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4.xml" ContentType="application/vnd.openxmlformats-officedocument.wordprocessingml.head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37F94" w:rsidRDefault="00482602">
      <w:pPr>
        <w:pStyle w:val="BodyText"/>
        <w:rPr>
          <w:rFonts w:ascii="Times New Roman"/>
          <w:sz w:val="20"/>
        </w:rPr>
      </w:pPr>
      <w:r>
        <w:pict>
          <v:group id="_x0000_s1207" style="position:absolute;margin-left:0;margin-top:0;width:595.3pt;height:330.25pt;z-index:-253481984;mso-position-horizontal-relative:page;mso-position-vertical-relative:page" coordsize="11906,6605">
            <v:rect id="_x0000_s1211" style="position:absolute;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10" type="#_x0000_t75" style="position:absolute;top:3571;width:11906;height:3034">
              <v:imagedata r:id="rId7" o:title=""/>
            </v:shape>
            <v:shapetype id="_x0000_t202" coordsize="21600,21600" o:spt="202" path="m,l,21600r21600,l21600,xe">
              <v:stroke joinstyle="miter"/>
              <v:path gradientshapeok="t" o:connecttype="rect"/>
            </v:shapetype>
            <v:shape id="_x0000_s1209" type="#_x0000_t202" style="position:absolute;left:1247;top:1478;width:2516;height:998" filled="f" stroked="f">
              <v:textbox inset="0,0,0,0">
                <w:txbxContent>
                  <w:p w:rsidR="00837F94" w:rsidRDefault="006B6507">
                    <w:pPr>
                      <w:rPr>
                        <w:rFonts w:ascii="Mukta SemiBold"/>
                        <w:b/>
                        <w:sz w:val="60"/>
                      </w:rPr>
                    </w:pPr>
                    <w:r>
                      <w:rPr>
                        <w:rFonts w:ascii="Mukta SemiBold"/>
                        <w:b/>
                        <w:color w:val="FFFFFF"/>
                        <w:spacing w:val="-5"/>
                        <w:sz w:val="60"/>
                      </w:rPr>
                      <w:t xml:space="preserve">Chapter </w:t>
                    </w:r>
                    <w:r>
                      <w:rPr>
                        <w:rFonts w:ascii="Mukta SemiBold"/>
                        <w:b/>
                        <w:color w:val="FFFFFF"/>
                        <w:sz w:val="60"/>
                      </w:rPr>
                      <w:t>9</w:t>
                    </w:r>
                  </w:p>
                </w:txbxContent>
              </v:textbox>
            </v:shape>
            <v:shape id="_x0000_s1208" type="#_x0000_t202" style="position:absolute;left:1247;top:2052;width:4532;height:1330" filled="f" stroked="f">
              <v:textbox inset="0,0,0,0">
                <w:txbxContent>
                  <w:p w:rsidR="00837F94" w:rsidRDefault="006B6507">
                    <w:pPr>
                      <w:rPr>
                        <w:rFonts w:ascii="Mukta SemiBold"/>
                        <w:b/>
                        <w:sz w:val="80"/>
                      </w:rPr>
                    </w:pPr>
                    <w:r>
                      <w:rPr>
                        <w:rFonts w:ascii="Mukta SemiBold"/>
                        <w:b/>
                        <w:color w:val="FFFFFF"/>
                        <w:spacing w:val="-8"/>
                        <w:sz w:val="80"/>
                      </w:rPr>
                      <w:t>Groundwater</w:t>
                    </w:r>
                  </w:p>
                </w:txbxContent>
              </v:textbox>
            </v:shape>
            <w10:wrap anchorx="page" anchory="page"/>
          </v:group>
        </w:pict>
      </w: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rPr>
          <w:rFonts w:ascii="Times New Roman"/>
          <w:sz w:val="20"/>
        </w:rPr>
      </w:pPr>
    </w:p>
    <w:p w:rsidR="00837F94" w:rsidRDefault="00837F94">
      <w:pPr>
        <w:pStyle w:val="BodyText"/>
        <w:spacing w:before="3"/>
        <w:rPr>
          <w:rFonts w:ascii="Times New Roman"/>
          <w:sz w:val="23"/>
        </w:rPr>
      </w:pPr>
    </w:p>
    <w:p w:rsidR="00837F94" w:rsidRDefault="00482602">
      <w:pPr>
        <w:spacing w:before="100" w:line="223" w:lineRule="auto"/>
        <w:ind w:left="127" w:right="5150"/>
        <w:jc w:val="both"/>
        <w:rPr>
          <w:rFonts w:ascii="Nunito Sans SemiBold"/>
          <w:b/>
        </w:rPr>
      </w:pPr>
      <w:r>
        <w:pict>
          <v:group id="_x0000_s1202" style="position:absolute;left:0;text-align:left;margin-left:317.35pt;margin-top:5.45pt;width:28.65pt;height:28pt;z-index:251661312;mso-position-horizontal-relative:page" coordorigin="6347,109" coordsize="573,560">
            <v:shape id="_x0000_s1206" type="#_x0000_t75" style="position:absolute;left:6663;top:132;width:221;height:367">
              <v:imagedata r:id="rId8" o:title=""/>
            </v:shape>
            <v:shape id="_x0000_s1205" style="position:absolute;left:6347;top:364;width:573;height:305" coordorigin="6347,365" coordsize="573,305" o:spt="100" adj="0,,0" path="m6784,440r-2,-2l6780,433r-3,-1l6761,424r-11,-12l6742,397r-2,-19l6740,377r1,-2l6739,370r-2,-2l6735,365r-3,2l6729,369r-2,9l6727,384r1,6l6733,409r10,16l6756,437r16,7l6776,445r4,-3l6784,440t117,88l6891,516r-10,1l6874,526r-32,24l6802,556r-16,-3l6764,548r-29,-21l6728,517r-7,1l6713,527r-10,9l6692,544r-11,5l6668,553r-29,3l6613,553r-6,-2l6588,544r-23,-19l6558,517r-7,1l6527,541r-10,4l6487,555r-33,l6421,545r-27,-23l6389,515r-7,-3l6367,524r2,8l6382,546r7,8l6397,560r36,17l6472,582r40,-7l6547,558r3,-3l6551,555r3,-4l6560,556r37,19l6640,582r45,-8l6718,556r6,-3l6745,567r22,10l6791,581r25,1l6839,578r22,-9l6880,557r,-1l6896,540r4,-6l6901,528t19,83l6907,598r-9,1l6892,607r-22,18l6847,637r-26,5l6793,642r-14,-2l6777,639r-15,-5l6749,626r-12,-11l6728,604r-7,l6712,615r-10,8l6692,630r-11,6l6669,639r-28,4l6626,641r-12,-1l6588,631r-22,-19l6558,604r-6,1l6534,620r-9,10l6514,633r-38,9l6440,642r-34,-11l6374,608r-7,-6l6360,600r-13,12l6349,620r9,10l6362,633r4,4l6384,650r20,9l6425,664r22,4l6474,669r26,-4l6525,657r24,-14l6550,642r1,l6557,641r2,2l6598,663r43,6l6685,661r34,-18l6724,640r1,1l6727,642r1,l6773,664r50,4l6870,654r17,-12l6911,624r5,-6l6920,611e" fillcolor="#0e5d61" stroked="f">
              <v:stroke joinstyle="round"/>
              <v:formulas/>
              <v:path arrowok="t" o:connecttype="segments"/>
            </v:shape>
            <v:shape id="_x0000_s1204" type="#_x0000_t75" style="position:absolute;left:6397;top:109;width:175;height:291">
              <v:imagedata r:id="rId9" o:title=""/>
            </v:shape>
            <v:shape id="_x0000_s1203" style="position:absolute;left:6445;top:287;width:50;height:69" coordorigin="6445,287" coordsize="50,69" path="m6453,287r-3,3l6448,294r-3,4l6446,300r,2l6449,320r7,16l6468,348r15,7l6487,356r4,-3l6495,351r-3,-3l6490,344r-3,-1l6458,306r1,-5l6457,294r-2,-4l6453,287xe" fillcolor="#0e5d61" stroked="f">
              <v:path arrowok="t"/>
            </v:shape>
            <w10:wrap anchorx="page"/>
          </v:group>
        </w:pict>
      </w:r>
      <w:r>
        <w:pict>
          <v:shape id="_x0000_s1201" type="#_x0000_t202" style="position:absolute;left:0;text-align:left;margin-left:309pt;margin-top:41.85pt;width:223.95pt;height:283.1pt;z-index:251662336;mso-position-horizontal-relative:page" fillcolor="#ededee" stroked="f">
            <v:textbox inset="0,0,0,0">
              <w:txbxContent>
                <w:p w:rsidR="00837F94" w:rsidRDefault="006B6507">
                  <w:pPr>
                    <w:spacing w:before="97"/>
                    <w:ind w:left="170"/>
                    <w:jc w:val="both"/>
                    <w:rPr>
                      <w:b/>
                      <w:sz w:val="20"/>
                    </w:rPr>
                  </w:pPr>
                  <w:r>
                    <w:rPr>
                      <w:b/>
                      <w:color w:val="0E5D61"/>
                      <w:sz w:val="20"/>
                    </w:rPr>
                    <w:t>Groundwater and aquifers</w:t>
                  </w:r>
                </w:p>
                <w:p w:rsidR="00837F94" w:rsidRDefault="006B6507">
                  <w:pPr>
                    <w:spacing w:before="100" w:line="206" w:lineRule="auto"/>
                    <w:ind w:left="170" w:right="167"/>
                    <w:jc w:val="both"/>
                    <w:rPr>
                      <w:rFonts w:ascii="Nunito Sans SemiBold" w:hAnsi="Nunito Sans SemiBold"/>
                      <w:b/>
                      <w:sz w:val="17"/>
                    </w:rPr>
                  </w:pPr>
                  <w:r>
                    <w:rPr>
                      <w:rFonts w:ascii="Nunito Sans SemiBold" w:hAnsi="Nunito Sans SemiBold"/>
                      <w:b/>
                      <w:color w:val="0E5D61"/>
                      <w:spacing w:val="3"/>
                      <w:sz w:val="17"/>
                    </w:rPr>
                    <w:t xml:space="preserve">Groundwater </w:t>
                  </w:r>
                  <w:r>
                    <w:rPr>
                      <w:rFonts w:ascii="Nunito Sans SemiBold" w:hAnsi="Nunito Sans SemiBold"/>
                      <w:b/>
                      <w:color w:val="0E5D61"/>
                      <w:sz w:val="17"/>
                    </w:rPr>
                    <w:t xml:space="preserve">is </w:t>
                  </w:r>
                  <w:r>
                    <w:rPr>
                      <w:rFonts w:ascii="Nunito Sans SemiBold" w:hAnsi="Nunito Sans SemiBold"/>
                      <w:b/>
                      <w:color w:val="0E5D61"/>
                      <w:spacing w:val="3"/>
                      <w:sz w:val="17"/>
                    </w:rPr>
                    <w:t xml:space="preserve">water located </w:t>
                  </w:r>
                  <w:r>
                    <w:rPr>
                      <w:rFonts w:ascii="Nunito Sans SemiBold" w:hAnsi="Nunito Sans SemiBold"/>
                      <w:b/>
                      <w:color w:val="0E5D61"/>
                      <w:spacing w:val="2"/>
                      <w:sz w:val="17"/>
                    </w:rPr>
                    <w:t xml:space="preserve">below </w:t>
                  </w:r>
                  <w:r>
                    <w:rPr>
                      <w:rFonts w:ascii="Nunito Sans SemiBold" w:hAnsi="Nunito Sans SemiBold"/>
                      <w:b/>
                      <w:color w:val="0E5D61"/>
                      <w:spacing w:val="3"/>
                      <w:sz w:val="17"/>
                    </w:rPr>
                    <w:t xml:space="preserve">the </w:t>
                  </w:r>
                  <w:r>
                    <w:rPr>
                      <w:rFonts w:ascii="Nunito Sans SemiBold" w:hAnsi="Nunito Sans SemiBold"/>
                      <w:b/>
                      <w:color w:val="0E5D61"/>
                      <w:spacing w:val="2"/>
                      <w:sz w:val="17"/>
                    </w:rPr>
                    <w:t xml:space="preserve">Earth’s </w:t>
                  </w:r>
                  <w:r>
                    <w:rPr>
                      <w:rFonts w:ascii="Nunito Sans SemiBold" w:hAnsi="Nunito Sans SemiBold"/>
                      <w:b/>
                      <w:color w:val="0E5D61"/>
                      <w:sz w:val="17"/>
                    </w:rPr>
                    <w:t>surface.</w:t>
                  </w:r>
                  <w:r>
                    <w:rPr>
                      <w:rFonts w:ascii="Nunito Sans SemiBold" w:hAnsi="Nunito Sans SemiBold"/>
                      <w:b/>
                      <w:color w:val="0E5D61"/>
                      <w:spacing w:val="-6"/>
                      <w:sz w:val="17"/>
                    </w:rPr>
                    <w:t xml:space="preserve"> </w:t>
                  </w:r>
                  <w:r>
                    <w:rPr>
                      <w:rFonts w:ascii="Nunito Sans SemiBold" w:hAnsi="Nunito Sans SemiBold"/>
                      <w:b/>
                      <w:color w:val="0E5D61"/>
                      <w:sz w:val="17"/>
                    </w:rPr>
                    <w:t>It</w:t>
                  </w:r>
                  <w:r>
                    <w:rPr>
                      <w:rFonts w:ascii="Nunito Sans SemiBold" w:hAnsi="Nunito Sans SemiBold"/>
                      <w:b/>
                      <w:color w:val="0E5D61"/>
                      <w:spacing w:val="-5"/>
                      <w:sz w:val="17"/>
                    </w:rPr>
                    <w:t xml:space="preserve"> </w:t>
                  </w:r>
                  <w:r>
                    <w:rPr>
                      <w:rFonts w:ascii="Nunito Sans SemiBold" w:hAnsi="Nunito Sans SemiBold"/>
                      <w:b/>
                      <w:color w:val="0E5D61"/>
                      <w:sz w:val="17"/>
                    </w:rPr>
                    <w:t>is</w:t>
                  </w:r>
                  <w:r>
                    <w:rPr>
                      <w:rFonts w:ascii="Nunito Sans SemiBold" w:hAnsi="Nunito Sans SemiBold"/>
                      <w:b/>
                      <w:color w:val="0E5D61"/>
                      <w:spacing w:val="-6"/>
                      <w:sz w:val="17"/>
                    </w:rPr>
                    <w:t xml:space="preserve"> </w:t>
                  </w:r>
                  <w:r>
                    <w:rPr>
                      <w:rFonts w:ascii="Nunito Sans SemiBold" w:hAnsi="Nunito Sans SemiBold"/>
                      <w:b/>
                      <w:color w:val="0E5D61"/>
                      <w:sz w:val="17"/>
                    </w:rPr>
                    <w:t>found</w:t>
                  </w:r>
                  <w:r>
                    <w:rPr>
                      <w:rFonts w:ascii="Nunito Sans SemiBold" w:hAnsi="Nunito Sans SemiBold"/>
                      <w:b/>
                      <w:color w:val="0E5D61"/>
                      <w:spacing w:val="-5"/>
                      <w:sz w:val="17"/>
                    </w:rPr>
                    <w:t xml:space="preserve"> </w:t>
                  </w:r>
                  <w:r>
                    <w:rPr>
                      <w:rFonts w:ascii="Nunito Sans SemiBold" w:hAnsi="Nunito Sans SemiBold"/>
                      <w:b/>
                      <w:color w:val="0E5D61"/>
                      <w:sz w:val="17"/>
                    </w:rPr>
                    <w:t>in</w:t>
                  </w:r>
                  <w:r>
                    <w:rPr>
                      <w:rFonts w:ascii="Nunito Sans SemiBold" w:hAnsi="Nunito Sans SemiBold"/>
                      <w:b/>
                      <w:color w:val="0E5D61"/>
                      <w:spacing w:val="-5"/>
                      <w:sz w:val="17"/>
                    </w:rPr>
                    <w:t xml:space="preserve"> </w:t>
                  </w:r>
                  <w:r>
                    <w:rPr>
                      <w:rFonts w:ascii="Nunito Sans SemiBold" w:hAnsi="Nunito Sans SemiBold"/>
                      <w:b/>
                      <w:color w:val="0E5D61"/>
                      <w:sz w:val="17"/>
                    </w:rPr>
                    <w:t>vast</w:t>
                  </w:r>
                  <w:r>
                    <w:rPr>
                      <w:rFonts w:ascii="Nunito Sans SemiBold" w:hAnsi="Nunito Sans SemiBold"/>
                      <w:b/>
                      <w:color w:val="0E5D61"/>
                      <w:spacing w:val="-6"/>
                      <w:sz w:val="17"/>
                    </w:rPr>
                    <w:t xml:space="preserve"> </w:t>
                  </w:r>
                  <w:r>
                    <w:rPr>
                      <w:rFonts w:ascii="Nunito Sans SemiBold" w:hAnsi="Nunito Sans SemiBold"/>
                      <w:b/>
                      <w:color w:val="0E5D61"/>
                      <w:sz w:val="17"/>
                    </w:rPr>
                    <w:t>quantities,</w:t>
                  </w:r>
                  <w:r>
                    <w:rPr>
                      <w:rFonts w:ascii="Nunito Sans SemiBold" w:hAnsi="Nunito Sans SemiBold"/>
                      <w:b/>
                      <w:color w:val="0E5D61"/>
                      <w:spacing w:val="-5"/>
                      <w:sz w:val="17"/>
                    </w:rPr>
                    <w:t xml:space="preserve"> </w:t>
                  </w:r>
                  <w:r>
                    <w:rPr>
                      <w:rFonts w:ascii="Nunito Sans SemiBold" w:hAnsi="Nunito Sans SemiBold"/>
                      <w:b/>
                      <w:color w:val="0E5D61"/>
                      <w:sz w:val="17"/>
                    </w:rPr>
                    <w:t>usually</w:t>
                  </w:r>
                  <w:r>
                    <w:rPr>
                      <w:rFonts w:ascii="Nunito Sans SemiBold" w:hAnsi="Nunito Sans SemiBold"/>
                      <w:b/>
                      <w:color w:val="0E5D61"/>
                      <w:spacing w:val="-5"/>
                      <w:sz w:val="17"/>
                    </w:rPr>
                    <w:t xml:space="preserve"> </w:t>
                  </w:r>
                  <w:r>
                    <w:rPr>
                      <w:rFonts w:ascii="Nunito Sans SemiBold" w:hAnsi="Nunito Sans SemiBold"/>
                      <w:b/>
                      <w:color w:val="0E5D61"/>
                      <w:sz w:val="17"/>
                    </w:rPr>
                    <w:t xml:space="preserve">occurring </w:t>
                  </w:r>
                  <w:r>
                    <w:rPr>
                      <w:rFonts w:ascii="Nunito Sans SemiBold" w:hAnsi="Nunito Sans SemiBold"/>
                      <w:b/>
                      <w:color w:val="0E5D61"/>
                      <w:spacing w:val="2"/>
                      <w:sz w:val="17"/>
                    </w:rPr>
                    <w:t xml:space="preserve">through the </w:t>
                  </w:r>
                  <w:r>
                    <w:rPr>
                      <w:rFonts w:ascii="Nunito Sans SemiBold" w:hAnsi="Nunito Sans SemiBold"/>
                      <w:b/>
                      <w:color w:val="0E5D61"/>
                      <w:sz w:val="17"/>
                    </w:rPr>
                    <w:t xml:space="preserve">filling of </w:t>
                  </w:r>
                  <w:r>
                    <w:rPr>
                      <w:rFonts w:ascii="Nunito Sans SemiBold" w:hAnsi="Nunito Sans SemiBold"/>
                      <w:b/>
                      <w:color w:val="0E5D61"/>
                      <w:spacing w:val="2"/>
                      <w:sz w:val="17"/>
                    </w:rPr>
                    <w:t xml:space="preserve">pores </w:t>
                  </w:r>
                  <w:r>
                    <w:rPr>
                      <w:rFonts w:ascii="Nunito Sans SemiBold" w:hAnsi="Nunito Sans SemiBold"/>
                      <w:b/>
                      <w:color w:val="0E5D61"/>
                      <w:sz w:val="17"/>
                    </w:rPr>
                    <w:t xml:space="preserve">and </w:t>
                  </w:r>
                  <w:r>
                    <w:rPr>
                      <w:rFonts w:ascii="Nunito Sans SemiBold" w:hAnsi="Nunito Sans SemiBold"/>
                      <w:b/>
                      <w:color w:val="0E5D61"/>
                      <w:spacing w:val="3"/>
                      <w:sz w:val="17"/>
                    </w:rPr>
                    <w:t xml:space="preserve">fractures </w:t>
                  </w:r>
                  <w:r>
                    <w:rPr>
                      <w:rFonts w:ascii="Nunito Sans SemiBold" w:hAnsi="Nunito Sans SemiBold"/>
                      <w:b/>
                      <w:color w:val="0E5D61"/>
                      <w:spacing w:val="2"/>
                      <w:sz w:val="17"/>
                    </w:rPr>
                    <w:t xml:space="preserve">between </w:t>
                  </w:r>
                  <w:r>
                    <w:rPr>
                      <w:rFonts w:ascii="Nunito Sans SemiBold" w:hAnsi="Nunito Sans SemiBold"/>
                      <w:b/>
                      <w:color w:val="0E5D61"/>
                      <w:spacing w:val="3"/>
                      <w:sz w:val="17"/>
                    </w:rPr>
                    <w:t xml:space="preserve">grains </w:t>
                  </w:r>
                  <w:r>
                    <w:rPr>
                      <w:rFonts w:ascii="Nunito Sans SemiBold" w:hAnsi="Nunito Sans SemiBold"/>
                      <w:b/>
                      <w:color w:val="0E5D61"/>
                      <w:spacing w:val="2"/>
                      <w:sz w:val="17"/>
                    </w:rPr>
                    <w:t xml:space="preserve">of </w:t>
                  </w:r>
                  <w:r>
                    <w:rPr>
                      <w:rFonts w:ascii="Nunito Sans SemiBold" w:hAnsi="Nunito Sans SemiBold"/>
                      <w:b/>
                      <w:color w:val="0E5D61"/>
                      <w:spacing w:val="3"/>
                      <w:sz w:val="17"/>
                    </w:rPr>
                    <w:t xml:space="preserve">soil </w:t>
                  </w:r>
                  <w:r>
                    <w:rPr>
                      <w:rFonts w:ascii="Nunito Sans SemiBold" w:hAnsi="Nunito Sans SemiBold"/>
                      <w:b/>
                      <w:color w:val="0E5D61"/>
                      <w:sz w:val="17"/>
                    </w:rPr>
                    <w:t xml:space="preserve">or </w:t>
                  </w:r>
                  <w:r>
                    <w:rPr>
                      <w:rFonts w:ascii="Nunito Sans SemiBold" w:hAnsi="Nunito Sans SemiBold"/>
                      <w:b/>
                      <w:color w:val="0E5D61"/>
                      <w:spacing w:val="3"/>
                      <w:sz w:val="17"/>
                    </w:rPr>
                    <w:t xml:space="preserve">rock </w:t>
                  </w:r>
                  <w:r>
                    <w:rPr>
                      <w:rFonts w:ascii="Nunito Sans SemiBold" w:hAnsi="Nunito Sans SemiBold"/>
                      <w:b/>
                      <w:color w:val="0E5D61"/>
                      <w:spacing w:val="2"/>
                      <w:sz w:val="17"/>
                    </w:rPr>
                    <w:t xml:space="preserve">and </w:t>
                  </w:r>
                  <w:r>
                    <w:rPr>
                      <w:rFonts w:ascii="Nunito Sans SemiBold" w:hAnsi="Nunito Sans SemiBold"/>
                      <w:b/>
                      <w:color w:val="0E5D61"/>
                      <w:spacing w:val="3"/>
                      <w:sz w:val="17"/>
                    </w:rPr>
                    <w:t xml:space="preserve">slowly </w:t>
                  </w:r>
                  <w:r>
                    <w:rPr>
                      <w:rFonts w:ascii="Nunito Sans SemiBold" w:hAnsi="Nunito Sans SemiBold"/>
                      <w:b/>
                      <w:color w:val="0E5D61"/>
                      <w:spacing w:val="2"/>
                      <w:sz w:val="17"/>
                    </w:rPr>
                    <w:t xml:space="preserve">flows </w:t>
                  </w:r>
                  <w:r>
                    <w:rPr>
                      <w:rFonts w:ascii="Nunito Sans SemiBold" w:hAnsi="Nunito Sans SemiBold"/>
                      <w:b/>
                      <w:color w:val="0E5D61"/>
                      <w:spacing w:val="3"/>
                      <w:sz w:val="17"/>
                    </w:rPr>
                    <w:t xml:space="preserve">through </w:t>
                  </w:r>
                  <w:r>
                    <w:rPr>
                      <w:rFonts w:ascii="Nunito Sans SemiBold" w:hAnsi="Nunito Sans SemiBold"/>
                      <w:b/>
                      <w:color w:val="0E5D61"/>
                      <w:sz w:val="17"/>
                    </w:rPr>
                    <w:t xml:space="preserve">permeable </w:t>
                  </w:r>
                  <w:r>
                    <w:rPr>
                      <w:rFonts w:ascii="Nunito Sans SemiBold" w:hAnsi="Nunito Sans SemiBold"/>
                      <w:b/>
                      <w:color w:val="0E5D61"/>
                      <w:spacing w:val="2"/>
                      <w:sz w:val="17"/>
                    </w:rPr>
                    <w:t>aquifers.</w:t>
                  </w:r>
                </w:p>
                <w:p w:rsidR="00837F94" w:rsidRDefault="006B6507">
                  <w:pPr>
                    <w:spacing w:before="116" w:line="206" w:lineRule="auto"/>
                    <w:ind w:left="170" w:right="164"/>
                    <w:jc w:val="both"/>
                    <w:rPr>
                      <w:rFonts w:ascii="Nunito Sans SemiBold"/>
                      <w:b/>
                      <w:sz w:val="17"/>
                    </w:rPr>
                  </w:pPr>
                  <w:r>
                    <w:rPr>
                      <w:rFonts w:ascii="Nunito Sans SemiBold"/>
                      <w:b/>
                      <w:color w:val="0E5D61"/>
                      <w:sz w:val="17"/>
                    </w:rPr>
                    <w:t xml:space="preserve">Groundwater is sourced from water that originates above ground from rain that has seeped into the soil or </w:t>
                  </w:r>
                  <w:r>
                    <w:rPr>
                      <w:rFonts w:ascii="Nunito Sans SemiBold"/>
                      <w:b/>
                      <w:color w:val="0E5D61"/>
                      <w:spacing w:val="2"/>
                      <w:sz w:val="17"/>
                    </w:rPr>
                    <w:t xml:space="preserve">from </w:t>
                  </w:r>
                  <w:r>
                    <w:rPr>
                      <w:rFonts w:ascii="Nunito Sans SemiBold"/>
                      <w:b/>
                      <w:color w:val="0E5D61"/>
                      <w:spacing w:val="3"/>
                      <w:sz w:val="17"/>
                    </w:rPr>
                    <w:t xml:space="preserve">surface </w:t>
                  </w:r>
                  <w:r>
                    <w:rPr>
                      <w:rFonts w:ascii="Nunito Sans SemiBold"/>
                      <w:b/>
                      <w:color w:val="0E5D61"/>
                      <w:spacing w:val="2"/>
                      <w:sz w:val="17"/>
                    </w:rPr>
                    <w:t xml:space="preserve">water sources </w:t>
                  </w:r>
                  <w:r>
                    <w:rPr>
                      <w:rFonts w:ascii="Nunito Sans SemiBold"/>
                      <w:b/>
                      <w:color w:val="0E5D61"/>
                      <w:sz w:val="17"/>
                    </w:rPr>
                    <w:t xml:space="preserve">such as </w:t>
                  </w:r>
                  <w:r>
                    <w:rPr>
                      <w:rFonts w:ascii="Nunito Sans SemiBold"/>
                      <w:b/>
                      <w:color w:val="0E5D61"/>
                      <w:spacing w:val="3"/>
                      <w:sz w:val="17"/>
                    </w:rPr>
                    <w:t xml:space="preserve">rivers </w:t>
                  </w:r>
                  <w:r>
                    <w:rPr>
                      <w:rFonts w:ascii="Nunito Sans SemiBold"/>
                      <w:b/>
                      <w:color w:val="0E5D61"/>
                      <w:sz w:val="17"/>
                    </w:rPr>
                    <w:t xml:space="preserve">and </w:t>
                  </w:r>
                  <w:r>
                    <w:rPr>
                      <w:rFonts w:ascii="Nunito Sans SemiBold"/>
                      <w:b/>
                      <w:color w:val="0E5D61"/>
                      <w:spacing w:val="3"/>
                      <w:sz w:val="17"/>
                    </w:rPr>
                    <w:t xml:space="preserve">waterways. Groundwater </w:t>
                  </w:r>
                  <w:r>
                    <w:rPr>
                      <w:rFonts w:ascii="Nunito Sans SemiBold"/>
                      <w:b/>
                      <w:color w:val="0E5D61"/>
                      <w:sz w:val="17"/>
                    </w:rPr>
                    <w:t xml:space="preserve">is a  </w:t>
                  </w:r>
                  <w:r>
                    <w:rPr>
                      <w:rFonts w:ascii="Nunito Sans SemiBold"/>
                      <w:b/>
                      <w:color w:val="0E5D61"/>
                      <w:spacing w:val="2"/>
                      <w:sz w:val="17"/>
                    </w:rPr>
                    <w:t xml:space="preserve">finite  </w:t>
                  </w:r>
                  <w:r>
                    <w:rPr>
                      <w:rFonts w:ascii="Nunito Sans SemiBold"/>
                      <w:b/>
                      <w:color w:val="0E5D61"/>
                      <w:spacing w:val="3"/>
                      <w:sz w:val="17"/>
                    </w:rPr>
                    <w:t xml:space="preserve">resource  and </w:t>
                  </w:r>
                  <w:r>
                    <w:rPr>
                      <w:rFonts w:ascii="Nunito Sans SemiBold"/>
                      <w:b/>
                      <w:color w:val="0E5D61"/>
                      <w:sz w:val="17"/>
                    </w:rPr>
                    <w:t xml:space="preserve">is </w:t>
                  </w:r>
                  <w:r>
                    <w:rPr>
                      <w:rFonts w:ascii="Nunito Sans SemiBold"/>
                      <w:b/>
                      <w:color w:val="0E5D61"/>
                      <w:spacing w:val="2"/>
                      <w:sz w:val="17"/>
                    </w:rPr>
                    <w:t xml:space="preserve">increasingly more vulnerable </w:t>
                  </w:r>
                  <w:r>
                    <w:rPr>
                      <w:rFonts w:ascii="Nunito Sans SemiBold"/>
                      <w:b/>
                      <w:color w:val="0E5D61"/>
                      <w:sz w:val="17"/>
                    </w:rPr>
                    <w:t xml:space="preserve">as </w:t>
                  </w:r>
                  <w:r>
                    <w:rPr>
                      <w:rFonts w:ascii="Nunito Sans SemiBold"/>
                      <w:b/>
                      <w:color w:val="0E5D61"/>
                      <w:spacing w:val="2"/>
                      <w:sz w:val="17"/>
                    </w:rPr>
                    <w:t xml:space="preserve">water becomes </w:t>
                  </w:r>
                  <w:r>
                    <w:rPr>
                      <w:rFonts w:ascii="Nunito Sans SemiBold"/>
                      <w:b/>
                      <w:color w:val="0E5D61"/>
                      <w:sz w:val="17"/>
                    </w:rPr>
                    <w:t>scarcer.</w:t>
                  </w:r>
                </w:p>
                <w:p w:rsidR="00837F94" w:rsidRDefault="006B6507">
                  <w:pPr>
                    <w:spacing w:before="117" w:line="206" w:lineRule="auto"/>
                    <w:ind w:left="170" w:right="166"/>
                    <w:jc w:val="both"/>
                    <w:rPr>
                      <w:rFonts w:ascii="Nunito Sans SemiBold"/>
                      <w:b/>
                      <w:sz w:val="17"/>
                    </w:rPr>
                  </w:pPr>
                  <w:r>
                    <w:rPr>
                      <w:b/>
                      <w:color w:val="0E5D61"/>
                      <w:spacing w:val="8"/>
                      <w:sz w:val="17"/>
                    </w:rPr>
                    <w:t xml:space="preserve">Aquifers </w:t>
                  </w:r>
                  <w:r>
                    <w:rPr>
                      <w:rFonts w:ascii="Nunito Sans SemiBold"/>
                      <w:b/>
                      <w:color w:val="0E5D61"/>
                      <w:spacing w:val="5"/>
                      <w:sz w:val="17"/>
                    </w:rPr>
                    <w:t xml:space="preserve">are </w:t>
                  </w:r>
                  <w:r>
                    <w:rPr>
                      <w:rFonts w:ascii="Nunito Sans SemiBold"/>
                      <w:b/>
                      <w:color w:val="0E5D61"/>
                      <w:spacing w:val="7"/>
                      <w:sz w:val="17"/>
                    </w:rPr>
                    <w:t xml:space="preserve">geological materials </w:t>
                  </w:r>
                  <w:r>
                    <w:rPr>
                      <w:rFonts w:ascii="Nunito Sans SemiBold"/>
                      <w:b/>
                      <w:color w:val="0E5D61"/>
                      <w:spacing w:val="6"/>
                      <w:sz w:val="17"/>
                    </w:rPr>
                    <w:t xml:space="preserve">such </w:t>
                  </w:r>
                  <w:r>
                    <w:rPr>
                      <w:rFonts w:ascii="Nunito Sans SemiBold"/>
                      <w:b/>
                      <w:color w:val="0E5D61"/>
                      <w:spacing w:val="4"/>
                      <w:sz w:val="17"/>
                    </w:rPr>
                    <w:t xml:space="preserve">as </w:t>
                  </w:r>
                  <w:r>
                    <w:rPr>
                      <w:rFonts w:ascii="Nunito Sans SemiBold"/>
                      <w:b/>
                      <w:color w:val="0E5D61"/>
                      <w:sz w:val="17"/>
                    </w:rPr>
                    <w:t>unconsolidated</w:t>
                  </w:r>
                  <w:r>
                    <w:rPr>
                      <w:rFonts w:ascii="Nunito Sans SemiBold"/>
                      <w:b/>
                      <w:color w:val="0E5D61"/>
                      <w:spacing w:val="-8"/>
                      <w:sz w:val="17"/>
                    </w:rPr>
                    <w:t xml:space="preserve"> </w:t>
                  </w:r>
                  <w:r>
                    <w:rPr>
                      <w:rFonts w:ascii="Nunito Sans SemiBold"/>
                      <w:b/>
                      <w:color w:val="0E5D61"/>
                      <w:sz w:val="17"/>
                    </w:rPr>
                    <w:t>sediments</w:t>
                  </w:r>
                  <w:r>
                    <w:rPr>
                      <w:rFonts w:ascii="Nunito Sans SemiBold"/>
                      <w:b/>
                      <w:color w:val="0E5D61"/>
                      <w:spacing w:val="-7"/>
                      <w:sz w:val="17"/>
                    </w:rPr>
                    <w:t xml:space="preserve"> </w:t>
                  </w:r>
                  <w:r>
                    <w:rPr>
                      <w:rFonts w:ascii="Nunito Sans SemiBold"/>
                      <w:b/>
                      <w:color w:val="0E5D61"/>
                      <w:sz w:val="17"/>
                    </w:rPr>
                    <w:t>(gravel</w:t>
                  </w:r>
                  <w:r>
                    <w:rPr>
                      <w:rFonts w:ascii="Nunito Sans SemiBold"/>
                      <w:b/>
                      <w:color w:val="0E5D61"/>
                      <w:spacing w:val="-7"/>
                      <w:sz w:val="17"/>
                    </w:rPr>
                    <w:t xml:space="preserve"> </w:t>
                  </w:r>
                  <w:r>
                    <w:rPr>
                      <w:rFonts w:ascii="Nunito Sans SemiBold"/>
                      <w:b/>
                      <w:color w:val="0E5D61"/>
                      <w:sz w:val="17"/>
                    </w:rPr>
                    <w:t>or</w:t>
                  </w:r>
                  <w:r>
                    <w:rPr>
                      <w:rFonts w:ascii="Nunito Sans SemiBold"/>
                      <w:b/>
                      <w:color w:val="0E5D61"/>
                      <w:spacing w:val="-7"/>
                      <w:sz w:val="17"/>
                    </w:rPr>
                    <w:t xml:space="preserve"> </w:t>
                  </w:r>
                  <w:r>
                    <w:rPr>
                      <w:rFonts w:ascii="Nunito Sans SemiBold"/>
                      <w:b/>
                      <w:color w:val="0E5D61"/>
                      <w:sz w:val="17"/>
                    </w:rPr>
                    <w:t>sand),</w:t>
                  </w:r>
                  <w:r>
                    <w:rPr>
                      <w:rFonts w:ascii="Nunito Sans SemiBold"/>
                      <w:b/>
                      <w:color w:val="0E5D61"/>
                      <w:spacing w:val="-7"/>
                      <w:sz w:val="17"/>
                    </w:rPr>
                    <w:t xml:space="preserve"> </w:t>
                  </w:r>
                  <w:r>
                    <w:rPr>
                      <w:rFonts w:ascii="Nunito Sans SemiBold"/>
                      <w:b/>
                      <w:color w:val="0E5D61"/>
                      <w:sz w:val="17"/>
                    </w:rPr>
                    <w:t xml:space="preserve">permeable </w:t>
                  </w:r>
                  <w:r>
                    <w:rPr>
                      <w:rFonts w:ascii="Nunito Sans SemiBold"/>
                      <w:b/>
                      <w:color w:val="0E5D61"/>
                      <w:spacing w:val="3"/>
                      <w:sz w:val="17"/>
                    </w:rPr>
                    <w:t xml:space="preserve">rock </w:t>
                  </w:r>
                  <w:r>
                    <w:rPr>
                      <w:rFonts w:ascii="Nunito Sans SemiBold"/>
                      <w:b/>
                      <w:color w:val="0E5D61"/>
                      <w:sz w:val="17"/>
                    </w:rPr>
                    <w:t xml:space="preserve">or </w:t>
                  </w:r>
                  <w:r>
                    <w:rPr>
                      <w:rFonts w:ascii="Nunito Sans SemiBold"/>
                      <w:b/>
                      <w:color w:val="0E5D61"/>
                      <w:spacing w:val="4"/>
                      <w:sz w:val="17"/>
                    </w:rPr>
                    <w:t xml:space="preserve">fractured </w:t>
                  </w:r>
                  <w:r>
                    <w:rPr>
                      <w:rFonts w:ascii="Nunito Sans SemiBold"/>
                      <w:b/>
                      <w:color w:val="0E5D61"/>
                      <w:spacing w:val="3"/>
                      <w:sz w:val="17"/>
                    </w:rPr>
                    <w:t xml:space="preserve">rock </w:t>
                  </w:r>
                  <w:r>
                    <w:rPr>
                      <w:rFonts w:ascii="Nunito Sans SemiBold"/>
                      <w:b/>
                      <w:color w:val="0E5D61"/>
                      <w:spacing w:val="2"/>
                      <w:sz w:val="17"/>
                    </w:rPr>
                    <w:t xml:space="preserve">that </w:t>
                  </w:r>
                  <w:r>
                    <w:rPr>
                      <w:rFonts w:ascii="Nunito Sans SemiBold"/>
                      <w:b/>
                      <w:color w:val="0E5D61"/>
                      <w:spacing w:val="4"/>
                      <w:sz w:val="17"/>
                    </w:rPr>
                    <w:t xml:space="preserve">act </w:t>
                  </w:r>
                  <w:r>
                    <w:rPr>
                      <w:rFonts w:ascii="Nunito Sans SemiBold"/>
                      <w:b/>
                      <w:color w:val="0E5D61"/>
                      <w:sz w:val="17"/>
                    </w:rPr>
                    <w:t xml:space="preserve">as </w:t>
                  </w:r>
                  <w:r>
                    <w:rPr>
                      <w:rFonts w:ascii="Nunito Sans SemiBold"/>
                      <w:b/>
                      <w:color w:val="0E5D61"/>
                      <w:spacing w:val="4"/>
                      <w:sz w:val="17"/>
                    </w:rPr>
                    <w:t xml:space="preserve">reservoirs </w:t>
                  </w:r>
                  <w:r>
                    <w:rPr>
                      <w:rFonts w:ascii="Nunito Sans SemiBold"/>
                      <w:b/>
                      <w:color w:val="0E5D61"/>
                      <w:spacing w:val="3"/>
                      <w:sz w:val="17"/>
                    </w:rPr>
                    <w:t xml:space="preserve">for groundwater. </w:t>
                  </w:r>
                  <w:r>
                    <w:rPr>
                      <w:rFonts w:ascii="Nunito Sans SemiBold"/>
                      <w:b/>
                      <w:color w:val="0E5D61"/>
                      <w:sz w:val="17"/>
                    </w:rPr>
                    <w:t xml:space="preserve">Wells </w:t>
                  </w:r>
                  <w:r>
                    <w:rPr>
                      <w:rFonts w:ascii="Nunito Sans SemiBold"/>
                      <w:b/>
                      <w:color w:val="0E5D61"/>
                      <w:spacing w:val="3"/>
                      <w:sz w:val="17"/>
                    </w:rPr>
                    <w:t xml:space="preserve">drilled into </w:t>
                  </w:r>
                  <w:r>
                    <w:rPr>
                      <w:rFonts w:ascii="Nunito Sans SemiBold"/>
                      <w:b/>
                      <w:color w:val="0E5D61"/>
                      <w:spacing w:val="4"/>
                      <w:sz w:val="17"/>
                    </w:rPr>
                    <w:t xml:space="preserve">aquifers </w:t>
                  </w:r>
                  <w:r>
                    <w:rPr>
                      <w:rFonts w:ascii="Nunito Sans SemiBold"/>
                      <w:b/>
                      <w:color w:val="0E5D61"/>
                      <w:spacing w:val="5"/>
                      <w:sz w:val="17"/>
                    </w:rPr>
                    <w:t xml:space="preserve">extract </w:t>
                  </w:r>
                  <w:r>
                    <w:rPr>
                      <w:rFonts w:ascii="Nunito Sans SemiBold"/>
                      <w:b/>
                      <w:color w:val="0E5D61"/>
                      <w:sz w:val="17"/>
                    </w:rPr>
                    <w:t xml:space="preserve">groundwater for a </w:t>
                  </w:r>
                  <w:r>
                    <w:rPr>
                      <w:rFonts w:ascii="Nunito Sans SemiBold"/>
                      <w:b/>
                      <w:color w:val="0E5D61"/>
                      <w:spacing w:val="2"/>
                      <w:sz w:val="17"/>
                    </w:rPr>
                    <w:t xml:space="preserve">variety </w:t>
                  </w:r>
                  <w:r>
                    <w:rPr>
                      <w:rFonts w:ascii="Nunito Sans SemiBold"/>
                      <w:b/>
                      <w:color w:val="0E5D61"/>
                      <w:sz w:val="17"/>
                    </w:rPr>
                    <w:t>of</w:t>
                  </w:r>
                  <w:r>
                    <w:rPr>
                      <w:rFonts w:ascii="Nunito Sans SemiBold"/>
                      <w:b/>
                      <w:color w:val="0E5D61"/>
                      <w:spacing w:val="2"/>
                      <w:sz w:val="17"/>
                    </w:rPr>
                    <w:t xml:space="preserve"> </w:t>
                  </w:r>
                  <w:r>
                    <w:rPr>
                      <w:rFonts w:ascii="Nunito Sans SemiBold"/>
                      <w:b/>
                      <w:color w:val="0E5D61"/>
                      <w:sz w:val="17"/>
                    </w:rPr>
                    <w:t>uses.</w:t>
                  </w:r>
                </w:p>
                <w:p w:rsidR="00837F94" w:rsidRDefault="006B6507">
                  <w:pPr>
                    <w:spacing w:before="116" w:line="206" w:lineRule="auto"/>
                    <w:ind w:left="170" w:right="160"/>
                    <w:jc w:val="both"/>
                    <w:rPr>
                      <w:rFonts w:ascii="Nunito Sans SemiBold"/>
                      <w:b/>
                      <w:sz w:val="17"/>
                    </w:rPr>
                  </w:pPr>
                  <w:r>
                    <w:rPr>
                      <w:rFonts w:ascii="Nunito Sans SemiBold"/>
                      <w:b/>
                      <w:color w:val="0E5D61"/>
                      <w:spacing w:val="5"/>
                      <w:sz w:val="17"/>
                    </w:rPr>
                    <w:t xml:space="preserve">Groundwater provides several </w:t>
                  </w:r>
                  <w:r>
                    <w:rPr>
                      <w:rFonts w:ascii="Nunito Sans SemiBold"/>
                      <w:b/>
                      <w:color w:val="0E5D61"/>
                      <w:spacing w:val="6"/>
                      <w:sz w:val="17"/>
                    </w:rPr>
                    <w:t xml:space="preserve">beneficial uses </w:t>
                  </w:r>
                  <w:r>
                    <w:rPr>
                      <w:rFonts w:ascii="Nunito Sans SemiBold"/>
                      <w:b/>
                      <w:color w:val="0E5D61"/>
                      <w:spacing w:val="3"/>
                      <w:sz w:val="17"/>
                    </w:rPr>
                    <w:t xml:space="preserve">protected </w:t>
                  </w:r>
                  <w:r>
                    <w:rPr>
                      <w:rFonts w:ascii="Nunito Sans SemiBold"/>
                      <w:b/>
                      <w:color w:val="0E5D61"/>
                      <w:spacing w:val="2"/>
                      <w:sz w:val="17"/>
                    </w:rPr>
                    <w:t xml:space="preserve">under the State Environment </w:t>
                  </w:r>
                  <w:r>
                    <w:rPr>
                      <w:rFonts w:ascii="Nunito Sans SemiBold"/>
                      <w:b/>
                      <w:color w:val="0E5D61"/>
                      <w:spacing w:val="3"/>
                      <w:sz w:val="17"/>
                    </w:rPr>
                    <w:t xml:space="preserve">Protection </w:t>
                  </w:r>
                  <w:r>
                    <w:rPr>
                      <w:rFonts w:ascii="Nunito Sans SemiBold"/>
                      <w:b/>
                      <w:color w:val="0E5D61"/>
                      <w:spacing w:val="2"/>
                      <w:sz w:val="17"/>
                    </w:rPr>
                    <w:t xml:space="preserve">Policy (SEPP) </w:t>
                  </w:r>
                  <w:r>
                    <w:rPr>
                      <w:rFonts w:ascii="Nunito Sans SemiBold"/>
                      <w:b/>
                      <w:color w:val="0E5D61"/>
                      <w:sz w:val="17"/>
                    </w:rPr>
                    <w:t xml:space="preserve">(Waters). </w:t>
                  </w:r>
                  <w:r>
                    <w:rPr>
                      <w:rFonts w:ascii="Nunito Sans SemiBold"/>
                      <w:b/>
                      <w:color w:val="0E5D61"/>
                      <w:spacing w:val="2"/>
                      <w:sz w:val="17"/>
                    </w:rPr>
                    <w:t xml:space="preserve">The </w:t>
                  </w:r>
                  <w:r>
                    <w:rPr>
                      <w:rFonts w:ascii="Nunito Sans SemiBold"/>
                      <w:b/>
                      <w:color w:val="0E5D61"/>
                      <w:sz w:val="17"/>
                    </w:rPr>
                    <w:t xml:space="preserve">aim of </w:t>
                  </w:r>
                  <w:r>
                    <w:rPr>
                      <w:rFonts w:ascii="Nunito Sans SemiBold"/>
                      <w:b/>
                      <w:color w:val="0E5D61"/>
                      <w:spacing w:val="2"/>
                      <w:sz w:val="17"/>
                    </w:rPr>
                    <w:t xml:space="preserve">the </w:t>
                  </w:r>
                  <w:r>
                    <w:rPr>
                      <w:rFonts w:ascii="Nunito Sans SemiBold"/>
                      <w:b/>
                      <w:color w:val="0E5D61"/>
                      <w:spacing w:val="3"/>
                      <w:sz w:val="17"/>
                    </w:rPr>
                    <w:t xml:space="preserve">SEPP </w:t>
                  </w:r>
                  <w:r>
                    <w:rPr>
                      <w:rFonts w:ascii="Nunito Sans SemiBold"/>
                      <w:b/>
                      <w:color w:val="0E5D61"/>
                      <w:sz w:val="17"/>
                    </w:rPr>
                    <w:t xml:space="preserve">is to </w:t>
                  </w:r>
                  <w:r>
                    <w:rPr>
                      <w:rFonts w:ascii="Nunito Sans SemiBold"/>
                      <w:b/>
                      <w:color w:val="0E5D61"/>
                      <w:spacing w:val="2"/>
                      <w:sz w:val="17"/>
                    </w:rPr>
                    <w:t xml:space="preserve">protect </w:t>
                  </w:r>
                  <w:r>
                    <w:rPr>
                      <w:rFonts w:ascii="Nunito Sans SemiBold"/>
                      <w:b/>
                      <w:color w:val="0E5D61"/>
                      <w:sz w:val="17"/>
                    </w:rPr>
                    <w:t xml:space="preserve">the quality of groundwater as to not impact on the beneficial uses </w:t>
                  </w:r>
                  <w:r>
                    <w:rPr>
                      <w:rFonts w:ascii="Nunito Sans SemiBold"/>
                      <w:b/>
                      <w:color w:val="0E5D61"/>
                      <w:spacing w:val="2"/>
                      <w:sz w:val="17"/>
                    </w:rPr>
                    <w:t xml:space="preserve">provided. </w:t>
                  </w:r>
                  <w:r>
                    <w:rPr>
                      <w:rFonts w:ascii="Nunito Sans SemiBold"/>
                      <w:b/>
                      <w:color w:val="0E5D61"/>
                      <w:sz w:val="17"/>
                    </w:rPr>
                    <w:t xml:space="preserve">Beneficial uses are </w:t>
                  </w:r>
                  <w:r>
                    <w:rPr>
                      <w:rFonts w:ascii="Nunito Sans SemiBold"/>
                      <w:b/>
                      <w:color w:val="0E5D61"/>
                      <w:spacing w:val="2"/>
                      <w:sz w:val="17"/>
                    </w:rPr>
                    <w:t xml:space="preserve">considered </w:t>
                  </w:r>
                  <w:r>
                    <w:rPr>
                      <w:rFonts w:ascii="Nunito Sans SemiBold"/>
                      <w:b/>
                      <w:color w:val="0E5D61"/>
                      <w:sz w:val="17"/>
                    </w:rPr>
                    <w:t xml:space="preserve">to be </w:t>
                  </w:r>
                  <w:r>
                    <w:rPr>
                      <w:rFonts w:ascii="Nunito Sans SemiBold"/>
                      <w:b/>
                      <w:color w:val="0E5D61"/>
                      <w:spacing w:val="2"/>
                      <w:sz w:val="17"/>
                    </w:rPr>
                    <w:t xml:space="preserve">environmental values </w:t>
                  </w:r>
                  <w:r>
                    <w:rPr>
                      <w:rFonts w:ascii="Nunito Sans SemiBold"/>
                      <w:b/>
                      <w:color w:val="0E5D61"/>
                      <w:sz w:val="17"/>
                    </w:rPr>
                    <w:t>and human activities</w:t>
                  </w:r>
                  <w:r>
                    <w:rPr>
                      <w:rFonts w:ascii="Nunito Sans SemiBold"/>
                      <w:b/>
                      <w:color w:val="0E5D61"/>
                      <w:spacing w:val="-9"/>
                      <w:sz w:val="17"/>
                    </w:rPr>
                    <w:t xml:space="preserve"> </w:t>
                  </w:r>
                  <w:r>
                    <w:rPr>
                      <w:rFonts w:ascii="Nunito Sans SemiBold"/>
                      <w:b/>
                      <w:color w:val="0E5D61"/>
                      <w:sz w:val="17"/>
                    </w:rPr>
                    <w:t>that</w:t>
                  </w:r>
                  <w:r>
                    <w:rPr>
                      <w:rFonts w:ascii="Nunito Sans SemiBold"/>
                      <w:b/>
                      <w:color w:val="0E5D61"/>
                      <w:spacing w:val="-9"/>
                      <w:sz w:val="17"/>
                    </w:rPr>
                    <w:t xml:space="preserve"> </w:t>
                  </w:r>
                  <w:r>
                    <w:rPr>
                      <w:rFonts w:ascii="Nunito Sans SemiBold"/>
                      <w:b/>
                      <w:color w:val="0E5D61"/>
                      <w:sz w:val="17"/>
                    </w:rPr>
                    <w:t>require</w:t>
                  </w:r>
                  <w:r>
                    <w:rPr>
                      <w:rFonts w:ascii="Nunito Sans SemiBold"/>
                      <w:b/>
                      <w:color w:val="0E5D61"/>
                      <w:spacing w:val="-9"/>
                      <w:sz w:val="17"/>
                    </w:rPr>
                    <w:t xml:space="preserve"> </w:t>
                  </w:r>
                  <w:r>
                    <w:rPr>
                      <w:rFonts w:ascii="Nunito Sans SemiBold"/>
                      <w:b/>
                      <w:color w:val="0E5D61"/>
                      <w:sz w:val="17"/>
                    </w:rPr>
                    <w:t>safeguarding</w:t>
                  </w:r>
                  <w:r>
                    <w:rPr>
                      <w:rFonts w:ascii="Nunito Sans SemiBold"/>
                      <w:b/>
                      <w:color w:val="0E5D61"/>
                      <w:spacing w:val="-9"/>
                      <w:sz w:val="17"/>
                    </w:rPr>
                    <w:t xml:space="preserve"> </w:t>
                  </w:r>
                  <w:r>
                    <w:rPr>
                      <w:rFonts w:ascii="Nunito Sans SemiBold"/>
                      <w:b/>
                      <w:color w:val="0E5D61"/>
                      <w:sz w:val="17"/>
                    </w:rPr>
                    <w:t>for</w:t>
                  </w:r>
                  <w:r>
                    <w:rPr>
                      <w:rFonts w:ascii="Nunito Sans SemiBold"/>
                      <w:b/>
                      <w:color w:val="0E5D61"/>
                      <w:spacing w:val="-9"/>
                      <w:sz w:val="17"/>
                    </w:rPr>
                    <w:t xml:space="preserve"> </w:t>
                  </w:r>
                  <w:r>
                    <w:rPr>
                      <w:rFonts w:ascii="Nunito Sans SemiBold"/>
                      <w:b/>
                      <w:color w:val="0E5D61"/>
                      <w:sz w:val="17"/>
                    </w:rPr>
                    <w:t>the</w:t>
                  </w:r>
                  <w:r>
                    <w:rPr>
                      <w:rFonts w:ascii="Nunito Sans SemiBold"/>
                      <w:b/>
                      <w:color w:val="0E5D61"/>
                      <w:spacing w:val="-9"/>
                      <w:sz w:val="17"/>
                    </w:rPr>
                    <w:t xml:space="preserve"> </w:t>
                  </w:r>
                  <w:r>
                    <w:rPr>
                      <w:rFonts w:ascii="Nunito Sans SemiBold"/>
                      <w:b/>
                      <w:color w:val="0E5D61"/>
                      <w:sz w:val="17"/>
                    </w:rPr>
                    <w:t>community.</w:t>
                  </w:r>
                </w:p>
              </w:txbxContent>
            </v:textbox>
            <w10:wrap anchorx="page"/>
          </v:shape>
        </w:pict>
      </w:r>
      <w:r w:rsidR="006B6507">
        <w:rPr>
          <w:rFonts w:ascii="Nunito Sans SemiBold"/>
          <w:b/>
          <w:color w:val="0E5D61"/>
          <w:spacing w:val="6"/>
        </w:rPr>
        <w:t>This</w:t>
      </w:r>
      <w:r w:rsidR="006B6507">
        <w:rPr>
          <w:rFonts w:ascii="Nunito Sans SemiBold"/>
          <w:b/>
          <w:color w:val="0E5D61"/>
          <w:spacing w:val="70"/>
        </w:rPr>
        <w:t xml:space="preserve"> </w:t>
      </w:r>
      <w:r w:rsidR="006B6507">
        <w:rPr>
          <w:rFonts w:ascii="Nunito Sans SemiBold"/>
          <w:b/>
          <w:color w:val="0E5D61"/>
          <w:spacing w:val="6"/>
        </w:rPr>
        <w:t xml:space="preserve">chapter  </w:t>
      </w:r>
      <w:r w:rsidR="006B6507">
        <w:rPr>
          <w:rFonts w:ascii="Nunito Sans SemiBold"/>
          <w:b/>
          <w:color w:val="0E5D61"/>
          <w:spacing w:val="7"/>
        </w:rPr>
        <w:t xml:space="preserve">discusses </w:t>
      </w:r>
      <w:r w:rsidR="006B6507">
        <w:rPr>
          <w:rFonts w:ascii="Nunito Sans SemiBold"/>
          <w:b/>
          <w:color w:val="0E5D61"/>
          <w:spacing w:val="6"/>
        </w:rPr>
        <w:t xml:space="preserve">the  </w:t>
      </w:r>
      <w:r w:rsidR="006B6507">
        <w:rPr>
          <w:rFonts w:ascii="Nunito Sans SemiBold"/>
          <w:b/>
          <w:color w:val="0E5D61"/>
          <w:spacing w:val="7"/>
        </w:rPr>
        <w:t xml:space="preserve">potential </w:t>
      </w:r>
      <w:r w:rsidR="006B6507">
        <w:rPr>
          <w:rFonts w:ascii="Nunito Sans SemiBold"/>
          <w:b/>
          <w:color w:val="0E5D61"/>
          <w:spacing w:val="3"/>
        </w:rPr>
        <w:t xml:space="preserve">impacts </w:t>
      </w:r>
      <w:r w:rsidR="006B6507">
        <w:rPr>
          <w:rFonts w:ascii="Nunito Sans SemiBold"/>
          <w:b/>
          <w:color w:val="0E5D61"/>
        </w:rPr>
        <w:t xml:space="preserve">on </w:t>
      </w:r>
      <w:r w:rsidR="006B6507">
        <w:rPr>
          <w:rFonts w:ascii="Nunito Sans SemiBold"/>
          <w:b/>
          <w:color w:val="0E5D61"/>
          <w:spacing w:val="2"/>
        </w:rPr>
        <w:t xml:space="preserve">groundwater associated with </w:t>
      </w:r>
      <w:r w:rsidR="006B6507">
        <w:rPr>
          <w:rFonts w:ascii="Nunito Sans SemiBold"/>
          <w:b/>
          <w:color w:val="0E5D61"/>
          <w:spacing w:val="4"/>
        </w:rPr>
        <w:t xml:space="preserve">the </w:t>
      </w:r>
      <w:r w:rsidR="006B6507">
        <w:rPr>
          <w:rFonts w:ascii="Nunito Sans SemiBold"/>
          <w:b/>
          <w:color w:val="0E5D61"/>
          <w:spacing w:val="6"/>
        </w:rPr>
        <w:t xml:space="preserve">construction </w:t>
      </w:r>
      <w:r w:rsidR="006B6507">
        <w:rPr>
          <w:rFonts w:ascii="Nunito Sans SemiBold"/>
          <w:b/>
          <w:color w:val="0E5D61"/>
          <w:spacing w:val="3"/>
        </w:rPr>
        <w:t xml:space="preserve">and  </w:t>
      </w:r>
      <w:r w:rsidR="006B6507">
        <w:rPr>
          <w:rFonts w:ascii="Nunito Sans SemiBold"/>
          <w:b/>
          <w:color w:val="0E5D61"/>
          <w:spacing w:val="5"/>
        </w:rPr>
        <w:t xml:space="preserve">operation  </w:t>
      </w:r>
      <w:r w:rsidR="006B6507">
        <w:rPr>
          <w:rFonts w:ascii="Nunito Sans SemiBold"/>
          <w:b/>
          <w:color w:val="0E5D61"/>
          <w:spacing w:val="3"/>
        </w:rPr>
        <w:t>of</w:t>
      </w:r>
      <w:r w:rsidR="006B6507">
        <w:rPr>
          <w:rFonts w:ascii="Nunito Sans SemiBold"/>
          <w:b/>
          <w:color w:val="0E5D61"/>
          <w:spacing w:val="64"/>
        </w:rPr>
        <w:t xml:space="preserve"> </w:t>
      </w:r>
      <w:r w:rsidR="006B6507">
        <w:rPr>
          <w:rFonts w:ascii="Nunito Sans SemiBold"/>
          <w:b/>
          <w:color w:val="0E5D61"/>
          <w:spacing w:val="6"/>
        </w:rPr>
        <w:t xml:space="preserve">the </w:t>
      </w:r>
      <w:r w:rsidR="006B6507">
        <w:rPr>
          <w:rFonts w:ascii="Nunito Sans SemiBold"/>
          <w:b/>
          <w:color w:val="0E5D61"/>
        </w:rPr>
        <w:t xml:space="preserve">Gas </w:t>
      </w:r>
      <w:r w:rsidR="006B6507">
        <w:rPr>
          <w:rFonts w:ascii="Nunito Sans SemiBold"/>
          <w:b/>
          <w:color w:val="0E5D61"/>
          <w:spacing w:val="3"/>
        </w:rPr>
        <w:t xml:space="preserve">Import </w:t>
      </w:r>
      <w:r w:rsidR="006B6507">
        <w:rPr>
          <w:rFonts w:ascii="Nunito Sans SemiBold"/>
          <w:b/>
          <w:color w:val="0E5D61"/>
          <w:spacing w:val="4"/>
        </w:rPr>
        <w:t xml:space="preserve">Jetty </w:t>
      </w:r>
      <w:r w:rsidR="006B6507">
        <w:rPr>
          <w:rFonts w:ascii="Nunito Sans SemiBold"/>
          <w:b/>
          <w:color w:val="0E5D61"/>
        </w:rPr>
        <w:t xml:space="preserve">and Pipeline </w:t>
      </w:r>
      <w:r w:rsidR="006B6507">
        <w:rPr>
          <w:rFonts w:ascii="Nunito Sans SemiBold"/>
          <w:b/>
          <w:color w:val="0E5D61"/>
          <w:spacing w:val="2"/>
        </w:rPr>
        <w:t xml:space="preserve">Project </w:t>
      </w:r>
      <w:r w:rsidR="006B6507">
        <w:rPr>
          <w:rFonts w:ascii="Nunito Sans SemiBold"/>
          <w:b/>
          <w:color w:val="0E5D61"/>
        </w:rPr>
        <w:t xml:space="preserve">(the Project). This chapter is based on the impact </w:t>
      </w:r>
      <w:r w:rsidR="006B6507">
        <w:rPr>
          <w:rFonts w:ascii="Nunito Sans SemiBold"/>
          <w:b/>
          <w:color w:val="0E5D61"/>
          <w:spacing w:val="4"/>
        </w:rPr>
        <w:t xml:space="preserve">assessment presented </w:t>
      </w:r>
      <w:r w:rsidR="006B6507">
        <w:rPr>
          <w:rFonts w:ascii="Nunito Sans SemiBold"/>
          <w:b/>
          <w:color w:val="0E5D61"/>
        </w:rPr>
        <w:t xml:space="preserve">in </w:t>
      </w:r>
      <w:r w:rsidR="006B6507">
        <w:rPr>
          <w:rFonts w:ascii="Nunito Sans SemiBold"/>
          <w:b/>
          <w:color w:val="0E5D61"/>
          <w:spacing w:val="5"/>
        </w:rPr>
        <w:t xml:space="preserve">EES </w:t>
      </w:r>
      <w:r w:rsidR="006B6507">
        <w:rPr>
          <w:rFonts w:ascii="Nunito Sans SemiBold"/>
          <w:b/>
          <w:color w:val="0E5D61"/>
          <w:spacing w:val="2"/>
        </w:rPr>
        <w:t xml:space="preserve">Technical </w:t>
      </w:r>
      <w:r w:rsidR="006B6507">
        <w:rPr>
          <w:rFonts w:ascii="Nunito Sans SemiBold"/>
          <w:b/>
          <w:color w:val="0E5D61"/>
        </w:rPr>
        <w:t xml:space="preserve">Report D: </w:t>
      </w:r>
      <w:r w:rsidR="006B6507">
        <w:rPr>
          <w:i/>
          <w:color w:val="0E5D61"/>
        </w:rPr>
        <w:t>Groundwater impact</w:t>
      </w:r>
      <w:r w:rsidR="006B6507">
        <w:rPr>
          <w:i/>
          <w:color w:val="0E5D61"/>
          <w:spacing w:val="-25"/>
        </w:rPr>
        <w:t xml:space="preserve"> </w:t>
      </w:r>
      <w:r w:rsidR="006B6507">
        <w:rPr>
          <w:i/>
          <w:color w:val="0E5D61"/>
        </w:rPr>
        <w:t>assessment</w:t>
      </w:r>
      <w:r w:rsidR="006B6507">
        <w:rPr>
          <w:rFonts w:ascii="Nunito Sans SemiBold"/>
          <w:b/>
          <w:color w:val="0E5D61"/>
        </w:rPr>
        <w:t>.</w:t>
      </w:r>
    </w:p>
    <w:p w:rsidR="00837F94" w:rsidRDefault="00837F94">
      <w:pPr>
        <w:pStyle w:val="BodyText"/>
        <w:spacing w:before="5"/>
        <w:rPr>
          <w:rFonts w:ascii="Nunito Sans SemiBold"/>
          <w:b/>
          <w:sz w:val="27"/>
        </w:rPr>
      </w:pPr>
    </w:p>
    <w:p w:rsidR="00837F94" w:rsidRDefault="006B6507">
      <w:pPr>
        <w:pStyle w:val="Heading1"/>
        <w:numPr>
          <w:ilvl w:val="1"/>
          <w:numId w:val="5"/>
        </w:numPr>
        <w:tabs>
          <w:tab w:val="left" w:pos="977"/>
          <w:tab w:val="left" w:pos="978"/>
        </w:tabs>
        <w:spacing w:before="0"/>
        <w:rPr>
          <w:b/>
        </w:rPr>
      </w:pPr>
      <w:r>
        <w:rPr>
          <w:b/>
          <w:color w:val="4D4D4F"/>
        </w:rPr>
        <w:t>Overview</w:t>
      </w:r>
    </w:p>
    <w:p w:rsidR="00837F94" w:rsidRDefault="006B6507">
      <w:pPr>
        <w:pStyle w:val="BodyText"/>
        <w:spacing w:before="80" w:line="216" w:lineRule="auto"/>
        <w:ind w:left="127" w:right="5154"/>
        <w:jc w:val="both"/>
      </w:pPr>
      <w:r>
        <w:rPr>
          <w:color w:val="4D4D4F"/>
        </w:rPr>
        <w:t xml:space="preserve">Groundwater is considered a vital resource for society </w:t>
      </w:r>
      <w:r>
        <w:rPr>
          <w:color w:val="4D4D4F"/>
          <w:spacing w:val="2"/>
        </w:rPr>
        <w:t xml:space="preserve">and </w:t>
      </w:r>
      <w:r>
        <w:rPr>
          <w:color w:val="4D4D4F"/>
          <w:spacing w:val="3"/>
        </w:rPr>
        <w:t xml:space="preserve">the </w:t>
      </w:r>
      <w:r>
        <w:rPr>
          <w:color w:val="4D4D4F"/>
          <w:spacing w:val="4"/>
        </w:rPr>
        <w:t xml:space="preserve">environment. </w:t>
      </w:r>
      <w:r>
        <w:rPr>
          <w:color w:val="4D4D4F"/>
          <w:spacing w:val="2"/>
        </w:rPr>
        <w:t xml:space="preserve">In </w:t>
      </w:r>
      <w:r>
        <w:rPr>
          <w:color w:val="4D4D4F"/>
          <w:spacing w:val="5"/>
        </w:rPr>
        <w:t xml:space="preserve">Victoria, </w:t>
      </w:r>
      <w:r>
        <w:rPr>
          <w:color w:val="4D4D4F"/>
          <w:spacing w:val="3"/>
        </w:rPr>
        <w:t xml:space="preserve">groundwater </w:t>
      </w:r>
      <w:r>
        <w:rPr>
          <w:color w:val="4D4D4F"/>
        </w:rPr>
        <w:t xml:space="preserve">is </w:t>
      </w:r>
      <w:r>
        <w:rPr>
          <w:color w:val="4D4D4F"/>
          <w:spacing w:val="3"/>
        </w:rPr>
        <w:t xml:space="preserve">primarily used </w:t>
      </w:r>
      <w:r>
        <w:rPr>
          <w:color w:val="4D4D4F"/>
          <w:spacing w:val="2"/>
        </w:rPr>
        <w:t xml:space="preserve">for </w:t>
      </w:r>
      <w:r>
        <w:rPr>
          <w:color w:val="4D4D4F"/>
          <w:spacing w:val="4"/>
        </w:rPr>
        <w:t xml:space="preserve">irrigating </w:t>
      </w:r>
      <w:r>
        <w:rPr>
          <w:color w:val="4D4D4F"/>
          <w:spacing w:val="3"/>
        </w:rPr>
        <w:t xml:space="preserve">crops </w:t>
      </w:r>
      <w:r>
        <w:rPr>
          <w:color w:val="4D4D4F"/>
          <w:spacing w:val="2"/>
        </w:rPr>
        <w:t xml:space="preserve">and </w:t>
      </w:r>
      <w:r>
        <w:rPr>
          <w:color w:val="4D4D4F"/>
          <w:spacing w:val="4"/>
        </w:rPr>
        <w:t xml:space="preserve">dairy </w:t>
      </w:r>
      <w:r>
        <w:rPr>
          <w:color w:val="4D4D4F"/>
          <w:spacing w:val="3"/>
        </w:rPr>
        <w:t xml:space="preserve">farm </w:t>
      </w:r>
      <w:r>
        <w:rPr>
          <w:color w:val="4D4D4F"/>
        </w:rPr>
        <w:t>pastures as well as for town water supply and power generation.</w:t>
      </w:r>
      <w:r>
        <w:rPr>
          <w:color w:val="4D4D4F"/>
          <w:spacing w:val="-9"/>
        </w:rPr>
        <w:t xml:space="preserve"> </w:t>
      </w:r>
      <w:r>
        <w:rPr>
          <w:color w:val="4D4D4F"/>
        </w:rPr>
        <w:t>Approximately</w:t>
      </w:r>
      <w:r>
        <w:rPr>
          <w:color w:val="4D4D4F"/>
          <w:spacing w:val="-9"/>
        </w:rPr>
        <w:t xml:space="preserve"> </w:t>
      </w:r>
      <w:r>
        <w:rPr>
          <w:color w:val="4D4D4F"/>
        </w:rPr>
        <w:t>70</w:t>
      </w:r>
      <w:r>
        <w:rPr>
          <w:color w:val="4D4D4F"/>
          <w:spacing w:val="-9"/>
        </w:rPr>
        <w:t xml:space="preserve"> </w:t>
      </w:r>
      <w:r>
        <w:rPr>
          <w:color w:val="4D4D4F"/>
        </w:rPr>
        <w:t>towns</w:t>
      </w:r>
      <w:r>
        <w:rPr>
          <w:color w:val="4D4D4F"/>
          <w:spacing w:val="-8"/>
        </w:rPr>
        <w:t xml:space="preserve"> </w:t>
      </w:r>
      <w:r>
        <w:rPr>
          <w:color w:val="4D4D4F"/>
        </w:rPr>
        <w:t>across</w:t>
      </w:r>
      <w:r>
        <w:rPr>
          <w:color w:val="4D4D4F"/>
          <w:spacing w:val="-9"/>
        </w:rPr>
        <w:t xml:space="preserve"> </w:t>
      </w:r>
      <w:r>
        <w:rPr>
          <w:color w:val="4D4D4F"/>
        </w:rPr>
        <w:t>Victoria</w:t>
      </w:r>
      <w:r>
        <w:rPr>
          <w:color w:val="4D4D4F"/>
          <w:spacing w:val="-9"/>
        </w:rPr>
        <w:t xml:space="preserve"> </w:t>
      </w:r>
      <w:r>
        <w:rPr>
          <w:color w:val="4D4D4F"/>
        </w:rPr>
        <w:t>rely on groundwater as a supplementary or primary water supply.</w:t>
      </w:r>
      <w:r>
        <w:rPr>
          <w:color w:val="4D4D4F"/>
          <w:spacing w:val="-17"/>
        </w:rPr>
        <w:t xml:space="preserve"> </w:t>
      </w:r>
      <w:r>
        <w:rPr>
          <w:color w:val="4D4D4F"/>
        </w:rPr>
        <w:t>In</w:t>
      </w:r>
      <w:r>
        <w:rPr>
          <w:color w:val="4D4D4F"/>
          <w:spacing w:val="-17"/>
        </w:rPr>
        <w:t xml:space="preserve"> </w:t>
      </w:r>
      <w:r>
        <w:rPr>
          <w:color w:val="4D4D4F"/>
        </w:rPr>
        <w:t>addition</w:t>
      </w:r>
      <w:r>
        <w:rPr>
          <w:color w:val="4D4D4F"/>
          <w:spacing w:val="-16"/>
        </w:rPr>
        <w:t xml:space="preserve"> </w:t>
      </w:r>
      <w:r>
        <w:rPr>
          <w:color w:val="4D4D4F"/>
        </w:rPr>
        <w:t>to</w:t>
      </w:r>
      <w:r>
        <w:rPr>
          <w:color w:val="4D4D4F"/>
          <w:spacing w:val="-17"/>
        </w:rPr>
        <w:t xml:space="preserve"> </w:t>
      </w:r>
      <w:r>
        <w:rPr>
          <w:color w:val="4D4D4F"/>
        </w:rPr>
        <w:t>being</w:t>
      </w:r>
      <w:r>
        <w:rPr>
          <w:color w:val="4D4D4F"/>
          <w:spacing w:val="-16"/>
        </w:rPr>
        <w:t xml:space="preserve"> </w:t>
      </w:r>
      <w:r>
        <w:rPr>
          <w:color w:val="4D4D4F"/>
        </w:rPr>
        <w:t>an</w:t>
      </w:r>
      <w:r>
        <w:rPr>
          <w:color w:val="4D4D4F"/>
          <w:spacing w:val="-17"/>
        </w:rPr>
        <w:t xml:space="preserve"> </w:t>
      </w:r>
      <w:r>
        <w:rPr>
          <w:color w:val="4D4D4F"/>
        </w:rPr>
        <w:t>important</w:t>
      </w:r>
      <w:r>
        <w:rPr>
          <w:color w:val="4D4D4F"/>
          <w:spacing w:val="-16"/>
        </w:rPr>
        <w:t xml:space="preserve"> </w:t>
      </w:r>
      <w:r>
        <w:rPr>
          <w:color w:val="4D4D4F"/>
        </w:rPr>
        <w:t>part</w:t>
      </w:r>
      <w:r>
        <w:rPr>
          <w:color w:val="4D4D4F"/>
          <w:spacing w:val="-17"/>
        </w:rPr>
        <w:t xml:space="preserve"> </w:t>
      </w:r>
      <w:r>
        <w:rPr>
          <w:color w:val="4D4D4F"/>
        </w:rPr>
        <w:t>of</w:t>
      </w:r>
      <w:r>
        <w:rPr>
          <w:color w:val="4D4D4F"/>
          <w:spacing w:val="-17"/>
        </w:rPr>
        <w:t xml:space="preserve"> </w:t>
      </w:r>
      <w:r>
        <w:rPr>
          <w:color w:val="4D4D4F"/>
        </w:rPr>
        <w:t xml:space="preserve">Victoria’s water supply, groundwater </w:t>
      </w:r>
      <w:r>
        <w:rPr>
          <w:color w:val="4D4D4F"/>
          <w:spacing w:val="2"/>
        </w:rPr>
        <w:t xml:space="preserve">supports biodiversity </w:t>
      </w:r>
      <w:r>
        <w:rPr>
          <w:color w:val="4D4D4F"/>
        </w:rPr>
        <w:t xml:space="preserve">and many </w:t>
      </w:r>
      <w:r>
        <w:rPr>
          <w:color w:val="4D4D4F"/>
          <w:spacing w:val="2"/>
        </w:rPr>
        <w:t xml:space="preserve">ecological processes. </w:t>
      </w:r>
      <w:r>
        <w:rPr>
          <w:color w:val="4D4D4F"/>
        </w:rPr>
        <w:t xml:space="preserve">Groundwater </w:t>
      </w:r>
      <w:r>
        <w:rPr>
          <w:color w:val="4D4D4F"/>
          <w:spacing w:val="2"/>
        </w:rPr>
        <w:t xml:space="preserve">dependent </w:t>
      </w:r>
      <w:r>
        <w:rPr>
          <w:color w:val="4D4D4F"/>
        </w:rPr>
        <w:t xml:space="preserve">ecosystems (GDEs) rely on access to groundwater to maintain </w:t>
      </w:r>
      <w:r>
        <w:rPr>
          <w:color w:val="4D4D4F"/>
          <w:spacing w:val="2"/>
        </w:rPr>
        <w:t xml:space="preserve">the communities </w:t>
      </w:r>
      <w:r>
        <w:rPr>
          <w:color w:val="4D4D4F"/>
        </w:rPr>
        <w:t xml:space="preserve">of </w:t>
      </w:r>
      <w:r>
        <w:rPr>
          <w:color w:val="4D4D4F"/>
          <w:spacing w:val="2"/>
        </w:rPr>
        <w:t xml:space="preserve">plants </w:t>
      </w:r>
      <w:r>
        <w:rPr>
          <w:color w:val="4D4D4F"/>
        </w:rPr>
        <w:t xml:space="preserve">and animals and ecological processes they </w:t>
      </w:r>
      <w:r>
        <w:rPr>
          <w:color w:val="4D4D4F"/>
          <w:spacing w:val="2"/>
        </w:rPr>
        <w:t xml:space="preserve">support </w:t>
      </w:r>
      <w:r>
        <w:rPr>
          <w:color w:val="4D4D4F"/>
        </w:rPr>
        <w:t xml:space="preserve">and the ecosystem </w:t>
      </w:r>
      <w:r>
        <w:rPr>
          <w:color w:val="4D4D4F"/>
          <w:spacing w:val="2"/>
        </w:rPr>
        <w:t xml:space="preserve">services </w:t>
      </w:r>
      <w:r>
        <w:rPr>
          <w:color w:val="4D4D4F"/>
        </w:rPr>
        <w:t>they</w:t>
      </w:r>
      <w:r>
        <w:rPr>
          <w:color w:val="4D4D4F"/>
          <w:spacing w:val="-2"/>
        </w:rPr>
        <w:t xml:space="preserve"> </w:t>
      </w:r>
      <w:r>
        <w:rPr>
          <w:color w:val="4D4D4F"/>
        </w:rPr>
        <w:t>provide.</w:t>
      </w:r>
    </w:p>
    <w:p w:rsidR="00837F94" w:rsidRDefault="006B6507">
      <w:pPr>
        <w:pStyle w:val="BodyText"/>
        <w:spacing w:before="158" w:line="216" w:lineRule="auto"/>
        <w:ind w:left="127" w:right="5153"/>
        <w:jc w:val="both"/>
      </w:pPr>
      <w:r>
        <w:rPr>
          <w:color w:val="4D4D4F"/>
        </w:rPr>
        <w:t xml:space="preserve">Shallow groundwater is anticipated to be </w:t>
      </w:r>
      <w:r>
        <w:rPr>
          <w:color w:val="4D4D4F"/>
          <w:spacing w:val="2"/>
        </w:rPr>
        <w:t xml:space="preserve">intersected </w:t>
      </w:r>
      <w:r>
        <w:rPr>
          <w:color w:val="4D4D4F"/>
        </w:rPr>
        <w:t xml:space="preserve">along some sections of the Project during </w:t>
      </w:r>
      <w:r>
        <w:rPr>
          <w:color w:val="4D4D4F"/>
          <w:spacing w:val="2"/>
        </w:rPr>
        <w:t xml:space="preserve">construction activities </w:t>
      </w:r>
      <w:r>
        <w:rPr>
          <w:color w:val="4D4D4F"/>
        </w:rPr>
        <w:t>for the installation of the pipeline, and piling associated</w:t>
      </w:r>
      <w:r>
        <w:rPr>
          <w:color w:val="4D4D4F"/>
          <w:spacing w:val="-22"/>
        </w:rPr>
        <w:t xml:space="preserve"> </w:t>
      </w:r>
      <w:r>
        <w:rPr>
          <w:color w:val="4D4D4F"/>
        </w:rPr>
        <w:t>with</w:t>
      </w:r>
      <w:r>
        <w:rPr>
          <w:color w:val="4D4D4F"/>
          <w:spacing w:val="-22"/>
        </w:rPr>
        <w:t xml:space="preserve"> </w:t>
      </w:r>
      <w:r>
        <w:rPr>
          <w:color w:val="4D4D4F"/>
        </w:rPr>
        <w:t>the</w:t>
      </w:r>
      <w:r>
        <w:rPr>
          <w:color w:val="4D4D4F"/>
          <w:spacing w:val="-22"/>
        </w:rPr>
        <w:t xml:space="preserve"> </w:t>
      </w:r>
      <w:r>
        <w:rPr>
          <w:color w:val="4D4D4F"/>
        </w:rPr>
        <w:t>Gas</w:t>
      </w:r>
      <w:r>
        <w:rPr>
          <w:color w:val="4D4D4F"/>
          <w:spacing w:val="-22"/>
        </w:rPr>
        <w:t xml:space="preserve"> </w:t>
      </w:r>
      <w:r>
        <w:rPr>
          <w:color w:val="4D4D4F"/>
        </w:rPr>
        <w:t>Import</w:t>
      </w:r>
      <w:r>
        <w:rPr>
          <w:color w:val="4D4D4F"/>
          <w:spacing w:val="-22"/>
        </w:rPr>
        <w:t xml:space="preserve"> </w:t>
      </w:r>
      <w:r>
        <w:rPr>
          <w:color w:val="4D4D4F"/>
          <w:spacing w:val="2"/>
        </w:rPr>
        <w:t>Jetty</w:t>
      </w:r>
      <w:r>
        <w:rPr>
          <w:color w:val="4D4D4F"/>
          <w:spacing w:val="-22"/>
        </w:rPr>
        <w:t xml:space="preserve"> </w:t>
      </w:r>
      <w:r>
        <w:rPr>
          <w:color w:val="4D4D4F"/>
        </w:rPr>
        <w:t>Works.</w:t>
      </w:r>
      <w:r>
        <w:rPr>
          <w:color w:val="4D4D4F"/>
          <w:spacing w:val="-22"/>
        </w:rPr>
        <w:t xml:space="preserve"> </w:t>
      </w:r>
      <w:r>
        <w:rPr>
          <w:color w:val="4D4D4F"/>
        </w:rPr>
        <w:t>Construction has</w:t>
      </w:r>
      <w:r>
        <w:rPr>
          <w:color w:val="4D4D4F"/>
          <w:spacing w:val="-7"/>
        </w:rPr>
        <w:t xml:space="preserve"> </w:t>
      </w:r>
      <w:r>
        <w:rPr>
          <w:color w:val="4D4D4F"/>
        </w:rPr>
        <w:t>the</w:t>
      </w:r>
      <w:r>
        <w:rPr>
          <w:color w:val="4D4D4F"/>
          <w:spacing w:val="-7"/>
        </w:rPr>
        <w:t xml:space="preserve"> </w:t>
      </w:r>
      <w:r>
        <w:rPr>
          <w:color w:val="4D4D4F"/>
        </w:rPr>
        <w:t>potential</w:t>
      </w:r>
      <w:r>
        <w:rPr>
          <w:color w:val="4D4D4F"/>
          <w:spacing w:val="-6"/>
        </w:rPr>
        <w:t xml:space="preserve"> </w:t>
      </w:r>
      <w:r>
        <w:rPr>
          <w:color w:val="4D4D4F"/>
        </w:rPr>
        <w:t>to</w:t>
      </w:r>
      <w:r>
        <w:rPr>
          <w:color w:val="4D4D4F"/>
          <w:spacing w:val="-7"/>
        </w:rPr>
        <w:t xml:space="preserve"> </w:t>
      </w:r>
      <w:r>
        <w:rPr>
          <w:color w:val="4D4D4F"/>
        </w:rPr>
        <w:t>impact</w:t>
      </w:r>
      <w:r>
        <w:rPr>
          <w:color w:val="4D4D4F"/>
          <w:spacing w:val="-7"/>
        </w:rPr>
        <w:t xml:space="preserve"> </w:t>
      </w:r>
      <w:r>
        <w:rPr>
          <w:color w:val="4D4D4F"/>
        </w:rPr>
        <w:t>groundwater</w:t>
      </w:r>
      <w:r>
        <w:rPr>
          <w:color w:val="4D4D4F"/>
          <w:spacing w:val="-6"/>
        </w:rPr>
        <w:t xml:space="preserve"> </w:t>
      </w:r>
      <w:r>
        <w:rPr>
          <w:color w:val="4D4D4F"/>
        </w:rPr>
        <w:t>levels,</w:t>
      </w:r>
      <w:r>
        <w:rPr>
          <w:color w:val="4D4D4F"/>
          <w:spacing w:val="-7"/>
        </w:rPr>
        <w:t xml:space="preserve"> </w:t>
      </w:r>
      <w:r>
        <w:rPr>
          <w:color w:val="4D4D4F"/>
        </w:rPr>
        <w:t>flow</w:t>
      </w:r>
      <w:r>
        <w:rPr>
          <w:color w:val="4D4D4F"/>
          <w:spacing w:val="-6"/>
        </w:rPr>
        <w:t xml:space="preserve"> </w:t>
      </w:r>
      <w:r>
        <w:rPr>
          <w:color w:val="4D4D4F"/>
        </w:rPr>
        <w:t>and quality.</w:t>
      </w:r>
      <w:r>
        <w:rPr>
          <w:color w:val="4D4D4F"/>
          <w:spacing w:val="-8"/>
        </w:rPr>
        <w:t xml:space="preserve"> </w:t>
      </w:r>
      <w:r>
        <w:rPr>
          <w:color w:val="4D4D4F"/>
        </w:rPr>
        <w:t>It</w:t>
      </w:r>
      <w:r>
        <w:rPr>
          <w:color w:val="4D4D4F"/>
          <w:spacing w:val="-8"/>
        </w:rPr>
        <w:t xml:space="preserve"> </w:t>
      </w:r>
      <w:r>
        <w:rPr>
          <w:color w:val="4D4D4F"/>
        </w:rPr>
        <w:t>is</w:t>
      </w:r>
      <w:r>
        <w:rPr>
          <w:color w:val="4D4D4F"/>
          <w:spacing w:val="-8"/>
        </w:rPr>
        <w:t xml:space="preserve"> </w:t>
      </w:r>
      <w:r>
        <w:rPr>
          <w:color w:val="4D4D4F"/>
          <w:spacing w:val="2"/>
        </w:rPr>
        <w:t>important</w:t>
      </w:r>
      <w:r>
        <w:rPr>
          <w:color w:val="4D4D4F"/>
          <w:spacing w:val="-7"/>
        </w:rPr>
        <w:t xml:space="preserve"> </w:t>
      </w:r>
      <w:r>
        <w:rPr>
          <w:color w:val="4D4D4F"/>
        </w:rPr>
        <w:t>to</w:t>
      </w:r>
      <w:r>
        <w:rPr>
          <w:color w:val="4D4D4F"/>
          <w:spacing w:val="-8"/>
        </w:rPr>
        <w:t xml:space="preserve"> </w:t>
      </w:r>
      <w:r>
        <w:rPr>
          <w:color w:val="4D4D4F"/>
        </w:rPr>
        <w:t>assess</w:t>
      </w:r>
      <w:r>
        <w:rPr>
          <w:color w:val="4D4D4F"/>
          <w:spacing w:val="-8"/>
        </w:rPr>
        <w:t xml:space="preserve"> </w:t>
      </w:r>
      <w:r>
        <w:rPr>
          <w:color w:val="4D4D4F"/>
        </w:rPr>
        <w:t>whether</w:t>
      </w:r>
      <w:r>
        <w:rPr>
          <w:color w:val="4D4D4F"/>
          <w:spacing w:val="-8"/>
        </w:rPr>
        <w:t xml:space="preserve"> </w:t>
      </w:r>
      <w:r>
        <w:rPr>
          <w:color w:val="4D4D4F"/>
        </w:rPr>
        <w:t>these</w:t>
      </w:r>
      <w:r>
        <w:rPr>
          <w:color w:val="4D4D4F"/>
          <w:spacing w:val="-7"/>
        </w:rPr>
        <w:t xml:space="preserve"> </w:t>
      </w:r>
      <w:r>
        <w:rPr>
          <w:color w:val="4D4D4F"/>
          <w:spacing w:val="2"/>
        </w:rPr>
        <w:t xml:space="preserve">activities </w:t>
      </w:r>
      <w:r>
        <w:rPr>
          <w:color w:val="4D4D4F"/>
        </w:rPr>
        <w:t xml:space="preserve">could </w:t>
      </w:r>
      <w:r>
        <w:rPr>
          <w:color w:val="4D4D4F"/>
          <w:spacing w:val="3"/>
        </w:rPr>
        <w:t xml:space="preserve">impact </w:t>
      </w:r>
      <w:r>
        <w:rPr>
          <w:color w:val="4D4D4F"/>
          <w:spacing w:val="2"/>
        </w:rPr>
        <w:t xml:space="preserve">the beneficial </w:t>
      </w:r>
      <w:r>
        <w:rPr>
          <w:color w:val="4D4D4F"/>
        </w:rPr>
        <w:t xml:space="preserve">uses of groundwater, </w:t>
      </w:r>
      <w:r>
        <w:rPr>
          <w:color w:val="4D4D4F"/>
          <w:spacing w:val="3"/>
        </w:rPr>
        <w:t xml:space="preserve">or </w:t>
      </w:r>
      <w:r>
        <w:rPr>
          <w:color w:val="4D4D4F"/>
        </w:rPr>
        <w:t>groundwater</w:t>
      </w:r>
      <w:r>
        <w:rPr>
          <w:color w:val="4D4D4F"/>
          <w:spacing w:val="-7"/>
        </w:rPr>
        <w:t xml:space="preserve"> </w:t>
      </w:r>
      <w:r>
        <w:rPr>
          <w:color w:val="4D4D4F"/>
        </w:rPr>
        <w:t>users</w:t>
      </w:r>
      <w:r>
        <w:rPr>
          <w:color w:val="4D4D4F"/>
          <w:spacing w:val="-7"/>
        </w:rPr>
        <w:t xml:space="preserve"> </w:t>
      </w:r>
      <w:r>
        <w:rPr>
          <w:color w:val="4D4D4F"/>
        </w:rPr>
        <w:t>that</w:t>
      </w:r>
      <w:r>
        <w:rPr>
          <w:color w:val="4D4D4F"/>
          <w:spacing w:val="-7"/>
        </w:rPr>
        <w:t xml:space="preserve"> </w:t>
      </w:r>
      <w:r>
        <w:rPr>
          <w:color w:val="4D4D4F"/>
        </w:rPr>
        <w:t>pump</w:t>
      </w:r>
      <w:r>
        <w:rPr>
          <w:color w:val="4D4D4F"/>
          <w:spacing w:val="-7"/>
        </w:rPr>
        <w:t xml:space="preserve"> </w:t>
      </w:r>
      <w:r>
        <w:rPr>
          <w:color w:val="4D4D4F"/>
        </w:rPr>
        <w:t>water</w:t>
      </w:r>
      <w:r>
        <w:rPr>
          <w:color w:val="4D4D4F"/>
          <w:spacing w:val="-7"/>
        </w:rPr>
        <w:t xml:space="preserve"> </w:t>
      </w:r>
      <w:r>
        <w:rPr>
          <w:color w:val="4D4D4F"/>
        </w:rPr>
        <w:t>from</w:t>
      </w:r>
      <w:r>
        <w:rPr>
          <w:color w:val="4D4D4F"/>
          <w:spacing w:val="-7"/>
        </w:rPr>
        <w:t xml:space="preserve"> </w:t>
      </w:r>
      <w:r>
        <w:rPr>
          <w:color w:val="4D4D4F"/>
        </w:rPr>
        <w:t>existing</w:t>
      </w:r>
      <w:r>
        <w:rPr>
          <w:color w:val="4D4D4F"/>
          <w:spacing w:val="-7"/>
        </w:rPr>
        <w:t xml:space="preserve"> </w:t>
      </w:r>
      <w:r>
        <w:rPr>
          <w:color w:val="4D4D4F"/>
        </w:rPr>
        <w:t>bores within the study area. This would subsequently inform the</w:t>
      </w:r>
      <w:r>
        <w:rPr>
          <w:color w:val="4D4D4F"/>
          <w:spacing w:val="-13"/>
        </w:rPr>
        <w:t xml:space="preserve"> </w:t>
      </w:r>
      <w:r>
        <w:rPr>
          <w:color w:val="4D4D4F"/>
        </w:rPr>
        <w:t>management</w:t>
      </w:r>
      <w:r>
        <w:rPr>
          <w:color w:val="4D4D4F"/>
          <w:spacing w:val="-12"/>
        </w:rPr>
        <w:t xml:space="preserve"> </w:t>
      </w:r>
      <w:r>
        <w:rPr>
          <w:color w:val="4D4D4F"/>
        </w:rPr>
        <w:t>and</w:t>
      </w:r>
      <w:r>
        <w:rPr>
          <w:color w:val="4D4D4F"/>
          <w:spacing w:val="-12"/>
        </w:rPr>
        <w:t xml:space="preserve"> </w:t>
      </w:r>
      <w:r>
        <w:rPr>
          <w:color w:val="4D4D4F"/>
        </w:rPr>
        <w:t>mitigation</w:t>
      </w:r>
      <w:r>
        <w:rPr>
          <w:color w:val="4D4D4F"/>
          <w:spacing w:val="-12"/>
        </w:rPr>
        <w:t xml:space="preserve"> </w:t>
      </w:r>
      <w:r>
        <w:rPr>
          <w:color w:val="4D4D4F"/>
        </w:rPr>
        <w:t>of</w:t>
      </w:r>
      <w:r>
        <w:rPr>
          <w:color w:val="4D4D4F"/>
          <w:spacing w:val="-13"/>
        </w:rPr>
        <w:t xml:space="preserve"> </w:t>
      </w:r>
      <w:r>
        <w:rPr>
          <w:color w:val="4D4D4F"/>
        </w:rPr>
        <w:t>groundwater</w:t>
      </w:r>
      <w:r>
        <w:rPr>
          <w:color w:val="4D4D4F"/>
          <w:spacing w:val="-12"/>
        </w:rPr>
        <w:t xml:space="preserve"> </w:t>
      </w:r>
      <w:r>
        <w:rPr>
          <w:color w:val="4D4D4F"/>
        </w:rPr>
        <w:t xml:space="preserve">impacts during </w:t>
      </w:r>
      <w:r>
        <w:rPr>
          <w:color w:val="4D4D4F"/>
          <w:spacing w:val="2"/>
        </w:rPr>
        <w:t xml:space="preserve">construction </w:t>
      </w:r>
      <w:r>
        <w:rPr>
          <w:color w:val="4D4D4F"/>
        </w:rPr>
        <w:t>and operation of the</w:t>
      </w:r>
      <w:r>
        <w:rPr>
          <w:color w:val="4D4D4F"/>
          <w:spacing w:val="8"/>
        </w:rPr>
        <w:t xml:space="preserve"> </w:t>
      </w:r>
      <w:r>
        <w:rPr>
          <w:color w:val="4D4D4F"/>
          <w:spacing w:val="2"/>
        </w:rPr>
        <w:t>Project.</w:t>
      </w:r>
    </w:p>
    <w:p w:rsidR="00837F94" w:rsidRDefault="00837F94">
      <w:pPr>
        <w:spacing w:line="216" w:lineRule="auto"/>
        <w:jc w:val="both"/>
        <w:sectPr w:rsidR="00837F94">
          <w:type w:val="continuous"/>
          <w:pgSz w:w="11910" w:h="16840"/>
          <w:pgMar w:top="0" w:right="1020" w:bottom="280" w:left="1120" w:header="720" w:footer="720" w:gutter="0"/>
          <w:cols w:space="720"/>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837F94">
      <w:pPr>
        <w:rPr>
          <w:sz w:val="23"/>
        </w:rPr>
        <w:sectPr w:rsidR="00837F94">
          <w:headerReference w:type="even" r:id="rId10"/>
          <w:headerReference w:type="default" r:id="rId11"/>
          <w:pgSz w:w="11910" w:h="16840"/>
          <w:pgMar w:top="1240" w:right="1020" w:bottom="280" w:left="1120" w:header="748" w:footer="0" w:gutter="0"/>
          <w:pgNumType w:start="2"/>
          <w:cols w:space="720"/>
        </w:sectPr>
      </w:pPr>
    </w:p>
    <w:p w:rsidR="00837F94" w:rsidRDefault="00482602">
      <w:pPr>
        <w:pStyle w:val="Heading1"/>
        <w:numPr>
          <w:ilvl w:val="1"/>
          <w:numId w:val="5"/>
        </w:numPr>
        <w:tabs>
          <w:tab w:val="left" w:pos="977"/>
          <w:tab w:val="left" w:pos="978"/>
        </w:tabs>
        <w:rPr>
          <w:b/>
        </w:rPr>
      </w:pPr>
      <w:r>
        <w:pict>
          <v:rect id="_x0000_s1200" style="position:absolute;left:0;text-align:left;margin-left:0;margin-top:124.5pt;width:14.15pt;height:39.7pt;z-index:251663360;mso-position-horizontal-relative:page;mso-position-vertical-relative:page" fillcolor="#0e5d61" stroked="f">
            <w10:wrap anchorx="page" anchory="page"/>
          </v:rect>
        </w:pict>
      </w:r>
      <w:r w:rsidR="006B6507">
        <w:rPr>
          <w:b/>
          <w:color w:val="4D4D4F"/>
        </w:rPr>
        <w:t>EES evaluation</w:t>
      </w:r>
      <w:r w:rsidR="006B6507">
        <w:rPr>
          <w:b/>
          <w:color w:val="4D4D4F"/>
          <w:spacing w:val="-2"/>
        </w:rPr>
        <w:t xml:space="preserve"> </w:t>
      </w:r>
      <w:r w:rsidR="006B6507">
        <w:rPr>
          <w:b/>
          <w:color w:val="4D4D4F"/>
        </w:rPr>
        <w:t>objective</w:t>
      </w:r>
    </w:p>
    <w:p w:rsidR="00837F94" w:rsidRDefault="006B6507">
      <w:pPr>
        <w:pStyle w:val="BodyText"/>
        <w:spacing w:before="80" w:line="216" w:lineRule="auto"/>
        <w:ind w:left="127" w:right="39"/>
        <w:jc w:val="both"/>
      </w:pPr>
      <w:r>
        <w:rPr>
          <w:color w:val="4D4D4F"/>
          <w:spacing w:val="4"/>
        </w:rPr>
        <w:t xml:space="preserve">The  scoping  </w:t>
      </w:r>
      <w:r>
        <w:rPr>
          <w:color w:val="4D4D4F"/>
          <w:spacing w:val="5"/>
        </w:rPr>
        <w:t xml:space="preserve">requirements  </w:t>
      </w:r>
      <w:r>
        <w:rPr>
          <w:color w:val="4D4D4F"/>
          <w:spacing w:val="4"/>
        </w:rPr>
        <w:t xml:space="preserve">for  the  </w:t>
      </w:r>
      <w:r>
        <w:rPr>
          <w:color w:val="4D4D4F"/>
          <w:spacing w:val="5"/>
        </w:rPr>
        <w:t xml:space="preserve">EES  </w:t>
      </w:r>
      <w:r>
        <w:rPr>
          <w:color w:val="4D4D4F"/>
          <w:spacing w:val="4"/>
        </w:rPr>
        <w:t xml:space="preserve">set  out </w:t>
      </w:r>
      <w:r>
        <w:rPr>
          <w:color w:val="4D4D4F"/>
          <w:spacing w:val="3"/>
        </w:rPr>
        <w:t xml:space="preserve">the   following   </w:t>
      </w:r>
      <w:r>
        <w:rPr>
          <w:color w:val="4D4D4F"/>
          <w:spacing w:val="4"/>
        </w:rPr>
        <w:t xml:space="preserve">relevant   </w:t>
      </w:r>
      <w:r>
        <w:rPr>
          <w:color w:val="4D4D4F"/>
          <w:spacing w:val="5"/>
        </w:rPr>
        <w:t xml:space="preserve">draft   </w:t>
      </w:r>
      <w:r>
        <w:rPr>
          <w:color w:val="4D4D4F"/>
          <w:spacing w:val="4"/>
        </w:rPr>
        <w:t xml:space="preserve">evaluation </w:t>
      </w:r>
      <w:r>
        <w:rPr>
          <w:color w:val="4D4D4F"/>
          <w:spacing w:val="5"/>
        </w:rPr>
        <w:t>objective:</w:t>
      </w:r>
    </w:p>
    <w:p w:rsidR="00837F94" w:rsidRDefault="00837F94">
      <w:pPr>
        <w:pStyle w:val="BodyText"/>
        <w:rPr>
          <w:sz w:val="16"/>
        </w:rPr>
      </w:pPr>
    </w:p>
    <w:p w:rsidR="00837F94" w:rsidRDefault="00482602">
      <w:pPr>
        <w:spacing w:line="216" w:lineRule="auto"/>
        <w:ind w:left="354" w:right="38"/>
        <w:jc w:val="both"/>
        <w:rPr>
          <w:i/>
          <w:sz w:val="18"/>
        </w:rPr>
      </w:pPr>
      <w:r>
        <w:pict>
          <v:line id="_x0000_s1199" style="position:absolute;left:0;text-align:left;z-index:251664384;mso-position-horizontal-relative:page" from="64.5pt,2.3pt" to="64.5pt,55.8pt" strokecolor="#0e5d61" strokeweight="4pt">
            <w10:wrap anchorx="page"/>
          </v:line>
        </w:pict>
      </w:r>
      <w:r w:rsidR="006B6507">
        <w:rPr>
          <w:i/>
          <w:color w:val="0E5D61"/>
          <w:sz w:val="18"/>
        </w:rPr>
        <w:t xml:space="preserve">Water and catchment values – </w:t>
      </w:r>
      <w:r w:rsidR="006B6507">
        <w:rPr>
          <w:i/>
          <w:color w:val="0E5D61"/>
          <w:spacing w:val="-7"/>
          <w:sz w:val="18"/>
        </w:rPr>
        <w:t xml:space="preserve">To </w:t>
      </w:r>
      <w:r w:rsidR="006B6507">
        <w:rPr>
          <w:i/>
          <w:color w:val="0E5D61"/>
          <w:sz w:val="18"/>
        </w:rPr>
        <w:t xml:space="preserve">minimise adverse </w:t>
      </w:r>
      <w:r w:rsidR="006B6507">
        <w:rPr>
          <w:i/>
          <w:color w:val="0E5D61"/>
          <w:spacing w:val="3"/>
          <w:sz w:val="18"/>
        </w:rPr>
        <w:t xml:space="preserve">effects </w:t>
      </w:r>
      <w:r w:rsidR="006B6507">
        <w:rPr>
          <w:i/>
          <w:color w:val="0E5D61"/>
          <w:sz w:val="18"/>
        </w:rPr>
        <w:t xml:space="preserve">on water (including groundwater, waterway, </w:t>
      </w:r>
      <w:r w:rsidR="006B6507">
        <w:rPr>
          <w:i/>
          <w:color w:val="0E5D61"/>
          <w:spacing w:val="2"/>
          <w:sz w:val="18"/>
        </w:rPr>
        <w:t xml:space="preserve">wetland, </w:t>
      </w:r>
      <w:r w:rsidR="006B6507">
        <w:rPr>
          <w:i/>
          <w:color w:val="0E5D61"/>
          <w:spacing w:val="3"/>
          <w:sz w:val="18"/>
        </w:rPr>
        <w:t xml:space="preserve">estuarine, intertidal </w:t>
      </w:r>
      <w:r w:rsidR="006B6507">
        <w:rPr>
          <w:i/>
          <w:color w:val="0E5D61"/>
          <w:sz w:val="18"/>
        </w:rPr>
        <w:t xml:space="preserve">and </w:t>
      </w:r>
      <w:r w:rsidR="006B6507">
        <w:rPr>
          <w:i/>
          <w:color w:val="0E5D61"/>
          <w:spacing w:val="2"/>
          <w:sz w:val="18"/>
        </w:rPr>
        <w:t xml:space="preserve">marine) </w:t>
      </w:r>
      <w:r w:rsidR="006B6507">
        <w:rPr>
          <w:i/>
          <w:color w:val="0E5D61"/>
          <w:spacing w:val="3"/>
          <w:sz w:val="18"/>
        </w:rPr>
        <w:t xml:space="preserve">quality </w:t>
      </w:r>
      <w:r w:rsidR="006B6507">
        <w:rPr>
          <w:i/>
          <w:color w:val="0E5D61"/>
          <w:sz w:val="18"/>
        </w:rPr>
        <w:t xml:space="preserve">and movement particularly as they might </w:t>
      </w:r>
      <w:r w:rsidR="006B6507">
        <w:rPr>
          <w:i/>
          <w:color w:val="0E5D61"/>
          <w:spacing w:val="3"/>
          <w:sz w:val="18"/>
        </w:rPr>
        <w:t xml:space="preserve">affect </w:t>
      </w:r>
      <w:r w:rsidR="006B6507">
        <w:rPr>
          <w:i/>
          <w:color w:val="0E5D61"/>
          <w:sz w:val="18"/>
        </w:rPr>
        <w:t>the ecological</w:t>
      </w:r>
      <w:r w:rsidR="006B6507">
        <w:rPr>
          <w:i/>
          <w:color w:val="0E5D61"/>
          <w:spacing w:val="-7"/>
          <w:sz w:val="18"/>
        </w:rPr>
        <w:t xml:space="preserve"> </w:t>
      </w:r>
      <w:r w:rsidR="006B6507">
        <w:rPr>
          <w:i/>
          <w:color w:val="0E5D61"/>
          <w:sz w:val="18"/>
        </w:rPr>
        <w:t>character</w:t>
      </w:r>
      <w:r w:rsidR="006B6507">
        <w:rPr>
          <w:i/>
          <w:color w:val="0E5D61"/>
          <w:spacing w:val="-6"/>
          <w:sz w:val="18"/>
        </w:rPr>
        <w:t xml:space="preserve"> </w:t>
      </w:r>
      <w:r w:rsidR="006B6507">
        <w:rPr>
          <w:i/>
          <w:color w:val="0E5D61"/>
          <w:sz w:val="18"/>
        </w:rPr>
        <w:t>of</w:t>
      </w:r>
      <w:r w:rsidR="006B6507">
        <w:rPr>
          <w:i/>
          <w:color w:val="0E5D61"/>
          <w:spacing w:val="-6"/>
          <w:sz w:val="18"/>
        </w:rPr>
        <w:t xml:space="preserve"> </w:t>
      </w:r>
      <w:r w:rsidR="006B6507">
        <w:rPr>
          <w:i/>
          <w:color w:val="0E5D61"/>
          <w:sz w:val="18"/>
        </w:rPr>
        <w:t>the</w:t>
      </w:r>
      <w:r w:rsidR="006B6507">
        <w:rPr>
          <w:i/>
          <w:color w:val="0E5D61"/>
          <w:spacing w:val="-6"/>
          <w:sz w:val="18"/>
        </w:rPr>
        <w:t xml:space="preserve"> </w:t>
      </w:r>
      <w:r w:rsidR="006B6507">
        <w:rPr>
          <w:i/>
          <w:color w:val="0E5D61"/>
          <w:sz w:val="18"/>
        </w:rPr>
        <w:t>Western</w:t>
      </w:r>
      <w:r w:rsidR="006B6507">
        <w:rPr>
          <w:i/>
          <w:color w:val="0E5D61"/>
          <w:spacing w:val="-6"/>
          <w:sz w:val="18"/>
        </w:rPr>
        <w:t xml:space="preserve"> </w:t>
      </w:r>
      <w:r w:rsidR="006B6507">
        <w:rPr>
          <w:i/>
          <w:color w:val="0E5D61"/>
          <w:spacing w:val="2"/>
          <w:sz w:val="18"/>
        </w:rPr>
        <w:t>Port</w:t>
      </w:r>
      <w:r w:rsidR="006B6507">
        <w:rPr>
          <w:i/>
          <w:color w:val="0E5D61"/>
          <w:spacing w:val="-6"/>
          <w:sz w:val="18"/>
        </w:rPr>
        <w:t xml:space="preserve"> </w:t>
      </w:r>
      <w:r w:rsidR="006B6507">
        <w:rPr>
          <w:i/>
          <w:color w:val="0E5D61"/>
          <w:sz w:val="18"/>
        </w:rPr>
        <w:t>Ramsar</w:t>
      </w:r>
      <w:r w:rsidR="006B6507">
        <w:rPr>
          <w:i/>
          <w:color w:val="0E5D61"/>
          <w:spacing w:val="-7"/>
          <w:sz w:val="18"/>
        </w:rPr>
        <w:t xml:space="preserve"> </w:t>
      </w:r>
      <w:r w:rsidR="006B6507">
        <w:rPr>
          <w:i/>
          <w:color w:val="0E5D61"/>
          <w:sz w:val="18"/>
        </w:rPr>
        <w:t>site.</w:t>
      </w:r>
    </w:p>
    <w:p w:rsidR="00837F94" w:rsidRDefault="00837F94">
      <w:pPr>
        <w:pStyle w:val="BodyText"/>
        <w:spacing w:before="3"/>
        <w:rPr>
          <w:i/>
          <w:sz w:val="16"/>
        </w:rPr>
      </w:pPr>
    </w:p>
    <w:p w:rsidR="00837F94" w:rsidRDefault="006B6507">
      <w:pPr>
        <w:pStyle w:val="BodyText"/>
        <w:spacing w:line="216" w:lineRule="auto"/>
        <w:ind w:left="127" w:right="38"/>
        <w:jc w:val="both"/>
      </w:pPr>
      <w:r>
        <w:rPr>
          <w:color w:val="4D4D4F"/>
        </w:rPr>
        <w:t>To assess the potential impact of the Project on groundwater levels, flow and quality, a groundwater impact assessment was undertaken.</w:t>
      </w:r>
    </w:p>
    <w:p w:rsidR="00837F94" w:rsidRDefault="006B6507">
      <w:pPr>
        <w:pStyle w:val="Heading1"/>
        <w:numPr>
          <w:ilvl w:val="1"/>
          <w:numId w:val="5"/>
        </w:numPr>
        <w:tabs>
          <w:tab w:val="left" w:pos="978"/>
        </w:tabs>
        <w:jc w:val="both"/>
        <w:rPr>
          <w:b/>
        </w:rPr>
      </w:pPr>
      <w:r>
        <w:rPr>
          <w:b/>
          <w:color w:val="4D4D4F"/>
        </w:rPr>
        <w:br w:type="column"/>
      </w:r>
      <w:r>
        <w:rPr>
          <w:b/>
          <w:color w:val="4D4D4F"/>
        </w:rPr>
        <w:t>Methodology</w:t>
      </w:r>
    </w:p>
    <w:p w:rsidR="00837F94" w:rsidRDefault="006B6507">
      <w:pPr>
        <w:pStyle w:val="BodyText"/>
        <w:spacing w:before="80" w:line="216" w:lineRule="auto"/>
        <w:ind w:left="127" w:right="188"/>
      </w:pPr>
      <w:r>
        <w:rPr>
          <w:color w:val="4D4D4F"/>
        </w:rPr>
        <w:t>The approach adopted for the groundwater impact assessment involved the following key tasks:</w:t>
      </w:r>
    </w:p>
    <w:p w:rsidR="00837F94" w:rsidRDefault="006B6507">
      <w:pPr>
        <w:pStyle w:val="ListParagraph"/>
        <w:numPr>
          <w:ilvl w:val="0"/>
          <w:numId w:val="4"/>
        </w:numPr>
        <w:tabs>
          <w:tab w:val="left" w:pos="468"/>
        </w:tabs>
        <w:spacing w:before="111" w:line="216" w:lineRule="auto"/>
        <w:ind w:right="225"/>
        <w:jc w:val="both"/>
        <w:rPr>
          <w:sz w:val="18"/>
        </w:rPr>
      </w:pPr>
      <w:r>
        <w:rPr>
          <w:color w:val="4D4D4F"/>
          <w:sz w:val="18"/>
        </w:rPr>
        <w:t xml:space="preserve">a </w:t>
      </w:r>
      <w:r>
        <w:rPr>
          <w:color w:val="4D4D4F"/>
          <w:spacing w:val="3"/>
          <w:sz w:val="18"/>
        </w:rPr>
        <w:t xml:space="preserve">review </w:t>
      </w:r>
      <w:r>
        <w:rPr>
          <w:color w:val="4D4D4F"/>
          <w:spacing w:val="2"/>
          <w:sz w:val="18"/>
        </w:rPr>
        <w:t xml:space="preserve">of </w:t>
      </w:r>
      <w:r>
        <w:rPr>
          <w:color w:val="4D4D4F"/>
          <w:spacing w:val="4"/>
          <w:sz w:val="18"/>
        </w:rPr>
        <w:t xml:space="preserve">relevant </w:t>
      </w:r>
      <w:r>
        <w:rPr>
          <w:color w:val="4D4D4F"/>
          <w:spacing w:val="3"/>
          <w:sz w:val="18"/>
        </w:rPr>
        <w:t xml:space="preserve">legislation </w:t>
      </w:r>
      <w:r>
        <w:rPr>
          <w:color w:val="4D4D4F"/>
          <w:spacing w:val="2"/>
          <w:sz w:val="18"/>
        </w:rPr>
        <w:t xml:space="preserve">and </w:t>
      </w:r>
      <w:r>
        <w:rPr>
          <w:color w:val="4D4D4F"/>
          <w:spacing w:val="4"/>
          <w:sz w:val="18"/>
        </w:rPr>
        <w:t xml:space="preserve">policy </w:t>
      </w:r>
      <w:r>
        <w:rPr>
          <w:color w:val="4D4D4F"/>
          <w:spacing w:val="2"/>
          <w:sz w:val="18"/>
        </w:rPr>
        <w:t xml:space="preserve">at </w:t>
      </w:r>
      <w:r>
        <w:rPr>
          <w:color w:val="4D4D4F"/>
          <w:sz w:val="18"/>
        </w:rPr>
        <w:t>Commonwealth, state and local</w:t>
      </w:r>
      <w:r>
        <w:rPr>
          <w:color w:val="4D4D4F"/>
          <w:spacing w:val="3"/>
          <w:sz w:val="18"/>
        </w:rPr>
        <w:t xml:space="preserve"> </w:t>
      </w:r>
      <w:r>
        <w:rPr>
          <w:color w:val="4D4D4F"/>
          <w:sz w:val="18"/>
        </w:rPr>
        <w:t>level</w:t>
      </w:r>
    </w:p>
    <w:p w:rsidR="00837F94" w:rsidRDefault="006B6507">
      <w:pPr>
        <w:pStyle w:val="ListParagraph"/>
        <w:numPr>
          <w:ilvl w:val="0"/>
          <w:numId w:val="4"/>
        </w:numPr>
        <w:tabs>
          <w:tab w:val="left" w:pos="468"/>
        </w:tabs>
        <w:spacing w:before="55" w:line="216" w:lineRule="auto"/>
        <w:ind w:right="223"/>
        <w:jc w:val="both"/>
        <w:rPr>
          <w:sz w:val="18"/>
        </w:rPr>
      </w:pPr>
      <w:r>
        <w:rPr>
          <w:color w:val="4D4D4F"/>
          <w:sz w:val="18"/>
        </w:rPr>
        <w:t xml:space="preserve">a </w:t>
      </w:r>
      <w:r>
        <w:rPr>
          <w:color w:val="4D4D4F"/>
          <w:spacing w:val="2"/>
          <w:sz w:val="18"/>
        </w:rPr>
        <w:t xml:space="preserve">review </w:t>
      </w:r>
      <w:r>
        <w:rPr>
          <w:color w:val="4D4D4F"/>
          <w:sz w:val="18"/>
        </w:rPr>
        <w:t xml:space="preserve">of </w:t>
      </w:r>
      <w:r>
        <w:rPr>
          <w:color w:val="4D4D4F"/>
          <w:spacing w:val="2"/>
          <w:sz w:val="18"/>
        </w:rPr>
        <w:t xml:space="preserve">relevant baseline data </w:t>
      </w:r>
      <w:r>
        <w:rPr>
          <w:color w:val="4D4D4F"/>
          <w:sz w:val="18"/>
        </w:rPr>
        <w:t xml:space="preserve">and </w:t>
      </w:r>
      <w:r>
        <w:rPr>
          <w:color w:val="4D4D4F"/>
          <w:spacing w:val="4"/>
          <w:sz w:val="18"/>
        </w:rPr>
        <w:t xml:space="preserve">reports, </w:t>
      </w:r>
      <w:r>
        <w:rPr>
          <w:color w:val="4D4D4F"/>
          <w:sz w:val="18"/>
        </w:rPr>
        <w:t>including publicly available information and data on groundwater and</w:t>
      </w:r>
      <w:r>
        <w:rPr>
          <w:color w:val="4D4D4F"/>
          <w:spacing w:val="1"/>
          <w:sz w:val="18"/>
        </w:rPr>
        <w:t xml:space="preserve"> </w:t>
      </w:r>
      <w:r>
        <w:rPr>
          <w:color w:val="4D4D4F"/>
          <w:sz w:val="18"/>
        </w:rPr>
        <w:t>hydrogeology</w:t>
      </w:r>
    </w:p>
    <w:p w:rsidR="00837F94" w:rsidRDefault="006B6507">
      <w:pPr>
        <w:pStyle w:val="ListParagraph"/>
        <w:numPr>
          <w:ilvl w:val="0"/>
          <w:numId w:val="4"/>
        </w:numPr>
        <w:tabs>
          <w:tab w:val="left" w:pos="468"/>
        </w:tabs>
        <w:spacing w:before="54" w:line="216" w:lineRule="auto"/>
        <w:ind w:right="224"/>
        <w:jc w:val="both"/>
        <w:rPr>
          <w:sz w:val="18"/>
        </w:rPr>
      </w:pPr>
      <w:r>
        <w:rPr>
          <w:color w:val="4D4D4F"/>
          <w:sz w:val="18"/>
        </w:rPr>
        <w:t>consultation with Southern Rural Water, as well as review and consideration of r</w:t>
      </w:r>
      <w:bookmarkStart w:id="0" w:name="_GoBack"/>
      <w:bookmarkEnd w:id="0"/>
      <w:r>
        <w:rPr>
          <w:color w:val="4D4D4F"/>
          <w:sz w:val="18"/>
        </w:rPr>
        <w:t xml:space="preserve">elevant stakeholder </w:t>
      </w:r>
      <w:r>
        <w:rPr>
          <w:color w:val="4D4D4F"/>
          <w:spacing w:val="2"/>
          <w:sz w:val="18"/>
        </w:rPr>
        <w:t xml:space="preserve">input </w:t>
      </w:r>
      <w:r>
        <w:rPr>
          <w:color w:val="4D4D4F"/>
          <w:spacing w:val="3"/>
          <w:sz w:val="18"/>
        </w:rPr>
        <w:t xml:space="preserve">collected </w:t>
      </w:r>
      <w:r>
        <w:rPr>
          <w:color w:val="4D4D4F"/>
          <w:sz w:val="18"/>
        </w:rPr>
        <w:t xml:space="preserve">as </w:t>
      </w:r>
      <w:r>
        <w:rPr>
          <w:color w:val="4D4D4F"/>
          <w:spacing w:val="3"/>
          <w:sz w:val="18"/>
        </w:rPr>
        <w:t xml:space="preserve">part </w:t>
      </w:r>
      <w:r>
        <w:rPr>
          <w:color w:val="4D4D4F"/>
          <w:sz w:val="18"/>
        </w:rPr>
        <w:t xml:space="preserve">of </w:t>
      </w:r>
      <w:r>
        <w:rPr>
          <w:color w:val="4D4D4F"/>
          <w:spacing w:val="2"/>
          <w:sz w:val="18"/>
        </w:rPr>
        <w:t xml:space="preserve">engagement </w:t>
      </w:r>
      <w:r>
        <w:rPr>
          <w:color w:val="4D4D4F"/>
          <w:spacing w:val="3"/>
          <w:sz w:val="18"/>
        </w:rPr>
        <w:t xml:space="preserve">activities </w:t>
      </w:r>
      <w:r>
        <w:rPr>
          <w:color w:val="4D4D4F"/>
          <w:sz w:val="18"/>
        </w:rPr>
        <w:t>carried out by AGL and</w:t>
      </w:r>
      <w:r>
        <w:rPr>
          <w:color w:val="4D4D4F"/>
          <w:spacing w:val="1"/>
          <w:sz w:val="18"/>
        </w:rPr>
        <w:t xml:space="preserve"> </w:t>
      </w:r>
      <w:r>
        <w:rPr>
          <w:color w:val="4D4D4F"/>
          <w:sz w:val="18"/>
        </w:rPr>
        <w:t>APA</w:t>
      </w:r>
    </w:p>
    <w:p w:rsidR="00837F94" w:rsidRDefault="006B6507">
      <w:pPr>
        <w:pStyle w:val="ListParagraph"/>
        <w:numPr>
          <w:ilvl w:val="0"/>
          <w:numId w:val="4"/>
        </w:numPr>
        <w:tabs>
          <w:tab w:val="left" w:pos="468"/>
        </w:tabs>
        <w:spacing w:before="33" w:line="233" w:lineRule="exact"/>
        <w:jc w:val="both"/>
        <w:rPr>
          <w:sz w:val="18"/>
        </w:rPr>
      </w:pPr>
      <w:r>
        <w:rPr>
          <w:color w:val="4D4D4F"/>
          <w:sz w:val="18"/>
        </w:rPr>
        <w:t>a field program to determine if any shallow</w:t>
      </w:r>
      <w:r>
        <w:rPr>
          <w:color w:val="4D4D4F"/>
          <w:spacing w:val="-22"/>
          <w:sz w:val="18"/>
        </w:rPr>
        <w:t xml:space="preserve"> </w:t>
      </w:r>
      <w:r>
        <w:rPr>
          <w:color w:val="4D4D4F"/>
          <w:sz w:val="18"/>
        </w:rPr>
        <w:t>aquifers</w:t>
      </w:r>
    </w:p>
    <w:p w:rsidR="00837F94" w:rsidRDefault="006B6507">
      <w:pPr>
        <w:pStyle w:val="BodyText"/>
        <w:spacing w:line="220" w:lineRule="exact"/>
        <w:ind w:left="467"/>
        <w:jc w:val="both"/>
      </w:pPr>
      <w:r>
        <w:rPr>
          <w:color w:val="4D4D4F"/>
        </w:rPr>
        <w:t>were present along the proposed pipeline alignment</w:t>
      </w:r>
    </w:p>
    <w:p w:rsidR="00837F94" w:rsidRDefault="006B6507">
      <w:pPr>
        <w:pStyle w:val="BodyText"/>
        <w:spacing w:before="7" w:line="216" w:lineRule="auto"/>
        <w:ind w:left="467" w:right="224"/>
        <w:jc w:val="both"/>
      </w:pPr>
      <w:r>
        <w:rPr>
          <w:color w:val="4D4D4F"/>
        </w:rPr>
        <w:t>– 26 shallow groundwater monitoring bores were installed along the proposed pipeline alignment in December 2018 and February 2019, with all bores gauged to measure the depth of groundwater. Wells with sufficient water column for sampling and aquifer testing were selected to provide spatial coverage along the alignment, as well as coverage of differing rock types (such as clay, silty clay and sand). The monitoring network was based on:</w:t>
      </w:r>
    </w:p>
    <w:p w:rsidR="00837F94" w:rsidRDefault="006B6507">
      <w:pPr>
        <w:pStyle w:val="ListParagraph"/>
        <w:numPr>
          <w:ilvl w:val="1"/>
          <w:numId w:val="4"/>
        </w:numPr>
        <w:tabs>
          <w:tab w:val="left" w:pos="695"/>
        </w:tabs>
        <w:spacing w:before="186" w:line="352" w:lineRule="exact"/>
        <w:ind w:hanging="228"/>
        <w:jc w:val="both"/>
        <w:rPr>
          <w:sz w:val="18"/>
        </w:rPr>
      </w:pPr>
      <w:r>
        <w:rPr>
          <w:color w:val="4D4D4F"/>
          <w:sz w:val="18"/>
        </w:rPr>
        <w:t>targeted bores:</w:t>
      </w:r>
    </w:p>
    <w:p w:rsidR="00837F94" w:rsidRDefault="006B6507">
      <w:pPr>
        <w:pStyle w:val="ListParagraph"/>
        <w:numPr>
          <w:ilvl w:val="2"/>
          <w:numId w:val="4"/>
        </w:numPr>
        <w:tabs>
          <w:tab w:val="left" w:pos="1035"/>
        </w:tabs>
        <w:spacing w:before="13" w:line="216" w:lineRule="auto"/>
        <w:ind w:right="225"/>
        <w:jc w:val="both"/>
        <w:rPr>
          <w:sz w:val="18"/>
        </w:rPr>
      </w:pPr>
      <w:r>
        <w:rPr>
          <w:color w:val="4D4D4F"/>
          <w:spacing w:val="3"/>
          <w:sz w:val="18"/>
        </w:rPr>
        <w:t xml:space="preserve">in </w:t>
      </w:r>
      <w:r>
        <w:rPr>
          <w:color w:val="4D4D4F"/>
          <w:spacing w:val="5"/>
          <w:sz w:val="18"/>
        </w:rPr>
        <w:t xml:space="preserve">low-lying </w:t>
      </w:r>
      <w:r>
        <w:rPr>
          <w:color w:val="4D4D4F"/>
          <w:spacing w:val="7"/>
          <w:sz w:val="18"/>
        </w:rPr>
        <w:t xml:space="preserve">parts </w:t>
      </w:r>
      <w:r>
        <w:rPr>
          <w:color w:val="4D4D4F"/>
          <w:spacing w:val="3"/>
          <w:sz w:val="18"/>
        </w:rPr>
        <w:t xml:space="preserve">of </w:t>
      </w:r>
      <w:r>
        <w:rPr>
          <w:color w:val="4D4D4F"/>
          <w:spacing w:val="5"/>
          <w:sz w:val="18"/>
        </w:rPr>
        <w:t xml:space="preserve">the </w:t>
      </w:r>
      <w:r>
        <w:rPr>
          <w:color w:val="4D4D4F"/>
          <w:spacing w:val="6"/>
          <w:sz w:val="18"/>
        </w:rPr>
        <w:t xml:space="preserve">landscape, </w:t>
      </w:r>
      <w:r>
        <w:rPr>
          <w:color w:val="4D4D4F"/>
          <w:spacing w:val="2"/>
          <w:sz w:val="18"/>
        </w:rPr>
        <w:t xml:space="preserve">typically </w:t>
      </w:r>
      <w:r>
        <w:rPr>
          <w:color w:val="4D4D4F"/>
          <w:sz w:val="18"/>
        </w:rPr>
        <w:t xml:space="preserve">near surface water courses, where </w:t>
      </w:r>
      <w:r>
        <w:rPr>
          <w:color w:val="4D4D4F"/>
          <w:spacing w:val="4"/>
          <w:sz w:val="18"/>
        </w:rPr>
        <w:t xml:space="preserve">shallow </w:t>
      </w:r>
      <w:r>
        <w:rPr>
          <w:color w:val="4D4D4F"/>
          <w:spacing w:val="6"/>
          <w:sz w:val="18"/>
        </w:rPr>
        <w:t xml:space="preserve">groundwater associated </w:t>
      </w:r>
      <w:r>
        <w:rPr>
          <w:color w:val="4D4D4F"/>
          <w:spacing w:val="5"/>
          <w:sz w:val="18"/>
        </w:rPr>
        <w:t xml:space="preserve">with </w:t>
      </w:r>
      <w:r>
        <w:rPr>
          <w:color w:val="4D4D4F"/>
          <w:sz w:val="18"/>
        </w:rPr>
        <w:t xml:space="preserve">alluvial sediments might be </w:t>
      </w:r>
      <w:r>
        <w:rPr>
          <w:color w:val="4D4D4F"/>
          <w:spacing w:val="2"/>
          <w:sz w:val="18"/>
        </w:rPr>
        <w:t xml:space="preserve">expected </w:t>
      </w:r>
      <w:r>
        <w:rPr>
          <w:color w:val="4D4D4F"/>
          <w:sz w:val="18"/>
        </w:rPr>
        <w:t>to be encountered</w:t>
      </w:r>
    </w:p>
    <w:p w:rsidR="00837F94" w:rsidRDefault="006B6507">
      <w:pPr>
        <w:pStyle w:val="ListParagraph"/>
        <w:numPr>
          <w:ilvl w:val="2"/>
          <w:numId w:val="4"/>
        </w:numPr>
        <w:tabs>
          <w:tab w:val="left" w:pos="1035"/>
        </w:tabs>
        <w:spacing w:before="52" w:line="216" w:lineRule="auto"/>
        <w:ind w:right="222"/>
        <w:jc w:val="both"/>
        <w:rPr>
          <w:sz w:val="18"/>
        </w:rPr>
      </w:pPr>
      <w:r>
        <w:rPr>
          <w:color w:val="4D4D4F"/>
          <w:sz w:val="18"/>
        </w:rPr>
        <w:t xml:space="preserve">at sites with the potential to contaminated </w:t>
      </w:r>
      <w:r>
        <w:rPr>
          <w:color w:val="4D4D4F"/>
          <w:spacing w:val="2"/>
          <w:sz w:val="18"/>
        </w:rPr>
        <w:t xml:space="preserve">groundwater (discussed </w:t>
      </w:r>
      <w:r>
        <w:rPr>
          <w:color w:val="4D4D4F"/>
          <w:sz w:val="18"/>
        </w:rPr>
        <w:t xml:space="preserve">in </w:t>
      </w:r>
      <w:r>
        <w:rPr>
          <w:color w:val="4D4D4F"/>
          <w:spacing w:val="3"/>
          <w:sz w:val="18"/>
        </w:rPr>
        <w:t xml:space="preserve">EES </w:t>
      </w:r>
      <w:r>
        <w:rPr>
          <w:color w:val="4D4D4F"/>
          <w:sz w:val="18"/>
        </w:rPr>
        <w:t xml:space="preserve">Technical </w:t>
      </w:r>
      <w:r>
        <w:rPr>
          <w:color w:val="4D4D4F"/>
          <w:spacing w:val="3"/>
          <w:sz w:val="18"/>
        </w:rPr>
        <w:t xml:space="preserve">Report </w:t>
      </w:r>
      <w:r>
        <w:rPr>
          <w:color w:val="4D4D4F"/>
          <w:spacing w:val="2"/>
          <w:sz w:val="18"/>
        </w:rPr>
        <w:t xml:space="preserve">E: </w:t>
      </w:r>
      <w:r>
        <w:rPr>
          <w:i/>
          <w:color w:val="4D4D4F"/>
          <w:spacing w:val="2"/>
          <w:sz w:val="18"/>
        </w:rPr>
        <w:t xml:space="preserve">Contamination </w:t>
      </w:r>
      <w:r>
        <w:rPr>
          <w:i/>
          <w:color w:val="4D4D4F"/>
          <w:sz w:val="18"/>
        </w:rPr>
        <w:t xml:space="preserve">and </w:t>
      </w:r>
      <w:r>
        <w:rPr>
          <w:i/>
          <w:color w:val="4D4D4F"/>
          <w:spacing w:val="2"/>
          <w:sz w:val="18"/>
        </w:rPr>
        <w:t xml:space="preserve">acid sulfate </w:t>
      </w:r>
      <w:r>
        <w:rPr>
          <w:i/>
          <w:color w:val="4D4D4F"/>
          <w:sz w:val="18"/>
        </w:rPr>
        <w:t>soils</w:t>
      </w:r>
      <w:r>
        <w:rPr>
          <w:i/>
          <w:color w:val="4D4D4F"/>
          <w:spacing w:val="-13"/>
          <w:sz w:val="18"/>
        </w:rPr>
        <w:t xml:space="preserve"> </w:t>
      </w:r>
      <w:r>
        <w:rPr>
          <w:color w:val="4D4D4F"/>
          <w:sz w:val="18"/>
        </w:rPr>
        <w:t>and</w:t>
      </w:r>
      <w:r>
        <w:rPr>
          <w:color w:val="4D4D4F"/>
          <w:spacing w:val="-12"/>
          <w:sz w:val="18"/>
        </w:rPr>
        <w:t xml:space="preserve"> </w:t>
      </w:r>
      <w:r>
        <w:rPr>
          <w:b/>
          <w:color w:val="4D4D4F"/>
          <w:sz w:val="18"/>
        </w:rPr>
        <w:t>Chapter</w:t>
      </w:r>
      <w:r>
        <w:rPr>
          <w:b/>
          <w:color w:val="4D4D4F"/>
          <w:spacing w:val="-13"/>
          <w:sz w:val="18"/>
        </w:rPr>
        <w:t xml:space="preserve"> </w:t>
      </w:r>
      <w:r>
        <w:rPr>
          <w:b/>
          <w:color w:val="4D4D4F"/>
          <w:sz w:val="18"/>
        </w:rPr>
        <w:t>10</w:t>
      </w:r>
      <w:r>
        <w:rPr>
          <w:b/>
          <w:color w:val="4D4D4F"/>
          <w:spacing w:val="-14"/>
          <w:sz w:val="18"/>
        </w:rPr>
        <w:t xml:space="preserve"> </w:t>
      </w:r>
      <w:r>
        <w:rPr>
          <w:i/>
          <w:color w:val="4D4D4F"/>
          <w:sz w:val="18"/>
        </w:rPr>
        <w:t>Contamination</w:t>
      </w:r>
      <w:r>
        <w:rPr>
          <w:i/>
          <w:color w:val="4D4D4F"/>
          <w:spacing w:val="-13"/>
          <w:sz w:val="18"/>
        </w:rPr>
        <w:t xml:space="preserve"> </w:t>
      </w:r>
      <w:r>
        <w:rPr>
          <w:i/>
          <w:color w:val="4D4D4F"/>
          <w:sz w:val="18"/>
        </w:rPr>
        <w:t>and</w:t>
      </w:r>
      <w:r>
        <w:rPr>
          <w:i/>
          <w:color w:val="4D4D4F"/>
          <w:spacing w:val="-12"/>
          <w:sz w:val="18"/>
        </w:rPr>
        <w:t xml:space="preserve"> </w:t>
      </w:r>
      <w:r>
        <w:rPr>
          <w:i/>
          <w:color w:val="4D4D4F"/>
          <w:sz w:val="18"/>
        </w:rPr>
        <w:t>acid sulfate soils</w:t>
      </w:r>
      <w:r>
        <w:rPr>
          <w:color w:val="4D4D4F"/>
          <w:sz w:val="18"/>
        </w:rPr>
        <w:t>)</w:t>
      </w:r>
    </w:p>
    <w:p w:rsidR="00837F94" w:rsidRDefault="006B6507">
      <w:pPr>
        <w:pStyle w:val="ListParagraph"/>
        <w:numPr>
          <w:ilvl w:val="2"/>
          <w:numId w:val="4"/>
        </w:numPr>
        <w:tabs>
          <w:tab w:val="left" w:pos="1035"/>
        </w:tabs>
        <w:spacing w:before="32"/>
        <w:ind w:hanging="228"/>
        <w:jc w:val="both"/>
        <w:rPr>
          <w:sz w:val="18"/>
        </w:rPr>
      </w:pPr>
      <w:r>
        <w:rPr>
          <w:color w:val="4D4D4F"/>
          <w:sz w:val="18"/>
        </w:rPr>
        <w:t>based</w:t>
      </w:r>
      <w:r>
        <w:rPr>
          <w:color w:val="4D4D4F"/>
          <w:spacing w:val="-24"/>
          <w:sz w:val="18"/>
        </w:rPr>
        <w:t xml:space="preserve"> </w:t>
      </w:r>
      <w:r>
        <w:rPr>
          <w:color w:val="4D4D4F"/>
          <w:sz w:val="18"/>
        </w:rPr>
        <w:t>on</w:t>
      </w:r>
      <w:r>
        <w:rPr>
          <w:color w:val="4D4D4F"/>
          <w:spacing w:val="-23"/>
          <w:sz w:val="18"/>
        </w:rPr>
        <w:t xml:space="preserve"> </w:t>
      </w:r>
      <w:r>
        <w:rPr>
          <w:color w:val="4D4D4F"/>
          <w:sz w:val="18"/>
        </w:rPr>
        <w:t>the</w:t>
      </w:r>
      <w:r>
        <w:rPr>
          <w:color w:val="4D4D4F"/>
          <w:spacing w:val="-24"/>
          <w:sz w:val="18"/>
        </w:rPr>
        <w:t xml:space="preserve"> </w:t>
      </w:r>
      <w:r>
        <w:rPr>
          <w:color w:val="4D4D4F"/>
          <w:sz w:val="18"/>
        </w:rPr>
        <w:t>various</w:t>
      </w:r>
      <w:r>
        <w:rPr>
          <w:color w:val="4D4D4F"/>
          <w:spacing w:val="-23"/>
          <w:sz w:val="18"/>
        </w:rPr>
        <w:t xml:space="preserve"> </w:t>
      </w:r>
      <w:r>
        <w:rPr>
          <w:color w:val="4D4D4F"/>
          <w:sz w:val="18"/>
        </w:rPr>
        <w:t>mapped</w:t>
      </w:r>
      <w:r>
        <w:rPr>
          <w:color w:val="4D4D4F"/>
          <w:spacing w:val="-23"/>
          <w:sz w:val="18"/>
        </w:rPr>
        <w:t xml:space="preserve"> </w:t>
      </w:r>
      <w:r>
        <w:rPr>
          <w:color w:val="4D4D4F"/>
          <w:sz w:val="18"/>
        </w:rPr>
        <w:t>surface</w:t>
      </w:r>
      <w:r>
        <w:rPr>
          <w:color w:val="4D4D4F"/>
          <w:spacing w:val="-24"/>
          <w:sz w:val="18"/>
        </w:rPr>
        <w:t xml:space="preserve"> </w:t>
      </w:r>
      <w:r>
        <w:rPr>
          <w:color w:val="4D4D4F"/>
          <w:sz w:val="18"/>
        </w:rPr>
        <w:t>geology</w:t>
      </w:r>
    </w:p>
    <w:p w:rsidR="00837F94" w:rsidRDefault="006B6507">
      <w:pPr>
        <w:pStyle w:val="ListParagraph"/>
        <w:numPr>
          <w:ilvl w:val="1"/>
          <w:numId w:val="4"/>
        </w:numPr>
        <w:tabs>
          <w:tab w:val="left" w:pos="695"/>
        </w:tabs>
        <w:spacing w:before="75" w:line="352" w:lineRule="exact"/>
        <w:ind w:hanging="228"/>
        <w:jc w:val="both"/>
        <w:rPr>
          <w:sz w:val="18"/>
        </w:rPr>
      </w:pPr>
      <w:r>
        <w:rPr>
          <w:color w:val="4D4D4F"/>
          <w:sz w:val="18"/>
        </w:rPr>
        <w:t>infill</w:t>
      </w:r>
      <w:r>
        <w:rPr>
          <w:color w:val="4D4D4F"/>
          <w:spacing w:val="15"/>
          <w:sz w:val="18"/>
        </w:rPr>
        <w:t xml:space="preserve"> </w:t>
      </w:r>
      <w:r>
        <w:rPr>
          <w:color w:val="4D4D4F"/>
          <w:sz w:val="18"/>
        </w:rPr>
        <w:t>bores:</w:t>
      </w:r>
    </w:p>
    <w:p w:rsidR="00837F94" w:rsidRDefault="006B6507">
      <w:pPr>
        <w:pStyle w:val="ListParagraph"/>
        <w:numPr>
          <w:ilvl w:val="2"/>
          <w:numId w:val="4"/>
        </w:numPr>
        <w:tabs>
          <w:tab w:val="left" w:pos="1035"/>
        </w:tabs>
        <w:spacing w:before="14" w:line="216" w:lineRule="auto"/>
        <w:ind w:right="224"/>
        <w:jc w:val="both"/>
        <w:rPr>
          <w:sz w:val="18"/>
        </w:rPr>
      </w:pPr>
      <w:r>
        <w:rPr>
          <w:color w:val="4D4D4F"/>
          <w:sz w:val="18"/>
        </w:rPr>
        <w:t>located</w:t>
      </w:r>
      <w:r>
        <w:rPr>
          <w:color w:val="4D4D4F"/>
          <w:spacing w:val="-28"/>
          <w:sz w:val="18"/>
        </w:rPr>
        <w:t xml:space="preserve"> </w:t>
      </w:r>
      <w:r>
        <w:rPr>
          <w:color w:val="4D4D4F"/>
          <w:sz w:val="18"/>
        </w:rPr>
        <w:t>along</w:t>
      </w:r>
      <w:r>
        <w:rPr>
          <w:color w:val="4D4D4F"/>
          <w:spacing w:val="-28"/>
          <w:sz w:val="18"/>
        </w:rPr>
        <w:t xml:space="preserve"> </w:t>
      </w:r>
      <w:r>
        <w:rPr>
          <w:color w:val="4D4D4F"/>
          <w:sz w:val="18"/>
        </w:rPr>
        <w:t>the</w:t>
      </w:r>
      <w:r>
        <w:rPr>
          <w:color w:val="4D4D4F"/>
          <w:spacing w:val="-28"/>
          <w:sz w:val="18"/>
        </w:rPr>
        <w:t xml:space="preserve"> </w:t>
      </w:r>
      <w:r>
        <w:rPr>
          <w:color w:val="4D4D4F"/>
          <w:sz w:val="18"/>
        </w:rPr>
        <w:t>proposed</w:t>
      </w:r>
      <w:r>
        <w:rPr>
          <w:color w:val="4D4D4F"/>
          <w:spacing w:val="-28"/>
          <w:sz w:val="18"/>
        </w:rPr>
        <w:t xml:space="preserve"> </w:t>
      </w:r>
      <w:r>
        <w:rPr>
          <w:color w:val="4D4D4F"/>
          <w:sz w:val="18"/>
        </w:rPr>
        <w:t>pipeline</w:t>
      </w:r>
      <w:r>
        <w:rPr>
          <w:color w:val="4D4D4F"/>
          <w:spacing w:val="-28"/>
          <w:sz w:val="18"/>
        </w:rPr>
        <w:t xml:space="preserve"> </w:t>
      </w:r>
      <w:r>
        <w:rPr>
          <w:color w:val="4D4D4F"/>
          <w:sz w:val="18"/>
        </w:rPr>
        <w:t xml:space="preserve">alignment </w:t>
      </w:r>
      <w:r>
        <w:rPr>
          <w:color w:val="4D4D4F"/>
          <w:spacing w:val="2"/>
          <w:sz w:val="18"/>
        </w:rPr>
        <w:t xml:space="preserve">between targeted bores </w:t>
      </w:r>
      <w:r>
        <w:rPr>
          <w:color w:val="4D4D4F"/>
          <w:sz w:val="18"/>
        </w:rPr>
        <w:t xml:space="preserve">above to </w:t>
      </w:r>
      <w:r>
        <w:rPr>
          <w:color w:val="4D4D4F"/>
          <w:spacing w:val="2"/>
          <w:sz w:val="18"/>
        </w:rPr>
        <w:t xml:space="preserve">provide </w:t>
      </w:r>
      <w:r>
        <w:rPr>
          <w:color w:val="4D4D4F"/>
          <w:sz w:val="18"/>
        </w:rPr>
        <w:t>coverage along the length of the</w:t>
      </w:r>
      <w:r>
        <w:rPr>
          <w:color w:val="4D4D4F"/>
          <w:spacing w:val="19"/>
          <w:sz w:val="18"/>
        </w:rPr>
        <w:t xml:space="preserve"> </w:t>
      </w:r>
      <w:r>
        <w:rPr>
          <w:color w:val="4D4D4F"/>
          <w:sz w:val="18"/>
        </w:rPr>
        <w:t>pipeline</w:t>
      </w:r>
    </w:p>
    <w:p w:rsidR="00837F94" w:rsidRDefault="006B6507">
      <w:pPr>
        <w:pStyle w:val="ListParagraph"/>
        <w:numPr>
          <w:ilvl w:val="0"/>
          <w:numId w:val="4"/>
        </w:numPr>
        <w:tabs>
          <w:tab w:val="left" w:pos="468"/>
        </w:tabs>
        <w:spacing w:before="110" w:line="216" w:lineRule="auto"/>
        <w:ind w:right="223"/>
        <w:jc w:val="both"/>
        <w:rPr>
          <w:sz w:val="18"/>
        </w:rPr>
      </w:pPr>
      <w:r>
        <w:rPr>
          <w:color w:val="4D4D4F"/>
          <w:spacing w:val="4"/>
          <w:sz w:val="18"/>
        </w:rPr>
        <w:t xml:space="preserve">characterisation </w:t>
      </w:r>
      <w:r>
        <w:rPr>
          <w:color w:val="4D4D4F"/>
          <w:sz w:val="18"/>
        </w:rPr>
        <w:t xml:space="preserve">of </w:t>
      </w:r>
      <w:r>
        <w:rPr>
          <w:color w:val="4D4D4F"/>
          <w:spacing w:val="3"/>
          <w:sz w:val="18"/>
        </w:rPr>
        <w:t xml:space="preserve">groundwater  </w:t>
      </w:r>
      <w:r>
        <w:rPr>
          <w:color w:val="4D4D4F"/>
          <w:spacing w:val="2"/>
          <w:sz w:val="18"/>
        </w:rPr>
        <w:t xml:space="preserve">quality,  </w:t>
      </w:r>
      <w:r>
        <w:rPr>
          <w:color w:val="4D4D4F"/>
          <w:spacing w:val="3"/>
          <w:sz w:val="18"/>
        </w:rPr>
        <w:t xml:space="preserve">depth to </w:t>
      </w:r>
      <w:r>
        <w:rPr>
          <w:color w:val="4D4D4F"/>
          <w:spacing w:val="6"/>
          <w:sz w:val="18"/>
        </w:rPr>
        <w:t xml:space="preserve">groundwater </w:t>
      </w:r>
      <w:r>
        <w:rPr>
          <w:color w:val="4D4D4F"/>
          <w:spacing w:val="4"/>
          <w:sz w:val="18"/>
        </w:rPr>
        <w:t xml:space="preserve">and </w:t>
      </w:r>
      <w:r>
        <w:rPr>
          <w:color w:val="4D4D4F"/>
          <w:spacing w:val="5"/>
          <w:sz w:val="18"/>
        </w:rPr>
        <w:t xml:space="preserve">hydraulic </w:t>
      </w:r>
      <w:r>
        <w:rPr>
          <w:color w:val="4D4D4F"/>
          <w:spacing w:val="7"/>
          <w:sz w:val="18"/>
        </w:rPr>
        <w:t xml:space="preserve">conductivity </w:t>
      </w:r>
      <w:r>
        <w:rPr>
          <w:color w:val="4D4D4F"/>
          <w:spacing w:val="2"/>
          <w:sz w:val="18"/>
        </w:rPr>
        <w:t xml:space="preserve">(permeability) </w:t>
      </w:r>
      <w:r>
        <w:rPr>
          <w:color w:val="4D4D4F"/>
          <w:sz w:val="18"/>
        </w:rPr>
        <w:t xml:space="preserve">of the aquifers </w:t>
      </w:r>
      <w:r>
        <w:rPr>
          <w:color w:val="4D4D4F"/>
          <w:spacing w:val="2"/>
          <w:sz w:val="18"/>
        </w:rPr>
        <w:t xml:space="preserve">identified </w:t>
      </w:r>
      <w:r>
        <w:rPr>
          <w:color w:val="4D4D4F"/>
          <w:sz w:val="18"/>
        </w:rPr>
        <w:t xml:space="preserve">along </w:t>
      </w:r>
      <w:r>
        <w:rPr>
          <w:color w:val="4D4D4F"/>
          <w:spacing w:val="2"/>
          <w:sz w:val="18"/>
        </w:rPr>
        <w:t xml:space="preserve">the </w:t>
      </w:r>
      <w:r>
        <w:rPr>
          <w:color w:val="4D4D4F"/>
          <w:sz w:val="18"/>
        </w:rPr>
        <w:t>pipeline alignment</w:t>
      </w:r>
    </w:p>
    <w:p w:rsidR="00837F94" w:rsidRDefault="006B6507">
      <w:pPr>
        <w:pStyle w:val="ListParagraph"/>
        <w:numPr>
          <w:ilvl w:val="0"/>
          <w:numId w:val="4"/>
        </w:numPr>
        <w:tabs>
          <w:tab w:val="left" w:pos="468"/>
        </w:tabs>
        <w:spacing w:before="53" w:line="216" w:lineRule="auto"/>
        <w:ind w:right="223"/>
        <w:jc w:val="both"/>
        <w:rPr>
          <w:sz w:val="18"/>
        </w:rPr>
      </w:pPr>
      <w:r>
        <w:rPr>
          <w:color w:val="4D4D4F"/>
          <w:sz w:val="18"/>
        </w:rPr>
        <w:t xml:space="preserve">a risk assessment as </w:t>
      </w:r>
      <w:r>
        <w:rPr>
          <w:color w:val="4D4D4F"/>
          <w:spacing w:val="2"/>
          <w:sz w:val="18"/>
        </w:rPr>
        <w:t xml:space="preserve">described </w:t>
      </w:r>
      <w:r>
        <w:rPr>
          <w:color w:val="4D4D4F"/>
          <w:sz w:val="18"/>
        </w:rPr>
        <w:t xml:space="preserve">in </w:t>
      </w:r>
      <w:r>
        <w:rPr>
          <w:b/>
          <w:color w:val="4D4D4F"/>
          <w:sz w:val="18"/>
        </w:rPr>
        <w:t xml:space="preserve">Chapter 5 </w:t>
      </w:r>
      <w:r>
        <w:rPr>
          <w:i/>
          <w:color w:val="4D4D4F"/>
          <w:sz w:val="18"/>
        </w:rPr>
        <w:t xml:space="preserve">Key approvals and assessment framework </w:t>
      </w:r>
      <w:r>
        <w:rPr>
          <w:color w:val="4D4D4F"/>
          <w:sz w:val="18"/>
        </w:rPr>
        <w:t>to inform the impact assessment and development of additional mitigation measures</w:t>
      </w:r>
    </w:p>
    <w:p w:rsidR="00837F94" w:rsidRDefault="006B6507">
      <w:pPr>
        <w:pStyle w:val="ListParagraph"/>
        <w:numPr>
          <w:ilvl w:val="0"/>
          <w:numId w:val="4"/>
        </w:numPr>
        <w:tabs>
          <w:tab w:val="left" w:pos="468"/>
        </w:tabs>
        <w:spacing w:before="53" w:line="216" w:lineRule="auto"/>
        <w:ind w:right="225"/>
        <w:jc w:val="both"/>
        <w:rPr>
          <w:sz w:val="18"/>
        </w:rPr>
      </w:pPr>
      <w:r>
        <w:rPr>
          <w:color w:val="4D4D4F"/>
          <w:spacing w:val="5"/>
          <w:sz w:val="18"/>
        </w:rPr>
        <w:t xml:space="preserve">assessment </w:t>
      </w:r>
      <w:r>
        <w:rPr>
          <w:color w:val="4D4D4F"/>
          <w:spacing w:val="3"/>
          <w:sz w:val="18"/>
        </w:rPr>
        <w:t xml:space="preserve">of </w:t>
      </w:r>
      <w:r>
        <w:rPr>
          <w:color w:val="4D4D4F"/>
          <w:spacing w:val="5"/>
          <w:sz w:val="18"/>
        </w:rPr>
        <w:t xml:space="preserve">groundwater </w:t>
      </w:r>
      <w:r>
        <w:rPr>
          <w:color w:val="4D4D4F"/>
          <w:spacing w:val="6"/>
          <w:sz w:val="18"/>
        </w:rPr>
        <w:t xml:space="preserve">impacts </w:t>
      </w:r>
      <w:r>
        <w:rPr>
          <w:color w:val="4D4D4F"/>
          <w:spacing w:val="5"/>
          <w:sz w:val="18"/>
        </w:rPr>
        <w:t xml:space="preserve">during </w:t>
      </w:r>
      <w:r>
        <w:rPr>
          <w:color w:val="4D4D4F"/>
          <w:spacing w:val="2"/>
          <w:sz w:val="18"/>
        </w:rPr>
        <w:t xml:space="preserve">construction </w:t>
      </w:r>
      <w:r>
        <w:rPr>
          <w:color w:val="4D4D4F"/>
          <w:sz w:val="18"/>
        </w:rPr>
        <w:t>and operation of the</w:t>
      </w:r>
      <w:r>
        <w:rPr>
          <w:color w:val="4D4D4F"/>
          <w:spacing w:val="5"/>
          <w:sz w:val="18"/>
        </w:rPr>
        <w:t xml:space="preserve"> </w:t>
      </w:r>
      <w:r>
        <w:rPr>
          <w:color w:val="4D4D4F"/>
          <w:sz w:val="18"/>
        </w:rPr>
        <w:t>Project</w:t>
      </w:r>
    </w:p>
    <w:p w:rsidR="00837F94" w:rsidRDefault="006B6507">
      <w:pPr>
        <w:pStyle w:val="ListParagraph"/>
        <w:numPr>
          <w:ilvl w:val="0"/>
          <w:numId w:val="4"/>
        </w:numPr>
        <w:tabs>
          <w:tab w:val="left" w:pos="468"/>
        </w:tabs>
        <w:spacing w:before="55" w:line="216" w:lineRule="auto"/>
        <w:ind w:right="225"/>
        <w:jc w:val="both"/>
        <w:rPr>
          <w:sz w:val="18"/>
        </w:rPr>
      </w:pPr>
      <w:r>
        <w:rPr>
          <w:color w:val="4D4D4F"/>
          <w:sz w:val="18"/>
        </w:rPr>
        <w:t>development of mitigation measures in response to the groundwater impact</w:t>
      </w:r>
      <w:r>
        <w:rPr>
          <w:color w:val="4D4D4F"/>
          <w:spacing w:val="4"/>
          <w:sz w:val="18"/>
        </w:rPr>
        <w:t xml:space="preserve"> </w:t>
      </w:r>
      <w:r>
        <w:rPr>
          <w:color w:val="4D4D4F"/>
          <w:sz w:val="18"/>
        </w:rPr>
        <w:t>assessment.</w:t>
      </w:r>
    </w:p>
    <w:p w:rsidR="00837F94" w:rsidRDefault="00837F94">
      <w:pPr>
        <w:spacing w:line="216" w:lineRule="auto"/>
        <w:jc w:val="both"/>
        <w:rPr>
          <w:sz w:val="18"/>
        </w:rPr>
        <w:sectPr w:rsidR="00837F94">
          <w:type w:val="continuous"/>
          <w:pgSz w:w="11910" w:h="16840"/>
          <w:pgMar w:top="0" w:right="1020" w:bottom="280" w:left="1120" w:header="720" w:footer="720" w:gutter="0"/>
          <w:cols w:num="2" w:space="720" w:equalWidth="0">
            <w:col w:w="4648" w:space="285"/>
            <w:col w:w="4837"/>
          </w:cols>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837F94">
      <w:pPr>
        <w:rPr>
          <w:sz w:val="23"/>
        </w:rPr>
        <w:sectPr w:rsidR="00837F94">
          <w:pgSz w:w="11910" w:h="16840"/>
          <w:pgMar w:top="1240" w:right="1020" w:bottom="280" w:left="1120" w:header="748" w:footer="0" w:gutter="0"/>
          <w:cols w:space="720"/>
        </w:sectPr>
      </w:pPr>
    </w:p>
    <w:p w:rsidR="00837F94" w:rsidRDefault="006B6507">
      <w:pPr>
        <w:pStyle w:val="Heading1"/>
        <w:numPr>
          <w:ilvl w:val="1"/>
          <w:numId w:val="5"/>
        </w:numPr>
        <w:tabs>
          <w:tab w:val="left" w:pos="977"/>
          <w:tab w:val="left" w:pos="978"/>
        </w:tabs>
        <w:rPr>
          <w:b/>
        </w:rPr>
      </w:pPr>
      <w:bookmarkStart w:id="1" w:name="_bookmark0"/>
      <w:bookmarkEnd w:id="1"/>
      <w:r>
        <w:rPr>
          <w:b/>
          <w:color w:val="4D4D4F"/>
        </w:rPr>
        <w:t>Study</w:t>
      </w:r>
      <w:r>
        <w:rPr>
          <w:b/>
          <w:color w:val="4D4D4F"/>
          <w:spacing w:val="-1"/>
        </w:rPr>
        <w:t xml:space="preserve"> </w:t>
      </w:r>
      <w:r>
        <w:rPr>
          <w:b/>
          <w:color w:val="4D4D4F"/>
        </w:rPr>
        <w:t>area</w:t>
      </w:r>
    </w:p>
    <w:p w:rsidR="00837F94" w:rsidRDefault="006B6507">
      <w:pPr>
        <w:pStyle w:val="BodyText"/>
        <w:spacing w:before="80" w:line="216" w:lineRule="auto"/>
        <w:ind w:left="127" w:right="38"/>
        <w:jc w:val="both"/>
      </w:pPr>
      <w:r>
        <w:rPr>
          <w:color w:val="4D4D4F"/>
        </w:rPr>
        <w:t>This groundwater impact assessment focused on proposed intrusive works in the Project Area that may intersect groundwater as well as surrounding areas where groundwater levels or groundwater quality could be impacted.</w:t>
      </w:r>
    </w:p>
    <w:p w:rsidR="00837F94" w:rsidRDefault="006B6507">
      <w:pPr>
        <w:pStyle w:val="BodyText"/>
        <w:rPr>
          <w:sz w:val="24"/>
        </w:rPr>
      </w:pPr>
      <w:r>
        <w:br w:type="column"/>
      </w:r>
    </w:p>
    <w:p w:rsidR="00837F94" w:rsidRDefault="00837F94">
      <w:pPr>
        <w:pStyle w:val="BodyText"/>
        <w:spacing w:before="4"/>
        <w:rPr>
          <w:sz w:val="17"/>
        </w:rPr>
      </w:pPr>
    </w:p>
    <w:p w:rsidR="00837F94" w:rsidRDefault="006B6507">
      <w:pPr>
        <w:pStyle w:val="BodyText"/>
        <w:spacing w:before="1" w:line="216" w:lineRule="auto"/>
        <w:ind w:left="127" w:right="220"/>
        <w:jc w:val="both"/>
      </w:pPr>
      <w:r>
        <w:rPr>
          <w:color w:val="4D4D4F"/>
          <w:spacing w:val="3"/>
        </w:rPr>
        <w:t xml:space="preserve">The groundwater </w:t>
      </w:r>
      <w:r>
        <w:rPr>
          <w:color w:val="4D4D4F"/>
          <w:spacing w:val="4"/>
        </w:rPr>
        <w:t xml:space="preserve">study </w:t>
      </w:r>
      <w:r>
        <w:rPr>
          <w:color w:val="4D4D4F"/>
          <w:spacing w:val="2"/>
        </w:rPr>
        <w:t xml:space="preserve">area </w:t>
      </w:r>
      <w:r>
        <w:rPr>
          <w:color w:val="4D4D4F"/>
          <w:spacing w:val="3"/>
        </w:rPr>
        <w:t xml:space="preserve">included the pipeline </w:t>
      </w:r>
      <w:r>
        <w:rPr>
          <w:color w:val="4D4D4F"/>
        </w:rPr>
        <w:t>alignment,</w:t>
      </w:r>
      <w:r>
        <w:rPr>
          <w:color w:val="4D4D4F"/>
          <w:spacing w:val="-12"/>
        </w:rPr>
        <w:t xml:space="preserve"> </w:t>
      </w:r>
      <w:r>
        <w:rPr>
          <w:color w:val="4D4D4F"/>
        </w:rPr>
        <w:t>other</w:t>
      </w:r>
      <w:r>
        <w:rPr>
          <w:color w:val="4D4D4F"/>
          <w:spacing w:val="-11"/>
        </w:rPr>
        <w:t xml:space="preserve"> </w:t>
      </w:r>
      <w:r>
        <w:rPr>
          <w:color w:val="4D4D4F"/>
        </w:rPr>
        <w:t>options</w:t>
      </w:r>
      <w:r>
        <w:rPr>
          <w:color w:val="4D4D4F"/>
          <w:spacing w:val="-11"/>
        </w:rPr>
        <w:t xml:space="preserve"> </w:t>
      </w:r>
      <w:r>
        <w:rPr>
          <w:color w:val="4D4D4F"/>
        </w:rPr>
        <w:t>and</w:t>
      </w:r>
      <w:r>
        <w:rPr>
          <w:color w:val="4D4D4F"/>
          <w:spacing w:val="-11"/>
        </w:rPr>
        <w:t xml:space="preserve"> </w:t>
      </w:r>
      <w:r>
        <w:rPr>
          <w:color w:val="4D4D4F"/>
        </w:rPr>
        <w:t>a</w:t>
      </w:r>
      <w:r>
        <w:rPr>
          <w:color w:val="4D4D4F"/>
          <w:spacing w:val="-12"/>
        </w:rPr>
        <w:t xml:space="preserve"> </w:t>
      </w:r>
      <w:r>
        <w:rPr>
          <w:color w:val="4D4D4F"/>
          <w:spacing w:val="2"/>
        </w:rPr>
        <w:t>buffer</w:t>
      </w:r>
      <w:r>
        <w:rPr>
          <w:color w:val="4D4D4F"/>
          <w:spacing w:val="-11"/>
        </w:rPr>
        <w:t xml:space="preserve"> </w:t>
      </w:r>
      <w:r>
        <w:rPr>
          <w:color w:val="4D4D4F"/>
        </w:rPr>
        <w:t>area</w:t>
      </w:r>
      <w:r>
        <w:rPr>
          <w:color w:val="4D4D4F"/>
          <w:spacing w:val="-11"/>
        </w:rPr>
        <w:t xml:space="preserve"> </w:t>
      </w:r>
      <w:r>
        <w:rPr>
          <w:color w:val="4D4D4F"/>
        </w:rPr>
        <w:t>of</w:t>
      </w:r>
      <w:r>
        <w:rPr>
          <w:color w:val="4D4D4F"/>
          <w:spacing w:val="-11"/>
        </w:rPr>
        <w:t xml:space="preserve"> </w:t>
      </w:r>
      <w:r>
        <w:rPr>
          <w:color w:val="4D4D4F"/>
        </w:rPr>
        <w:t>200</w:t>
      </w:r>
      <w:r>
        <w:rPr>
          <w:color w:val="4D4D4F"/>
          <w:spacing w:val="-12"/>
        </w:rPr>
        <w:t xml:space="preserve"> </w:t>
      </w:r>
      <w:r>
        <w:rPr>
          <w:color w:val="4D4D4F"/>
        </w:rPr>
        <w:t xml:space="preserve">metres either side of the pipeline. The groundwater study area also included the Gas </w:t>
      </w:r>
      <w:r>
        <w:rPr>
          <w:color w:val="4D4D4F"/>
          <w:spacing w:val="2"/>
        </w:rPr>
        <w:t xml:space="preserve">Import </w:t>
      </w:r>
      <w:r>
        <w:rPr>
          <w:color w:val="4D4D4F"/>
          <w:spacing w:val="3"/>
        </w:rPr>
        <w:t xml:space="preserve">Jetty </w:t>
      </w:r>
      <w:r>
        <w:rPr>
          <w:color w:val="4D4D4F"/>
        </w:rPr>
        <w:t xml:space="preserve">Works in relation to potential piling </w:t>
      </w:r>
      <w:r>
        <w:rPr>
          <w:color w:val="4D4D4F"/>
          <w:spacing w:val="3"/>
        </w:rPr>
        <w:t xml:space="preserve">activities. </w:t>
      </w:r>
      <w:r>
        <w:rPr>
          <w:color w:val="4D4D4F"/>
          <w:spacing w:val="2"/>
        </w:rPr>
        <w:t xml:space="preserve">The study </w:t>
      </w:r>
      <w:r>
        <w:rPr>
          <w:color w:val="4D4D4F"/>
        </w:rPr>
        <w:t xml:space="preserve">area is shown in </w:t>
      </w:r>
      <w:hyperlink w:anchor="_bookmark0" w:history="1">
        <w:r>
          <w:rPr>
            <w:b/>
            <w:color w:val="4D4D4F"/>
          </w:rPr>
          <w:t>Figure 9-1</w:t>
        </w:r>
      </w:hyperlink>
      <w:r>
        <w:rPr>
          <w:color w:val="4D4D4F"/>
        </w:rPr>
        <w:t>.</w:t>
      </w:r>
    </w:p>
    <w:p w:rsidR="00837F94" w:rsidRDefault="00837F94">
      <w:pPr>
        <w:spacing w:line="216" w:lineRule="auto"/>
        <w:jc w:val="both"/>
        <w:sectPr w:rsidR="00837F94">
          <w:type w:val="continuous"/>
          <w:pgSz w:w="11910" w:h="16840"/>
          <w:pgMar w:top="0" w:right="1020" w:bottom="280" w:left="1120" w:header="720" w:footer="720" w:gutter="0"/>
          <w:cols w:num="2" w:space="720" w:equalWidth="0">
            <w:col w:w="4652" w:space="281"/>
            <w:col w:w="4837"/>
          </w:cols>
        </w:sectPr>
      </w:pPr>
    </w:p>
    <w:p w:rsidR="00837F94" w:rsidRDefault="00482602">
      <w:pPr>
        <w:pStyle w:val="BodyText"/>
        <w:rPr>
          <w:sz w:val="20"/>
        </w:rPr>
      </w:pPr>
      <w:r>
        <w:pict>
          <v:rect id="_x0000_s1198" style="position:absolute;margin-left:581.1pt;margin-top:124.5pt;width:14.15pt;height:39.7pt;z-index:251665408;mso-position-horizontal-relative:page;mso-position-vertical-relative:page" fillcolor="#0e5d61" stroked="f">
            <w10:wrap anchorx="page" anchory="page"/>
          </v:rect>
        </w:pict>
      </w:r>
    </w:p>
    <w:p w:rsidR="00837F94" w:rsidRDefault="00837F94">
      <w:pPr>
        <w:pStyle w:val="BodyText"/>
        <w:rPr>
          <w:sz w:val="20"/>
        </w:rPr>
      </w:pPr>
    </w:p>
    <w:p w:rsidR="00837F94" w:rsidRDefault="00837F94">
      <w:pPr>
        <w:pStyle w:val="BodyText"/>
        <w:spacing w:before="9"/>
        <w:rPr>
          <w:sz w:val="15"/>
        </w:rPr>
      </w:pPr>
    </w:p>
    <w:p w:rsidR="00837F94" w:rsidRDefault="00482602">
      <w:pPr>
        <w:spacing w:before="98" w:line="225" w:lineRule="auto"/>
        <w:ind w:left="8089" w:right="3" w:hanging="1"/>
        <w:rPr>
          <w:sz w:val="16"/>
        </w:rPr>
      </w:pPr>
      <w:r>
        <w:pict>
          <v:shape id="_x0000_s1197" style="position:absolute;left:0;text-align:left;margin-left:447.85pt;margin-top:8.05pt;width:4.3pt;height:7.1pt;z-index:251666432;mso-position-horizontal-relative:page" coordorigin="8957,161" coordsize="86,142" path="m9043,161r-86,71l9043,302r,-141xe" fillcolor="#4d4d4f" stroked="f">
            <v:path arrowok="t"/>
            <w10:wrap anchorx="page"/>
          </v:shape>
        </w:pict>
      </w:r>
      <w:r w:rsidR="006B6507">
        <w:rPr>
          <w:noProof/>
        </w:rPr>
        <w:drawing>
          <wp:anchor distT="0" distB="0" distL="0" distR="0" simplePos="0" relativeHeight="251667456" behindDoc="0" locked="0" layoutInCell="1" allowOverlap="1">
            <wp:simplePos x="0" y="0"/>
            <wp:positionH relativeFrom="page">
              <wp:posOffset>792000</wp:posOffset>
            </wp:positionH>
            <wp:positionV relativeFrom="paragraph">
              <wp:posOffset>-13473</wp:posOffset>
            </wp:positionV>
            <wp:extent cx="4751994" cy="6691068"/>
            <wp:effectExtent l="0" t="0" r="0" b="0"/>
            <wp:wrapNone/>
            <wp:docPr id="1" name="image4.jpeg" descr="A map showing the study area for the groundwater impact assessment, which includes the Pipeline Works and Gas Import Jetty Work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jpeg"/>
                    <pic:cNvPicPr/>
                  </pic:nvPicPr>
                  <pic:blipFill>
                    <a:blip r:embed="rId12" cstate="print"/>
                    <a:stretch>
                      <a:fillRect/>
                    </a:stretch>
                  </pic:blipFill>
                  <pic:spPr>
                    <a:xfrm>
                      <a:off x="0" y="0"/>
                      <a:ext cx="4751994" cy="6691068"/>
                    </a:xfrm>
                    <a:prstGeom prst="rect">
                      <a:avLst/>
                    </a:prstGeom>
                  </pic:spPr>
                </pic:pic>
              </a:graphicData>
            </a:graphic>
          </wp:anchor>
        </w:drawing>
      </w:r>
      <w:r w:rsidR="006B6507">
        <w:rPr>
          <w:b/>
          <w:color w:val="4D4D4F"/>
          <w:sz w:val="18"/>
        </w:rPr>
        <w:t xml:space="preserve">Figure 9-1: </w:t>
      </w:r>
      <w:r w:rsidR="006B6507">
        <w:rPr>
          <w:color w:val="4D4D4F"/>
          <w:sz w:val="16"/>
        </w:rPr>
        <w:t>Groundwater study area</w:t>
      </w:r>
    </w:p>
    <w:p w:rsidR="00837F94" w:rsidRDefault="00837F94">
      <w:pPr>
        <w:spacing w:line="225" w:lineRule="auto"/>
        <w:rPr>
          <w:sz w:val="16"/>
        </w:rPr>
        <w:sectPr w:rsidR="00837F94">
          <w:type w:val="continuous"/>
          <w:pgSz w:w="11910" w:h="16840"/>
          <w:pgMar w:top="0" w:right="1020" w:bottom="280" w:left="1120" w:header="720" w:footer="720" w:gutter="0"/>
          <w:cols w:space="720"/>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837F94">
      <w:pPr>
        <w:rPr>
          <w:sz w:val="23"/>
        </w:rPr>
        <w:sectPr w:rsidR="00837F94">
          <w:pgSz w:w="11910" w:h="16840"/>
          <w:pgMar w:top="1240" w:right="1020" w:bottom="280" w:left="1120" w:header="748" w:footer="0" w:gutter="0"/>
          <w:cols w:space="720"/>
        </w:sectPr>
      </w:pPr>
    </w:p>
    <w:p w:rsidR="00837F94" w:rsidRDefault="00482602">
      <w:pPr>
        <w:pStyle w:val="Heading1"/>
        <w:numPr>
          <w:ilvl w:val="1"/>
          <w:numId w:val="5"/>
        </w:numPr>
        <w:tabs>
          <w:tab w:val="left" w:pos="977"/>
          <w:tab w:val="left" w:pos="978"/>
        </w:tabs>
        <w:rPr>
          <w:b/>
        </w:rPr>
      </w:pPr>
      <w:r>
        <w:pict>
          <v:rect id="_x0000_s1196" style="position:absolute;left:0;text-align:left;margin-left:0;margin-top:124.5pt;width:14.15pt;height:39.7pt;z-index:251670528;mso-position-horizontal-relative:page;mso-position-vertical-relative:page" fillcolor="#0e5d61" stroked="f">
            <w10:wrap anchorx="page" anchory="page"/>
          </v:rect>
        </w:pict>
      </w:r>
      <w:r w:rsidR="006B6507">
        <w:rPr>
          <w:b/>
          <w:color w:val="4D4D4F"/>
        </w:rPr>
        <w:t>Exis</w:t>
      </w:r>
      <w:bookmarkStart w:id="2" w:name="_bookmark1"/>
      <w:bookmarkEnd w:id="2"/>
      <w:r w:rsidR="006B6507">
        <w:rPr>
          <w:b/>
          <w:color w:val="4D4D4F"/>
        </w:rPr>
        <w:t>ting</w:t>
      </w:r>
      <w:r w:rsidR="006B6507">
        <w:rPr>
          <w:b/>
          <w:color w:val="4D4D4F"/>
          <w:spacing w:val="-1"/>
        </w:rPr>
        <w:t xml:space="preserve"> </w:t>
      </w:r>
      <w:r w:rsidR="006B6507">
        <w:rPr>
          <w:b/>
          <w:color w:val="4D4D4F"/>
        </w:rPr>
        <w:t>conditions</w:t>
      </w:r>
    </w:p>
    <w:p w:rsidR="00837F94" w:rsidRDefault="006B6507">
      <w:pPr>
        <w:pStyle w:val="BodyText"/>
        <w:spacing w:before="80" w:line="216" w:lineRule="auto"/>
        <w:ind w:left="127"/>
      </w:pPr>
      <w:r>
        <w:rPr>
          <w:color w:val="4D4D4F"/>
        </w:rPr>
        <w:t>The existing conditions of relevance to understanding groundwater in the study area</w:t>
      </w:r>
      <w:r>
        <w:rPr>
          <w:color w:val="4D4D4F"/>
          <w:spacing w:val="5"/>
        </w:rPr>
        <w:t xml:space="preserve"> </w:t>
      </w:r>
      <w:r>
        <w:rPr>
          <w:color w:val="4D4D4F"/>
        </w:rPr>
        <w:t>included:</w:t>
      </w:r>
    </w:p>
    <w:p w:rsidR="00837F94" w:rsidRDefault="006B6507">
      <w:pPr>
        <w:pStyle w:val="ListParagraph"/>
        <w:numPr>
          <w:ilvl w:val="0"/>
          <w:numId w:val="4"/>
        </w:numPr>
        <w:tabs>
          <w:tab w:val="left" w:pos="467"/>
          <w:tab w:val="left" w:pos="468"/>
        </w:tabs>
        <w:spacing w:before="92"/>
        <w:rPr>
          <w:sz w:val="18"/>
        </w:rPr>
      </w:pPr>
      <w:r>
        <w:rPr>
          <w:color w:val="4D4D4F"/>
          <w:sz w:val="18"/>
        </w:rPr>
        <w:t>topography and surface</w:t>
      </w:r>
      <w:r>
        <w:rPr>
          <w:color w:val="4D4D4F"/>
          <w:spacing w:val="30"/>
          <w:sz w:val="18"/>
        </w:rPr>
        <w:t xml:space="preserve"> </w:t>
      </w:r>
      <w:r>
        <w:rPr>
          <w:color w:val="4D4D4F"/>
          <w:sz w:val="18"/>
        </w:rPr>
        <w:t>water</w:t>
      </w:r>
    </w:p>
    <w:p w:rsidR="00837F94" w:rsidRDefault="006B6507">
      <w:pPr>
        <w:pStyle w:val="ListParagraph"/>
        <w:numPr>
          <w:ilvl w:val="0"/>
          <w:numId w:val="4"/>
        </w:numPr>
        <w:tabs>
          <w:tab w:val="left" w:pos="467"/>
          <w:tab w:val="left" w:pos="468"/>
        </w:tabs>
        <w:rPr>
          <w:sz w:val="18"/>
        </w:rPr>
      </w:pPr>
      <w:r>
        <w:rPr>
          <w:color w:val="4D4D4F"/>
          <w:sz w:val="18"/>
        </w:rPr>
        <w:t>geology and</w:t>
      </w:r>
      <w:r>
        <w:rPr>
          <w:color w:val="4D4D4F"/>
          <w:spacing w:val="1"/>
          <w:sz w:val="18"/>
        </w:rPr>
        <w:t xml:space="preserve"> </w:t>
      </w:r>
      <w:r>
        <w:rPr>
          <w:color w:val="4D4D4F"/>
          <w:sz w:val="18"/>
        </w:rPr>
        <w:t>hydrogeology</w:t>
      </w:r>
    </w:p>
    <w:p w:rsidR="00837F94" w:rsidRDefault="006B6507">
      <w:pPr>
        <w:pStyle w:val="ListParagraph"/>
        <w:numPr>
          <w:ilvl w:val="0"/>
          <w:numId w:val="4"/>
        </w:numPr>
        <w:tabs>
          <w:tab w:val="left" w:pos="467"/>
          <w:tab w:val="left" w:pos="468"/>
        </w:tabs>
        <w:rPr>
          <w:sz w:val="18"/>
        </w:rPr>
      </w:pPr>
      <w:r>
        <w:rPr>
          <w:color w:val="4D4D4F"/>
          <w:sz w:val="18"/>
        </w:rPr>
        <w:t xml:space="preserve">hydraulic </w:t>
      </w:r>
      <w:r>
        <w:rPr>
          <w:color w:val="4D4D4F"/>
          <w:spacing w:val="2"/>
          <w:sz w:val="18"/>
        </w:rPr>
        <w:t>conductivity</w:t>
      </w:r>
    </w:p>
    <w:p w:rsidR="00837F94" w:rsidRDefault="006B6507">
      <w:pPr>
        <w:pStyle w:val="ListParagraph"/>
        <w:numPr>
          <w:ilvl w:val="0"/>
          <w:numId w:val="4"/>
        </w:numPr>
        <w:tabs>
          <w:tab w:val="left" w:pos="467"/>
          <w:tab w:val="left" w:pos="468"/>
        </w:tabs>
        <w:rPr>
          <w:sz w:val="18"/>
        </w:rPr>
      </w:pPr>
      <w:r>
        <w:rPr>
          <w:color w:val="4D4D4F"/>
          <w:sz w:val="18"/>
        </w:rPr>
        <w:t>groundwater management</w:t>
      </w:r>
    </w:p>
    <w:p w:rsidR="00837F94" w:rsidRDefault="006B6507">
      <w:pPr>
        <w:pStyle w:val="ListParagraph"/>
        <w:numPr>
          <w:ilvl w:val="0"/>
          <w:numId w:val="4"/>
        </w:numPr>
        <w:tabs>
          <w:tab w:val="left" w:pos="467"/>
          <w:tab w:val="left" w:pos="468"/>
        </w:tabs>
        <w:rPr>
          <w:sz w:val="18"/>
        </w:rPr>
      </w:pPr>
      <w:r>
        <w:rPr>
          <w:color w:val="4D4D4F"/>
          <w:sz w:val="18"/>
        </w:rPr>
        <w:t>groundwater quality and beneficial</w:t>
      </w:r>
      <w:r>
        <w:rPr>
          <w:color w:val="4D4D4F"/>
          <w:spacing w:val="6"/>
          <w:sz w:val="18"/>
        </w:rPr>
        <w:t xml:space="preserve"> </w:t>
      </w:r>
      <w:r>
        <w:rPr>
          <w:color w:val="4D4D4F"/>
          <w:sz w:val="18"/>
        </w:rPr>
        <w:t>uses</w:t>
      </w:r>
    </w:p>
    <w:p w:rsidR="00837F94" w:rsidRDefault="006B6507">
      <w:pPr>
        <w:pStyle w:val="ListParagraph"/>
        <w:numPr>
          <w:ilvl w:val="0"/>
          <w:numId w:val="4"/>
        </w:numPr>
        <w:tabs>
          <w:tab w:val="left" w:pos="467"/>
          <w:tab w:val="left" w:pos="468"/>
        </w:tabs>
        <w:spacing w:before="51" w:line="216" w:lineRule="auto"/>
        <w:ind w:right="740"/>
        <w:rPr>
          <w:sz w:val="18"/>
        </w:rPr>
      </w:pPr>
      <w:r>
        <w:rPr>
          <w:color w:val="4D4D4F"/>
          <w:sz w:val="18"/>
        </w:rPr>
        <w:t>groundwater users including groundwater dependent ecosystems</w:t>
      </w:r>
      <w:r>
        <w:rPr>
          <w:color w:val="4D4D4F"/>
          <w:spacing w:val="1"/>
          <w:sz w:val="18"/>
        </w:rPr>
        <w:t xml:space="preserve"> </w:t>
      </w:r>
      <w:r>
        <w:rPr>
          <w:color w:val="4D4D4F"/>
          <w:sz w:val="18"/>
        </w:rPr>
        <w:t>(GDEs).</w:t>
      </w:r>
    </w:p>
    <w:p w:rsidR="00837F94" w:rsidRDefault="006B6507">
      <w:pPr>
        <w:pStyle w:val="Heading2"/>
        <w:numPr>
          <w:ilvl w:val="2"/>
          <w:numId w:val="5"/>
        </w:numPr>
        <w:tabs>
          <w:tab w:val="left" w:pos="977"/>
          <w:tab w:val="left" w:pos="978"/>
        </w:tabs>
        <w:spacing w:before="208"/>
        <w:rPr>
          <w:b/>
        </w:rPr>
      </w:pPr>
      <w:r>
        <w:rPr>
          <w:b/>
          <w:color w:val="4D4D4F"/>
        </w:rPr>
        <w:t>Topography and surface</w:t>
      </w:r>
      <w:r>
        <w:rPr>
          <w:b/>
          <w:color w:val="4D4D4F"/>
          <w:spacing w:val="-6"/>
        </w:rPr>
        <w:t xml:space="preserve"> </w:t>
      </w:r>
      <w:r>
        <w:rPr>
          <w:b/>
          <w:color w:val="4D4D4F"/>
        </w:rPr>
        <w:t>water</w:t>
      </w:r>
    </w:p>
    <w:p w:rsidR="00837F94" w:rsidRDefault="006B6507">
      <w:pPr>
        <w:pStyle w:val="BodyText"/>
        <w:spacing w:before="91" w:line="216" w:lineRule="auto"/>
        <w:ind w:left="127" w:right="38"/>
        <w:jc w:val="both"/>
      </w:pPr>
      <w:r>
        <w:rPr>
          <w:color w:val="4D4D4F"/>
        </w:rPr>
        <w:t>The study area for the groundwater impact assessment is located in the Western Port catchment which covers approximately 3,700 square kilometres and contains 2,200 kilometres of rivers and creeks.</w:t>
      </w:r>
    </w:p>
    <w:p w:rsidR="00837F94" w:rsidRDefault="006B6507">
      <w:pPr>
        <w:pStyle w:val="BodyText"/>
        <w:spacing w:before="166" w:line="216" w:lineRule="auto"/>
        <w:ind w:left="127" w:right="39"/>
        <w:jc w:val="both"/>
      </w:pPr>
      <w:r>
        <w:rPr>
          <w:color w:val="4D4D4F"/>
        </w:rPr>
        <w:t>A</w:t>
      </w:r>
      <w:r>
        <w:rPr>
          <w:color w:val="4D4D4F"/>
          <w:spacing w:val="-7"/>
        </w:rPr>
        <w:t xml:space="preserve"> </w:t>
      </w:r>
      <w:r>
        <w:rPr>
          <w:color w:val="4D4D4F"/>
        </w:rPr>
        <w:t>number</w:t>
      </w:r>
      <w:r>
        <w:rPr>
          <w:color w:val="4D4D4F"/>
          <w:spacing w:val="-6"/>
        </w:rPr>
        <w:t xml:space="preserve"> </w:t>
      </w:r>
      <w:r>
        <w:rPr>
          <w:color w:val="4D4D4F"/>
        </w:rPr>
        <w:t>of</w:t>
      </w:r>
      <w:r>
        <w:rPr>
          <w:color w:val="4D4D4F"/>
          <w:spacing w:val="-6"/>
        </w:rPr>
        <w:t xml:space="preserve"> </w:t>
      </w:r>
      <w:r>
        <w:rPr>
          <w:color w:val="4D4D4F"/>
        </w:rPr>
        <w:t>major</w:t>
      </w:r>
      <w:r>
        <w:rPr>
          <w:color w:val="4D4D4F"/>
          <w:spacing w:val="-7"/>
        </w:rPr>
        <w:t xml:space="preserve"> </w:t>
      </w:r>
      <w:r>
        <w:rPr>
          <w:color w:val="4D4D4F"/>
        </w:rPr>
        <w:t>rivers</w:t>
      </w:r>
      <w:r>
        <w:rPr>
          <w:color w:val="4D4D4F"/>
          <w:spacing w:val="-6"/>
        </w:rPr>
        <w:t xml:space="preserve"> </w:t>
      </w:r>
      <w:r>
        <w:rPr>
          <w:color w:val="4D4D4F"/>
        </w:rPr>
        <w:t>and</w:t>
      </w:r>
      <w:r>
        <w:rPr>
          <w:color w:val="4D4D4F"/>
          <w:spacing w:val="-6"/>
        </w:rPr>
        <w:t xml:space="preserve"> </w:t>
      </w:r>
      <w:r>
        <w:rPr>
          <w:color w:val="4D4D4F"/>
        </w:rPr>
        <w:t>creeks</w:t>
      </w:r>
      <w:r>
        <w:rPr>
          <w:color w:val="4D4D4F"/>
          <w:spacing w:val="-6"/>
        </w:rPr>
        <w:t xml:space="preserve"> </w:t>
      </w:r>
      <w:r>
        <w:rPr>
          <w:color w:val="4D4D4F"/>
        </w:rPr>
        <w:t>enter</w:t>
      </w:r>
      <w:r>
        <w:rPr>
          <w:color w:val="4D4D4F"/>
          <w:spacing w:val="-7"/>
        </w:rPr>
        <w:t xml:space="preserve"> </w:t>
      </w:r>
      <w:r>
        <w:rPr>
          <w:color w:val="4D4D4F"/>
        </w:rPr>
        <w:t>Western</w:t>
      </w:r>
      <w:r>
        <w:rPr>
          <w:color w:val="4D4D4F"/>
          <w:spacing w:val="-6"/>
        </w:rPr>
        <w:t xml:space="preserve"> </w:t>
      </w:r>
      <w:r>
        <w:rPr>
          <w:color w:val="4D4D4F"/>
          <w:spacing w:val="2"/>
        </w:rPr>
        <w:t xml:space="preserve">Port </w:t>
      </w:r>
      <w:r>
        <w:rPr>
          <w:color w:val="4D4D4F"/>
        </w:rPr>
        <w:t>including</w:t>
      </w:r>
      <w:r>
        <w:rPr>
          <w:color w:val="4D4D4F"/>
          <w:spacing w:val="-25"/>
        </w:rPr>
        <w:t xml:space="preserve"> </w:t>
      </w:r>
      <w:r>
        <w:rPr>
          <w:color w:val="4D4D4F"/>
        </w:rPr>
        <w:t>the</w:t>
      </w:r>
      <w:r>
        <w:rPr>
          <w:color w:val="4D4D4F"/>
          <w:spacing w:val="-25"/>
        </w:rPr>
        <w:t xml:space="preserve"> </w:t>
      </w:r>
      <w:r>
        <w:rPr>
          <w:color w:val="4D4D4F"/>
        </w:rPr>
        <w:t>Bunyip,</w:t>
      </w:r>
      <w:r>
        <w:rPr>
          <w:color w:val="4D4D4F"/>
          <w:spacing w:val="-25"/>
        </w:rPr>
        <w:t xml:space="preserve"> </w:t>
      </w:r>
      <w:r>
        <w:rPr>
          <w:color w:val="4D4D4F"/>
        </w:rPr>
        <w:t>Tarago,</w:t>
      </w:r>
      <w:r>
        <w:rPr>
          <w:color w:val="4D4D4F"/>
          <w:spacing w:val="-25"/>
        </w:rPr>
        <w:t xml:space="preserve"> </w:t>
      </w:r>
      <w:r>
        <w:rPr>
          <w:color w:val="4D4D4F"/>
        </w:rPr>
        <w:t>Cardinia,</w:t>
      </w:r>
      <w:r>
        <w:rPr>
          <w:color w:val="4D4D4F"/>
          <w:spacing w:val="-25"/>
        </w:rPr>
        <w:t xml:space="preserve"> </w:t>
      </w:r>
      <w:r>
        <w:rPr>
          <w:color w:val="4D4D4F"/>
        </w:rPr>
        <w:t>Yallock,</w:t>
      </w:r>
      <w:r>
        <w:rPr>
          <w:color w:val="4D4D4F"/>
          <w:spacing w:val="-25"/>
        </w:rPr>
        <w:t xml:space="preserve"> </w:t>
      </w:r>
      <w:r>
        <w:rPr>
          <w:color w:val="4D4D4F"/>
        </w:rPr>
        <w:t>Lang</w:t>
      </w:r>
      <w:r>
        <w:rPr>
          <w:color w:val="4D4D4F"/>
          <w:spacing w:val="-25"/>
        </w:rPr>
        <w:t xml:space="preserve"> </w:t>
      </w:r>
      <w:r>
        <w:rPr>
          <w:color w:val="4D4D4F"/>
        </w:rPr>
        <w:t xml:space="preserve">Lang and Bass River </w:t>
      </w:r>
      <w:r>
        <w:rPr>
          <w:color w:val="4D4D4F"/>
          <w:spacing w:val="2"/>
        </w:rPr>
        <w:t xml:space="preserve">networks </w:t>
      </w:r>
      <w:r>
        <w:rPr>
          <w:color w:val="4D4D4F"/>
        </w:rPr>
        <w:t xml:space="preserve">which all discharge </w:t>
      </w:r>
      <w:r>
        <w:rPr>
          <w:color w:val="4D4D4F"/>
          <w:spacing w:val="2"/>
        </w:rPr>
        <w:t xml:space="preserve">directly </w:t>
      </w:r>
      <w:r>
        <w:rPr>
          <w:color w:val="4D4D4F"/>
        </w:rPr>
        <w:t xml:space="preserve">into the area of Western </w:t>
      </w:r>
      <w:r>
        <w:rPr>
          <w:color w:val="4D4D4F"/>
          <w:spacing w:val="2"/>
        </w:rPr>
        <w:t xml:space="preserve">Port </w:t>
      </w:r>
      <w:r>
        <w:rPr>
          <w:color w:val="4D4D4F"/>
        </w:rPr>
        <w:t xml:space="preserve">listed under the Ramsar Convention on Wetlands of International </w:t>
      </w:r>
      <w:r>
        <w:rPr>
          <w:color w:val="4D4D4F"/>
          <w:spacing w:val="2"/>
        </w:rPr>
        <w:t xml:space="preserve">Importance. </w:t>
      </w:r>
      <w:r>
        <w:rPr>
          <w:color w:val="4D4D4F"/>
        </w:rPr>
        <w:t>The catchment varies from hilly regions near the Bunyip State</w:t>
      </w:r>
      <w:r>
        <w:rPr>
          <w:color w:val="4D4D4F"/>
          <w:spacing w:val="-5"/>
        </w:rPr>
        <w:t xml:space="preserve"> </w:t>
      </w:r>
      <w:r>
        <w:rPr>
          <w:color w:val="4D4D4F"/>
        </w:rPr>
        <w:t>Park</w:t>
      </w:r>
      <w:r>
        <w:rPr>
          <w:color w:val="4D4D4F"/>
          <w:spacing w:val="-5"/>
        </w:rPr>
        <w:t xml:space="preserve"> </w:t>
      </w:r>
      <w:r>
        <w:rPr>
          <w:color w:val="4D4D4F"/>
        </w:rPr>
        <w:t>and</w:t>
      </w:r>
      <w:r>
        <w:rPr>
          <w:color w:val="4D4D4F"/>
          <w:spacing w:val="-4"/>
        </w:rPr>
        <w:t xml:space="preserve"> </w:t>
      </w:r>
      <w:r>
        <w:rPr>
          <w:color w:val="4D4D4F"/>
        </w:rPr>
        <w:t>Strzelecki</w:t>
      </w:r>
      <w:r>
        <w:rPr>
          <w:color w:val="4D4D4F"/>
          <w:spacing w:val="-5"/>
        </w:rPr>
        <w:t xml:space="preserve"> </w:t>
      </w:r>
      <w:r>
        <w:rPr>
          <w:color w:val="4D4D4F"/>
        </w:rPr>
        <w:t>Ranges</w:t>
      </w:r>
      <w:r>
        <w:rPr>
          <w:color w:val="4D4D4F"/>
          <w:spacing w:val="-5"/>
        </w:rPr>
        <w:t xml:space="preserve"> </w:t>
      </w:r>
      <w:r>
        <w:rPr>
          <w:color w:val="4D4D4F"/>
        </w:rPr>
        <w:t>to</w:t>
      </w:r>
      <w:r>
        <w:rPr>
          <w:color w:val="4D4D4F"/>
          <w:spacing w:val="-4"/>
        </w:rPr>
        <w:t xml:space="preserve"> </w:t>
      </w:r>
      <w:r>
        <w:rPr>
          <w:color w:val="4D4D4F"/>
        </w:rPr>
        <w:t>the</w:t>
      </w:r>
      <w:r>
        <w:rPr>
          <w:color w:val="4D4D4F"/>
          <w:spacing w:val="-5"/>
        </w:rPr>
        <w:t xml:space="preserve"> </w:t>
      </w:r>
      <w:r>
        <w:rPr>
          <w:color w:val="4D4D4F"/>
        </w:rPr>
        <w:t>low</w:t>
      </w:r>
      <w:r>
        <w:rPr>
          <w:color w:val="4D4D4F"/>
          <w:spacing w:val="-5"/>
        </w:rPr>
        <w:t xml:space="preserve"> </w:t>
      </w:r>
      <w:r>
        <w:rPr>
          <w:color w:val="4D4D4F"/>
        </w:rPr>
        <w:t>lying,</w:t>
      </w:r>
      <w:r>
        <w:rPr>
          <w:color w:val="4D4D4F"/>
          <w:spacing w:val="-4"/>
        </w:rPr>
        <w:t xml:space="preserve"> </w:t>
      </w:r>
      <w:r>
        <w:rPr>
          <w:color w:val="4D4D4F"/>
        </w:rPr>
        <w:t>flat</w:t>
      </w:r>
      <w:r>
        <w:rPr>
          <w:color w:val="4D4D4F"/>
          <w:spacing w:val="-5"/>
        </w:rPr>
        <w:t xml:space="preserve"> </w:t>
      </w:r>
      <w:r>
        <w:rPr>
          <w:color w:val="4D4D4F"/>
        </w:rPr>
        <w:t>to undulating terrain of the former Koo Wee Rup</w:t>
      </w:r>
      <w:r>
        <w:rPr>
          <w:color w:val="4D4D4F"/>
          <w:spacing w:val="31"/>
        </w:rPr>
        <w:t xml:space="preserve"> </w:t>
      </w:r>
      <w:r>
        <w:rPr>
          <w:color w:val="4D4D4F"/>
        </w:rPr>
        <w:t>swamp.</w:t>
      </w:r>
    </w:p>
    <w:p w:rsidR="00837F94" w:rsidRDefault="006B6507">
      <w:pPr>
        <w:pStyle w:val="BodyText"/>
        <w:spacing w:before="163" w:line="216" w:lineRule="auto"/>
        <w:ind w:left="127" w:right="39"/>
        <w:jc w:val="both"/>
      </w:pPr>
      <w:r>
        <w:rPr>
          <w:color w:val="4D4D4F"/>
        </w:rPr>
        <w:t xml:space="preserve">Within the study area, coastal floodplains are located in the lower reaches of the catchment where the relief is mostly low lying and generally flat to gently undulating. </w:t>
      </w:r>
      <w:r>
        <w:rPr>
          <w:color w:val="4D4D4F"/>
          <w:spacing w:val="3"/>
        </w:rPr>
        <w:t xml:space="preserve">The </w:t>
      </w:r>
      <w:r>
        <w:rPr>
          <w:color w:val="4D4D4F"/>
          <w:spacing w:val="2"/>
        </w:rPr>
        <w:t xml:space="preserve">ground </w:t>
      </w:r>
      <w:r>
        <w:rPr>
          <w:color w:val="4D4D4F"/>
          <w:spacing w:val="3"/>
        </w:rPr>
        <w:t xml:space="preserve">surface </w:t>
      </w:r>
      <w:r>
        <w:rPr>
          <w:color w:val="4D4D4F"/>
          <w:spacing w:val="2"/>
        </w:rPr>
        <w:t xml:space="preserve">elevation </w:t>
      </w:r>
      <w:r>
        <w:rPr>
          <w:color w:val="4D4D4F"/>
        </w:rPr>
        <w:t xml:space="preserve">is one to </w:t>
      </w:r>
      <w:r>
        <w:rPr>
          <w:color w:val="4D4D4F"/>
          <w:spacing w:val="2"/>
        </w:rPr>
        <w:t xml:space="preserve">two </w:t>
      </w:r>
      <w:r>
        <w:rPr>
          <w:color w:val="4D4D4F"/>
          <w:spacing w:val="3"/>
        </w:rPr>
        <w:t xml:space="preserve">metres </w:t>
      </w:r>
      <w:r>
        <w:rPr>
          <w:color w:val="4D4D4F"/>
        </w:rPr>
        <w:t xml:space="preserve">Australian Height Datum </w:t>
      </w:r>
      <w:r>
        <w:rPr>
          <w:color w:val="4D4D4F"/>
          <w:spacing w:val="2"/>
        </w:rPr>
        <w:t xml:space="preserve">(AHD) </w:t>
      </w:r>
      <w:r>
        <w:rPr>
          <w:color w:val="4D4D4F"/>
        </w:rPr>
        <w:t xml:space="preserve">above sea level in the southern </w:t>
      </w:r>
      <w:r>
        <w:rPr>
          <w:color w:val="4D4D4F"/>
          <w:spacing w:val="2"/>
        </w:rPr>
        <w:t xml:space="preserve">part </w:t>
      </w:r>
      <w:r>
        <w:rPr>
          <w:color w:val="4D4D4F"/>
        </w:rPr>
        <w:t xml:space="preserve">of the study area and gently rises to 10  to 25 metres </w:t>
      </w:r>
      <w:r>
        <w:rPr>
          <w:color w:val="4D4D4F"/>
          <w:spacing w:val="2"/>
        </w:rPr>
        <w:t xml:space="preserve">AHD </w:t>
      </w:r>
      <w:r>
        <w:rPr>
          <w:color w:val="4D4D4F"/>
        </w:rPr>
        <w:t xml:space="preserve">above sea level in the </w:t>
      </w:r>
      <w:r>
        <w:rPr>
          <w:color w:val="4D4D4F"/>
          <w:spacing w:val="2"/>
        </w:rPr>
        <w:t>northern</w:t>
      </w:r>
      <w:r>
        <w:rPr>
          <w:color w:val="4D4D4F"/>
          <w:spacing w:val="23"/>
        </w:rPr>
        <w:t xml:space="preserve"> </w:t>
      </w:r>
      <w:r>
        <w:rPr>
          <w:color w:val="4D4D4F"/>
          <w:spacing w:val="3"/>
        </w:rPr>
        <w:t>part.</w:t>
      </w:r>
    </w:p>
    <w:p w:rsidR="00837F94" w:rsidRDefault="006B6507">
      <w:pPr>
        <w:pStyle w:val="Heading2"/>
        <w:numPr>
          <w:ilvl w:val="2"/>
          <w:numId w:val="5"/>
        </w:numPr>
        <w:tabs>
          <w:tab w:val="left" w:pos="977"/>
          <w:tab w:val="left" w:pos="978"/>
        </w:tabs>
        <w:spacing w:before="89"/>
        <w:rPr>
          <w:b/>
        </w:rPr>
      </w:pPr>
      <w:r>
        <w:rPr>
          <w:b/>
          <w:color w:val="4D4D4F"/>
        </w:rPr>
        <w:t>Geology</w:t>
      </w:r>
    </w:p>
    <w:p w:rsidR="00837F94" w:rsidRDefault="006B6507">
      <w:pPr>
        <w:pStyle w:val="BodyText"/>
        <w:spacing w:before="91" w:line="216" w:lineRule="auto"/>
        <w:ind w:left="127" w:right="39"/>
        <w:jc w:val="both"/>
      </w:pPr>
      <w:r>
        <w:rPr>
          <w:color w:val="4D4D4F"/>
        </w:rPr>
        <w:t>The</w:t>
      </w:r>
      <w:r>
        <w:rPr>
          <w:color w:val="4D4D4F"/>
          <w:spacing w:val="-10"/>
        </w:rPr>
        <w:t xml:space="preserve"> </w:t>
      </w:r>
      <w:r>
        <w:rPr>
          <w:color w:val="4D4D4F"/>
        </w:rPr>
        <w:t>Project</w:t>
      </w:r>
      <w:r>
        <w:rPr>
          <w:color w:val="4D4D4F"/>
          <w:spacing w:val="-10"/>
        </w:rPr>
        <w:t xml:space="preserve"> </w:t>
      </w:r>
      <w:r>
        <w:rPr>
          <w:color w:val="4D4D4F"/>
        </w:rPr>
        <w:t>site</w:t>
      </w:r>
      <w:r>
        <w:rPr>
          <w:color w:val="4D4D4F"/>
          <w:spacing w:val="-10"/>
        </w:rPr>
        <w:t xml:space="preserve"> </w:t>
      </w:r>
      <w:r>
        <w:rPr>
          <w:color w:val="4D4D4F"/>
        </w:rPr>
        <w:t>is</w:t>
      </w:r>
      <w:r>
        <w:rPr>
          <w:color w:val="4D4D4F"/>
          <w:spacing w:val="-9"/>
        </w:rPr>
        <w:t xml:space="preserve"> </w:t>
      </w:r>
      <w:r>
        <w:rPr>
          <w:color w:val="4D4D4F"/>
        </w:rPr>
        <w:t>located</w:t>
      </w:r>
      <w:r>
        <w:rPr>
          <w:color w:val="4D4D4F"/>
          <w:spacing w:val="-10"/>
        </w:rPr>
        <w:t xml:space="preserve"> </w:t>
      </w:r>
      <w:r>
        <w:rPr>
          <w:color w:val="4D4D4F"/>
        </w:rPr>
        <w:t>within</w:t>
      </w:r>
      <w:r>
        <w:rPr>
          <w:color w:val="4D4D4F"/>
          <w:spacing w:val="-10"/>
        </w:rPr>
        <w:t xml:space="preserve"> </w:t>
      </w:r>
      <w:r>
        <w:rPr>
          <w:color w:val="4D4D4F"/>
        </w:rPr>
        <w:t>the</w:t>
      </w:r>
      <w:r>
        <w:rPr>
          <w:color w:val="4D4D4F"/>
          <w:spacing w:val="-10"/>
        </w:rPr>
        <w:t xml:space="preserve"> </w:t>
      </w:r>
      <w:r>
        <w:rPr>
          <w:color w:val="4D4D4F"/>
        </w:rPr>
        <w:t>Western</w:t>
      </w:r>
      <w:r>
        <w:rPr>
          <w:color w:val="4D4D4F"/>
          <w:spacing w:val="-9"/>
        </w:rPr>
        <w:t xml:space="preserve"> </w:t>
      </w:r>
      <w:r>
        <w:rPr>
          <w:color w:val="4D4D4F"/>
          <w:spacing w:val="2"/>
        </w:rPr>
        <w:t>Port</w:t>
      </w:r>
      <w:r>
        <w:rPr>
          <w:color w:val="4D4D4F"/>
          <w:spacing w:val="-10"/>
        </w:rPr>
        <w:t xml:space="preserve"> </w:t>
      </w:r>
      <w:r>
        <w:rPr>
          <w:color w:val="4D4D4F"/>
        </w:rPr>
        <w:t xml:space="preserve">Basin </w:t>
      </w:r>
      <w:r>
        <w:rPr>
          <w:color w:val="4D4D4F"/>
          <w:spacing w:val="2"/>
        </w:rPr>
        <w:t xml:space="preserve">which </w:t>
      </w:r>
      <w:r>
        <w:rPr>
          <w:color w:val="4D4D4F"/>
        </w:rPr>
        <w:t xml:space="preserve">is a </w:t>
      </w:r>
      <w:r>
        <w:rPr>
          <w:color w:val="4D4D4F"/>
          <w:spacing w:val="2"/>
        </w:rPr>
        <w:t xml:space="preserve">relatively </w:t>
      </w:r>
      <w:r>
        <w:rPr>
          <w:color w:val="4D4D4F"/>
        </w:rPr>
        <w:t xml:space="preserve">shallow, </w:t>
      </w:r>
      <w:r>
        <w:rPr>
          <w:color w:val="4D4D4F"/>
          <w:spacing w:val="4"/>
        </w:rPr>
        <w:t xml:space="preserve">structurally </w:t>
      </w:r>
      <w:r>
        <w:rPr>
          <w:color w:val="4D4D4F"/>
          <w:spacing w:val="2"/>
        </w:rPr>
        <w:t xml:space="preserve">controlled </w:t>
      </w:r>
      <w:r>
        <w:rPr>
          <w:color w:val="4D4D4F"/>
        </w:rPr>
        <w:t xml:space="preserve">sedimentary basin consisting of sediments and volcanic flow. These sediments and volcanic flows of the basin form a </w:t>
      </w:r>
      <w:r>
        <w:rPr>
          <w:color w:val="4D4D4F"/>
          <w:spacing w:val="2"/>
        </w:rPr>
        <w:t xml:space="preserve">multi-layered aquifer system </w:t>
      </w:r>
      <w:r>
        <w:rPr>
          <w:color w:val="4D4D4F"/>
        </w:rPr>
        <w:t xml:space="preserve">dominated by a Tertiary Age </w:t>
      </w:r>
      <w:r>
        <w:rPr>
          <w:color w:val="4D4D4F"/>
          <w:spacing w:val="2"/>
        </w:rPr>
        <w:t xml:space="preserve">sedimentary </w:t>
      </w:r>
      <w:r>
        <w:rPr>
          <w:color w:val="4D4D4F"/>
        </w:rPr>
        <w:t xml:space="preserve">sequence that thickens out  to approximately 200 metres in the Koo Wee Rup area and then tapers out along the margins of the Western </w:t>
      </w:r>
      <w:r>
        <w:rPr>
          <w:color w:val="4D4D4F"/>
          <w:spacing w:val="2"/>
        </w:rPr>
        <w:t>Port</w:t>
      </w:r>
      <w:r>
        <w:rPr>
          <w:color w:val="4D4D4F"/>
        </w:rPr>
        <w:t xml:space="preserve"> Basin.</w:t>
      </w:r>
    </w:p>
    <w:p w:rsidR="00837F94" w:rsidRDefault="006B6507">
      <w:pPr>
        <w:pStyle w:val="BodyText"/>
        <w:spacing w:before="162" w:line="216" w:lineRule="auto"/>
        <w:ind w:left="127" w:right="40"/>
        <w:jc w:val="both"/>
      </w:pPr>
      <w:r>
        <w:rPr>
          <w:color w:val="4D4D4F"/>
        </w:rPr>
        <w:t xml:space="preserve">The Tertiary Age sediments are overlaid by a relatively thin layer of </w:t>
      </w:r>
      <w:r>
        <w:rPr>
          <w:color w:val="4D4D4F"/>
          <w:spacing w:val="2"/>
        </w:rPr>
        <w:t xml:space="preserve">Quaternary sediments, </w:t>
      </w:r>
      <w:r>
        <w:rPr>
          <w:color w:val="4D4D4F"/>
        </w:rPr>
        <w:t>including coastal and inland dune deposits, swamp and lake deposits</w:t>
      </w:r>
      <w:r>
        <w:rPr>
          <w:color w:val="4D4D4F"/>
          <w:spacing w:val="-30"/>
        </w:rPr>
        <w:t xml:space="preserve"> </w:t>
      </w:r>
      <w:r>
        <w:rPr>
          <w:color w:val="4D4D4F"/>
        </w:rPr>
        <w:t>and alluvial deposits. However, these sediments thicken to between 10 and 50 metres in the Koo Wee Rup</w:t>
      </w:r>
      <w:r>
        <w:rPr>
          <w:color w:val="4D4D4F"/>
          <w:spacing w:val="24"/>
        </w:rPr>
        <w:t xml:space="preserve"> </w:t>
      </w:r>
      <w:r>
        <w:rPr>
          <w:color w:val="4D4D4F"/>
        </w:rPr>
        <w:t>area.</w:t>
      </w:r>
    </w:p>
    <w:p w:rsidR="00837F94" w:rsidRDefault="006B6507">
      <w:pPr>
        <w:pStyle w:val="BodyText"/>
        <w:spacing w:before="165" w:line="216" w:lineRule="auto"/>
        <w:ind w:left="127" w:right="39"/>
        <w:jc w:val="both"/>
      </w:pPr>
      <w:r>
        <w:rPr>
          <w:color w:val="4D4D4F"/>
          <w:spacing w:val="2"/>
        </w:rPr>
        <w:t xml:space="preserve">The </w:t>
      </w:r>
      <w:r>
        <w:rPr>
          <w:color w:val="4D4D4F"/>
        </w:rPr>
        <w:t xml:space="preserve">Crib Point Receiving </w:t>
      </w:r>
      <w:r>
        <w:rPr>
          <w:color w:val="4D4D4F"/>
          <w:spacing w:val="2"/>
        </w:rPr>
        <w:t xml:space="preserve">Facility </w:t>
      </w:r>
      <w:r>
        <w:rPr>
          <w:color w:val="4D4D4F"/>
        </w:rPr>
        <w:t xml:space="preserve">is mapped as being underlain by the Tertiary Age ferruginous sandstones  of the </w:t>
      </w:r>
      <w:r>
        <w:rPr>
          <w:color w:val="4D4D4F"/>
          <w:spacing w:val="2"/>
        </w:rPr>
        <w:t xml:space="preserve">Baxter </w:t>
      </w:r>
      <w:r>
        <w:rPr>
          <w:color w:val="4D4D4F"/>
        </w:rPr>
        <w:t>Sandstone</w:t>
      </w:r>
      <w:r>
        <w:rPr>
          <w:color w:val="4D4D4F"/>
          <w:spacing w:val="1"/>
        </w:rPr>
        <w:t xml:space="preserve"> </w:t>
      </w:r>
      <w:r>
        <w:rPr>
          <w:color w:val="4D4D4F"/>
        </w:rPr>
        <w:t>formation.</w:t>
      </w:r>
    </w:p>
    <w:p w:rsidR="00837F94" w:rsidRDefault="006B6507">
      <w:pPr>
        <w:pStyle w:val="BodyText"/>
        <w:spacing w:before="2"/>
        <w:rPr>
          <w:sz w:val="5"/>
        </w:rPr>
      </w:pPr>
      <w:r>
        <w:br w:type="column"/>
      </w:r>
    </w:p>
    <w:p w:rsidR="00837F94" w:rsidRDefault="00482602">
      <w:pPr>
        <w:pStyle w:val="BodyText"/>
        <w:ind w:left="294"/>
        <w:rPr>
          <w:sz w:val="20"/>
        </w:rPr>
      </w:pPr>
      <w:r>
        <w:rPr>
          <w:sz w:val="20"/>
        </w:rPr>
      </w:r>
      <w:r>
        <w:rPr>
          <w:sz w:val="20"/>
        </w:rPr>
        <w:pict>
          <v:group id="_x0000_s1189" style="width:28.65pt;height:28pt;mso-position-horizontal-relative:char;mso-position-vertical-relative:line" coordsize="573,560">
            <v:shape id="_x0000_s1195" type="#_x0000_t75" style="position:absolute;left:50;width:175;height:291">
              <v:imagedata r:id="rId9" o:title=""/>
            </v:shape>
            <v:shape id="_x0000_s1194" type="#_x0000_t75" style="position:absolute;left:316;top:22;width:221;height:367">
              <v:imagedata r:id="rId13" o:title=""/>
            </v:shape>
            <v:shape id="_x0000_s1193" style="position:absolute;top:488;width:573;height:71" coordorigin=",489" coordsize="573,71" o:spt="100" adj="0,,0" path="m278,532r-68,l212,534r38,19l294,559r44,-7l371,533r-78,l278,532xm13,491l,503r2,7l11,520r4,4l19,528r18,12l57,549r21,6l100,558r27,1l153,556r25,-8l202,534r1,-1l129,533r-36,l58,522,26,499r-6,-6l13,491xm432,531r-56,l378,532r1,l381,533r45,22l475,559r48,-14l539,533r-66,l445,533r-13,-2xm374,495r-10,10l355,514r-10,7l334,526r-12,4l293,533r78,l376,531r56,l430,530r-15,-5l401,517,389,505r-8,-10l374,495xm560,489r-9,1l544,497r-21,19l499,528r-26,5l539,533r24,-18l569,508r3,-6l560,489xm211,495r-7,1l187,511r-10,9l166,524r-37,9l203,533r1,-1l210,532r68,l266,531,241,521,218,503r-7,-8xe" fillcolor="#0e5d61" stroked="f">
              <v:stroke joinstyle="round"/>
              <v:formulas/>
              <v:path arrowok="t" o:connecttype="segments"/>
            </v:shape>
            <v:shape id="_x0000_s1192" style="position:absolute;left:20;top:403;width:534;height:70" coordorigin="20,403" coordsize="534,70" o:spt="100" adj="0,,0" path="m35,403l20,415r1,8l34,437r8,8l50,451r35,16l125,473r39,-7l200,448r3,-2l106,446,74,436,46,413r-5,-7l35,403xm260,442r-53,l212,447r38,19l293,473r44,-8l371,446r-79,l265,444r-5,-2xm439,443r-62,l398,458r22,9l444,472r25,l492,468r21,-8l532,447r1,l455,447r-16,-4xm543,407r-9,l527,417r-32,23l455,447r78,l549,430r4,-5l554,419,543,407xm381,408r-8,l366,417r-10,10l345,434r-12,6l320,443r-28,3l371,446r6,-3l439,443r-23,-5l388,418r-7,-10xm211,408r-7,1l179,431r-9,5l140,445r-34,1l203,446r1,-1l207,442r53,l241,434,218,416r-7,-8xe" fillcolor="#0e5d61" stroked="f">
              <v:stroke joinstyle="round"/>
              <v:formulas/>
              <v:path arrowok="t" o:connecttype="segments"/>
            </v:shape>
            <v:shape id="_x0000_s1191" style="position:absolute;left:379;top:255;width:58;height:81" coordorigin="380,255" coordsize="58,81" path="m387,255r-2,3l381,260r-1,9l409,328r20,7l433,332r4,-1l435,328r-2,-4l429,323r-15,-9l402,303r-7,-16l393,269r,-1l394,266r-2,-5l389,258r-2,-3xe" fillcolor="#0e5d61" stroked="f">
              <v:path arrowok="t"/>
            </v:shape>
            <v:shape id="_x0000_s1190" style="position:absolute;left:97;top:177;width:50;height:69" coordorigin="98,178" coordsize="50,69" path="m105,178r-2,3l101,184r-3,5l98,191r,1l101,211r8,16l121,239r15,7l139,246r5,-3l148,242r-3,-3l143,235r-3,-1l111,197r1,-5l110,184r-3,-3l105,178xe" fillcolor="#0e5d61" stroked="f">
              <v:path arrowok="t"/>
            </v:shape>
            <w10:anchorlock/>
          </v:group>
        </w:pict>
      </w:r>
    </w:p>
    <w:p w:rsidR="00837F94" w:rsidRDefault="00482602">
      <w:pPr>
        <w:pStyle w:val="BodyText"/>
        <w:spacing w:before="11"/>
        <w:rPr>
          <w:sz w:val="8"/>
        </w:rPr>
      </w:pPr>
      <w:r>
        <w:pict>
          <v:shape id="_x0000_s1188" type="#_x0000_t202" style="position:absolute;margin-left:309pt;margin-top:7.25pt;width:223.95pt;height:183.05pt;z-index:-251646976;mso-wrap-distance-left:0;mso-wrap-distance-right:0;mso-position-horizontal-relative:page" fillcolor="#ededee" stroked="f">
            <v:textbox inset="0,0,0,0">
              <w:txbxContent>
                <w:p w:rsidR="00837F94" w:rsidRDefault="006B6507">
                  <w:pPr>
                    <w:spacing w:before="97"/>
                    <w:ind w:left="170"/>
                    <w:jc w:val="both"/>
                    <w:rPr>
                      <w:b/>
                      <w:sz w:val="20"/>
                    </w:rPr>
                  </w:pPr>
                  <w:r>
                    <w:rPr>
                      <w:b/>
                      <w:color w:val="0E5D61"/>
                      <w:sz w:val="20"/>
                    </w:rPr>
                    <w:t>Tertiary and Quaternary periods</w:t>
                  </w:r>
                </w:p>
                <w:p w:rsidR="00837F94" w:rsidRDefault="006B6507">
                  <w:pPr>
                    <w:spacing w:before="100" w:line="206" w:lineRule="auto"/>
                    <w:ind w:left="170" w:right="167"/>
                    <w:jc w:val="both"/>
                    <w:rPr>
                      <w:rFonts w:ascii="Nunito Sans SemiBold"/>
                      <w:b/>
                      <w:sz w:val="17"/>
                    </w:rPr>
                  </w:pPr>
                  <w:r>
                    <w:rPr>
                      <w:rFonts w:ascii="Nunito Sans SemiBold"/>
                      <w:b/>
                      <w:color w:val="0E5D61"/>
                      <w:sz w:val="17"/>
                    </w:rPr>
                    <w:t>The Tertiary period is an interval of geologic time lasting from approximately 66 million to 2.6 million years ago and is the first of two periods within the Cenzoic Era. The second period of this Era is the Quaternary period, from 2.6 million years ago to the present.</w:t>
                  </w:r>
                </w:p>
                <w:p w:rsidR="00837F94" w:rsidRDefault="006B6507">
                  <w:pPr>
                    <w:spacing w:before="116" w:line="206" w:lineRule="auto"/>
                    <w:ind w:left="170" w:right="167"/>
                    <w:jc w:val="both"/>
                    <w:rPr>
                      <w:rFonts w:ascii="Nunito Sans SemiBold"/>
                      <w:b/>
                      <w:sz w:val="17"/>
                    </w:rPr>
                  </w:pPr>
                  <w:r>
                    <w:rPr>
                      <w:rFonts w:ascii="Nunito Sans SemiBold"/>
                      <w:b/>
                      <w:color w:val="0E5D61"/>
                      <w:sz w:val="17"/>
                    </w:rPr>
                    <w:t>Sediments of the Tertiary age were widely developed on the deep ocean floor. Sediments tend to be calcareous or siliceous (or both) in the shallower parts of the ocean (above depths of 4.5 kilometres).</w:t>
                  </w:r>
                </w:p>
                <w:p w:rsidR="00837F94" w:rsidRDefault="006B6507">
                  <w:pPr>
                    <w:spacing w:before="116" w:line="206" w:lineRule="auto"/>
                    <w:ind w:left="170" w:right="168"/>
                    <w:jc w:val="both"/>
                    <w:rPr>
                      <w:rFonts w:ascii="Nunito Sans SemiBold"/>
                      <w:b/>
                      <w:sz w:val="17"/>
                    </w:rPr>
                  </w:pPr>
                  <w:r>
                    <w:rPr>
                      <w:rFonts w:ascii="Nunito Sans SemiBold"/>
                      <w:b/>
                      <w:color w:val="0E5D61"/>
                      <w:sz w:val="17"/>
                    </w:rPr>
                    <w:t>Being the most recently laid geologic strata, Quaternary rocks and sediments can be found at or near the surface of Earth and can be recognised by their lack of consolidation into rock.</w:t>
                  </w:r>
                </w:p>
              </w:txbxContent>
            </v:textbox>
            <w10:wrap type="topAndBottom" anchorx="page"/>
          </v:shape>
        </w:pict>
      </w:r>
    </w:p>
    <w:p w:rsidR="00837F94" w:rsidRDefault="00837F94">
      <w:pPr>
        <w:pStyle w:val="BodyText"/>
        <w:spacing w:before="5"/>
        <w:rPr>
          <w:sz w:val="28"/>
        </w:rPr>
      </w:pPr>
    </w:p>
    <w:p w:rsidR="00837F94" w:rsidRDefault="006B6507">
      <w:pPr>
        <w:pStyle w:val="BodyText"/>
        <w:spacing w:line="216" w:lineRule="auto"/>
        <w:ind w:left="127" w:right="224"/>
        <w:jc w:val="both"/>
      </w:pPr>
      <w:r>
        <w:rPr>
          <w:color w:val="4D4D4F"/>
          <w:spacing w:val="2"/>
        </w:rPr>
        <w:t xml:space="preserve">The depth </w:t>
      </w:r>
      <w:r>
        <w:rPr>
          <w:color w:val="4D4D4F"/>
        </w:rPr>
        <w:t xml:space="preserve">of </w:t>
      </w:r>
      <w:r>
        <w:rPr>
          <w:color w:val="4D4D4F"/>
          <w:spacing w:val="2"/>
        </w:rPr>
        <w:t xml:space="preserve">excavation required </w:t>
      </w:r>
      <w:r>
        <w:rPr>
          <w:color w:val="4D4D4F"/>
        </w:rPr>
        <w:t xml:space="preserve">to  </w:t>
      </w:r>
      <w:r>
        <w:rPr>
          <w:color w:val="4D4D4F"/>
          <w:spacing w:val="2"/>
        </w:rPr>
        <w:t xml:space="preserve">install most </w:t>
      </w:r>
      <w:r>
        <w:rPr>
          <w:color w:val="4D4D4F"/>
        </w:rPr>
        <w:t xml:space="preserve">of  the pipeline would </w:t>
      </w:r>
      <w:r>
        <w:rPr>
          <w:color w:val="4D4D4F"/>
          <w:spacing w:val="2"/>
        </w:rPr>
        <w:t xml:space="preserve">typically </w:t>
      </w:r>
      <w:r>
        <w:rPr>
          <w:color w:val="4D4D4F"/>
        </w:rPr>
        <w:t xml:space="preserve">be two </w:t>
      </w:r>
      <w:r>
        <w:rPr>
          <w:color w:val="4D4D4F"/>
          <w:spacing w:val="2"/>
        </w:rPr>
        <w:t xml:space="preserve">metres (trenched </w:t>
      </w:r>
      <w:r>
        <w:rPr>
          <w:color w:val="4D4D4F"/>
          <w:spacing w:val="4"/>
        </w:rPr>
        <w:t xml:space="preserve">sections). During </w:t>
      </w:r>
      <w:r>
        <w:rPr>
          <w:color w:val="4D4D4F"/>
          <w:spacing w:val="3"/>
        </w:rPr>
        <w:t xml:space="preserve">site </w:t>
      </w:r>
      <w:r>
        <w:rPr>
          <w:color w:val="4D4D4F"/>
          <w:spacing w:val="4"/>
        </w:rPr>
        <w:t xml:space="preserve">investigations, </w:t>
      </w:r>
      <w:r>
        <w:rPr>
          <w:color w:val="4D4D4F"/>
          <w:spacing w:val="3"/>
        </w:rPr>
        <w:t xml:space="preserve">the </w:t>
      </w:r>
      <w:r>
        <w:rPr>
          <w:color w:val="4D4D4F"/>
          <w:spacing w:val="4"/>
        </w:rPr>
        <w:t xml:space="preserve">geology </w:t>
      </w:r>
      <w:r>
        <w:rPr>
          <w:color w:val="4D4D4F"/>
        </w:rPr>
        <w:t>encountered to a depth of three metres was found to</w:t>
      </w:r>
      <w:r>
        <w:rPr>
          <w:color w:val="4D4D4F"/>
          <w:spacing w:val="-26"/>
        </w:rPr>
        <w:t xml:space="preserve"> </w:t>
      </w:r>
      <w:r>
        <w:rPr>
          <w:color w:val="4D4D4F"/>
        </w:rPr>
        <w:t>be all unconsolidated loose material including clay, silt and sand with occasional</w:t>
      </w:r>
      <w:r>
        <w:rPr>
          <w:color w:val="4D4D4F"/>
          <w:spacing w:val="1"/>
        </w:rPr>
        <w:t xml:space="preserve"> </w:t>
      </w:r>
      <w:r>
        <w:rPr>
          <w:color w:val="4D4D4F"/>
        </w:rPr>
        <w:t>gravels.</w:t>
      </w:r>
    </w:p>
    <w:p w:rsidR="00837F94" w:rsidRDefault="006B6507">
      <w:pPr>
        <w:pStyle w:val="BodyText"/>
        <w:spacing w:before="164" w:line="216" w:lineRule="auto"/>
        <w:ind w:left="127" w:right="221"/>
        <w:jc w:val="both"/>
      </w:pPr>
      <w:r>
        <w:rPr>
          <w:color w:val="4D4D4F"/>
        </w:rPr>
        <w:t xml:space="preserve">Deeper excavations up to four </w:t>
      </w:r>
      <w:r>
        <w:rPr>
          <w:color w:val="4D4D4F"/>
          <w:spacing w:val="2"/>
        </w:rPr>
        <w:t xml:space="preserve">metres </w:t>
      </w:r>
      <w:r>
        <w:rPr>
          <w:color w:val="4D4D4F"/>
        </w:rPr>
        <w:t>(known as bell holes)</w:t>
      </w:r>
      <w:r>
        <w:rPr>
          <w:color w:val="4D4D4F"/>
          <w:spacing w:val="-9"/>
        </w:rPr>
        <w:t xml:space="preserve"> </w:t>
      </w:r>
      <w:r>
        <w:rPr>
          <w:color w:val="4D4D4F"/>
        </w:rPr>
        <w:t>would</w:t>
      </w:r>
      <w:r>
        <w:rPr>
          <w:color w:val="4D4D4F"/>
          <w:spacing w:val="-9"/>
        </w:rPr>
        <w:t xml:space="preserve"> </w:t>
      </w:r>
      <w:r>
        <w:rPr>
          <w:color w:val="4D4D4F"/>
        </w:rPr>
        <w:t>also</w:t>
      </w:r>
      <w:r>
        <w:rPr>
          <w:color w:val="4D4D4F"/>
          <w:spacing w:val="-9"/>
        </w:rPr>
        <w:t xml:space="preserve"> </w:t>
      </w:r>
      <w:r>
        <w:rPr>
          <w:color w:val="4D4D4F"/>
        </w:rPr>
        <w:t>be</w:t>
      </w:r>
      <w:r>
        <w:rPr>
          <w:color w:val="4D4D4F"/>
          <w:spacing w:val="-8"/>
        </w:rPr>
        <w:t xml:space="preserve"> </w:t>
      </w:r>
      <w:r>
        <w:rPr>
          <w:color w:val="4D4D4F"/>
        </w:rPr>
        <w:t>required</w:t>
      </w:r>
      <w:r>
        <w:rPr>
          <w:color w:val="4D4D4F"/>
          <w:spacing w:val="-9"/>
        </w:rPr>
        <w:t xml:space="preserve"> </w:t>
      </w:r>
      <w:r>
        <w:rPr>
          <w:color w:val="4D4D4F"/>
        </w:rPr>
        <w:t>for</w:t>
      </w:r>
      <w:r>
        <w:rPr>
          <w:color w:val="4D4D4F"/>
          <w:spacing w:val="-9"/>
        </w:rPr>
        <w:t xml:space="preserve"> </w:t>
      </w:r>
      <w:r>
        <w:rPr>
          <w:color w:val="4D4D4F"/>
        </w:rPr>
        <w:t>non-trenched</w:t>
      </w:r>
      <w:r>
        <w:rPr>
          <w:color w:val="4D4D4F"/>
          <w:spacing w:val="-9"/>
        </w:rPr>
        <w:t xml:space="preserve"> </w:t>
      </w:r>
      <w:r>
        <w:rPr>
          <w:color w:val="4D4D4F"/>
        </w:rPr>
        <w:t xml:space="preserve">sections. In </w:t>
      </w:r>
      <w:r>
        <w:rPr>
          <w:color w:val="4D4D4F"/>
          <w:spacing w:val="2"/>
        </w:rPr>
        <w:t xml:space="preserve">addition, </w:t>
      </w:r>
      <w:r>
        <w:rPr>
          <w:color w:val="4D4D4F"/>
        </w:rPr>
        <w:t xml:space="preserve">excavation works involved for </w:t>
      </w:r>
      <w:r>
        <w:rPr>
          <w:color w:val="4D4D4F"/>
          <w:spacing w:val="2"/>
        </w:rPr>
        <w:t xml:space="preserve">the </w:t>
      </w:r>
      <w:r>
        <w:rPr>
          <w:color w:val="4D4D4F"/>
        </w:rPr>
        <w:t>End of Line Scraper System (EOLSS), where the pipeline would connect</w:t>
      </w:r>
      <w:r>
        <w:rPr>
          <w:color w:val="4D4D4F"/>
          <w:spacing w:val="-18"/>
        </w:rPr>
        <w:t xml:space="preserve"> </w:t>
      </w:r>
      <w:r>
        <w:rPr>
          <w:color w:val="4D4D4F"/>
        </w:rPr>
        <w:t>to</w:t>
      </w:r>
      <w:r>
        <w:rPr>
          <w:color w:val="4D4D4F"/>
          <w:spacing w:val="-17"/>
        </w:rPr>
        <w:t xml:space="preserve"> </w:t>
      </w:r>
      <w:r>
        <w:rPr>
          <w:color w:val="4D4D4F"/>
        </w:rPr>
        <w:t>the</w:t>
      </w:r>
      <w:r>
        <w:rPr>
          <w:color w:val="4D4D4F"/>
          <w:spacing w:val="-17"/>
        </w:rPr>
        <w:t xml:space="preserve"> </w:t>
      </w:r>
      <w:r>
        <w:rPr>
          <w:color w:val="4D4D4F"/>
        </w:rPr>
        <w:t>Victorian</w:t>
      </w:r>
      <w:r>
        <w:rPr>
          <w:color w:val="4D4D4F"/>
          <w:spacing w:val="-17"/>
        </w:rPr>
        <w:t xml:space="preserve"> </w:t>
      </w:r>
      <w:r>
        <w:rPr>
          <w:color w:val="4D4D4F"/>
        </w:rPr>
        <w:t>Transmission</w:t>
      </w:r>
      <w:r>
        <w:rPr>
          <w:color w:val="4D4D4F"/>
          <w:spacing w:val="-17"/>
        </w:rPr>
        <w:t xml:space="preserve"> </w:t>
      </w:r>
      <w:r>
        <w:rPr>
          <w:color w:val="4D4D4F"/>
        </w:rPr>
        <w:t>System</w:t>
      </w:r>
      <w:r>
        <w:rPr>
          <w:color w:val="4D4D4F"/>
          <w:spacing w:val="-17"/>
        </w:rPr>
        <w:t xml:space="preserve"> </w:t>
      </w:r>
      <w:r>
        <w:rPr>
          <w:color w:val="4D4D4F"/>
          <w:spacing w:val="4"/>
        </w:rPr>
        <w:t>(VTS)</w:t>
      </w:r>
      <w:r>
        <w:rPr>
          <w:color w:val="4D4D4F"/>
          <w:spacing w:val="-17"/>
        </w:rPr>
        <w:t xml:space="preserve"> </w:t>
      </w:r>
      <w:r>
        <w:rPr>
          <w:color w:val="4D4D4F"/>
        </w:rPr>
        <w:t xml:space="preserve">may exceed three metres and reach up to </w:t>
      </w:r>
      <w:r>
        <w:rPr>
          <w:color w:val="4D4D4F"/>
          <w:spacing w:val="3"/>
        </w:rPr>
        <w:t>5.5</w:t>
      </w:r>
      <w:r>
        <w:rPr>
          <w:color w:val="4D4D4F"/>
          <w:spacing w:val="17"/>
        </w:rPr>
        <w:t xml:space="preserve"> </w:t>
      </w:r>
      <w:r>
        <w:rPr>
          <w:color w:val="4D4D4F"/>
        </w:rPr>
        <w:t>metres.</w:t>
      </w:r>
    </w:p>
    <w:p w:rsidR="00837F94" w:rsidRDefault="006B6507">
      <w:pPr>
        <w:pStyle w:val="BodyText"/>
        <w:spacing w:before="165" w:line="216" w:lineRule="auto"/>
        <w:ind w:left="127" w:right="225"/>
        <w:jc w:val="both"/>
      </w:pPr>
      <w:r>
        <w:rPr>
          <w:color w:val="4D4D4F"/>
        </w:rPr>
        <w:t xml:space="preserve">Beneath the nitrogen tank at the Crib Point Receiving </w:t>
      </w:r>
      <w:r>
        <w:rPr>
          <w:color w:val="4D4D4F"/>
          <w:spacing w:val="2"/>
        </w:rPr>
        <w:t xml:space="preserve">Facility </w:t>
      </w:r>
      <w:r>
        <w:rPr>
          <w:color w:val="4D4D4F"/>
        </w:rPr>
        <w:t xml:space="preserve">(Gas </w:t>
      </w:r>
      <w:r>
        <w:rPr>
          <w:color w:val="4D4D4F"/>
          <w:spacing w:val="3"/>
        </w:rPr>
        <w:t xml:space="preserve">Import </w:t>
      </w:r>
      <w:r>
        <w:rPr>
          <w:color w:val="4D4D4F"/>
          <w:spacing w:val="4"/>
        </w:rPr>
        <w:t xml:space="preserve">Jetty </w:t>
      </w:r>
      <w:r>
        <w:rPr>
          <w:color w:val="4D4D4F"/>
        </w:rPr>
        <w:t>Works) up to 100 piles are proposed,</w:t>
      </w:r>
      <w:r>
        <w:rPr>
          <w:color w:val="4D4D4F"/>
          <w:spacing w:val="-19"/>
        </w:rPr>
        <w:t xml:space="preserve"> </w:t>
      </w:r>
      <w:r>
        <w:rPr>
          <w:color w:val="4D4D4F"/>
        </w:rPr>
        <w:t>which</w:t>
      </w:r>
      <w:r>
        <w:rPr>
          <w:color w:val="4D4D4F"/>
          <w:spacing w:val="-18"/>
        </w:rPr>
        <w:t xml:space="preserve"> </w:t>
      </w:r>
      <w:r>
        <w:rPr>
          <w:color w:val="4D4D4F"/>
        </w:rPr>
        <w:t>would</w:t>
      </w:r>
      <w:r>
        <w:rPr>
          <w:color w:val="4D4D4F"/>
          <w:spacing w:val="-18"/>
        </w:rPr>
        <w:t xml:space="preserve"> </w:t>
      </w:r>
      <w:r>
        <w:rPr>
          <w:color w:val="4D4D4F"/>
        </w:rPr>
        <w:t>reach</w:t>
      </w:r>
      <w:r>
        <w:rPr>
          <w:color w:val="4D4D4F"/>
          <w:spacing w:val="-18"/>
        </w:rPr>
        <w:t xml:space="preserve"> </w:t>
      </w:r>
      <w:r>
        <w:rPr>
          <w:color w:val="4D4D4F"/>
        </w:rPr>
        <w:t>a</w:t>
      </w:r>
      <w:r>
        <w:rPr>
          <w:color w:val="4D4D4F"/>
          <w:spacing w:val="-18"/>
        </w:rPr>
        <w:t xml:space="preserve"> </w:t>
      </w:r>
      <w:r>
        <w:rPr>
          <w:color w:val="4D4D4F"/>
        </w:rPr>
        <w:t>depth</w:t>
      </w:r>
      <w:r>
        <w:rPr>
          <w:color w:val="4D4D4F"/>
          <w:spacing w:val="-18"/>
        </w:rPr>
        <w:t xml:space="preserve"> </w:t>
      </w:r>
      <w:r>
        <w:rPr>
          <w:color w:val="4D4D4F"/>
        </w:rPr>
        <w:t>of</w:t>
      </w:r>
      <w:r>
        <w:rPr>
          <w:color w:val="4D4D4F"/>
          <w:spacing w:val="-18"/>
        </w:rPr>
        <w:t xml:space="preserve"> </w:t>
      </w:r>
      <w:r>
        <w:rPr>
          <w:color w:val="4D4D4F"/>
        </w:rPr>
        <w:t>20</w:t>
      </w:r>
      <w:r>
        <w:rPr>
          <w:color w:val="4D4D4F"/>
          <w:spacing w:val="-19"/>
        </w:rPr>
        <w:t xml:space="preserve"> </w:t>
      </w:r>
      <w:r>
        <w:rPr>
          <w:color w:val="4D4D4F"/>
        </w:rPr>
        <w:t>metres</w:t>
      </w:r>
      <w:r>
        <w:rPr>
          <w:color w:val="4D4D4F"/>
          <w:spacing w:val="-18"/>
        </w:rPr>
        <w:t xml:space="preserve"> </w:t>
      </w:r>
      <w:r>
        <w:rPr>
          <w:color w:val="4D4D4F"/>
        </w:rPr>
        <w:t>below the ground surface in competent rock</w:t>
      </w:r>
      <w:r>
        <w:rPr>
          <w:color w:val="4D4D4F"/>
          <w:spacing w:val="17"/>
        </w:rPr>
        <w:t xml:space="preserve"> </w:t>
      </w:r>
      <w:r>
        <w:rPr>
          <w:color w:val="4D4D4F"/>
        </w:rPr>
        <w:t>(bedrock).</w:t>
      </w:r>
    </w:p>
    <w:p w:rsidR="00837F94" w:rsidRDefault="00837F94">
      <w:pPr>
        <w:spacing w:line="216" w:lineRule="auto"/>
        <w:jc w:val="both"/>
        <w:sectPr w:rsidR="00837F94">
          <w:type w:val="continuous"/>
          <w:pgSz w:w="11910" w:h="16840"/>
          <w:pgMar w:top="0" w:right="1020" w:bottom="280" w:left="1120" w:header="720" w:footer="720" w:gutter="0"/>
          <w:cols w:num="2" w:space="720" w:equalWidth="0">
            <w:col w:w="4649" w:space="283"/>
            <w:col w:w="4838"/>
          </w:cols>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837F94">
      <w:pPr>
        <w:rPr>
          <w:sz w:val="23"/>
        </w:rPr>
        <w:sectPr w:rsidR="00837F94">
          <w:pgSz w:w="11910" w:h="16840"/>
          <w:pgMar w:top="1240" w:right="1020" w:bottom="280" w:left="1120" w:header="748" w:footer="0" w:gutter="0"/>
          <w:cols w:space="720"/>
        </w:sectPr>
      </w:pPr>
    </w:p>
    <w:p w:rsidR="00837F94" w:rsidRDefault="006B6507">
      <w:pPr>
        <w:pStyle w:val="Heading2"/>
        <w:numPr>
          <w:ilvl w:val="2"/>
          <w:numId w:val="5"/>
        </w:numPr>
        <w:tabs>
          <w:tab w:val="left" w:pos="978"/>
        </w:tabs>
        <w:jc w:val="both"/>
        <w:rPr>
          <w:b/>
        </w:rPr>
      </w:pPr>
      <w:r>
        <w:rPr>
          <w:b/>
          <w:color w:val="4D4D4F"/>
        </w:rPr>
        <w:t>Hydrogeology</w:t>
      </w:r>
    </w:p>
    <w:p w:rsidR="00837F94" w:rsidRDefault="006B6507">
      <w:pPr>
        <w:pStyle w:val="BodyText"/>
        <w:spacing w:before="91" w:line="216" w:lineRule="auto"/>
        <w:ind w:left="127" w:right="38"/>
        <w:jc w:val="both"/>
      </w:pPr>
      <w:r>
        <w:rPr>
          <w:color w:val="4D4D4F"/>
        </w:rPr>
        <w:t xml:space="preserve">The water table in the study area is generally shallow, less than four </w:t>
      </w:r>
      <w:r>
        <w:rPr>
          <w:color w:val="4D4D4F"/>
          <w:spacing w:val="2"/>
        </w:rPr>
        <w:t xml:space="preserve">metres </w:t>
      </w:r>
      <w:r>
        <w:rPr>
          <w:color w:val="4D4D4F"/>
        </w:rPr>
        <w:t xml:space="preserve">below ground </w:t>
      </w:r>
      <w:r>
        <w:rPr>
          <w:color w:val="4D4D4F"/>
          <w:spacing w:val="2"/>
        </w:rPr>
        <w:t xml:space="preserve">surface, </w:t>
      </w:r>
      <w:r>
        <w:rPr>
          <w:color w:val="4D4D4F"/>
        </w:rPr>
        <w:t xml:space="preserve">and lies </w:t>
      </w:r>
      <w:r>
        <w:rPr>
          <w:color w:val="4D4D4F"/>
          <w:spacing w:val="2"/>
        </w:rPr>
        <w:t xml:space="preserve">mostly </w:t>
      </w:r>
      <w:r>
        <w:rPr>
          <w:color w:val="4D4D4F"/>
        </w:rPr>
        <w:t xml:space="preserve">within Quaternary sediments and </w:t>
      </w:r>
      <w:r>
        <w:rPr>
          <w:color w:val="4D4D4F"/>
          <w:spacing w:val="3"/>
        </w:rPr>
        <w:t xml:space="preserve">tertiary </w:t>
      </w:r>
      <w:r>
        <w:rPr>
          <w:color w:val="4D4D4F"/>
        </w:rPr>
        <w:t xml:space="preserve">Red </w:t>
      </w:r>
      <w:r>
        <w:rPr>
          <w:color w:val="4D4D4F"/>
          <w:spacing w:val="2"/>
        </w:rPr>
        <w:t>Bluff</w:t>
      </w:r>
      <w:r>
        <w:rPr>
          <w:color w:val="4D4D4F"/>
          <w:spacing w:val="-16"/>
        </w:rPr>
        <w:t xml:space="preserve"> </w:t>
      </w:r>
      <w:r>
        <w:rPr>
          <w:color w:val="4D4D4F"/>
        </w:rPr>
        <w:t>Sandstone.</w:t>
      </w:r>
      <w:r>
        <w:rPr>
          <w:color w:val="4D4D4F"/>
          <w:spacing w:val="-15"/>
        </w:rPr>
        <w:t xml:space="preserve"> </w:t>
      </w:r>
      <w:r>
        <w:rPr>
          <w:color w:val="4D4D4F"/>
        </w:rPr>
        <w:t>Quaternary</w:t>
      </w:r>
      <w:r>
        <w:rPr>
          <w:color w:val="4D4D4F"/>
          <w:spacing w:val="-15"/>
        </w:rPr>
        <w:t xml:space="preserve"> </w:t>
      </w:r>
      <w:r>
        <w:rPr>
          <w:color w:val="4D4D4F"/>
        </w:rPr>
        <w:t>sediments</w:t>
      </w:r>
      <w:r>
        <w:rPr>
          <w:color w:val="4D4D4F"/>
          <w:spacing w:val="-15"/>
        </w:rPr>
        <w:t xml:space="preserve"> </w:t>
      </w:r>
      <w:r>
        <w:rPr>
          <w:color w:val="4D4D4F"/>
        </w:rPr>
        <w:t>are</w:t>
      </w:r>
      <w:r>
        <w:rPr>
          <w:color w:val="4D4D4F"/>
          <w:spacing w:val="-16"/>
        </w:rPr>
        <w:t xml:space="preserve"> </w:t>
      </w:r>
      <w:r>
        <w:rPr>
          <w:color w:val="4D4D4F"/>
        </w:rPr>
        <w:t xml:space="preserve">predominant in the outcropping geology of the southern </w:t>
      </w:r>
      <w:r>
        <w:rPr>
          <w:color w:val="4D4D4F"/>
          <w:spacing w:val="2"/>
        </w:rPr>
        <w:t xml:space="preserve">portion </w:t>
      </w:r>
      <w:r>
        <w:rPr>
          <w:color w:val="4D4D4F"/>
        </w:rPr>
        <w:t xml:space="preserve">of </w:t>
      </w:r>
      <w:r>
        <w:rPr>
          <w:color w:val="4D4D4F"/>
          <w:spacing w:val="2"/>
        </w:rPr>
        <w:t xml:space="preserve">the </w:t>
      </w:r>
      <w:r>
        <w:rPr>
          <w:color w:val="4D4D4F"/>
        </w:rPr>
        <w:t xml:space="preserve">Pipeline Works and Crib Point Receiving </w:t>
      </w:r>
      <w:r>
        <w:rPr>
          <w:color w:val="4D4D4F"/>
          <w:spacing w:val="2"/>
        </w:rPr>
        <w:t xml:space="preserve">Facility </w:t>
      </w:r>
      <w:r>
        <w:rPr>
          <w:color w:val="4D4D4F"/>
        </w:rPr>
        <w:t xml:space="preserve">(Gas </w:t>
      </w:r>
      <w:r>
        <w:rPr>
          <w:color w:val="4D4D4F"/>
          <w:spacing w:val="2"/>
        </w:rPr>
        <w:t xml:space="preserve">Import </w:t>
      </w:r>
      <w:r>
        <w:rPr>
          <w:color w:val="4D4D4F"/>
          <w:spacing w:val="3"/>
        </w:rPr>
        <w:t xml:space="preserve">Jetty </w:t>
      </w:r>
      <w:r>
        <w:rPr>
          <w:color w:val="4D4D4F"/>
        </w:rPr>
        <w:t>Works) area. Within these sediments, groundwater</w:t>
      </w:r>
      <w:r>
        <w:rPr>
          <w:color w:val="4D4D4F"/>
          <w:spacing w:val="-15"/>
        </w:rPr>
        <w:t xml:space="preserve"> </w:t>
      </w:r>
      <w:r>
        <w:rPr>
          <w:color w:val="4D4D4F"/>
        </w:rPr>
        <w:t>would</w:t>
      </w:r>
      <w:r>
        <w:rPr>
          <w:color w:val="4D4D4F"/>
          <w:spacing w:val="-15"/>
        </w:rPr>
        <w:t xml:space="preserve"> </w:t>
      </w:r>
      <w:r>
        <w:rPr>
          <w:color w:val="4D4D4F"/>
        </w:rPr>
        <w:t>likely</w:t>
      </w:r>
      <w:r>
        <w:rPr>
          <w:color w:val="4D4D4F"/>
          <w:spacing w:val="-15"/>
        </w:rPr>
        <w:t xml:space="preserve"> </w:t>
      </w:r>
      <w:r>
        <w:rPr>
          <w:color w:val="4D4D4F"/>
        </w:rPr>
        <w:t>be</w:t>
      </w:r>
      <w:r>
        <w:rPr>
          <w:color w:val="4D4D4F"/>
          <w:spacing w:val="-15"/>
        </w:rPr>
        <w:t xml:space="preserve"> </w:t>
      </w:r>
      <w:r>
        <w:rPr>
          <w:color w:val="4D4D4F"/>
        </w:rPr>
        <w:t>limited</w:t>
      </w:r>
      <w:r>
        <w:rPr>
          <w:color w:val="4D4D4F"/>
          <w:spacing w:val="-15"/>
        </w:rPr>
        <w:t xml:space="preserve"> </w:t>
      </w:r>
      <w:r>
        <w:rPr>
          <w:color w:val="4D4D4F"/>
        </w:rPr>
        <w:t>in</w:t>
      </w:r>
      <w:r>
        <w:rPr>
          <w:color w:val="4D4D4F"/>
          <w:spacing w:val="-15"/>
        </w:rPr>
        <w:t xml:space="preserve"> </w:t>
      </w:r>
      <w:r>
        <w:rPr>
          <w:color w:val="4D4D4F"/>
        </w:rPr>
        <w:t>lateral</w:t>
      </w:r>
      <w:r>
        <w:rPr>
          <w:color w:val="4D4D4F"/>
          <w:spacing w:val="-15"/>
        </w:rPr>
        <w:t xml:space="preserve"> </w:t>
      </w:r>
      <w:r>
        <w:rPr>
          <w:color w:val="4D4D4F"/>
        </w:rPr>
        <w:t>and</w:t>
      </w:r>
      <w:r>
        <w:rPr>
          <w:color w:val="4D4D4F"/>
          <w:spacing w:val="-15"/>
        </w:rPr>
        <w:t xml:space="preserve"> </w:t>
      </w:r>
      <w:r>
        <w:rPr>
          <w:color w:val="4D4D4F"/>
        </w:rPr>
        <w:t xml:space="preserve">vertical </w:t>
      </w:r>
      <w:r>
        <w:rPr>
          <w:color w:val="4D4D4F"/>
          <w:spacing w:val="5"/>
        </w:rPr>
        <w:t xml:space="preserve">extent. </w:t>
      </w:r>
      <w:r>
        <w:rPr>
          <w:color w:val="4D4D4F"/>
          <w:spacing w:val="3"/>
        </w:rPr>
        <w:t xml:space="preserve">Where the </w:t>
      </w:r>
      <w:r>
        <w:rPr>
          <w:color w:val="4D4D4F"/>
          <w:spacing w:val="4"/>
        </w:rPr>
        <w:t xml:space="preserve">Quaternary sediments </w:t>
      </w:r>
      <w:r>
        <w:rPr>
          <w:color w:val="4D4D4F"/>
          <w:spacing w:val="3"/>
        </w:rPr>
        <w:t xml:space="preserve">become </w:t>
      </w:r>
      <w:r>
        <w:rPr>
          <w:color w:val="4D4D4F"/>
        </w:rPr>
        <w:t xml:space="preserve">thinner, the water table aquifer is then </w:t>
      </w:r>
      <w:r>
        <w:rPr>
          <w:color w:val="4D4D4F"/>
          <w:spacing w:val="2"/>
        </w:rPr>
        <w:t xml:space="preserve">formed </w:t>
      </w:r>
      <w:r>
        <w:rPr>
          <w:color w:val="4D4D4F"/>
        </w:rPr>
        <w:t xml:space="preserve">by the Red </w:t>
      </w:r>
      <w:r>
        <w:rPr>
          <w:color w:val="4D4D4F"/>
          <w:spacing w:val="3"/>
        </w:rPr>
        <w:t>Bluff</w:t>
      </w:r>
      <w:r>
        <w:rPr>
          <w:color w:val="4D4D4F"/>
        </w:rPr>
        <w:t xml:space="preserve"> sandstone.</w:t>
      </w:r>
    </w:p>
    <w:p w:rsidR="00837F94" w:rsidRDefault="006B6507">
      <w:pPr>
        <w:pStyle w:val="BodyText"/>
        <w:spacing w:before="160" w:line="216" w:lineRule="auto"/>
        <w:ind w:left="127" w:right="40"/>
        <w:jc w:val="both"/>
      </w:pPr>
      <w:r>
        <w:rPr>
          <w:color w:val="4D4D4F"/>
        </w:rPr>
        <w:t>As</w:t>
      </w:r>
      <w:r>
        <w:rPr>
          <w:color w:val="4D4D4F"/>
          <w:spacing w:val="-25"/>
        </w:rPr>
        <w:t xml:space="preserve"> </w:t>
      </w:r>
      <w:r>
        <w:rPr>
          <w:color w:val="4D4D4F"/>
        </w:rPr>
        <w:t>the</w:t>
      </w:r>
      <w:r>
        <w:rPr>
          <w:color w:val="4D4D4F"/>
          <w:spacing w:val="-25"/>
        </w:rPr>
        <w:t xml:space="preserve"> </w:t>
      </w:r>
      <w:r>
        <w:rPr>
          <w:color w:val="4D4D4F"/>
        </w:rPr>
        <w:t>pipeline</w:t>
      </w:r>
      <w:r>
        <w:rPr>
          <w:color w:val="4D4D4F"/>
          <w:spacing w:val="-25"/>
        </w:rPr>
        <w:t xml:space="preserve"> </w:t>
      </w:r>
      <w:r>
        <w:rPr>
          <w:color w:val="4D4D4F"/>
        </w:rPr>
        <w:t>alignment</w:t>
      </w:r>
      <w:r>
        <w:rPr>
          <w:color w:val="4D4D4F"/>
          <w:spacing w:val="-25"/>
        </w:rPr>
        <w:t xml:space="preserve"> </w:t>
      </w:r>
      <w:r>
        <w:rPr>
          <w:color w:val="4D4D4F"/>
        </w:rPr>
        <w:t>turns</w:t>
      </w:r>
      <w:r>
        <w:rPr>
          <w:color w:val="4D4D4F"/>
          <w:spacing w:val="-25"/>
        </w:rPr>
        <w:t xml:space="preserve"> </w:t>
      </w:r>
      <w:r>
        <w:rPr>
          <w:color w:val="4D4D4F"/>
        </w:rPr>
        <w:t>inland</w:t>
      </w:r>
      <w:r>
        <w:rPr>
          <w:color w:val="4D4D4F"/>
          <w:spacing w:val="-25"/>
        </w:rPr>
        <w:t xml:space="preserve"> </w:t>
      </w:r>
      <w:r>
        <w:rPr>
          <w:color w:val="4D4D4F"/>
        </w:rPr>
        <w:t>towards</w:t>
      </w:r>
      <w:r>
        <w:rPr>
          <w:color w:val="4D4D4F"/>
          <w:spacing w:val="-25"/>
        </w:rPr>
        <w:t xml:space="preserve"> </w:t>
      </w:r>
      <w:r>
        <w:rPr>
          <w:color w:val="4D4D4F"/>
        </w:rPr>
        <w:t xml:space="preserve">Pakenham in the </w:t>
      </w:r>
      <w:r>
        <w:rPr>
          <w:color w:val="4D4D4F"/>
          <w:spacing w:val="2"/>
        </w:rPr>
        <w:t xml:space="preserve">northern section </w:t>
      </w:r>
      <w:r>
        <w:rPr>
          <w:color w:val="4D4D4F"/>
        </w:rPr>
        <w:t>of the Pipeline Works, the area becomes</w:t>
      </w:r>
      <w:r>
        <w:rPr>
          <w:color w:val="4D4D4F"/>
          <w:spacing w:val="-22"/>
        </w:rPr>
        <w:t xml:space="preserve"> </w:t>
      </w:r>
      <w:r>
        <w:rPr>
          <w:color w:val="4D4D4F"/>
        </w:rPr>
        <w:t>underlain</w:t>
      </w:r>
      <w:r>
        <w:rPr>
          <w:color w:val="4D4D4F"/>
          <w:spacing w:val="-22"/>
        </w:rPr>
        <w:t xml:space="preserve"> </w:t>
      </w:r>
      <w:r>
        <w:rPr>
          <w:color w:val="4D4D4F"/>
        </w:rPr>
        <w:t>with</w:t>
      </w:r>
      <w:r>
        <w:rPr>
          <w:color w:val="4D4D4F"/>
          <w:spacing w:val="-22"/>
        </w:rPr>
        <w:t xml:space="preserve"> </w:t>
      </w:r>
      <w:r>
        <w:rPr>
          <w:color w:val="4D4D4F"/>
        </w:rPr>
        <w:t>a</w:t>
      </w:r>
      <w:r>
        <w:rPr>
          <w:color w:val="4D4D4F"/>
          <w:spacing w:val="-22"/>
        </w:rPr>
        <w:t xml:space="preserve"> </w:t>
      </w:r>
      <w:r>
        <w:rPr>
          <w:color w:val="4D4D4F"/>
        </w:rPr>
        <w:t>thicker</w:t>
      </w:r>
      <w:r>
        <w:rPr>
          <w:color w:val="4D4D4F"/>
          <w:spacing w:val="-22"/>
        </w:rPr>
        <w:t xml:space="preserve"> </w:t>
      </w:r>
      <w:r>
        <w:rPr>
          <w:color w:val="4D4D4F"/>
        </w:rPr>
        <w:t>sequence</w:t>
      </w:r>
      <w:r>
        <w:rPr>
          <w:color w:val="4D4D4F"/>
          <w:spacing w:val="-22"/>
        </w:rPr>
        <w:t xml:space="preserve"> </w:t>
      </w:r>
      <w:r>
        <w:rPr>
          <w:color w:val="4D4D4F"/>
        </w:rPr>
        <w:t>of</w:t>
      </w:r>
      <w:r>
        <w:rPr>
          <w:color w:val="4D4D4F"/>
          <w:spacing w:val="-22"/>
        </w:rPr>
        <w:t xml:space="preserve"> </w:t>
      </w:r>
      <w:r>
        <w:rPr>
          <w:color w:val="4D4D4F"/>
        </w:rPr>
        <w:t>Quaternary swamp and lake sediments which are associated with the Koo Wee Rup floodplains. Where these sediments are saturated, they are likely to be low yielding and the groundwater would have a higher level of salinity. The final</w:t>
      </w:r>
      <w:r>
        <w:rPr>
          <w:color w:val="4D4D4F"/>
          <w:spacing w:val="-14"/>
        </w:rPr>
        <w:t xml:space="preserve"> </w:t>
      </w:r>
      <w:r>
        <w:rPr>
          <w:color w:val="4D4D4F"/>
        </w:rPr>
        <w:t>two</w:t>
      </w:r>
      <w:r>
        <w:rPr>
          <w:color w:val="4D4D4F"/>
          <w:spacing w:val="-13"/>
        </w:rPr>
        <w:t xml:space="preserve"> </w:t>
      </w:r>
      <w:r>
        <w:rPr>
          <w:color w:val="4D4D4F"/>
        </w:rPr>
        <w:t>kilometres</w:t>
      </w:r>
      <w:r>
        <w:rPr>
          <w:color w:val="4D4D4F"/>
          <w:spacing w:val="-14"/>
        </w:rPr>
        <w:t xml:space="preserve"> </w:t>
      </w:r>
      <w:r>
        <w:rPr>
          <w:color w:val="4D4D4F"/>
        </w:rPr>
        <w:t>of</w:t>
      </w:r>
      <w:r>
        <w:rPr>
          <w:color w:val="4D4D4F"/>
          <w:spacing w:val="-13"/>
        </w:rPr>
        <w:t xml:space="preserve"> </w:t>
      </w:r>
      <w:r>
        <w:rPr>
          <w:color w:val="4D4D4F"/>
        </w:rPr>
        <w:t>the</w:t>
      </w:r>
      <w:r>
        <w:rPr>
          <w:color w:val="4D4D4F"/>
          <w:spacing w:val="-14"/>
        </w:rPr>
        <w:t xml:space="preserve"> </w:t>
      </w:r>
      <w:r>
        <w:rPr>
          <w:color w:val="4D4D4F"/>
        </w:rPr>
        <w:t>pipeline</w:t>
      </w:r>
      <w:r>
        <w:rPr>
          <w:color w:val="4D4D4F"/>
          <w:spacing w:val="-13"/>
        </w:rPr>
        <w:t xml:space="preserve"> </w:t>
      </w:r>
      <w:r>
        <w:rPr>
          <w:color w:val="4D4D4F"/>
        </w:rPr>
        <w:t>alignment</w:t>
      </w:r>
      <w:r>
        <w:rPr>
          <w:color w:val="4D4D4F"/>
          <w:spacing w:val="-13"/>
        </w:rPr>
        <w:t xml:space="preserve"> </w:t>
      </w:r>
      <w:r>
        <w:rPr>
          <w:color w:val="4D4D4F"/>
        </w:rPr>
        <w:t>is</w:t>
      </w:r>
      <w:r>
        <w:rPr>
          <w:color w:val="4D4D4F"/>
          <w:spacing w:val="-14"/>
        </w:rPr>
        <w:t xml:space="preserve"> </w:t>
      </w:r>
      <w:r>
        <w:rPr>
          <w:color w:val="4D4D4F"/>
        </w:rPr>
        <w:t xml:space="preserve">underlain by </w:t>
      </w:r>
      <w:r>
        <w:rPr>
          <w:color w:val="4D4D4F"/>
          <w:spacing w:val="2"/>
        </w:rPr>
        <w:t xml:space="preserve">outcropping basalts </w:t>
      </w:r>
      <w:r>
        <w:rPr>
          <w:color w:val="4D4D4F"/>
        </w:rPr>
        <w:t xml:space="preserve">of </w:t>
      </w:r>
      <w:r>
        <w:rPr>
          <w:color w:val="4D4D4F"/>
          <w:spacing w:val="2"/>
        </w:rPr>
        <w:t xml:space="preserve">the Older </w:t>
      </w:r>
      <w:r>
        <w:rPr>
          <w:color w:val="4D4D4F"/>
        </w:rPr>
        <w:t>Volcanic Lower Tertiary Basalts aquifer. Groundwater levels are</w:t>
      </w:r>
      <w:r>
        <w:rPr>
          <w:color w:val="4D4D4F"/>
          <w:spacing w:val="-33"/>
        </w:rPr>
        <w:t xml:space="preserve"> </w:t>
      </w:r>
      <w:r>
        <w:rPr>
          <w:color w:val="4D4D4F"/>
        </w:rPr>
        <w:t>inferred to be from 10 to greater than 20 metres below ground surface</w:t>
      </w:r>
      <w:r>
        <w:rPr>
          <w:color w:val="4D4D4F"/>
          <w:spacing w:val="-12"/>
        </w:rPr>
        <w:t xml:space="preserve"> </w:t>
      </w:r>
      <w:r>
        <w:rPr>
          <w:color w:val="4D4D4F"/>
        </w:rPr>
        <w:t>in</w:t>
      </w:r>
      <w:r>
        <w:rPr>
          <w:color w:val="4D4D4F"/>
          <w:spacing w:val="-12"/>
        </w:rPr>
        <w:t xml:space="preserve"> </w:t>
      </w:r>
      <w:r>
        <w:rPr>
          <w:color w:val="4D4D4F"/>
        </w:rPr>
        <w:t>this</w:t>
      </w:r>
      <w:r>
        <w:rPr>
          <w:color w:val="4D4D4F"/>
          <w:spacing w:val="-11"/>
        </w:rPr>
        <w:t xml:space="preserve"> </w:t>
      </w:r>
      <w:r>
        <w:rPr>
          <w:color w:val="4D4D4F"/>
        </w:rPr>
        <w:t>area.</w:t>
      </w:r>
      <w:r>
        <w:rPr>
          <w:color w:val="4D4D4F"/>
          <w:spacing w:val="-12"/>
        </w:rPr>
        <w:t xml:space="preserve"> </w:t>
      </w:r>
      <w:r>
        <w:rPr>
          <w:color w:val="4D4D4F"/>
        </w:rPr>
        <w:t>As</w:t>
      </w:r>
      <w:r>
        <w:rPr>
          <w:color w:val="4D4D4F"/>
          <w:spacing w:val="-12"/>
        </w:rPr>
        <w:t xml:space="preserve"> </w:t>
      </w:r>
      <w:r>
        <w:rPr>
          <w:color w:val="4D4D4F"/>
        </w:rPr>
        <w:t>a</w:t>
      </w:r>
      <w:r>
        <w:rPr>
          <w:color w:val="4D4D4F"/>
          <w:spacing w:val="-11"/>
        </w:rPr>
        <w:t xml:space="preserve"> </w:t>
      </w:r>
      <w:r>
        <w:rPr>
          <w:color w:val="4D4D4F"/>
        </w:rPr>
        <w:t>result,</w:t>
      </w:r>
      <w:r>
        <w:rPr>
          <w:color w:val="4D4D4F"/>
          <w:spacing w:val="-12"/>
        </w:rPr>
        <w:t xml:space="preserve"> </w:t>
      </w:r>
      <w:r>
        <w:rPr>
          <w:color w:val="4D4D4F"/>
        </w:rPr>
        <w:t>no</w:t>
      </w:r>
      <w:r>
        <w:rPr>
          <w:color w:val="4D4D4F"/>
          <w:spacing w:val="-12"/>
        </w:rPr>
        <w:t xml:space="preserve"> </w:t>
      </w:r>
      <w:r>
        <w:rPr>
          <w:color w:val="4D4D4F"/>
        </w:rPr>
        <w:t>monitoring</w:t>
      </w:r>
      <w:r>
        <w:rPr>
          <w:color w:val="4D4D4F"/>
          <w:spacing w:val="-11"/>
        </w:rPr>
        <w:t xml:space="preserve"> </w:t>
      </w:r>
      <w:r>
        <w:rPr>
          <w:color w:val="4D4D4F"/>
        </w:rPr>
        <w:t>wells</w:t>
      </w:r>
      <w:r>
        <w:rPr>
          <w:color w:val="4D4D4F"/>
          <w:spacing w:val="-12"/>
        </w:rPr>
        <w:t xml:space="preserve"> </w:t>
      </w:r>
      <w:r>
        <w:rPr>
          <w:color w:val="4D4D4F"/>
        </w:rPr>
        <w:t xml:space="preserve">were installed in the basalt as the maximum trench depth of the pipeline </w:t>
      </w:r>
      <w:r>
        <w:rPr>
          <w:color w:val="4D4D4F"/>
          <w:spacing w:val="2"/>
        </w:rPr>
        <w:t xml:space="preserve">construction </w:t>
      </w:r>
      <w:r>
        <w:rPr>
          <w:color w:val="4D4D4F"/>
        </w:rPr>
        <w:t>works would be four metres and so would not intersect this</w:t>
      </w:r>
      <w:r>
        <w:rPr>
          <w:color w:val="4D4D4F"/>
          <w:spacing w:val="5"/>
        </w:rPr>
        <w:t xml:space="preserve"> </w:t>
      </w:r>
      <w:r>
        <w:rPr>
          <w:color w:val="4D4D4F"/>
        </w:rPr>
        <w:t>aquifer.</w:t>
      </w:r>
    </w:p>
    <w:p w:rsidR="00837F94" w:rsidRDefault="006B6507">
      <w:pPr>
        <w:pStyle w:val="BodyText"/>
        <w:spacing w:before="155" w:line="216" w:lineRule="auto"/>
        <w:ind w:left="127" w:right="39"/>
        <w:jc w:val="both"/>
      </w:pPr>
      <w:r>
        <w:rPr>
          <w:color w:val="4D4D4F"/>
        </w:rPr>
        <w:t>Previous environmental investigations carried out at the proposed site of the Crib Point Receiving Facility (Gas Import Jetty Works area) in 1997 encountered groundwater levels at 6.7 and 7.5 metres below ground surface (mbgs). Further gauging was undertaken in March 2017 at five monitoring bores at the proposed site, with groundwater encountered between 6.11 and</w:t>
      </w:r>
    </w:p>
    <w:p w:rsidR="00837F94" w:rsidRDefault="006B6507">
      <w:pPr>
        <w:pStyle w:val="BodyText"/>
        <w:spacing w:line="216" w:lineRule="auto"/>
        <w:ind w:left="127" w:right="39"/>
        <w:jc w:val="both"/>
      </w:pPr>
      <w:r>
        <w:rPr>
          <w:color w:val="4D4D4F"/>
          <w:spacing w:val="2"/>
        </w:rPr>
        <w:t>8.35</w:t>
      </w:r>
      <w:r>
        <w:rPr>
          <w:color w:val="4D4D4F"/>
          <w:spacing w:val="-11"/>
        </w:rPr>
        <w:t xml:space="preserve"> </w:t>
      </w:r>
      <w:r>
        <w:rPr>
          <w:color w:val="4D4D4F"/>
        </w:rPr>
        <w:t>metres</w:t>
      </w:r>
      <w:r>
        <w:rPr>
          <w:color w:val="4D4D4F"/>
          <w:spacing w:val="-11"/>
        </w:rPr>
        <w:t xml:space="preserve"> </w:t>
      </w:r>
      <w:r>
        <w:rPr>
          <w:color w:val="4D4D4F"/>
        </w:rPr>
        <w:t>below</w:t>
      </w:r>
      <w:r>
        <w:rPr>
          <w:color w:val="4D4D4F"/>
          <w:spacing w:val="-11"/>
        </w:rPr>
        <w:t xml:space="preserve"> </w:t>
      </w:r>
      <w:r>
        <w:rPr>
          <w:color w:val="4D4D4F"/>
        </w:rPr>
        <w:t>top</w:t>
      </w:r>
      <w:r>
        <w:rPr>
          <w:color w:val="4D4D4F"/>
          <w:spacing w:val="-11"/>
        </w:rPr>
        <w:t xml:space="preserve"> </w:t>
      </w:r>
      <w:r>
        <w:rPr>
          <w:color w:val="4D4D4F"/>
        </w:rPr>
        <w:t>of</w:t>
      </w:r>
      <w:r>
        <w:rPr>
          <w:color w:val="4D4D4F"/>
          <w:spacing w:val="-11"/>
        </w:rPr>
        <w:t xml:space="preserve"> </w:t>
      </w:r>
      <w:r>
        <w:rPr>
          <w:color w:val="4D4D4F"/>
        </w:rPr>
        <w:t>casing</w:t>
      </w:r>
      <w:r>
        <w:rPr>
          <w:color w:val="4D4D4F"/>
          <w:spacing w:val="-11"/>
        </w:rPr>
        <w:t xml:space="preserve"> </w:t>
      </w:r>
      <w:r>
        <w:rPr>
          <w:color w:val="4D4D4F"/>
        </w:rPr>
        <w:t>(mbtoc)</w:t>
      </w:r>
      <w:r>
        <w:rPr>
          <w:color w:val="4D4D4F"/>
          <w:position w:val="6"/>
          <w:sz w:val="10"/>
        </w:rPr>
        <w:t>1</w:t>
      </w:r>
      <w:r>
        <w:rPr>
          <w:color w:val="4D4D4F"/>
          <w:spacing w:val="21"/>
          <w:position w:val="6"/>
          <w:sz w:val="10"/>
        </w:rPr>
        <w:t xml:space="preserve"> </w:t>
      </w:r>
      <w:r>
        <w:rPr>
          <w:color w:val="4D4D4F"/>
        </w:rPr>
        <w:t>in</w:t>
      </w:r>
      <w:r>
        <w:rPr>
          <w:color w:val="4D4D4F"/>
          <w:spacing w:val="-10"/>
        </w:rPr>
        <w:t xml:space="preserve"> </w:t>
      </w:r>
      <w:r>
        <w:rPr>
          <w:color w:val="4D4D4F"/>
        </w:rPr>
        <w:t>the</w:t>
      </w:r>
      <w:r>
        <w:rPr>
          <w:color w:val="4D4D4F"/>
          <w:spacing w:val="-11"/>
        </w:rPr>
        <w:t xml:space="preserve"> </w:t>
      </w:r>
      <w:r>
        <w:rPr>
          <w:color w:val="4D4D4F"/>
        </w:rPr>
        <w:t xml:space="preserve">western </w:t>
      </w:r>
      <w:r>
        <w:rPr>
          <w:color w:val="4D4D4F"/>
          <w:spacing w:val="2"/>
        </w:rPr>
        <w:t xml:space="preserve">portion </w:t>
      </w:r>
      <w:r>
        <w:rPr>
          <w:color w:val="4D4D4F"/>
        </w:rPr>
        <w:t xml:space="preserve">of the proposed site. The ground surface in this area is approximately seven to eight metres Australian </w:t>
      </w:r>
      <w:r>
        <w:rPr>
          <w:color w:val="4D4D4F"/>
          <w:spacing w:val="3"/>
        </w:rPr>
        <w:t xml:space="preserve">Height </w:t>
      </w:r>
      <w:r>
        <w:rPr>
          <w:color w:val="4D4D4F"/>
          <w:spacing w:val="2"/>
        </w:rPr>
        <w:t xml:space="preserve">Datum </w:t>
      </w:r>
      <w:r>
        <w:rPr>
          <w:color w:val="4D4D4F"/>
          <w:spacing w:val="4"/>
        </w:rPr>
        <w:t xml:space="preserve">(AHD) </w:t>
      </w:r>
      <w:r>
        <w:rPr>
          <w:color w:val="4D4D4F"/>
          <w:spacing w:val="3"/>
        </w:rPr>
        <w:t xml:space="preserve">metres </w:t>
      </w:r>
      <w:r>
        <w:rPr>
          <w:color w:val="4D4D4F"/>
          <w:spacing w:val="2"/>
        </w:rPr>
        <w:t xml:space="preserve">above sea level and </w:t>
      </w:r>
      <w:r>
        <w:rPr>
          <w:color w:val="4D4D4F"/>
        </w:rPr>
        <w:t xml:space="preserve">groundwater levels are </w:t>
      </w:r>
      <w:r>
        <w:rPr>
          <w:color w:val="4D4D4F"/>
          <w:spacing w:val="2"/>
        </w:rPr>
        <w:t xml:space="preserve">expected </w:t>
      </w:r>
      <w:r>
        <w:rPr>
          <w:color w:val="4D4D4F"/>
        </w:rPr>
        <w:t>to be in the order of one to two metres above sea</w:t>
      </w:r>
      <w:r>
        <w:rPr>
          <w:color w:val="4D4D4F"/>
          <w:spacing w:val="3"/>
        </w:rPr>
        <w:t xml:space="preserve"> </w:t>
      </w:r>
      <w:r>
        <w:rPr>
          <w:color w:val="4D4D4F"/>
        </w:rPr>
        <w:t>level.</w:t>
      </w:r>
    </w:p>
    <w:p w:rsidR="00837F94" w:rsidRDefault="006B6507">
      <w:pPr>
        <w:pStyle w:val="BodyText"/>
        <w:spacing w:before="158" w:line="216" w:lineRule="auto"/>
        <w:ind w:left="127" w:right="40"/>
        <w:jc w:val="both"/>
      </w:pPr>
      <w:r>
        <w:rPr>
          <w:color w:val="4D4D4F"/>
        </w:rPr>
        <w:t>The</w:t>
      </w:r>
      <w:r>
        <w:rPr>
          <w:color w:val="4D4D4F"/>
          <w:spacing w:val="-7"/>
        </w:rPr>
        <w:t xml:space="preserve"> </w:t>
      </w:r>
      <w:r>
        <w:rPr>
          <w:color w:val="4D4D4F"/>
        </w:rPr>
        <w:t>depth</w:t>
      </w:r>
      <w:r>
        <w:rPr>
          <w:color w:val="4D4D4F"/>
          <w:spacing w:val="-6"/>
        </w:rPr>
        <w:t xml:space="preserve"> </w:t>
      </w:r>
      <w:r>
        <w:rPr>
          <w:color w:val="4D4D4F"/>
        </w:rPr>
        <w:t>to</w:t>
      </w:r>
      <w:r>
        <w:rPr>
          <w:color w:val="4D4D4F"/>
          <w:spacing w:val="-6"/>
        </w:rPr>
        <w:t xml:space="preserve"> </w:t>
      </w:r>
      <w:r>
        <w:rPr>
          <w:color w:val="4D4D4F"/>
        </w:rPr>
        <w:t>water</w:t>
      </w:r>
      <w:r>
        <w:rPr>
          <w:color w:val="4D4D4F"/>
          <w:spacing w:val="-6"/>
        </w:rPr>
        <w:t xml:space="preserve"> </w:t>
      </w:r>
      <w:r>
        <w:rPr>
          <w:color w:val="4D4D4F"/>
        </w:rPr>
        <w:t>was</w:t>
      </w:r>
      <w:r>
        <w:rPr>
          <w:color w:val="4D4D4F"/>
          <w:spacing w:val="-6"/>
        </w:rPr>
        <w:t xml:space="preserve"> </w:t>
      </w:r>
      <w:r>
        <w:rPr>
          <w:color w:val="4D4D4F"/>
        </w:rPr>
        <w:t>measured</w:t>
      </w:r>
      <w:r>
        <w:rPr>
          <w:color w:val="4D4D4F"/>
          <w:spacing w:val="-6"/>
        </w:rPr>
        <w:t xml:space="preserve"> </w:t>
      </w:r>
      <w:r>
        <w:rPr>
          <w:color w:val="4D4D4F"/>
        </w:rPr>
        <w:t>in</w:t>
      </w:r>
      <w:r>
        <w:rPr>
          <w:color w:val="4D4D4F"/>
          <w:spacing w:val="-6"/>
        </w:rPr>
        <w:t xml:space="preserve"> </w:t>
      </w:r>
      <w:r>
        <w:rPr>
          <w:color w:val="4D4D4F"/>
        </w:rPr>
        <w:t>January</w:t>
      </w:r>
      <w:r>
        <w:rPr>
          <w:color w:val="4D4D4F"/>
          <w:spacing w:val="-6"/>
        </w:rPr>
        <w:t xml:space="preserve"> </w:t>
      </w:r>
      <w:r>
        <w:rPr>
          <w:color w:val="4D4D4F"/>
        </w:rPr>
        <w:t>2019</w:t>
      </w:r>
      <w:r>
        <w:rPr>
          <w:color w:val="4D4D4F"/>
          <w:spacing w:val="-6"/>
        </w:rPr>
        <w:t xml:space="preserve"> </w:t>
      </w:r>
      <w:r>
        <w:rPr>
          <w:color w:val="4D4D4F"/>
        </w:rPr>
        <w:t>at</w:t>
      </w:r>
      <w:r>
        <w:rPr>
          <w:color w:val="4D4D4F"/>
          <w:spacing w:val="-6"/>
        </w:rPr>
        <w:t xml:space="preserve"> </w:t>
      </w:r>
      <w:r>
        <w:rPr>
          <w:color w:val="4D4D4F"/>
        </w:rPr>
        <w:t>all 26 monitoring wells installed for the EES groundwater investigation. Most of the water levels were recorded  as deeper than the depth of the pipeline trench, which would typically be two metres and a maximum of three metres. However, some wells recorded water levels at a depth</w:t>
      </w:r>
      <w:r>
        <w:rPr>
          <w:color w:val="4D4D4F"/>
          <w:spacing w:val="-5"/>
        </w:rPr>
        <w:t xml:space="preserve"> </w:t>
      </w:r>
      <w:r>
        <w:rPr>
          <w:color w:val="4D4D4F"/>
        </w:rPr>
        <w:t>shallower</w:t>
      </w:r>
      <w:r>
        <w:rPr>
          <w:color w:val="4D4D4F"/>
          <w:spacing w:val="-6"/>
        </w:rPr>
        <w:t xml:space="preserve"> </w:t>
      </w:r>
      <w:r>
        <w:rPr>
          <w:color w:val="4D4D4F"/>
        </w:rPr>
        <w:t>than</w:t>
      </w:r>
      <w:r>
        <w:rPr>
          <w:color w:val="4D4D4F"/>
          <w:spacing w:val="-5"/>
        </w:rPr>
        <w:t xml:space="preserve"> </w:t>
      </w:r>
      <w:r>
        <w:rPr>
          <w:color w:val="4D4D4F"/>
        </w:rPr>
        <w:t>the</w:t>
      </w:r>
      <w:r>
        <w:rPr>
          <w:color w:val="4D4D4F"/>
          <w:spacing w:val="-5"/>
        </w:rPr>
        <w:t xml:space="preserve"> </w:t>
      </w:r>
      <w:r>
        <w:rPr>
          <w:color w:val="4D4D4F"/>
        </w:rPr>
        <w:t>depth</w:t>
      </w:r>
      <w:r>
        <w:rPr>
          <w:color w:val="4D4D4F"/>
          <w:spacing w:val="-5"/>
        </w:rPr>
        <w:t xml:space="preserve"> </w:t>
      </w:r>
      <w:r>
        <w:rPr>
          <w:color w:val="4D4D4F"/>
        </w:rPr>
        <w:t>of</w:t>
      </w:r>
      <w:r>
        <w:rPr>
          <w:color w:val="4D4D4F"/>
          <w:spacing w:val="-5"/>
        </w:rPr>
        <w:t xml:space="preserve"> </w:t>
      </w:r>
      <w:r>
        <w:rPr>
          <w:color w:val="4D4D4F"/>
        </w:rPr>
        <w:t>thrust</w:t>
      </w:r>
      <w:r>
        <w:rPr>
          <w:color w:val="4D4D4F"/>
          <w:spacing w:val="-5"/>
        </w:rPr>
        <w:t xml:space="preserve"> </w:t>
      </w:r>
      <w:r>
        <w:rPr>
          <w:color w:val="4D4D4F"/>
        </w:rPr>
        <w:t>bore</w:t>
      </w:r>
      <w:r>
        <w:rPr>
          <w:color w:val="4D4D4F"/>
          <w:spacing w:val="-5"/>
        </w:rPr>
        <w:t xml:space="preserve"> </w:t>
      </w:r>
      <w:r>
        <w:rPr>
          <w:color w:val="4D4D4F"/>
        </w:rPr>
        <w:t>bell</w:t>
      </w:r>
      <w:r>
        <w:rPr>
          <w:color w:val="4D4D4F"/>
          <w:spacing w:val="-5"/>
        </w:rPr>
        <w:t xml:space="preserve"> </w:t>
      </w:r>
      <w:r>
        <w:rPr>
          <w:color w:val="4D4D4F"/>
        </w:rPr>
        <w:t>holes, which are typically up to four metres in depth. Four of the</w:t>
      </w:r>
      <w:r>
        <w:rPr>
          <w:color w:val="4D4D4F"/>
          <w:spacing w:val="-13"/>
        </w:rPr>
        <w:t xml:space="preserve"> </w:t>
      </w:r>
      <w:r>
        <w:rPr>
          <w:color w:val="4D4D4F"/>
        </w:rPr>
        <w:t>wells</w:t>
      </w:r>
      <w:r>
        <w:rPr>
          <w:color w:val="4D4D4F"/>
          <w:spacing w:val="-12"/>
        </w:rPr>
        <w:t xml:space="preserve"> </w:t>
      </w:r>
      <w:r>
        <w:rPr>
          <w:color w:val="4D4D4F"/>
        </w:rPr>
        <w:t>had</w:t>
      </w:r>
      <w:r>
        <w:rPr>
          <w:color w:val="4D4D4F"/>
          <w:spacing w:val="-12"/>
        </w:rPr>
        <w:t xml:space="preserve"> </w:t>
      </w:r>
      <w:r>
        <w:rPr>
          <w:color w:val="4D4D4F"/>
        </w:rPr>
        <w:t>water</w:t>
      </w:r>
      <w:r>
        <w:rPr>
          <w:color w:val="4D4D4F"/>
          <w:spacing w:val="-13"/>
        </w:rPr>
        <w:t xml:space="preserve"> </w:t>
      </w:r>
      <w:r>
        <w:rPr>
          <w:color w:val="4D4D4F"/>
        </w:rPr>
        <w:t>levels</w:t>
      </w:r>
      <w:r>
        <w:rPr>
          <w:color w:val="4D4D4F"/>
          <w:spacing w:val="-12"/>
        </w:rPr>
        <w:t xml:space="preserve"> </w:t>
      </w:r>
      <w:r>
        <w:rPr>
          <w:color w:val="4D4D4F"/>
        </w:rPr>
        <w:t>below</w:t>
      </w:r>
      <w:r>
        <w:rPr>
          <w:color w:val="4D4D4F"/>
          <w:spacing w:val="-12"/>
        </w:rPr>
        <w:t xml:space="preserve"> </w:t>
      </w:r>
      <w:r>
        <w:rPr>
          <w:color w:val="4D4D4F"/>
        </w:rPr>
        <w:t>the</w:t>
      </w:r>
      <w:r>
        <w:rPr>
          <w:color w:val="4D4D4F"/>
          <w:spacing w:val="-13"/>
        </w:rPr>
        <w:t xml:space="preserve"> </w:t>
      </w:r>
      <w:r>
        <w:rPr>
          <w:color w:val="4D4D4F"/>
        </w:rPr>
        <w:t>base</w:t>
      </w:r>
      <w:r>
        <w:rPr>
          <w:color w:val="4D4D4F"/>
          <w:spacing w:val="-12"/>
        </w:rPr>
        <w:t xml:space="preserve"> </w:t>
      </w:r>
      <w:r>
        <w:rPr>
          <w:color w:val="4D4D4F"/>
        </w:rPr>
        <w:t>of</w:t>
      </w:r>
      <w:r>
        <w:rPr>
          <w:color w:val="4D4D4F"/>
          <w:spacing w:val="-12"/>
        </w:rPr>
        <w:t xml:space="preserve"> </w:t>
      </w:r>
      <w:r>
        <w:rPr>
          <w:color w:val="4D4D4F"/>
        </w:rPr>
        <w:t>the</w:t>
      </w:r>
      <w:r>
        <w:rPr>
          <w:color w:val="4D4D4F"/>
          <w:spacing w:val="-12"/>
        </w:rPr>
        <w:t xml:space="preserve"> </w:t>
      </w:r>
      <w:r>
        <w:rPr>
          <w:color w:val="4D4D4F"/>
        </w:rPr>
        <w:t>well</w:t>
      </w:r>
      <w:r>
        <w:rPr>
          <w:color w:val="4D4D4F"/>
          <w:spacing w:val="-13"/>
        </w:rPr>
        <w:t xml:space="preserve"> </w:t>
      </w:r>
      <w:r>
        <w:rPr>
          <w:color w:val="4D4D4F"/>
        </w:rPr>
        <w:t>and were</w:t>
      </w:r>
      <w:r>
        <w:rPr>
          <w:color w:val="4D4D4F"/>
          <w:spacing w:val="-13"/>
        </w:rPr>
        <w:t xml:space="preserve"> </w:t>
      </w:r>
      <w:r>
        <w:rPr>
          <w:color w:val="4D4D4F"/>
        </w:rPr>
        <w:t>recorded</w:t>
      </w:r>
      <w:r>
        <w:rPr>
          <w:color w:val="4D4D4F"/>
          <w:spacing w:val="-13"/>
        </w:rPr>
        <w:t xml:space="preserve"> </w:t>
      </w:r>
      <w:r>
        <w:rPr>
          <w:color w:val="4D4D4F"/>
        </w:rPr>
        <w:t>as</w:t>
      </w:r>
      <w:r>
        <w:rPr>
          <w:color w:val="4D4D4F"/>
          <w:spacing w:val="-13"/>
        </w:rPr>
        <w:t xml:space="preserve"> </w:t>
      </w:r>
      <w:r>
        <w:rPr>
          <w:color w:val="4D4D4F"/>
        </w:rPr>
        <w:t>dry,</w:t>
      </w:r>
      <w:r>
        <w:rPr>
          <w:color w:val="4D4D4F"/>
          <w:spacing w:val="-13"/>
        </w:rPr>
        <w:t xml:space="preserve"> </w:t>
      </w:r>
      <w:r>
        <w:rPr>
          <w:color w:val="4D4D4F"/>
        </w:rPr>
        <w:t>seven</w:t>
      </w:r>
      <w:r>
        <w:rPr>
          <w:color w:val="4D4D4F"/>
          <w:spacing w:val="-13"/>
        </w:rPr>
        <w:t xml:space="preserve"> </w:t>
      </w:r>
      <w:r>
        <w:rPr>
          <w:color w:val="4D4D4F"/>
        </w:rPr>
        <w:t>of</w:t>
      </w:r>
      <w:r>
        <w:rPr>
          <w:color w:val="4D4D4F"/>
          <w:spacing w:val="-13"/>
        </w:rPr>
        <w:t xml:space="preserve"> </w:t>
      </w:r>
      <w:r>
        <w:rPr>
          <w:color w:val="4D4D4F"/>
        </w:rPr>
        <w:t>the</w:t>
      </w:r>
      <w:r>
        <w:rPr>
          <w:color w:val="4D4D4F"/>
          <w:spacing w:val="-13"/>
        </w:rPr>
        <w:t xml:space="preserve"> </w:t>
      </w:r>
      <w:r>
        <w:rPr>
          <w:color w:val="4D4D4F"/>
        </w:rPr>
        <w:t>wells</w:t>
      </w:r>
      <w:r>
        <w:rPr>
          <w:color w:val="4D4D4F"/>
          <w:spacing w:val="-13"/>
        </w:rPr>
        <w:t xml:space="preserve"> </w:t>
      </w:r>
      <w:r>
        <w:rPr>
          <w:color w:val="4D4D4F"/>
        </w:rPr>
        <w:t>had</w:t>
      </w:r>
      <w:r>
        <w:rPr>
          <w:color w:val="4D4D4F"/>
          <w:spacing w:val="-13"/>
        </w:rPr>
        <w:t xml:space="preserve"> </w:t>
      </w:r>
      <w:r>
        <w:rPr>
          <w:color w:val="4D4D4F"/>
        </w:rPr>
        <w:t>water</w:t>
      </w:r>
      <w:r>
        <w:rPr>
          <w:color w:val="4D4D4F"/>
          <w:spacing w:val="-13"/>
        </w:rPr>
        <w:t xml:space="preserve"> </w:t>
      </w:r>
      <w:r>
        <w:rPr>
          <w:color w:val="4D4D4F"/>
        </w:rPr>
        <w:t>levels shallower than two metres below ground, and five</w:t>
      </w:r>
      <w:r>
        <w:rPr>
          <w:color w:val="4D4D4F"/>
          <w:spacing w:val="-34"/>
        </w:rPr>
        <w:t xml:space="preserve"> </w:t>
      </w:r>
      <w:r>
        <w:rPr>
          <w:color w:val="4D4D4F"/>
        </w:rPr>
        <w:t>wells had water levels between two and three metres below ground.</w:t>
      </w:r>
      <w:r>
        <w:rPr>
          <w:color w:val="4D4D4F"/>
          <w:spacing w:val="-21"/>
        </w:rPr>
        <w:t xml:space="preserve"> </w:t>
      </w:r>
      <w:r>
        <w:rPr>
          <w:color w:val="4D4D4F"/>
        </w:rPr>
        <w:t>The</w:t>
      </w:r>
      <w:r>
        <w:rPr>
          <w:color w:val="4D4D4F"/>
          <w:spacing w:val="-21"/>
        </w:rPr>
        <w:t xml:space="preserve"> </w:t>
      </w:r>
      <w:r>
        <w:rPr>
          <w:color w:val="4D4D4F"/>
        </w:rPr>
        <w:t>geology,</w:t>
      </w:r>
      <w:r>
        <w:rPr>
          <w:color w:val="4D4D4F"/>
          <w:spacing w:val="-21"/>
        </w:rPr>
        <w:t xml:space="preserve"> </w:t>
      </w:r>
      <w:r>
        <w:rPr>
          <w:color w:val="4D4D4F"/>
        </w:rPr>
        <w:t>groundwater</w:t>
      </w:r>
      <w:r>
        <w:rPr>
          <w:color w:val="4D4D4F"/>
          <w:spacing w:val="-21"/>
        </w:rPr>
        <w:t xml:space="preserve"> </w:t>
      </w:r>
      <w:r>
        <w:rPr>
          <w:color w:val="4D4D4F"/>
        </w:rPr>
        <w:t>wells</w:t>
      </w:r>
      <w:r>
        <w:rPr>
          <w:color w:val="4D4D4F"/>
          <w:spacing w:val="-21"/>
        </w:rPr>
        <w:t xml:space="preserve"> </w:t>
      </w:r>
      <w:r>
        <w:rPr>
          <w:color w:val="4D4D4F"/>
        </w:rPr>
        <w:t>and</w:t>
      </w:r>
      <w:r>
        <w:rPr>
          <w:color w:val="4D4D4F"/>
          <w:spacing w:val="-21"/>
        </w:rPr>
        <w:t xml:space="preserve"> </w:t>
      </w:r>
      <w:r>
        <w:rPr>
          <w:color w:val="4D4D4F"/>
        </w:rPr>
        <w:t>water</w:t>
      </w:r>
      <w:r>
        <w:rPr>
          <w:color w:val="4D4D4F"/>
          <w:spacing w:val="-21"/>
        </w:rPr>
        <w:t xml:space="preserve"> </w:t>
      </w:r>
      <w:r>
        <w:rPr>
          <w:color w:val="4D4D4F"/>
        </w:rPr>
        <w:t xml:space="preserve">levels are shown in </w:t>
      </w:r>
      <w:hyperlink w:anchor="_bookmark2" w:history="1">
        <w:r>
          <w:rPr>
            <w:b/>
            <w:color w:val="4D4D4F"/>
          </w:rPr>
          <w:t>Figure</w:t>
        </w:r>
        <w:r>
          <w:rPr>
            <w:b/>
            <w:color w:val="4D4D4F"/>
            <w:spacing w:val="1"/>
          </w:rPr>
          <w:t xml:space="preserve"> </w:t>
        </w:r>
        <w:r>
          <w:rPr>
            <w:b/>
            <w:color w:val="4D4D4F"/>
          </w:rPr>
          <w:t>9-2</w:t>
        </w:r>
      </w:hyperlink>
      <w:r>
        <w:rPr>
          <w:color w:val="4D4D4F"/>
        </w:rPr>
        <w:t>.</w:t>
      </w:r>
    </w:p>
    <w:p w:rsidR="00837F94" w:rsidRDefault="006B6507">
      <w:pPr>
        <w:pStyle w:val="Heading2"/>
        <w:numPr>
          <w:ilvl w:val="2"/>
          <w:numId w:val="5"/>
        </w:numPr>
        <w:tabs>
          <w:tab w:val="left" w:pos="977"/>
          <w:tab w:val="left" w:pos="978"/>
        </w:tabs>
        <w:rPr>
          <w:b/>
        </w:rPr>
      </w:pPr>
      <w:r>
        <w:rPr>
          <w:b/>
          <w:color w:val="4D4D4F"/>
        </w:rPr>
        <w:br w:type="column"/>
      </w:r>
      <w:r>
        <w:rPr>
          <w:b/>
          <w:color w:val="4D4D4F"/>
        </w:rPr>
        <w:t>Hydraulic</w:t>
      </w:r>
      <w:r>
        <w:rPr>
          <w:b/>
          <w:color w:val="4D4D4F"/>
          <w:spacing w:val="-1"/>
        </w:rPr>
        <w:t xml:space="preserve"> </w:t>
      </w:r>
      <w:r>
        <w:rPr>
          <w:b/>
          <w:color w:val="4D4D4F"/>
        </w:rPr>
        <w:t>conductivity</w:t>
      </w:r>
    </w:p>
    <w:p w:rsidR="00837F94" w:rsidRDefault="006B6507">
      <w:pPr>
        <w:pStyle w:val="BodyText"/>
        <w:spacing w:before="91" w:line="216" w:lineRule="auto"/>
        <w:ind w:left="127" w:right="224"/>
        <w:jc w:val="both"/>
      </w:pPr>
      <w:r>
        <w:rPr>
          <w:color w:val="4D4D4F"/>
          <w:spacing w:val="2"/>
        </w:rPr>
        <w:t xml:space="preserve">Hydraulic </w:t>
      </w:r>
      <w:r>
        <w:rPr>
          <w:color w:val="4D4D4F"/>
          <w:spacing w:val="4"/>
        </w:rPr>
        <w:t xml:space="preserve">conductivity </w:t>
      </w:r>
      <w:r>
        <w:rPr>
          <w:color w:val="4D4D4F"/>
        </w:rPr>
        <w:t xml:space="preserve">is a measure of how </w:t>
      </w:r>
      <w:r>
        <w:rPr>
          <w:color w:val="4D4D4F"/>
          <w:spacing w:val="3"/>
        </w:rPr>
        <w:t xml:space="preserve">quickly </w:t>
      </w:r>
      <w:r>
        <w:rPr>
          <w:color w:val="4D4D4F"/>
          <w:spacing w:val="2"/>
        </w:rPr>
        <w:t xml:space="preserve">groundwater </w:t>
      </w:r>
      <w:r>
        <w:rPr>
          <w:color w:val="4D4D4F"/>
        </w:rPr>
        <w:t xml:space="preserve">can flow </w:t>
      </w:r>
      <w:r>
        <w:rPr>
          <w:color w:val="4D4D4F"/>
          <w:spacing w:val="2"/>
        </w:rPr>
        <w:t xml:space="preserve">through the sub-surface. It </w:t>
      </w:r>
      <w:r>
        <w:rPr>
          <w:color w:val="4D4D4F"/>
        </w:rPr>
        <w:t xml:space="preserve">is higher in a porous aquifer such as sands, and lower in fine-grained clay dominant </w:t>
      </w:r>
      <w:r>
        <w:rPr>
          <w:color w:val="4D4D4F"/>
          <w:spacing w:val="2"/>
        </w:rPr>
        <w:t xml:space="preserve">aquifers. </w:t>
      </w:r>
      <w:r>
        <w:rPr>
          <w:color w:val="4D4D4F"/>
        </w:rPr>
        <w:t xml:space="preserve">If </w:t>
      </w:r>
      <w:r>
        <w:rPr>
          <w:color w:val="4D4D4F"/>
          <w:spacing w:val="3"/>
        </w:rPr>
        <w:t xml:space="preserve">conductivity </w:t>
      </w:r>
      <w:r>
        <w:rPr>
          <w:color w:val="4D4D4F"/>
        </w:rPr>
        <w:t>is very</w:t>
      </w:r>
      <w:r>
        <w:rPr>
          <w:color w:val="4D4D4F"/>
          <w:spacing w:val="-16"/>
        </w:rPr>
        <w:t xml:space="preserve"> </w:t>
      </w:r>
      <w:r>
        <w:rPr>
          <w:color w:val="4D4D4F"/>
        </w:rPr>
        <w:t>low,</w:t>
      </w:r>
      <w:r>
        <w:rPr>
          <w:color w:val="4D4D4F"/>
          <w:spacing w:val="-15"/>
        </w:rPr>
        <w:t xml:space="preserve"> </w:t>
      </w:r>
      <w:r>
        <w:rPr>
          <w:color w:val="4D4D4F"/>
        </w:rPr>
        <w:t>the</w:t>
      </w:r>
      <w:r>
        <w:rPr>
          <w:color w:val="4D4D4F"/>
          <w:spacing w:val="-15"/>
        </w:rPr>
        <w:t xml:space="preserve"> </w:t>
      </w:r>
      <w:r>
        <w:rPr>
          <w:color w:val="4D4D4F"/>
        </w:rPr>
        <w:t>unit</w:t>
      </w:r>
      <w:r>
        <w:rPr>
          <w:color w:val="4D4D4F"/>
          <w:spacing w:val="-16"/>
        </w:rPr>
        <w:t xml:space="preserve"> </w:t>
      </w:r>
      <w:r>
        <w:rPr>
          <w:color w:val="4D4D4F"/>
        </w:rPr>
        <w:t>is</w:t>
      </w:r>
      <w:r>
        <w:rPr>
          <w:color w:val="4D4D4F"/>
          <w:spacing w:val="-15"/>
        </w:rPr>
        <w:t xml:space="preserve"> </w:t>
      </w:r>
      <w:r>
        <w:rPr>
          <w:color w:val="4D4D4F"/>
        </w:rPr>
        <w:t>often</w:t>
      </w:r>
      <w:r>
        <w:rPr>
          <w:color w:val="4D4D4F"/>
          <w:spacing w:val="-15"/>
        </w:rPr>
        <w:t xml:space="preserve"> </w:t>
      </w:r>
      <w:r>
        <w:rPr>
          <w:color w:val="4D4D4F"/>
        </w:rPr>
        <w:t>referred</w:t>
      </w:r>
      <w:r>
        <w:rPr>
          <w:color w:val="4D4D4F"/>
          <w:spacing w:val="-16"/>
        </w:rPr>
        <w:t xml:space="preserve"> </w:t>
      </w:r>
      <w:r>
        <w:rPr>
          <w:color w:val="4D4D4F"/>
        </w:rPr>
        <w:t>to</w:t>
      </w:r>
      <w:r>
        <w:rPr>
          <w:color w:val="4D4D4F"/>
          <w:spacing w:val="-15"/>
        </w:rPr>
        <w:t xml:space="preserve"> </w:t>
      </w:r>
      <w:r>
        <w:rPr>
          <w:color w:val="4D4D4F"/>
        </w:rPr>
        <w:t>as</w:t>
      </w:r>
      <w:r>
        <w:rPr>
          <w:color w:val="4D4D4F"/>
          <w:spacing w:val="-15"/>
        </w:rPr>
        <w:t xml:space="preserve"> </w:t>
      </w:r>
      <w:r>
        <w:rPr>
          <w:color w:val="4D4D4F"/>
        </w:rPr>
        <w:t>an</w:t>
      </w:r>
      <w:r>
        <w:rPr>
          <w:color w:val="4D4D4F"/>
          <w:spacing w:val="-16"/>
        </w:rPr>
        <w:t xml:space="preserve"> </w:t>
      </w:r>
      <w:r>
        <w:rPr>
          <w:color w:val="4D4D4F"/>
        </w:rPr>
        <w:t>aquitard</w:t>
      </w:r>
      <w:r>
        <w:rPr>
          <w:color w:val="4D4D4F"/>
          <w:spacing w:val="-15"/>
        </w:rPr>
        <w:t xml:space="preserve"> </w:t>
      </w:r>
      <w:r>
        <w:rPr>
          <w:color w:val="4D4D4F"/>
        </w:rPr>
        <w:t>rather than</w:t>
      </w:r>
      <w:r>
        <w:rPr>
          <w:color w:val="4D4D4F"/>
          <w:spacing w:val="-18"/>
        </w:rPr>
        <w:t xml:space="preserve"> </w:t>
      </w:r>
      <w:r>
        <w:rPr>
          <w:color w:val="4D4D4F"/>
        </w:rPr>
        <w:t>an</w:t>
      </w:r>
      <w:r>
        <w:rPr>
          <w:color w:val="4D4D4F"/>
          <w:spacing w:val="-18"/>
        </w:rPr>
        <w:t xml:space="preserve"> </w:t>
      </w:r>
      <w:r>
        <w:rPr>
          <w:color w:val="4D4D4F"/>
        </w:rPr>
        <w:t>aquifer.</w:t>
      </w:r>
      <w:r>
        <w:rPr>
          <w:color w:val="4D4D4F"/>
          <w:spacing w:val="-18"/>
        </w:rPr>
        <w:t xml:space="preserve"> </w:t>
      </w:r>
      <w:r>
        <w:rPr>
          <w:color w:val="4D4D4F"/>
        </w:rPr>
        <w:t>The</w:t>
      </w:r>
      <w:r>
        <w:rPr>
          <w:color w:val="4D4D4F"/>
          <w:spacing w:val="-18"/>
        </w:rPr>
        <w:t xml:space="preserve"> </w:t>
      </w:r>
      <w:r>
        <w:rPr>
          <w:color w:val="4D4D4F"/>
        </w:rPr>
        <w:t>geology</w:t>
      </w:r>
      <w:r>
        <w:rPr>
          <w:color w:val="4D4D4F"/>
          <w:spacing w:val="-18"/>
        </w:rPr>
        <w:t xml:space="preserve"> </w:t>
      </w:r>
      <w:r>
        <w:rPr>
          <w:color w:val="4D4D4F"/>
        </w:rPr>
        <w:t>along</w:t>
      </w:r>
      <w:r>
        <w:rPr>
          <w:color w:val="4D4D4F"/>
          <w:spacing w:val="-17"/>
        </w:rPr>
        <w:t xml:space="preserve"> </w:t>
      </w:r>
      <w:r>
        <w:rPr>
          <w:color w:val="4D4D4F"/>
        </w:rPr>
        <w:t>the</w:t>
      </w:r>
      <w:r>
        <w:rPr>
          <w:color w:val="4D4D4F"/>
          <w:spacing w:val="-18"/>
        </w:rPr>
        <w:t xml:space="preserve"> </w:t>
      </w:r>
      <w:r>
        <w:rPr>
          <w:color w:val="4D4D4F"/>
        </w:rPr>
        <w:t>pipeline</w:t>
      </w:r>
      <w:r>
        <w:rPr>
          <w:color w:val="4D4D4F"/>
          <w:spacing w:val="-18"/>
        </w:rPr>
        <w:t xml:space="preserve"> </w:t>
      </w:r>
      <w:r>
        <w:rPr>
          <w:color w:val="4D4D4F"/>
        </w:rPr>
        <w:t xml:space="preserve">alignment is mostly fine-grained clay or </w:t>
      </w:r>
      <w:r>
        <w:rPr>
          <w:color w:val="4D4D4F"/>
          <w:spacing w:val="2"/>
        </w:rPr>
        <w:t xml:space="preserve">silty </w:t>
      </w:r>
      <w:r>
        <w:rPr>
          <w:color w:val="4D4D4F"/>
        </w:rPr>
        <w:t xml:space="preserve">clay so the hydraulic </w:t>
      </w:r>
      <w:r>
        <w:rPr>
          <w:color w:val="4D4D4F"/>
          <w:spacing w:val="3"/>
        </w:rPr>
        <w:t xml:space="preserve">conductivity </w:t>
      </w:r>
      <w:r>
        <w:rPr>
          <w:color w:val="4D4D4F"/>
        </w:rPr>
        <w:t>measured in shallow monitoring wells is generally low.</w:t>
      </w:r>
    </w:p>
    <w:p w:rsidR="00837F94" w:rsidRDefault="006B6507">
      <w:pPr>
        <w:pStyle w:val="Heading2"/>
        <w:numPr>
          <w:ilvl w:val="2"/>
          <w:numId w:val="5"/>
        </w:numPr>
        <w:tabs>
          <w:tab w:val="left" w:pos="977"/>
          <w:tab w:val="left" w:pos="978"/>
        </w:tabs>
        <w:spacing w:before="88"/>
        <w:rPr>
          <w:b/>
        </w:rPr>
      </w:pPr>
      <w:r>
        <w:rPr>
          <w:b/>
          <w:color w:val="4D4D4F"/>
        </w:rPr>
        <w:t>Groundwater</w:t>
      </w:r>
      <w:r>
        <w:rPr>
          <w:b/>
          <w:color w:val="4D4D4F"/>
          <w:spacing w:val="-1"/>
        </w:rPr>
        <w:t xml:space="preserve"> </w:t>
      </w:r>
      <w:r>
        <w:rPr>
          <w:b/>
          <w:color w:val="4D4D4F"/>
        </w:rPr>
        <w:t>management</w:t>
      </w:r>
    </w:p>
    <w:p w:rsidR="00837F94" w:rsidRDefault="006B6507">
      <w:pPr>
        <w:pStyle w:val="BodyText"/>
        <w:spacing w:before="91" w:line="216" w:lineRule="auto"/>
        <w:ind w:left="127" w:right="223"/>
        <w:jc w:val="both"/>
      </w:pPr>
      <w:r>
        <w:rPr>
          <w:color w:val="4D4D4F"/>
        </w:rPr>
        <w:t>The</w:t>
      </w:r>
      <w:r>
        <w:rPr>
          <w:color w:val="4D4D4F"/>
          <w:spacing w:val="-17"/>
        </w:rPr>
        <w:t xml:space="preserve"> </w:t>
      </w:r>
      <w:r>
        <w:rPr>
          <w:color w:val="4D4D4F"/>
        </w:rPr>
        <w:t>central</w:t>
      </w:r>
      <w:r>
        <w:rPr>
          <w:color w:val="4D4D4F"/>
          <w:spacing w:val="-16"/>
        </w:rPr>
        <w:t xml:space="preserve"> </w:t>
      </w:r>
      <w:r>
        <w:rPr>
          <w:color w:val="4D4D4F"/>
        </w:rPr>
        <w:t>and</w:t>
      </w:r>
      <w:r>
        <w:rPr>
          <w:color w:val="4D4D4F"/>
          <w:spacing w:val="-17"/>
        </w:rPr>
        <w:t xml:space="preserve"> </w:t>
      </w:r>
      <w:r>
        <w:rPr>
          <w:color w:val="4D4D4F"/>
        </w:rPr>
        <w:t>northern</w:t>
      </w:r>
      <w:r>
        <w:rPr>
          <w:color w:val="4D4D4F"/>
          <w:spacing w:val="-16"/>
        </w:rPr>
        <w:t xml:space="preserve"> </w:t>
      </w:r>
      <w:r>
        <w:rPr>
          <w:color w:val="4D4D4F"/>
        </w:rPr>
        <w:t>portion</w:t>
      </w:r>
      <w:r>
        <w:rPr>
          <w:color w:val="4D4D4F"/>
          <w:spacing w:val="-16"/>
        </w:rPr>
        <w:t xml:space="preserve"> </w:t>
      </w:r>
      <w:r>
        <w:rPr>
          <w:color w:val="4D4D4F"/>
        </w:rPr>
        <w:t>of</w:t>
      </w:r>
      <w:r>
        <w:rPr>
          <w:color w:val="4D4D4F"/>
          <w:spacing w:val="-17"/>
        </w:rPr>
        <w:t xml:space="preserve"> </w:t>
      </w:r>
      <w:r>
        <w:rPr>
          <w:color w:val="4D4D4F"/>
        </w:rPr>
        <w:t>the</w:t>
      </w:r>
      <w:r>
        <w:rPr>
          <w:color w:val="4D4D4F"/>
          <w:spacing w:val="-16"/>
        </w:rPr>
        <w:t xml:space="preserve"> </w:t>
      </w:r>
      <w:r>
        <w:rPr>
          <w:color w:val="4D4D4F"/>
        </w:rPr>
        <w:t>proposed</w:t>
      </w:r>
      <w:r>
        <w:rPr>
          <w:color w:val="4D4D4F"/>
          <w:spacing w:val="-17"/>
        </w:rPr>
        <w:t xml:space="preserve"> </w:t>
      </w:r>
      <w:r>
        <w:rPr>
          <w:color w:val="4D4D4F"/>
        </w:rPr>
        <w:t xml:space="preserve">pipeline alignment falls within the Koo Wee Rup Water Supply </w:t>
      </w:r>
      <w:r>
        <w:rPr>
          <w:color w:val="4D4D4F"/>
          <w:spacing w:val="4"/>
        </w:rPr>
        <w:t xml:space="preserve">Protection </w:t>
      </w:r>
      <w:r>
        <w:rPr>
          <w:color w:val="4D4D4F"/>
          <w:spacing w:val="3"/>
        </w:rPr>
        <w:t xml:space="preserve">Area  </w:t>
      </w:r>
      <w:r>
        <w:rPr>
          <w:color w:val="4D4D4F"/>
          <w:spacing w:val="5"/>
        </w:rPr>
        <w:t xml:space="preserve">(KWR  </w:t>
      </w:r>
      <w:r>
        <w:rPr>
          <w:color w:val="4D4D4F"/>
        </w:rPr>
        <w:t xml:space="preserve">WSPA)  </w:t>
      </w:r>
      <w:r>
        <w:rPr>
          <w:color w:val="4D4D4F"/>
          <w:spacing w:val="2"/>
        </w:rPr>
        <w:t xml:space="preserve">and  </w:t>
      </w:r>
      <w:r>
        <w:rPr>
          <w:color w:val="4D4D4F"/>
          <w:spacing w:val="3"/>
        </w:rPr>
        <w:t xml:space="preserve">the  remainder </w:t>
      </w:r>
      <w:r>
        <w:rPr>
          <w:color w:val="4D4D4F"/>
        </w:rPr>
        <w:t xml:space="preserve">is </w:t>
      </w:r>
      <w:r>
        <w:rPr>
          <w:color w:val="4D4D4F"/>
          <w:spacing w:val="3"/>
        </w:rPr>
        <w:t xml:space="preserve">located within the general Unincorporated Area </w:t>
      </w:r>
      <w:r>
        <w:rPr>
          <w:color w:val="4D4D4F"/>
        </w:rPr>
        <w:t xml:space="preserve">(see </w:t>
      </w:r>
      <w:hyperlink w:anchor="_bookmark0" w:history="1">
        <w:r>
          <w:rPr>
            <w:b/>
            <w:color w:val="4D4D4F"/>
            <w:spacing w:val="2"/>
          </w:rPr>
          <w:t xml:space="preserve">Figure </w:t>
        </w:r>
        <w:r>
          <w:rPr>
            <w:b/>
            <w:color w:val="4D4D4F"/>
          </w:rPr>
          <w:t>9-1</w:t>
        </w:r>
      </w:hyperlink>
      <w:r>
        <w:rPr>
          <w:color w:val="4D4D4F"/>
        </w:rPr>
        <w:t xml:space="preserve">). </w:t>
      </w:r>
      <w:r>
        <w:rPr>
          <w:color w:val="4D4D4F"/>
          <w:spacing w:val="2"/>
        </w:rPr>
        <w:t xml:space="preserve">The </w:t>
      </w:r>
      <w:r>
        <w:rPr>
          <w:color w:val="4D4D4F"/>
          <w:spacing w:val="4"/>
        </w:rPr>
        <w:t xml:space="preserve">KWR </w:t>
      </w:r>
      <w:r>
        <w:rPr>
          <w:color w:val="4D4D4F"/>
        </w:rPr>
        <w:t xml:space="preserve">WSPA is managed by a Groundwater Management Plan which </w:t>
      </w:r>
      <w:r>
        <w:rPr>
          <w:color w:val="4D4D4F"/>
          <w:spacing w:val="2"/>
        </w:rPr>
        <w:t xml:space="preserve">documents </w:t>
      </w:r>
      <w:r>
        <w:rPr>
          <w:color w:val="4D4D4F"/>
        </w:rPr>
        <w:t xml:space="preserve">all local management rules including </w:t>
      </w:r>
      <w:r>
        <w:rPr>
          <w:color w:val="4D4D4F"/>
          <w:spacing w:val="2"/>
        </w:rPr>
        <w:t xml:space="preserve">trade, </w:t>
      </w:r>
      <w:r>
        <w:rPr>
          <w:color w:val="4D4D4F"/>
        </w:rPr>
        <w:t xml:space="preserve">groundwater </w:t>
      </w:r>
      <w:r>
        <w:rPr>
          <w:color w:val="4D4D4F"/>
          <w:spacing w:val="2"/>
        </w:rPr>
        <w:t xml:space="preserve">monitoring </w:t>
      </w:r>
      <w:r>
        <w:rPr>
          <w:color w:val="4D4D4F"/>
        </w:rPr>
        <w:t xml:space="preserve">and </w:t>
      </w:r>
      <w:r>
        <w:rPr>
          <w:color w:val="4D4D4F"/>
          <w:spacing w:val="2"/>
        </w:rPr>
        <w:t xml:space="preserve">licenses. </w:t>
      </w:r>
      <w:r>
        <w:rPr>
          <w:color w:val="4D4D4F"/>
        </w:rPr>
        <w:t xml:space="preserve">A Permissible Consumptive Volume of 12,915 megalitres per year currently applies to the </w:t>
      </w:r>
      <w:r>
        <w:rPr>
          <w:color w:val="4D4D4F"/>
          <w:spacing w:val="3"/>
        </w:rPr>
        <w:t xml:space="preserve">KWR </w:t>
      </w:r>
      <w:r>
        <w:rPr>
          <w:color w:val="4D4D4F"/>
        </w:rPr>
        <w:t xml:space="preserve">WSPA. If water required for </w:t>
      </w:r>
      <w:r>
        <w:rPr>
          <w:color w:val="4D4D4F"/>
          <w:spacing w:val="2"/>
        </w:rPr>
        <w:t xml:space="preserve">construction </w:t>
      </w:r>
      <w:r>
        <w:rPr>
          <w:color w:val="4D4D4F"/>
        </w:rPr>
        <w:t xml:space="preserve">is sourced from groundwater within the </w:t>
      </w:r>
      <w:r>
        <w:rPr>
          <w:color w:val="4D4D4F"/>
          <w:spacing w:val="3"/>
        </w:rPr>
        <w:t xml:space="preserve">KWR </w:t>
      </w:r>
      <w:r>
        <w:rPr>
          <w:color w:val="4D4D4F"/>
        </w:rPr>
        <w:t xml:space="preserve">WSPA, a </w:t>
      </w:r>
      <w:r>
        <w:rPr>
          <w:color w:val="4D4D4F"/>
          <w:spacing w:val="2"/>
        </w:rPr>
        <w:t xml:space="preserve">temporary </w:t>
      </w:r>
      <w:r>
        <w:rPr>
          <w:color w:val="4D4D4F"/>
        </w:rPr>
        <w:t xml:space="preserve">entitlement may need to be purchased from an </w:t>
      </w:r>
      <w:r>
        <w:rPr>
          <w:color w:val="4D4D4F"/>
          <w:spacing w:val="2"/>
        </w:rPr>
        <w:t xml:space="preserve">existing </w:t>
      </w:r>
      <w:r>
        <w:rPr>
          <w:color w:val="4D4D4F"/>
        </w:rPr>
        <w:t xml:space="preserve">licence holder as the </w:t>
      </w:r>
      <w:r>
        <w:rPr>
          <w:color w:val="4D4D4F"/>
          <w:spacing w:val="4"/>
        </w:rPr>
        <w:t xml:space="preserve">KWR </w:t>
      </w:r>
      <w:r>
        <w:rPr>
          <w:color w:val="4D4D4F"/>
        </w:rPr>
        <w:t>WSPA is fully allocated.</w:t>
      </w:r>
    </w:p>
    <w:p w:rsidR="00837F94" w:rsidRDefault="006B6507">
      <w:pPr>
        <w:pStyle w:val="Heading2"/>
        <w:numPr>
          <w:ilvl w:val="2"/>
          <w:numId w:val="5"/>
        </w:numPr>
        <w:tabs>
          <w:tab w:val="left" w:pos="977"/>
          <w:tab w:val="left" w:pos="978"/>
        </w:tabs>
        <w:spacing w:before="83" w:line="308" w:lineRule="exact"/>
        <w:rPr>
          <w:b/>
        </w:rPr>
      </w:pPr>
      <w:r>
        <w:rPr>
          <w:b/>
          <w:color w:val="4D4D4F"/>
        </w:rPr>
        <w:t>Groundwater quality</w:t>
      </w:r>
      <w:r>
        <w:rPr>
          <w:b/>
          <w:color w:val="4D4D4F"/>
          <w:spacing w:val="-1"/>
        </w:rPr>
        <w:t xml:space="preserve"> </w:t>
      </w:r>
      <w:r>
        <w:rPr>
          <w:b/>
          <w:color w:val="4D4D4F"/>
        </w:rPr>
        <w:t>and</w:t>
      </w:r>
    </w:p>
    <w:p w:rsidR="00837F94" w:rsidRDefault="006B6507">
      <w:pPr>
        <w:spacing w:line="308" w:lineRule="exact"/>
        <w:ind w:left="977"/>
        <w:rPr>
          <w:rFonts w:ascii="Nunito Sans SemiBold"/>
          <w:b/>
          <w:sz w:val="24"/>
        </w:rPr>
      </w:pPr>
      <w:r>
        <w:rPr>
          <w:rFonts w:ascii="Nunito Sans SemiBold"/>
          <w:b/>
          <w:color w:val="4D4D4F"/>
          <w:sz w:val="24"/>
        </w:rPr>
        <w:t>beneficial uses</w:t>
      </w:r>
    </w:p>
    <w:p w:rsidR="00837F94" w:rsidRDefault="006B6507">
      <w:pPr>
        <w:pStyle w:val="BodyText"/>
        <w:spacing w:before="91" w:line="216" w:lineRule="auto"/>
        <w:ind w:left="127" w:right="225"/>
        <w:jc w:val="both"/>
      </w:pPr>
      <w:r>
        <w:rPr>
          <w:color w:val="4D4D4F"/>
          <w:spacing w:val="2"/>
        </w:rPr>
        <w:t xml:space="preserve">The aquifer yield </w:t>
      </w:r>
      <w:r>
        <w:rPr>
          <w:color w:val="4D4D4F"/>
        </w:rPr>
        <w:t xml:space="preserve">and </w:t>
      </w:r>
      <w:r>
        <w:rPr>
          <w:color w:val="4D4D4F"/>
          <w:spacing w:val="2"/>
        </w:rPr>
        <w:t xml:space="preserve">salinity </w:t>
      </w:r>
      <w:r>
        <w:rPr>
          <w:color w:val="4D4D4F"/>
        </w:rPr>
        <w:t xml:space="preserve">of </w:t>
      </w:r>
      <w:r>
        <w:rPr>
          <w:color w:val="4D4D4F"/>
          <w:spacing w:val="2"/>
        </w:rPr>
        <w:t xml:space="preserve">groundwater </w:t>
      </w:r>
      <w:r>
        <w:rPr>
          <w:color w:val="4D4D4F"/>
        </w:rPr>
        <w:t xml:space="preserve">in </w:t>
      </w:r>
      <w:r>
        <w:rPr>
          <w:color w:val="4D4D4F"/>
          <w:spacing w:val="2"/>
        </w:rPr>
        <w:t xml:space="preserve">the Quaternary sediments </w:t>
      </w:r>
      <w:r>
        <w:rPr>
          <w:color w:val="4D4D4F"/>
        </w:rPr>
        <w:t xml:space="preserve">of the Upper Aquifer is known to be highly variable, which </w:t>
      </w:r>
      <w:r>
        <w:rPr>
          <w:color w:val="4D4D4F"/>
          <w:spacing w:val="2"/>
        </w:rPr>
        <w:t xml:space="preserve">reflects </w:t>
      </w:r>
      <w:r>
        <w:rPr>
          <w:color w:val="4D4D4F"/>
        </w:rPr>
        <w:t xml:space="preserve">the diversity of the soil </w:t>
      </w:r>
      <w:r>
        <w:rPr>
          <w:color w:val="4D4D4F"/>
          <w:spacing w:val="3"/>
        </w:rPr>
        <w:t xml:space="preserve">type </w:t>
      </w:r>
      <w:r>
        <w:rPr>
          <w:color w:val="4D4D4F"/>
        </w:rPr>
        <w:t>(clay, clayey silts/sands), aquifer thickness, and depth to groundwater.</w:t>
      </w:r>
    </w:p>
    <w:p w:rsidR="00837F94" w:rsidRDefault="00837F94">
      <w:pPr>
        <w:pStyle w:val="BodyText"/>
        <w:rPr>
          <w:sz w:val="20"/>
        </w:rPr>
      </w:pPr>
    </w:p>
    <w:p w:rsidR="00837F94" w:rsidRDefault="00482602">
      <w:pPr>
        <w:pStyle w:val="BodyText"/>
        <w:spacing w:before="10"/>
        <w:rPr>
          <w:sz w:val="14"/>
        </w:rPr>
      </w:pPr>
      <w:r>
        <w:pict>
          <v:group id="_x0000_s1181" style="position:absolute;margin-left:317.35pt;margin-top:12pt;width:28.65pt;height:28pt;z-index:-251644928;mso-wrap-distance-left:0;mso-wrap-distance-right:0;mso-position-horizontal-relative:page" coordorigin="6347,240" coordsize="573,560">
            <v:shape id="_x0000_s1187" type="#_x0000_t75" style="position:absolute;left:6663;top:263;width:221;height:367">
              <v:imagedata r:id="rId14" o:title=""/>
            </v:shape>
            <v:shape id="_x0000_s1186" style="position:absolute;left:6347;top:729;width:573;height:71" coordorigin="6347,729" coordsize="573,71" o:spt="100" adj="0,,0" path="m6626,772r-69,l6559,774r39,20l6641,800r44,-8l6719,774r-78,l6626,772xm6360,731r-13,13l6349,751r9,10l6362,764r4,4l6384,781r20,9l6425,796r22,3l6474,800r26,-3l6525,788r24,-14l6550,773r-74,l6440,773r-34,-11l6374,739r-7,-6l6360,731xm6779,771r-55,l6725,772r2,1l6728,774r45,21l6823,799r47,-13l6887,773r-66,l6793,773r-14,-2xm6721,735r-9,11l6702,754r-10,7l6681,767r-12,3l6641,774r78,l6724,771r55,l6777,770r-15,-5l6749,757r-12,-11l6728,735r-7,xm6907,729r-9,1l6892,738r-22,18l6847,768r-26,5l6887,773r24,-18l6916,749r4,-7l6907,729xm6558,735r-6,1l6534,751r-9,10l6514,764r-38,9l6550,773r1,l6557,772r69,l6614,771r-26,-9l6566,743r-8,-8xe" fillcolor="#0e5d61" stroked="f">
              <v:stroke joinstyle="round"/>
              <v:formulas/>
              <v:path arrowok="t" o:connecttype="segments"/>
            </v:shape>
            <v:shape id="_x0000_s1185" style="position:absolute;left:6367;top:643;width:534;height:70" coordorigin="6367,644" coordsize="534,70" o:spt="100" adj="0,,0" path="m6382,644r-15,12l6369,663r13,14l6389,685r8,6l6433,708r39,5l6512,707r35,-18l6550,686r-97,l6421,676r-27,-23l6389,647r-7,-3xm6607,682r-53,l6560,687r37,20l6640,713r45,-7l6718,687r-79,l6613,684r-6,-2xm6786,684r-62,l6745,698r22,10l6791,712r25,1l6839,709r22,-8l6880,688r,-1l6802,687r-16,-3xm6891,647r-10,1l6874,657r-32,24l6802,687r78,l6896,671r4,-6l6901,659r-10,-12xm6728,648r-7,1l6713,658r-10,9l6692,675r-11,5l6668,684r-29,3l6718,687r6,-3l6786,684r-22,-5l6735,658r-7,-10xm6558,648r-7,1l6527,672r-10,4l6487,686r-34,l6550,686r1,l6554,682r53,l6588,675r-23,-19l6558,648xe" fillcolor="#0e5d61" stroked="f">
              <v:stroke joinstyle="round"/>
              <v:formulas/>
              <v:path arrowok="t" o:connecttype="segments"/>
            </v:shape>
            <v:shape id="_x0000_s1184" style="position:absolute;left:6727;top:495;width:58;height:81" coordorigin="6727,496" coordsize="58,81" path="m6735,496r-3,2l6729,500r-2,9l6756,568r20,8l6780,573r4,-2l6782,569r-2,-5l6777,563r-16,-8l6750,543r-8,-15l6740,509r,-1l6741,506r-2,-4l6737,499r-2,-3xe" fillcolor="#0e5d61" stroked="f">
              <v:path arrowok="t"/>
            </v:shape>
            <v:shape id="_x0000_s1183" type="#_x0000_t75" style="position:absolute;left:6397;top:240;width:175;height:291">
              <v:imagedata r:id="rId9" o:title=""/>
            </v:shape>
            <v:shape id="_x0000_s1182" style="position:absolute;left:6445;top:418;width:50;height:69" coordorigin="6445,418" coordsize="50,69" path="m6453,418r-3,4l6448,425r-3,4l6446,431r,2l6449,451r7,16l6468,479r15,7l6487,487r4,-3l6495,482r-3,-3l6490,475r-3,-1l6458,437r1,-5l6457,425r-2,-4l6453,418xe" fillcolor="#0e5d61" stroked="f">
              <v:path arrowok="t"/>
            </v:shape>
            <w10:wrap type="topAndBottom" anchorx="page"/>
          </v:group>
        </w:pict>
      </w:r>
      <w:r>
        <w:pict>
          <v:shape id="_x0000_s1180" type="#_x0000_t202" style="position:absolute;margin-left:309pt;margin-top:48.35pt;width:223.95pt;height:170.8pt;z-index:-251643904;mso-wrap-distance-left:0;mso-wrap-distance-right:0;mso-position-horizontal-relative:page" fillcolor="#ededee" stroked="f">
            <v:textbox inset="0,0,0,0">
              <w:txbxContent>
                <w:p w:rsidR="00837F94" w:rsidRDefault="006B6507">
                  <w:pPr>
                    <w:spacing w:before="97"/>
                    <w:ind w:left="170"/>
                    <w:jc w:val="both"/>
                    <w:rPr>
                      <w:b/>
                      <w:sz w:val="20"/>
                    </w:rPr>
                  </w:pPr>
                  <w:r>
                    <w:rPr>
                      <w:b/>
                      <w:color w:val="0E5D61"/>
                      <w:sz w:val="20"/>
                    </w:rPr>
                    <w:t>What does aquifer yield and salinity mean?</w:t>
                  </w:r>
                </w:p>
                <w:p w:rsidR="00837F94" w:rsidRDefault="006B6507">
                  <w:pPr>
                    <w:spacing w:before="100" w:line="206" w:lineRule="auto"/>
                    <w:ind w:left="170" w:right="165"/>
                    <w:jc w:val="both"/>
                    <w:rPr>
                      <w:rFonts w:ascii="Nunito Sans SemiBold"/>
                      <w:b/>
                      <w:sz w:val="17"/>
                    </w:rPr>
                  </w:pPr>
                  <w:r>
                    <w:rPr>
                      <w:b/>
                      <w:color w:val="0E5D61"/>
                      <w:spacing w:val="4"/>
                      <w:sz w:val="17"/>
                    </w:rPr>
                    <w:t xml:space="preserve">Yield </w:t>
                  </w:r>
                  <w:r>
                    <w:rPr>
                      <w:rFonts w:ascii="Nunito Sans SemiBold"/>
                      <w:b/>
                      <w:color w:val="0E5D61"/>
                      <w:sz w:val="17"/>
                    </w:rPr>
                    <w:t xml:space="preserve">is a </w:t>
                  </w:r>
                  <w:r>
                    <w:rPr>
                      <w:rFonts w:ascii="Nunito Sans SemiBold"/>
                      <w:b/>
                      <w:color w:val="0E5D61"/>
                      <w:spacing w:val="2"/>
                      <w:sz w:val="17"/>
                    </w:rPr>
                    <w:t xml:space="preserve">measure </w:t>
                  </w:r>
                  <w:r>
                    <w:rPr>
                      <w:rFonts w:ascii="Nunito Sans SemiBold"/>
                      <w:b/>
                      <w:color w:val="0E5D61"/>
                      <w:sz w:val="17"/>
                    </w:rPr>
                    <w:t xml:space="preserve">of how much and how </w:t>
                  </w:r>
                  <w:r>
                    <w:rPr>
                      <w:rFonts w:ascii="Nunito Sans SemiBold"/>
                      <w:b/>
                      <w:color w:val="0E5D61"/>
                      <w:spacing w:val="3"/>
                      <w:sz w:val="17"/>
                    </w:rPr>
                    <w:t xml:space="preserve">quickly </w:t>
                  </w:r>
                  <w:r>
                    <w:rPr>
                      <w:rFonts w:ascii="Nunito Sans SemiBold"/>
                      <w:b/>
                      <w:color w:val="0E5D61"/>
                      <w:sz w:val="17"/>
                    </w:rPr>
                    <w:t xml:space="preserve">groundwater can be </w:t>
                  </w:r>
                  <w:r>
                    <w:rPr>
                      <w:rFonts w:ascii="Nunito Sans SemiBold"/>
                      <w:b/>
                      <w:color w:val="0E5D61"/>
                      <w:spacing w:val="3"/>
                      <w:sz w:val="17"/>
                    </w:rPr>
                    <w:t xml:space="preserve">extracted </w:t>
                  </w:r>
                  <w:r>
                    <w:rPr>
                      <w:rFonts w:ascii="Nunito Sans SemiBold"/>
                      <w:b/>
                      <w:color w:val="0E5D61"/>
                      <w:sz w:val="17"/>
                    </w:rPr>
                    <w:t xml:space="preserve">from an aquifer. </w:t>
                  </w:r>
                  <w:r>
                    <w:rPr>
                      <w:rFonts w:ascii="Nunito Sans SemiBold"/>
                      <w:b/>
                      <w:color w:val="0E5D61"/>
                      <w:spacing w:val="2"/>
                      <w:sz w:val="17"/>
                    </w:rPr>
                    <w:t xml:space="preserve">Yield </w:t>
                  </w:r>
                  <w:r>
                    <w:rPr>
                      <w:rFonts w:ascii="Nunito Sans SemiBold"/>
                      <w:b/>
                      <w:color w:val="0E5D61"/>
                      <w:sz w:val="17"/>
                    </w:rPr>
                    <w:t xml:space="preserve">tends to be higher in large aquifers that have greater </w:t>
                  </w:r>
                  <w:r>
                    <w:rPr>
                      <w:rFonts w:ascii="Nunito Sans SemiBold"/>
                      <w:b/>
                      <w:color w:val="0E5D61"/>
                      <w:spacing w:val="2"/>
                      <w:sz w:val="17"/>
                    </w:rPr>
                    <w:t xml:space="preserve">storage </w:t>
                  </w:r>
                  <w:r>
                    <w:rPr>
                      <w:rFonts w:ascii="Nunito Sans SemiBold"/>
                      <w:b/>
                      <w:color w:val="0E5D61"/>
                      <w:sz w:val="17"/>
                    </w:rPr>
                    <w:t xml:space="preserve">capacity, </w:t>
                  </w:r>
                  <w:r>
                    <w:rPr>
                      <w:rFonts w:ascii="Nunito Sans SemiBold"/>
                      <w:b/>
                      <w:color w:val="0E5D61"/>
                      <w:spacing w:val="2"/>
                      <w:sz w:val="17"/>
                    </w:rPr>
                    <w:t xml:space="preserve">well-connected </w:t>
                  </w:r>
                  <w:r>
                    <w:rPr>
                      <w:rFonts w:ascii="Nunito Sans SemiBold"/>
                      <w:b/>
                      <w:color w:val="0E5D61"/>
                      <w:sz w:val="17"/>
                    </w:rPr>
                    <w:t xml:space="preserve">spaces </w:t>
                  </w:r>
                  <w:r>
                    <w:rPr>
                      <w:rFonts w:ascii="Nunito Sans SemiBold"/>
                      <w:b/>
                      <w:color w:val="0E5D61"/>
                      <w:spacing w:val="2"/>
                      <w:sz w:val="17"/>
                    </w:rPr>
                    <w:t xml:space="preserve">within the </w:t>
                  </w:r>
                  <w:r>
                    <w:rPr>
                      <w:rFonts w:ascii="Nunito Sans SemiBold"/>
                      <w:b/>
                      <w:color w:val="0E5D61"/>
                      <w:sz w:val="17"/>
                    </w:rPr>
                    <w:t xml:space="preserve">aquifer material and where the pressure is high. </w:t>
                  </w:r>
                  <w:r>
                    <w:rPr>
                      <w:rFonts w:ascii="Nunito Sans SemiBold"/>
                      <w:b/>
                      <w:color w:val="0E5D61"/>
                      <w:spacing w:val="2"/>
                      <w:sz w:val="17"/>
                    </w:rPr>
                    <w:t xml:space="preserve">Yield </w:t>
                  </w:r>
                  <w:r>
                    <w:rPr>
                      <w:rFonts w:ascii="Nunito Sans SemiBold"/>
                      <w:b/>
                      <w:color w:val="0E5D61"/>
                      <w:sz w:val="17"/>
                    </w:rPr>
                    <w:t>is</w:t>
                  </w:r>
                  <w:r>
                    <w:rPr>
                      <w:rFonts w:ascii="Nunito Sans SemiBold"/>
                      <w:b/>
                      <w:color w:val="0E5D61"/>
                      <w:spacing w:val="-6"/>
                      <w:sz w:val="17"/>
                    </w:rPr>
                    <w:t xml:space="preserve"> </w:t>
                  </w:r>
                  <w:r>
                    <w:rPr>
                      <w:rFonts w:ascii="Nunito Sans SemiBold"/>
                      <w:b/>
                      <w:color w:val="0E5D61"/>
                      <w:sz w:val="17"/>
                    </w:rPr>
                    <w:t>highly</w:t>
                  </w:r>
                  <w:r>
                    <w:rPr>
                      <w:rFonts w:ascii="Nunito Sans SemiBold"/>
                      <w:b/>
                      <w:color w:val="0E5D61"/>
                      <w:spacing w:val="-6"/>
                      <w:sz w:val="17"/>
                    </w:rPr>
                    <w:t xml:space="preserve"> </w:t>
                  </w:r>
                  <w:r>
                    <w:rPr>
                      <w:rFonts w:ascii="Nunito Sans SemiBold"/>
                      <w:b/>
                      <w:color w:val="0E5D61"/>
                      <w:sz w:val="17"/>
                    </w:rPr>
                    <w:t>dependent</w:t>
                  </w:r>
                  <w:r>
                    <w:rPr>
                      <w:rFonts w:ascii="Nunito Sans SemiBold"/>
                      <w:b/>
                      <w:color w:val="0E5D61"/>
                      <w:spacing w:val="-5"/>
                      <w:sz w:val="17"/>
                    </w:rPr>
                    <w:t xml:space="preserve"> </w:t>
                  </w:r>
                  <w:r>
                    <w:rPr>
                      <w:rFonts w:ascii="Nunito Sans SemiBold"/>
                      <w:b/>
                      <w:color w:val="0E5D61"/>
                      <w:sz w:val="17"/>
                    </w:rPr>
                    <w:t>on</w:t>
                  </w:r>
                  <w:r>
                    <w:rPr>
                      <w:rFonts w:ascii="Nunito Sans SemiBold"/>
                      <w:b/>
                      <w:color w:val="0E5D61"/>
                      <w:spacing w:val="-6"/>
                      <w:sz w:val="17"/>
                    </w:rPr>
                    <w:t xml:space="preserve"> </w:t>
                  </w:r>
                  <w:r>
                    <w:rPr>
                      <w:rFonts w:ascii="Nunito Sans SemiBold"/>
                      <w:b/>
                      <w:color w:val="0E5D61"/>
                      <w:sz w:val="17"/>
                    </w:rPr>
                    <w:t>the</w:t>
                  </w:r>
                  <w:r>
                    <w:rPr>
                      <w:rFonts w:ascii="Nunito Sans SemiBold"/>
                      <w:b/>
                      <w:color w:val="0E5D61"/>
                      <w:spacing w:val="-6"/>
                      <w:sz w:val="17"/>
                    </w:rPr>
                    <w:t xml:space="preserve"> </w:t>
                  </w:r>
                  <w:r>
                    <w:rPr>
                      <w:rFonts w:ascii="Nunito Sans SemiBold"/>
                      <w:b/>
                      <w:color w:val="0E5D61"/>
                      <w:sz w:val="17"/>
                    </w:rPr>
                    <w:t>aquifer</w:t>
                  </w:r>
                  <w:r>
                    <w:rPr>
                      <w:rFonts w:ascii="Nunito Sans SemiBold"/>
                      <w:b/>
                      <w:color w:val="0E5D61"/>
                      <w:spacing w:val="-5"/>
                      <w:sz w:val="17"/>
                    </w:rPr>
                    <w:t xml:space="preserve"> </w:t>
                  </w:r>
                  <w:r>
                    <w:rPr>
                      <w:rFonts w:ascii="Nunito Sans SemiBold"/>
                      <w:b/>
                      <w:color w:val="0E5D61"/>
                      <w:sz w:val="17"/>
                    </w:rPr>
                    <w:t>material,</w:t>
                  </w:r>
                  <w:r>
                    <w:rPr>
                      <w:rFonts w:ascii="Nunito Sans SemiBold"/>
                      <w:b/>
                      <w:color w:val="0E5D61"/>
                      <w:spacing w:val="-6"/>
                      <w:sz w:val="17"/>
                    </w:rPr>
                    <w:t xml:space="preserve"> </w:t>
                  </w:r>
                  <w:r>
                    <w:rPr>
                      <w:rFonts w:ascii="Nunito Sans SemiBold"/>
                      <w:b/>
                      <w:color w:val="0E5D61"/>
                      <w:sz w:val="17"/>
                    </w:rPr>
                    <w:t>with</w:t>
                  </w:r>
                  <w:r>
                    <w:rPr>
                      <w:rFonts w:ascii="Nunito Sans SemiBold"/>
                      <w:b/>
                      <w:color w:val="0E5D61"/>
                      <w:spacing w:val="-5"/>
                      <w:sz w:val="17"/>
                    </w:rPr>
                    <w:t xml:space="preserve"> </w:t>
                  </w:r>
                  <w:r>
                    <w:rPr>
                      <w:rFonts w:ascii="Nunito Sans SemiBold"/>
                      <w:b/>
                      <w:color w:val="0E5D61"/>
                      <w:sz w:val="17"/>
                    </w:rPr>
                    <w:t xml:space="preserve">more </w:t>
                  </w:r>
                  <w:r>
                    <w:rPr>
                      <w:rFonts w:ascii="Nunito Sans SemiBold"/>
                      <w:b/>
                      <w:color w:val="0E5D61"/>
                      <w:spacing w:val="2"/>
                      <w:sz w:val="17"/>
                    </w:rPr>
                    <w:t xml:space="preserve">permeable materials </w:t>
                  </w:r>
                  <w:r>
                    <w:rPr>
                      <w:rFonts w:ascii="Nunito Sans SemiBold"/>
                      <w:b/>
                      <w:color w:val="0E5D61"/>
                      <w:sz w:val="17"/>
                    </w:rPr>
                    <w:t xml:space="preserve">such as </w:t>
                  </w:r>
                  <w:r>
                    <w:rPr>
                      <w:rFonts w:ascii="Nunito Sans SemiBold"/>
                      <w:b/>
                      <w:color w:val="0E5D61"/>
                      <w:spacing w:val="2"/>
                      <w:sz w:val="17"/>
                    </w:rPr>
                    <w:t xml:space="preserve">gravel, </w:t>
                  </w:r>
                  <w:r>
                    <w:rPr>
                      <w:rFonts w:ascii="Nunito Sans SemiBold"/>
                      <w:b/>
                      <w:color w:val="0E5D61"/>
                      <w:sz w:val="17"/>
                    </w:rPr>
                    <w:t>sand and clay producing higher</w:t>
                  </w:r>
                  <w:r>
                    <w:rPr>
                      <w:rFonts w:ascii="Nunito Sans SemiBold"/>
                      <w:b/>
                      <w:color w:val="0E5D61"/>
                      <w:spacing w:val="1"/>
                      <w:sz w:val="17"/>
                    </w:rPr>
                    <w:t xml:space="preserve"> </w:t>
                  </w:r>
                  <w:r>
                    <w:rPr>
                      <w:rFonts w:ascii="Nunito Sans SemiBold"/>
                      <w:b/>
                      <w:color w:val="0E5D61"/>
                      <w:sz w:val="17"/>
                    </w:rPr>
                    <w:t>yields.</w:t>
                  </w:r>
                </w:p>
                <w:p w:rsidR="00837F94" w:rsidRDefault="006B6507">
                  <w:pPr>
                    <w:spacing w:before="118" w:line="206" w:lineRule="auto"/>
                    <w:ind w:left="170" w:right="166"/>
                    <w:jc w:val="both"/>
                    <w:rPr>
                      <w:rFonts w:ascii="Nunito Sans SemiBold"/>
                      <w:b/>
                      <w:sz w:val="17"/>
                    </w:rPr>
                  </w:pPr>
                  <w:r>
                    <w:rPr>
                      <w:b/>
                      <w:color w:val="0E5D61"/>
                      <w:spacing w:val="2"/>
                      <w:sz w:val="17"/>
                    </w:rPr>
                    <w:t xml:space="preserve">Salinity </w:t>
                  </w:r>
                  <w:r>
                    <w:rPr>
                      <w:rFonts w:ascii="Nunito Sans SemiBold"/>
                      <w:b/>
                      <w:color w:val="0E5D61"/>
                      <w:spacing w:val="2"/>
                      <w:sz w:val="17"/>
                    </w:rPr>
                    <w:t xml:space="preserve">refers </w:t>
                  </w:r>
                  <w:r>
                    <w:rPr>
                      <w:rFonts w:ascii="Nunito Sans SemiBold"/>
                      <w:b/>
                      <w:color w:val="0E5D61"/>
                      <w:sz w:val="17"/>
                    </w:rPr>
                    <w:t xml:space="preserve">to the concentrations of salts in water or soils. Small amounts of dissolved </w:t>
                  </w:r>
                  <w:r>
                    <w:rPr>
                      <w:rFonts w:ascii="Nunito Sans SemiBold"/>
                      <w:b/>
                      <w:color w:val="0E5D61"/>
                      <w:spacing w:val="2"/>
                      <w:sz w:val="17"/>
                    </w:rPr>
                    <w:t xml:space="preserve">salts </w:t>
                  </w:r>
                  <w:r>
                    <w:rPr>
                      <w:rFonts w:ascii="Nunito Sans SemiBold"/>
                      <w:b/>
                      <w:color w:val="0E5D61"/>
                      <w:sz w:val="17"/>
                    </w:rPr>
                    <w:t xml:space="preserve">in natural </w:t>
                  </w:r>
                  <w:r>
                    <w:rPr>
                      <w:rFonts w:ascii="Nunito Sans SemiBold"/>
                      <w:b/>
                      <w:color w:val="0E5D61"/>
                      <w:spacing w:val="3"/>
                      <w:sz w:val="17"/>
                    </w:rPr>
                    <w:t xml:space="preserve">waters </w:t>
                  </w:r>
                  <w:r>
                    <w:rPr>
                      <w:rFonts w:ascii="Nunito Sans SemiBold"/>
                      <w:b/>
                      <w:color w:val="0E5D61"/>
                      <w:spacing w:val="2"/>
                      <w:sz w:val="17"/>
                    </w:rPr>
                    <w:t xml:space="preserve">are </w:t>
                  </w:r>
                  <w:r>
                    <w:rPr>
                      <w:rFonts w:ascii="Nunito Sans SemiBold"/>
                      <w:b/>
                      <w:color w:val="0E5D61"/>
                      <w:spacing w:val="3"/>
                      <w:sz w:val="17"/>
                    </w:rPr>
                    <w:t xml:space="preserve">vital </w:t>
                  </w:r>
                  <w:r>
                    <w:rPr>
                      <w:rFonts w:ascii="Nunito Sans SemiBold"/>
                      <w:b/>
                      <w:color w:val="0E5D61"/>
                      <w:spacing w:val="2"/>
                      <w:sz w:val="17"/>
                    </w:rPr>
                    <w:t xml:space="preserve">for the life </w:t>
                  </w:r>
                  <w:r>
                    <w:rPr>
                      <w:rFonts w:ascii="Nunito Sans SemiBold"/>
                      <w:b/>
                      <w:color w:val="0E5D61"/>
                      <w:sz w:val="17"/>
                    </w:rPr>
                    <w:t xml:space="preserve">of </w:t>
                  </w:r>
                  <w:r>
                    <w:rPr>
                      <w:rFonts w:ascii="Nunito Sans SemiBold"/>
                      <w:b/>
                      <w:color w:val="0E5D61"/>
                      <w:spacing w:val="2"/>
                      <w:sz w:val="17"/>
                    </w:rPr>
                    <w:t xml:space="preserve">aquatic </w:t>
                  </w:r>
                  <w:r>
                    <w:rPr>
                      <w:rFonts w:ascii="Nunito Sans SemiBold"/>
                      <w:b/>
                      <w:color w:val="0E5D61"/>
                      <w:spacing w:val="3"/>
                      <w:sz w:val="17"/>
                    </w:rPr>
                    <w:t xml:space="preserve">plants </w:t>
                  </w:r>
                  <w:r>
                    <w:rPr>
                      <w:rFonts w:ascii="Nunito Sans SemiBold"/>
                      <w:b/>
                      <w:color w:val="0E5D61"/>
                      <w:sz w:val="17"/>
                    </w:rPr>
                    <w:t>and animals.</w:t>
                  </w:r>
                  <w:r>
                    <w:rPr>
                      <w:rFonts w:ascii="Nunito Sans SemiBold"/>
                      <w:b/>
                      <w:color w:val="0E5D61"/>
                      <w:spacing w:val="-9"/>
                      <w:sz w:val="17"/>
                    </w:rPr>
                    <w:t xml:space="preserve"> </w:t>
                  </w:r>
                  <w:r>
                    <w:rPr>
                      <w:rFonts w:ascii="Nunito Sans SemiBold"/>
                      <w:b/>
                      <w:color w:val="0E5D61"/>
                      <w:sz w:val="17"/>
                    </w:rPr>
                    <w:t>Salinity</w:t>
                  </w:r>
                  <w:r>
                    <w:rPr>
                      <w:rFonts w:ascii="Nunito Sans SemiBold"/>
                      <w:b/>
                      <w:color w:val="0E5D61"/>
                      <w:spacing w:val="-9"/>
                      <w:sz w:val="17"/>
                    </w:rPr>
                    <w:t xml:space="preserve"> </w:t>
                  </w:r>
                  <w:r>
                    <w:rPr>
                      <w:rFonts w:ascii="Nunito Sans SemiBold"/>
                      <w:b/>
                      <w:color w:val="0E5D61"/>
                      <w:sz w:val="17"/>
                    </w:rPr>
                    <w:t>is</w:t>
                  </w:r>
                  <w:r>
                    <w:rPr>
                      <w:rFonts w:ascii="Nunito Sans SemiBold"/>
                      <w:b/>
                      <w:color w:val="0E5D61"/>
                      <w:spacing w:val="-8"/>
                      <w:sz w:val="17"/>
                    </w:rPr>
                    <w:t xml:space="preserve"> </w:t>
                  </w:r>
                  <w:r>
                    <w:rPr>
                      <w:rFonts w:ascii="Nunito Sans SemiBold"/>
                      <w:b/>
                      <w:color w:val="0E5D61"/>
                      <w:sz w:val="17"/>
                    </w:rPr>
                    <w:t>usually</w:t>
                  </w:r>
                  <w:r>
                    <w:rPr>
                      <w:rFonts w:ascii="Nunito Sans SemiBold"/>
                      <w:b/>
                      <w:color w:val="0E5D61"/>
                      <w:spacing w:val="-9"/>
                      <w:sz w:val="17"/>
                    </w:rPr>
                    <w:t xml:space="preserve"> </w:t>
                  </w:r>
                  <w:r>
                    <w:rPr>
                      <w:rFonts w:ascii="Nunito Sans SemiBold"/>
                      <w:b/>
                      <w:color w:val="0E5D61"/>
                      <w:sz w:val="17"/>
                    </w:rPr>
                    <w:t>measured</w:t>
                  </w:r>
                  <w:r>
                    <w:rPr>
                      <w:rFonts w:ascii="Nunito Sans SemiBold"/>
                      <w:b/>
                      <w:color w:val="0E5D61"/>
                      <w:spacing w:val="-8"/>
                      <w:sz w:val="17"/>
                    </w:rPr>
                    <w:t xml:space="preserve"> </w:t>
                  </w:r>
                  <w:r>
                    <w:rPr>
                      <w:rFonts w:ascii="Nunito Sans SemiBold"/>
                      <w:b/>
                      <w:color w:val="0E5D61"/>
                      <w:sz w:val="17"/>
                    </w:rPr>
                    <w:t>as</w:t>
                  </w:r>
                  <w:r>
                    <w:rPr>
                      <w:rFonts w:ascii="Nunito Sans SemiBold"/>
                      <w:b/>
                      <w:color w:val="0E5D61"/>
                      <w:spacing w:val="-9"/>
                      <w:sz w:val="17"/>
                    </w:rPr>
                    <w:t xml:space="preserve"> </w:t>
                  </w:r>
                  <w:r>
                    <w:rPr>
                      <w:rFonts w:ascii="Nunito Sans SemiBold"/>
                      <w:b/>
                      <w:color w:val="0E5D61"/>
                      <w:sz w:val="17"/>
                    </w:rPr>
                    <w:t>total</w:t>
                  </w:r>
                  <w:r>
                    <w:rPr>
                      <w:rFonts w:ascii="Nunito Sans SemiBold"/>
                      <w:b/>
                      <w:color w:val="0E5D61"/>
                      <w:spacing w:val="-8"/>
                      <w:sz w:val="17"/>
                    </w:rPr>
                    <w:t xml:space="preserve"> </w:t>
                  </w:r>
                  <w:r>
                    <w:rPr>
                      <w:rFonts w:ascii="Nunito Sans SemiBold"/>
                      <w:b/>
                      <w:color w:val="0E5D61"/>
                      <w:sz w:val="17"/>
                    </w:rPr>
                    <w:t>dissolved solids in milligrams per</w:t>
                  </w:r>
                  <w:r>
                    <w:rPr>
                      <w:rFonts w:ascii="Nunito Sans SemiBold"/>
                      <w:b/>
                      <w:color w:val="0E5D61"/>
                      <w:spacing w:val="2"/>
                      <w:sz w:val="17"/>
                    </w:rPr>
                    <w:t xml:space="preserve"> </w:t>
                  </w:r>
                  <w:r>
                    <w:rPr>
                      <w:rFonts w:ascii="Nunito Sans SemiBold"/>
                      <w:b/>
                      <w:color w:val="0E5D61"/>
                      <w:sz w:val="17"/>
                    </w:rPr>
                    <w:t>litre.</w:t>
                  </w:r>
                </w:p>
              </w:txbxContent>
            </v:textbox>
            <w10:wrap type="topAndBottom" anchorx="page"/>
          </v:shape>
        </w:pict>
      </w:r>
    </w:p>
    <w:p w:rsidR="00837F94" w:rsidRDefault="00837F94">
      <w:pPr>
        <w:pStyle w:val="BodyText"/>
        <w:spacing w:before="5"/>
        <w:rPr>
          <w:sz w:val="8"/>
        </w:rPr>
      </w:pPr>
    </w:p>
    <w:p w:rsidR="00837F94" w:rsidRDefault="00837F94">
      <w:pPr>
        <w:rPr>
          <w:sz w:val="8"/>
        </w:rPr>
        <w:sectPr w:rsidR="00837F94">
          <w:type w:val="continuous"/>
          <w:pgSz w:w="11910" w:h="16840"/>
          <w:pgMar w:top="0" w:right="1020" w:bottom="280" w:left="1120" w:header="720" w:footer="720" w:gutter="0"/>
          <w:cols w:num="2" w:space="720" w:equalWidth="0">
            <w:col w:w="4649" w:space="283"/>
            <w:col w:w="4838"/>
          </w:cols>
        </w:sectPr>
      </w:pPr>
    </w:p>
    <w:p w:rsidR="00837F94" w:rsidRDefault="00482602">
      <w:pPr>
        <w:pStyle w:val="BodyText"/>
        <w:spacing w:before="5"/>
        <w:rPr>
          <w:sz w:val="13"/>
        </w:rPr>
      </w:pPr>
      <w:r>
        <w:pict>
          <v:rect id="_x0000_s1179" style="position:absolute;margin-left:581.1pt;margin-top:124.5pt;width:14.15pt;height:39.7pt;z-index:251674624;mso-position-horizontal-relative:page;mso-position-vertical-relative:page" fillcolor="#0e5d61" stroked="f">
            <w10:wrap anchorx="page" anchory="page"/>
          </v:rect>
        </w:pict>
      </w:r>
    </w:p>
    <w:p w:rsidR="00837F94" w:rsidRDefault="00482602">
      <w:pPr>
        <w:pStyle w:val="BodyText"/>
        <w:spacing w:line="20" w:lineRule="exact"/>
        <w:ind w:left="122"/>
        <w:rPr>
          <w:sz w:val="2"/>
        </w:rPr>
      </w:pPr>
      <w:r>
        <w:rPr>
          <w:sz w:val="2"/>
        </w:rPr>
      </w:r>
      <w:r>
        <w:rPr>
          <w:sz w:val="2"/>
        </w:rPr>
        <w:pict>
          <v:group id="_x0000_s1177" style="width:1in;height:.5pt;mso-position-horizontal-relative:char;mso-position-vertical-relative:line" coordsize="1440,10">
            <v:line id="_x0000_s1178" style="position:absolute" from="0,5" to="1440,5" strokecolor="#6f7058" strokeweight=".5pt"/>
            <w10:anchorlock/>
          </v:group>
        </w:pict>
      </w:r>
    </w:p>
    <w:p w:rsidR="00837F94" w:rsidRDefault="006B6507">
      <w:pPr>
        <w:pStyle w:val="ListParagraph"/>
        <w:numPr>
          <w:ilvl w:val="0"/>
          <w:numId w:val="3"/>
        </w:numPr>
        <w:tabs>
          <w:tab w:val="left" w:pos="241"/>
        </w:tabs>
        <w:spacing w:before="27" w:line="201" w:lineRule="auto"/>
        <w:ind w:right="225" w:firstLine="0"/>
        <w:rPr>
          <w:sz w:val="14"/>
        </w:rPr>
      </w:pPr>
      <w:r>
        <w:rPr>
          <w:color w:val="4D4D4F"/>
          <w:sz w:val="14"/>
        </w:rPr>
        <w:t xml:space="preserve">mbtoc – </w:t>
      </w:r>
      <w:r>
        <w:rPr>
          <w:color w:val="4D4D4F"/>
          <w:spacing w:val="2"/>
          <w:sz w:val="14"/>
        </w:rPr>
        <w:t xml:space="preserve">refers </w:t>
      </w:r>
      <w:r>
        <w:rPr>
          <w:color w:val="4D4D4F"/>
          <w:sz w:val="14"/>
        </w:rPr>
        <w:t xml:space="preserve">to metres below top of casing reference </w:t>
      </w:r>
      <w:r>
        <w:rPr>
          <w:color w:val="4D4D4F"/>
          <w:spacing w:val="2"/>
          <w:sz w:val="14"/>
        </w:rPr>
        <w:t xml:space="preserve">point. </w:t>
      </w:r>
      <w:r>
        <w:rPr>
          <w:color w:val="4D4D4F"/>
          <w:sz w:val="14"/>
        </w:rPr>
        <w:t xml:space="preserve">Where top of casing is above ground </w:t>
      </w:r>
      <w:r>
        <w:rPr>
          <w:color w:val="4D4D4F"/>
          <w:spacing w:val="2"/>
          <w:sz w:val="14"/>
        </w:rPr>
        <w:t xml:space="preserve">surface, </w:t>
      </w:r>
      <w:r>
        <w:rPr>
          <w:color w:val="4D4D4F"/>
          <w:sz w:val="14"/>
        </w:rPr>
        <w:t>the depth to groundwater below ground surface(mbgs) will be less than the mbtoc</w:t>
      </w:r>
      <w:r>
        <w:rPr>
          <w:color w:val="4D4D4F"/>
          <w:spacing w:val="3"/>
          <w:sz w:val="14"/>
        </w:rPr>
        <w:t xml:space="preserve"> </w:t>
      </w:r>
      <w:r>
        <w:rPr>
          <w:color w:val="4D4D4F"/>
          <w:sz w:val="14"/>
        </w:rPr>
        <w:t>measurement.</w:t>
      </w:r>
    </w:p>
    <w:p w:rsidR="00837F94" w:rsidRDefault="00837F94">
      <w:pPr>
        <w:spacing w:line="201" w:lineRule="auto"/>
        <w:rPr>
          <w:sz w:val="14"/>
        </w:rPr>
        <w:sectPr w:rsidR="00837F94">
          <w:type w:val="continuous"/>
          <w:pgSz w:w="11910" w:h="16840"/>
          <w:pgMar w:top="0" w:right="1020" w:bottom="280" w:left="1120" w:header="720" w:footer="720" w:gutter="0"/>
          <w:cols w:space="720"/>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837F94">
      <w:pPr>
        <w:rPr>
          <w:sz w:val="23"/>
        </w:rPr>
        <w:sectPr w:rsidR="00837F94">
          <w:pgSz w:w="11910" w:h="16840"/>
          <w:pgMar w:top="1240" w:right="1020" w:bottom="280" w:left="1120" w:header="748" w:footer="0" w:gutter="0"/>
          <w:cols w:space="720"/>
        </w:sectPr>
      </w:pPr>
    </w:p>
    <w:p w:rsidR="00837F94" w:rsidRDefault="00482602">
      <w:pPr>
        <w:pStyle w:val="BodyText"/>
        <w:spacing w:before="105" w:line="216" w:lineRule="auto"/>
        <w:ind w:left="127" w:right="38"/>
        <w:jc w:val="both"/>
        <w:rPr>
          <w:b/>
        </w:rPr>
      </w:pPr>
      <w:r>
        <w:pict>
          <v:rect id="_x0000_s1176" style="position:absolute;left:0;text-align:left;margin-left:0;margin-top:124.5pt;width:14.15pt;height:39.7pt;z-index:251675648;mso-position-horizontal-relative:page;mso-position-vertical-relative:page" fillcolor="#0e5d61" stroked="f">
            <w10:wrap anchorx="page" anchory="page"/>
          </v:rect>
        </w:pict>
      </w:r>
      <w:bookmarkStart w:id="3" w:name="_bookmark2"/>
      <w:bookmarkEnd w:id="3"/>
      <w:r w:rsidR="006B6507">
        <w:rPr>
          <w:color w:val="4D4D4F"/>
        </w:rPr>
        <w:t xml:space="preserve">Groundwater salinity was measured in 14 monitoring wells along the pipeline alignment. Measured as total </w:t>
      </w:r>
      <w:r w:rsidR="006B6507">
        <w:rPr>
          <w:color w:val="4D4D4F"/>
          <w:spacing w:val="2"/>
        </w:rPr>
        <w:t xml:space="preserve">dissolved solids </w:t>
      </w:r>
      <w:r w:rsidR="006B6507">
        <w:rPr>
          <w:color w:val="4D4D4F"/>
          <w:spacing w:val="4"/>
        </w:rPr>
        <w:t xml:space="preserve">(TDS), </w:t>
      </w:r>
      <w:r w:rsidR="006B6507">
        <w:rPr>
          <w:color w:val="4D4D4F"/>
          <w:spacing w:val="3"/>
        </w:rPr>
        <w:t xml:space="preserve">salinity ranged from 1,253 </w:t>
      </w:r>
      <w:r w:rsidR="006B6507">
        <w:rPr>
          <w:color w:val="4D4D4F"/>
        </w:rPr>
        <w:t xml:space="preserve">milligrams per litre to 16,414 milligrams per litre, with an </w:t>
      </w:r>
      <w:r w:rsidR="006B6507">
        <w:rPr>
          <w:color w:val="4D4D4F"/>
          <w:spacing w:val="2"/>
        </w:rPr>
        <w:t xml:space="preserve">average </w:t>
      </w:r>
      <w:r w:rsidR="006B6507">
        <w:rPr>
          <w:color w:val="4D4D4F"/>
        </w:rPr>
        <w:t xml:space="preserve">of </w:t>
      </w:r>
      <w:r w:rsidR="006B6507">
        <w:rPr>
          <w:color w:val="4D4D4F"/>
          <w:spacing w:val="4"/>
        </w:rPr>
        <w:t xml:space="preserve">6,334 </w:t>
      </w:r>
      <w:r w:rsidR="006B6507">
        <w:rPr>
          <w:color w:val="4D4D4F"/>
          <w:spacing w:val="2"/>
        </w:rPr>
        <w:t xml:space="preserve">milligrams per </w:t>
      </w:r>
      <w:r w:rsidR="006B6507">
        <w:rPr>
          <w:color w:val="4D4D4F"/>
          <w:spacing w:val="3"/>
        </w:rPr>
        <w:t xml:space="preserve">litre. </w:t>
      </w:r>
      <w:r w:rsidR="006B6507">
        <w:rPr>
          <w:color w:val="4D4D4F"/>
        </w:rPr>
        <w:t>Typically, groundwater</w:t>
      </w:r>
      <w:r w:rsidR="006B6507">
        <w:rPr>
          <w:color w:val="4D4D4F"/>
          <w:spacing w:val="-18"/>
        </w:rPr>
        <w:t xml:space="preserve"> </w:t>
      </w:r>
      <w:r w:rsidR="006B6507">
        <w:rPr>
          <w:color w:val="4D4D4F"/>
        </w:rPr>
        <w:t>is</w:t>
      </w:r>
      <w:r w:rsidR="006B6507">
        <w:rPr>
          <w:color w:val="4D4D4F"/>
          <w:spacing w:val="-17"/>
        </w:rPr>
        <w:t xml:space="preserve"> </w:t>
      </w:r>
      <w:r w:rsidR="006B6507">
        <w:rPr>
          <w:color w:val="4D4D4F"/>
        </w:rPr>
        <w:t>not</w:t>
      </w:r>
      <w:r w:rsidR="006B6507">
        <w:rPr>
          <w:color w:val="4D4D4F"/>
          <w:spacing w:val="-18"/>
        </w:rPr>
        <w:t xml:space="preserve"> </w:t>
      </w:r>
      <w:r w:rsidR="006B6507">
        <w:rPr>
          <w:color w:val="4D4D4F"/>
        </w:rPr>
        <w:t>considered</w:t>
      </w:r>
      <w:r w:rsidR="006B6507">
        <w:rPr>
          <w:color w:val="4D4D4F"/>
          <w:spacing w:val="-17"/>
        </w:rPr>
        <w:t xml:space="preserve"> </w:t>
      </w:r>
      <w:r w:rsidR="006B6507">
        <w:rPr>
          <w:color w:val="4D4D4F"/>
        </w:rPr>
        <w:t>suitable</w:t>
      </w:r>
      <w:r w:rsidR="006B6507">
        <w:rPr>
          <w:color w:val="4D4D4F"/>
          <w:spacing w:val="-18"/>
        </w:rPr>
        <w:t xml:space="preserve"> </w:t>
      </w:r>
      <w:r w:rsidR="006B6507">
        <w:rPr>
          <w:color w:val="4D4D4F"/>
        </w:rPr>
        <w:t>as</w:t>
      </w:r>
      <w:r w:rsidR="006B6507">
        <w:rPr>
          <w:color w:val="4D4D4F"/>
          <w:spacing w:val="-17"/>
        </w:rPr>
        <w:t xml:space="preserve"> </w:t>
      </w:r>
      <w:r w:rsidR="006B6507">
        <w:rPr>
          <w:color w:val="4D4D4F"/>
        </w:rPr>
        <w:t>potable</w:t>
      </w:r>
      <w:r w:rsidR="006B6507">
        <w:rPr>
          <w:color w:val="4D4D4F"/>
          <w:spacing w:val="-18"/>
        </w:rPr>
        <w:t xml:space="preserve"> </w:t>
      </w:r>
      <w:r w:rsidR="006B6507">
        <w:rPr>
          <w:color w:val="4D4D4F"/>
        </w:rPr>
        <w:t xml:space="preserve">supply when TDS is above </w:t>
      </w:r>
      <w:r w:rsidR="006B6507">
        <w:rPr>
          <w:color w:val="4D4D4F"/>
          <w:spacing w:val="2"/>
        </w:rPr>
        <w:t xml:space="preserve">500 </w:t>
      </w:r>
      <w:r w:rsidR="006B6507">
        <w:rPr>
          <w:color w:val="4D4D4F"/>
        </w:rPr>
        <w:t xml:space="preserve">milligrams per litre and is not suitable for stock use or irrigation when TDS is above </w:t>
      </w:r>
      <w:r w:rsidR="006B6507">
        <w:rPr>
          <w:color w:val="4D4D4F"/>
          <w:spacing w:val="3"/>
        </w:rPr>
        <w:t xml:space="preserve">3,500 </w:t>
      </w:r>
      <w:r w:rsidR="006B6507">
        <w:rPr>
          <w:color w:val="4D4D4F"/>
        </w:rPr>
        <w:t xml:space="preserve">milligrams per </w:t>
      </w:r>
      <w:r w:rsidR="006B6507">
        <w:rPr>
          <w:color w:val="4D4D4F"/>
          <w:spacing w:val="2"/>
        </w:rPr>
        <w:t xml:space="preserve">litre. The </w:t>
      </w:r>
      <w:r w:rsidR="006B6507">
        <w:rPr>
          <w:color w:val="4D4D4F"/>
        </w:rPr>
        <w:t xml:space="preserve">sampled groundwater wells and measured salinity are shown in </w:t>
      </w:r>
      <w:hyperlink w:anchor="_bookmark3" w:history="1">
        <w:r w:rsidR="006B6507">
          <w:rPr>
            <w:b/>
            <w:color w:val="4D4D4F"/>
          </w:rPr>
          <w:t>Figure</w:t>
        </w:r>
        <w:r w:rsidR="006B6507">
          <w:rPr>
            <w:b/>
            <w:color w:val="4D4D4F"/>
            <w:spacing w:val="29"/>
          </w:rPr>
          <w:t xml:space="preserve"> </w:t>
        </w:r>
        <w:r w:rsidR="006B6507">
          <w:rPr>
            <w:b/>
            <w:color w:val="4D4D4F"/>
          </w:rPr>
          <w:t>9-3</w:t>
        </w:r>
      </w:hyperlink>
      <w:r w:rsidR="006B6507">
        <w:rPr>
          <w:b/>
          <w:color w:val="4D4D4F"/>
        </w:rPr>
        <w:t>.</w:t>
      </w:r>
    </w:p>
    <w:p w:rsidR="00837F94" w:rsidRDefault="006B6507">
      <w:pPr>
        <w:pStyle w:val="BodyText"/>
        <w:spacing w:before="105" w:line="216" w:lineRule="auto"/>
        <w:ind w:left="127" w:right="224" w:hanging="1"/>
        <w:jc w:val="both"/>
      </w:pPr>
      <w:r>
        <w:br w:type="column"/>
      </w:r>
      <w:r>
        <w:rPr>
          <w:color w:val="4D4D4F"/>
        </w:rPr>
        <w:t>Under the State Environment Protection Policy (SEPP) (Waters),</w:t>
      </w:r>
      <w:r>
        <w:rPr>
          <w:color w:val="4D4D4F"/>
          <w:spacing w:val="-13"/>
        </w:rPr>
        <w:t xml:space="preserve"> </w:t>
      </w:r>
      <w:r>
        <w:rPr>
          <w:color w:val="4D4D4F"/>
        </w:rPr>
        <w:t>groundwater</w:t>
      </w:r>
      <w:r>
        <w:rPr>
          <w:color w:val="4D4D4F"/>
          <w:spacing w:val="-13"/>
        </w:rPr>
        <w:t xml:space="preserve"> </w:t>
      </w:r>
      <w:r>
        <w:rPr>
          <w:color w:val="4D4D4F"/>
        </w:rPr>
        <w:t>segments</w:t>
      </w:r>
      <w:r>
        <w:rPr>
          <w:color w:val="4D4D4F"/>
          <w:spacing w:val="-13"/>
        </w:rPr>
        <w:t xml:space="preserve"> </w:t>
      </w:r>
      <w:r>
        <w:rPr>
          <w:color w:val="4D4D4F"/>
        </w:rPr>
        <w:t>are</w:t>
      </w:r>
      <w:r>
        <w:rPr>
          <w:color w:val="4D4D4F"/>
          <w:spacing w:val="-13"/>
        </w:rPr>
        <w:t xml:space="preserve"> </w:t>
      </w:r>
      <w:r>
        <w:rPr>
          <w:color w:val="4D4D4F"/>
        </w:rPr>
        <w:t>classified</w:t>
      </w:r>
      <w:r>
        <w:rPr>
          <w:color w:val="4D4D4F"/>
          <w:spacing w:val="-13"/>
        </w:rPr>
        <w:t xml:space="preserve"> </w:t>
      </w:r>
      <w:r>
        <w:rPr>
          <w:color w:val="4D4D4F"/>
        </w:rPr>
        <w:t>based</w:t>
      </w:r>
      <w:r>
        <w:rPr>
          <w:color w:val="4D4D4F"/>
          <w:spacing w:val="-13"/>
        </w:rPr>
        <w:t xml:space="preserve"> </w:t>
      </w:r>
      <w:r>
        <w:rPr>
          <w:color w:val="4D4D4F"/>
        </w:rPr>
        <w:t xml:space="preserve">on background total dissolved solids. Protected beneficial uses are provided for each segment under </w:t>
      </w:r>
      <w:r>
        <w:rPr>
          <w:color w:val="4D4D4F"/>
          <w:spacing w:val="2"/>
        </w:rPr>
        <w:t xml:space="preserve">the </w:t>
      </w:r>
      <w:r>
        <w:rPr>
          <w:color w:val="4D4D4F"/>
        </w:rPr>
        <w:t>SEPP (Waters).</w:t>
      </w:r>
      <w:r>
        <w:rPr>
          <w:color w:val="4D4D4F"/>
          <w:spacing w:val="-13"/>
        </w:rPr>
        <w:t xml:space="preserve"> </w:t>
      </w:r>
      <w:r>
        <w:rPr>
          <w:color w:val="4D4D4F"/>
        </w:rPr>
        <w:t>Groundwater</w:t>
      </w:r>
      <w:r>
        <w:rPr>
          <w:color w:val="4D4D4F"/>
          <w:spacing w:val="-13"/>
        </w:rPr>
        <w:t xml:space="preserve"> </w:t>
      </w:r>
      <w:r>
        <w:rPr>
          <w:color w:val="4D4D4F"/>
        </w:rPr>
        <w:t>quality</w:t>
      </w:r>
      <w:r>
        <w:rPr>
          <w:color w:val="4D4D4F"/>
          <w:spacing w:val="-13"/>
        </w:rPr>
        <w:t xml:space="preserve"> </w:t>
      </w:r>
      <w:r>
        <w:rPr>
          <w:color w:val="4D4D4F"/>
        </w:rPr>
        <w:t>indicators</w:t>
      </w:r>
      <w:r>
        <w:rPr>
          <w:color w:val="4D4D4F"/>
          <w:spacing w:val="-12"/>
        </w:rPr>
        <w:t xml:space="preserve"> </w:t>
      </w:r>
      <w:r>
        <w:rPr>
          <w:color w:val="4D4D4F"/>
        </w:rPr>
        <w:t>and</w:t>
      </w:r>
      <w:r>
        <w:rPr>
          <w:color w:val="4D4D4F"/>
          <w:spacing w:val="-13"/>
        </w:rPr>
        <w:t xml:space="preserve"> </w:t>
      </w:r>
      <w:r>
        <w:rPr>
          <w:color w:val="4D4D4F"/>
        </w:rPr>
        <w:t>objectives, such</w:t>
      </w:r>
      <w:r>
        <w:rPr>
          <w:color w:val="4D4D4F"/>
          <w:spacing w:val="-15"/>
        </w:rPr>
        <w:t xml:space="preserve"> </w:t>
      </w:r>
      <w:r>
        <w:rPr>
          <w:color w:val="4D4D4F"/>
        </w:rPr>
        <w:t>as</w:t>
      </w:r>
      <w:r>
        <w:rPr>
          <w:color w:val="4D4D4F"/>
          <w:spacing w:val="-15"/>
        </w:rPr>
        <w:t xml:space="preserve"> </w:t>
      </w:r>
      <w:r>
        <w:rPr>
          <w:color w:val="4D4D4F"/>
        </w:rPr>
        <w:t>salinity,</w:t>
      </w:r>
      <w:r>
        <w:rPr>
          <w:color w:val="4D4D4F"/>
          <w:spacing w:val="-15"/>
        </w:rPr>
        <w:t xml:space="preserve"> </w:t>
      </w:r>
      <w:r>
        <w:rPr>
          <w:color w:val="4D4D4F"/>
        </w:rPr>
        <w:t>are</w:t>
      </w:r>
      <w:r>
        <w:rPr>
          <w:color w:val="4D4D4F"/>
          <w:spacing w:val="-15"/>
        </w:rPr>
        <w:t xml:space="preserve"> </w:t>
      </w:r>
      <w:r>
        <w:rPr>
          <w:color w:val="4D4D4F"/>
        </w:rPr>
        <w:t>established</w:t>
      </w:r>
      <w:r>
        <w:rPr>
          <w:color w:val="4D4D4F"/>
          <w:spacing w:val="-15"/>
        </w:rPr>
        <w:t xml:space="preserve"> </w:t>
      </w:r>
      <w:r>
        <w:rPr>
          <w:color w:val="4D4D4F"/>
        </w:rPr>
        <w:t>to</w:t>
      </w:r>
      <w:r>
        <w:rPr>
          <w:color w:val="4D4D4F"/>
          <w:spacing w:val="-15"/>
        </w:rPr>
        <w:t xml:space="preserve"> </w:t>
      </w:r>
      <w:r>
        <w:rPr>
          <w:color w:val="4D4D4F"/>
        </w:rPr>
        <w:t>protect</w:t>
      </w:r>
      <w:r>
        <w:rPr>
          <w:color w:val="4D4D4F"/>
          <w:spacing w:val="-15"/>
        </w:rPr>
        <w:t xml:space="preserve"> </w:t>
      </w:r>
      <w:r>
        <w:rPr>
          <w:color w:val="4D4D4F"/>
        </w:rPr>
        <w:t>each</w:t>
      </w:r>
      <w:r>
        <w:rPr>
          <w:color w:val="4D4D4F"/>
          <w:spacing w:val="-15"/>
        </w:rPr>
        <w:t xml:space="preserve"> </w:t>
      </w:r>
      <w:r>
        <w:rPr>
          <w:color w:val="4D4D4F"/>
        </w:rPr>
        <w:t xml:space="preserve">beneficial use. The term ‘beneficial use’ </w:t>
      </w:r>
      <w:r>
        <w:rPr>
          <w:color w:val="4D4D4F"/>
          <w:spacing w:val="2"/>
        </w:rPr>
        <w:t xml:space="preserve">refers </w:t>
      </w:r>
      <w:r>
        <w:rPr>
          <w:color w:val="4D4D4F"/>
        </w:rPr>
        <w:t xml:space="preserve">to the values and uses of water environments the SEPP (Waters) aim to </w:t>
      </w:r>
      <w:r>
        <w:rPr>
          <w:color w:val="4D4D4F"/>
          <w:spacing w:val="2"/>
        </w:rPr>
        <w:t>protect.</w:t>
      </w:r>
    </w:p>
    <w:p w:rsidR="00837F94" w:rsidRDefault="00837F94">
      <w:pPr>
        <w:pStyle w:val="BodyText"/>
        <w:rPr>
          <w:sz w:val="24"/>
        </w:rPr>
      </w:pPr>
    </w:p>
    <w:p w:rsidR="00837F94" w:rsidRDefault="00837F94">
      <w:pPr>
        <w:pStyle w:val="BodyText"/>
        <w:spacing w:before="9"/>
        <w:rPr>
          <w:sz w:val="34"/>
        </w:rPr>
      </w:pPr>
    </w:p>
    <w:p w:rsidR="00837F94" w:rsidRDefault="006B6507">
      <w:pPr>
        <w:spacing w:before="1" w:line="218" w:lineRule="auto"/>
        <w:ind w:left="3157" w:right="307"/>
        <w:rPr>
          <w:sz w:val="16"/>
        </w:rPr>
      </w:pPr>
      <w:r>
        <w:rPr>
          <w:noProof/>
        </w:rPr>
        <w:drawing>
          <wp:anchor distT="0" distB="0" distL="0" distR="0" simplePos="0" relativeHeight="251676672" behindDoc="0" locked="0" layoutInCell="1" allowOverlap="1">
            <wp:simplePos x="0" y="0"/>
            <wp:positionH relativeFrom="page">
              <wp:posOffset>791999</wp:posOffset>
            </wp:positionH>
            <wp:positionV relativeFrom="paragraph">
              <wp:posOffset>17587</wp:posOffset>
            </wp:positionV>
            <wp:extent cx="4751994" cy="6509317"/>
            <wp:effectExtent l="0" t="0" r="0" b="0"/>
            <wp:wrapNone/>
            <wp:docPr id="3" name="image7.jpeg" descr="A map showing the geology, groundwater wells, and water levels across the study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7.jpeg"/>
                    <pic:cNvPicPr/>
                  </pic:nvPicPr>
                  <pic:blipFill>
                    <a:blip r:embed="rId15" cstate="print"/>
                    <a:stretch>
                      <a:fillRect/>
                    </a:stretch>
                  </pic:blipFill>
                  <pic:spPr>
                    <a:xfrm>
                      <a:off x="0" y="0"/>
                      <a:ext cx="4751994" cy="6509317"/>
                    </a:xfrm>
                    <a:prstGeom prst="rect">
                      <a:avLst/>
                    </a:prstGeom>
                  </pic:spPr>
                </pic:pic>
              </a:graphicData>
            </a:graphic>
          </wp:anchor>
        </w:drawing>
      </w:r>
      <w:r w:rsidR="00482602">
        <w:pict>
          <v:shape id="_x0000_s1175" style="position:absolute;left:0;text-align:left;margin-left:447.85pt;margin-top:2.9pt;width:4.3pt;height:7.1pt;z-index:251677696;mso-position-horizontal-relative:page;mso-position-vertical-relative:text" coordorigin="8957,58" coordsize="86,142" path="m9043,58r-86,71l9043,200r,-142xe" fillcolor="#4d4d4f" stroked="f">
            <v:path arrowok="t"/>
            <w10:wrap anchorx="page"/>
          </v:shape>
        </w:pict>
      </w:r>
      <w:r>
        <w:rPr>
          <w:b/>
          <w:color w:val="4D4D4F"/>
          <w:sz w:val="18"/>
        </w:rPr>
        <w:t xml:space="preserve">Figure 9-2: </w:t>
      </w:r>
      <w:r>
        <w:rPr>
          <w:color w:val="4D4D4F"/>
          <w:sz w:val="16"/>
        </w:rPr>
        <w:t>Geology, groundwater wells and water levels</w:t>
      </w:r>
    </w:p>
    <w:p w:rsidR="00837F94" w:rsidRDefault="00837F94">
      <w:pPr>
        <w:spacing w:line="218" w:lineRule="auto"/>
        <w:rPr>
          <w:sz w:val="16"/>
        </w:rPr>
        <w:sectPr w:rsidR="00837F94">
          <w:type w:val="continuous"/>
          <w:pgSz w:w="11910" w:h="16840"/>
          <w:pgMar w:top="0" w:right="1020" w:bottom="280" w:left="1120" w:header="720" w:footer="720" w:gutter="0"/>
          <w:cols w:num="2" w:space="720" w:equalWidth="0">
            <w:col w:w="4647" w:space="285"/>
            <w:col w:w="4838"/>
          </w:cols>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837F94">
      <w:pPr>
        <w:rPr>
          <w:sz w:val="23"/>
        </w:rPr>
        <w:sectPr w:rsidR="00837F94">
          <w:pgSz w:w="11910" w:h="16840"/>
          <w:pgMar w:top="1240" w:right="1020" w:bottom="280" w:left="1120" w:header="748" w:footer="0" w:gutter="0"/>
          <w:cols w:space="720"/>
        </w:sectPr>
      </w:pPr>
    </w:p>
    <w:p w:rsidR="00837F94" w:rsidRDefault="00482602">
      <w:pPr>
        <w:pStyle w:val="BodyText"/>
        <w:spacing w:before="105" w:line="216" w:lineRule="auto"/>
        <w:ind w:left="127" w:right="38"/>
        <w:jc w:val="both"/>
      </w:pPr>
      <w:r>
        <w:pict>
          <v:rect id="_x0000_s1174" style="position:absolute;left:0;text-align:left;margin-left:581.1pt;margin-top:124.5pt;width:14.15pt;height:39.7pt;z-index:251678720;mso-position-horizontal-relative:page;mso-position-vertical-relative:page" fillcolor="#0e5d61" stroked="f">
            <w10:wrap anchorx="page" anchory="page"/>
          </v:rect>
        </w:pict>
      </w:r>
      <w:bookmarkStart w:id="4" w:name="_bookmark3"/>
      <w:bookmarkEnd w:id="4"/>
      <w:r w:rsidR="006B6507">
        <w:rPr>
          <w:color w:val="4D4D4F"/>
        </w:rPr>
        <w:t>Across the Pipeline Works and Gas Import Jetty Works areas, groundwater has been assumed as Segment B (1,201-3,100 milligrams per litre) based on monitoring well salinity data and regional mapping of TDS. The Segment B beneficial uses to be protected include:</w:t>
      </w:r>
    </w:p>
    <w:p w:rsidR="00837F94" w:rsidRDefault="006B6507">
      <w:pPr>
        <w:pStyle w:val="ListParagraph"/>
        <w:numPr>
          <w:ilvl w:val="0"/>
          <w:numId w:val="4"/>
        </w:numPr>
        <w:tabs>
          <w:tab w:val="left" w:pos="467"/>
          <w:tab w:val="left" w:pos="468"/>
        </w:tabs>
        <w:spacing w:before="89"/>
        <w:rPr>
          <w:sz w:val="18"/>
        </w:rPr>
      </w:pPr>
      <w:r>
        <w:rPr>
          <w:color w:val="4D4D4F"/>
          <w:sz w:val="18"/>
        </w:rPr>
        <w:t>water dependent ecosystems and</w:t>
      </w:r>
      <w:r>
        <w:rPr>
          <w:color w:val="4D4D4F"/>
          <w:spacing w:val="6"/>
          <w:sz w:val="18"/>
        </w:rPr>
        <w:t xml:space="preserve"> </w:t>
      </w:r>
      <w:r>
        <w:rPr>
          <w:color w:val="4D4D4F"/>
          <w:sz w:val="18"/>
        </w:rPr>
        <w:t>species</w:t>
      </w:r>
    </w:p>
    <w:p w:rsidR="00837F94" w:rsidRDefault="006B6507">
      <w:pPr>
        <w:pStyle w:val="ListParagraph"/>
        <w:numPr>
          <w:ilvl w:val="0"/>
          <w:numId w:val="4"/>
        </w:numPr>
        <w:tabs>
          <w:tab w:val="left" w:pos="467"/>
          <w:tab w:val="left" w:pos="468"/>
        </w:tabs>
        <w:spacing w:before="32"/>
        <w:rPr>
          <w:sz w:val="18"/>
        </w:rPr>
      </w:pPr>
      <w:r>
        <w:rPr>
          <w:color w:val="4D4D4F"/>
          <w:sz w:val="18"/>
        </w:rPr>
        <w:t>agriculture and irrigation</w:t>
      </w:r>
      <w:r>
        <w:rPr>
          <w:color w:val="4D4D4F"/>
          <w:spacing w:val="4"/>
          <w:sz w:val="18"/>
        </w:rPr>
        <w:t xml:space="preserve"> </w:t>
      </w:r>
      <w:r>
        <w:rPr>
          <w:color w:val="4D4D4F"/>
          <w:sz w:val="18"/>
        </w:rPr>
        <w:t>(irrigation)</w:t>
      </w:r>
    </w:p>
    <w:p w:rsidR="00837F94" w:rsidRDefault="006B6507">
      <w:pPr>
        <w:pStyle w:val="ListParagraph"/>
        <w:numPr>
          <w:ilvl w:val="0"/>
          <w:numId w:val="4"/>
        </w:numPr>
        <w:tabs>
          <w:tab w:val="left" w:pos="467"/>
          <w:tab w:val="left" w:pos="468"/>
        </w:tabs>
        <w:rPr>
          <w:sz w:val="18"/>
        </w:rPr>
      </w:pPr>
      <w:r>
        <w:rPr>
          <w:color w:val="4D4D4F"/>
          <w:sz w:val="18"/>
        </w:rPr>
        <w:t>agriculture and irrigation (stock</w:t>
      </w:r>
      <w:r>
        <w:rPr>
          <w:color w:val="4D4D4F"/>
          <w:spacing w:val="8"/>
          <w:sz w:val="18"/>
        </w:rPr>
        <w:t xml:space="preserve"> </w:t>
      </w:r>
      <w:r>
        <w:rPr>
          <w:color w:val="4D4D4F"/>
          <w:sz w:val="18"/>
        </w:rPr>
        <w:t>watering)</w:t>
      </w:r>
    </w:p>
    <w:p w:rsidR="00837F94" w:rsidRDefault="006B6507">
      <w:pPr>
        <w:pStyle w:val="ListParagraph"/>
        <w:numPr>
          <w:ilvl w:val="0"/>
          <w:numId w:val="4"/>
        </w:numPr>
        <w:tabs>
          <w:tab w:val="left" w:pos="467"/>
          <w:tab w:val="left" w:pos="468"/>
        </w:tabs>
        <w:rPr>
          <w:sz w:val="18"/>
        </w:rPr>
      </w:pPr>
      <w:r>
        <w:rPr>
          <w:color w:val="4D4D4F"/>
          <w:sz w:val="18"/>
        </w:rPr>
        <w:t>industrial and commercial</w:t>
      </w:r>
    </w:p>
    <w:p w:rsidR="00837F94" w:rsidRDefault="006B6507">
      <w:pPr>
        <w:pStyle w:val="ListParagraph"/>
        <w:numPr>
          <w:ilvl w:val="0"/>
          <w:numId w:val="4"/>
        </w:numPr>
        <w:tabs>
          <w:tab w:val="left" w:pos="467"/>
          <w:tab w:val="left" w:pos="468"/>
        </w:tabs>
        <w:rPr>
          <w:sz w:val="18"/>
        </w:rPr>
      </w:pPr>
      <w:r>
        <w:rPr>
          <w:color w:val="4D4D4F"/>
          <w:sz w:val="18"/>
        </w:rPr>
        <w:t>water-based recreation (primary contact</w:t>
      </w:r>
      <w:r>
        <w:rPr>
          <w:color w:val="4D4D4F"/>
          <w:spacing w:val="-34"/>
          <w:sz w:val="18"/>
        </w:rPr>
        <w:t xml:space="preserve"> </w:t>
      </w:r>
      <w:r>
        <w:rPr>
          <w:color w:val="4D4D4F"/>
          <w:sz w:val="18"/>
        </w:rPr>
        <w:t>recreation)</w:t>
      </w:r>
    </w:p>
    <w:p w:rsidR="00837F94" w:rsidRDefault="006B6507">
      <w:pPr>
        <w:pStyle w:val="ListParagraph"/>
        <w:numPr>
          <w:ilvl w:val="0"/>
          <w:numId w:val="4"/>
        </w:numPr>
        <w:tabs>
          <w:tab w:val="left" w:pos="467"/>
          <w:tab w:val="left" w:pos="468"/>
        </w:tabs>
        <w:rPr>
          <w:sz w:val="18"/>
        </w:rPr>
      </w:pPr>
      <w:r>
        <w:rPr>
          <w:color w:val="4D4D4F"/>
          <w:sz w:val="18"/>
        </w:rPr>
        <w:t>Traditional Owner cultural</w:t>
      </w:r>
      <w:r>
        <w:rPr>
          <w:color w:val="4D4D4F"/>
          <w:spacing w:val="2"/>
          <w:sz w:val="18"/>
        </w:rPr>
        <w:t xml:space="preserve"> </w:t>
      </w:r>
      <w:r>
        <w:rPr>
          <w:color w:val="4D4D4F"/>
          <w:sz w:val="18"/>
        </w:rPr>
        <w:t>values</w:t>
      </w:r>
    </w:p>
    <w:p w:rsidR="00837F94" w:rsidRDefault="006B6507">
      <w:pPr>
        <w:pStyle w:val="BodyText"/>
        <w:rPr>
          <w:sz w:val="24"/>
        </w:rPr>
      </w:pPr>
      <w:r>
        <w:br w:type="column"/>
      </w:r>
    </w:p>
    <w:p w:rsidR="00837F94" w:rsidRDefault="00837F94">
      <w:pPr>
        <w:pStyle w:val="BodyText"/>
        <w:rPr>
          <w:sz w:val="24"/>
        </w:rPr>
      </w:pPr>
    </w:p>
    <w:p w:rsidR="00837F94" w:rsidRDefault="00837F94">
      <w:pPr>
        <w:pStyle w:val="BodyText"/>
        <w:rPr>
          <w:sz w:val="24"/>
        </w:rPr>
      </w:pPr>
    </w:p>
    <w:p w:rsidR="00837F94" w:rsidRDefault="00837F94">
      <w:pPr>
        <w:pStyle w:val="BodyText"/>
        <w:spacing w:before="2"/>
        <w:rPr>
          <w:sz w:val="24"/>
        </w:rPr>
      </w:pPr>
    </w:p>
    <w:p w:rsidR="00837F94" w:rsidRDefault="006B6507">
      <w:pPr>
        <w:pStyle w:val="ListParagraph"/>
        <w:numPr>
          <w:ilvl w:val="0"/>
          <w:numId w:val="4"/>
        </w:numPr>
        <w:tabs>
          <w:tab w:val="left" w:pos="467"/>
          <w:tab w:val="left" w:pos="468"/>
        </w:tabs>
        <w:spacing w:before="0"/>
        <w:rPr>
          <w:sz w:val="18"/>
        </w:rPr>
      </w:pPr>
      <w:r>
        <w:rPr>
          <w:color w:val="4D4D4F"/>
          <w:sz w:val="18"/>
        </w:rPr>
        <w:t>cultural and spiritual</w:t>
      </w:r>
      <w:r>
        <w:rPr>
          <w:color w:val="4D4D4F"/>
          <w:spacing w:val="2"/>
          <w:sz w:val="18"/>
        </w:rPr>
        <w:t xml:space="preserve"> </w:t>
      </w:r>
      <w:r>
        <w:rPr>
          <w:color w:val="4D4D4F"/>
          <w:sz w:val="18"/>
        </w:rPr>
        <w:t>values</w:t>
      </w:r>
    </w:p>
    <w:p w:rsidR="00837F94" w:rsidRDefault="006B6507">
      <w:pPr>
        <w:pStyle w:val="ListParagraph"/>
        <w:numPr>
          <w:ilvl w:val="0"/>
          <w:numId w:val="4"/>
        </w:numPr>
        <w:tabs>
          <w:tab w:val="left" w:pos="467"/>
          <w:tab w:val="left" w:pos="468"/>
        </w:tabs>
        <w:rPr>
          <w:sz w:val="18"/>
        </w:rPr>
      </w:pPr>
      <w:r>
        <w:rPr>
          <w:color w:val="4D4D4F"/>
          <w:sz w:val="18"/>
        </w:rPr>
        <w:t>buildings and</w:t>
      </w:r>
      <w:r>
        <w:rPr>
          <w:color w:val="4D4D4F"/>
          <w:spacing w:val="-1"/>
          <w:sz w:val="18"/>
        </w:rPr>
        <w:t xml:space="preserve"> </w:t>
      </w:r>
      <w:r>
        <w:rPr>
          <w:color w:val="4D4D4F"/>
          <w:spacing w:val="2"/>
          <w:sz w:val="18"/>
        </w:rPr>
        <w:t>structures</w:t>
      </w:r>
    </w:p>
    <w:p w:rsidR="00837F94" w:rsidRDefault="006B6507">
      <w:pPr>
        <w:pStyle w:val="ListParagraph"/>
        <w:numPr>
          <w:ilvl w:val="0"/>
          <w:numId w:val="4"/>
        </w:numPr>
        <w:tabs>
          <w:tab w:val="left" w:pos="467"/>
          <w:tab w:val="left" w:pos="468"/>
        </w:tabs>
        <w:spacing w:before="32"/>
        <w:rPr>
          <w:sz w:val="18"/>
        </w:rPr>
      </w:pPr>
      <w:r>
        <w:rPr>
          <w:color w:val="4D4D4F"/>
          <w:sz w:val="18"/>
        </w:rPr>
        <w:t xml:space="preserve">geothermal </w:t>
      </w:r>
      <w:r>
        <w:rPr>
          <w:color w:val="4D4D4F"/>
          <w:spacing w:val="2"/>
          <w:sz w:val="18"/>
        </w:rPr>
        <w:t>properties.</w:t>
      </w:r>
    </w:p>
    <w:p w:rsidR="00837F94" w:rsidRDefault="006B6507">
      <w:pPr>
        <w:pStyle w:val="BodyText"/>
        <w:spacing w:before="88" w:line="233" w:lineRule="exact"/>
        <w:ind w:left="127"/>
      </w:pPr>
      <w:r>
        <w:rPr>
          <w:color w:val="4D4D4F"/>
        </w:rPr>
        <w:t>These beneficial uses provide the framework for the</w:t>
      </w:r>
    </w:p>
    <w:p w:rsidR="00837F94" w:rsidRDefault="006B6507">
      <w:pPr>
        <w:pStyle w:val="BodyText"/>
        <w:spacing w:line="233" w:lineRule="exact"/>
        <w:ind w:left="127"/>
      </w:pPr>
      <w:r>
        <w:rPr>
          <w:color w:val="4D4D4F"/>
        </w:rPr>
        <w:t>groundwater risk assessment and impact assessment.</w:t>
      </w:r>
    </w:p>
    <w:p w:rsidR="00837F94" w:rsidRDefault="00837F94">
      <w:pPr>
        <w:pStyle w:val="BodyText"/>
        <w:rPr>
          <w:sz w:val="24"/>
        </w:rPr>
      </w:pPr>
    </w:p>
    <w:p w:rsidR="00837F94" w:rsidRDefault="00837F94">
      <w:pPr>
        <w:pStyle w:val="BodyText"/>
        <w:spacing w:before="12"/>
        <w:rPr>
          <w:sz w:val="28"/>
        </w:rPr>
      </w:pPr>
    </w:p>
    <w:p w:rsidR="00837F94" w:rsidRDefault="00482602">
      <w:pPr>
        <w:spacing w:line="218" w:lineRule="auto"/>
        <w:ind w:left="3157" w:right="701"/>
        <w:jc w:val="both"/>
        <w:rPr>
          <w:sz w:val="16"/>
        </w:rPr>
      </w:pPr>
      <w:r>
        <w:pict>
          <v:shape id="_x0000_s1173" style="position:absolute;left:0;text-align:left;margin-left:447.85pt;margin-top:4.35pt;width:4.3pt;height:7.1pt;z-index:251679744;mso-position-horizontal-relative:page" coordorigin="8957,87" coordsize="86,142" path="m9043,87r-86,71l9043,229r,-142xe" fillcolor="#4d4d4f" stroked="f">
            <v:path arrowok="t"/>
            <w10:wrap anchorx="page"/>
          </v:shape>
        </w:pict>
      </w:r>
      <w:r w:rsidR="006B6507">
        <w:rPr>
          <w:noProof/>
        </w:rPr>
        <w:drawing>
          <wp:anchor distT="0" distB="0" distL="0" distR="0" simplePos="0" relativeHeight="251680768" behindDoc="0" locked="0" layoutInCell="1" allowOverlap="1">
            <wp:simplePos x="0" y="0"/>
            <wp:positionH relativeFrom="page">
              <wp:posOffset>792000</wp:posOffset>
            </wp:positionH>
            <wp:positionV relativeFrom="paragraph">
              <wp:posOffset>4519</wp:posOffset>
            </wp:positionV>
            <wp:extent cx="4751994" cy="6227325"/>
            <wp:effectExtent l="0" t="0" r="0" b="0"/>
            <wp:wrapNone/>
            <wp:docPr id="5" name="image8.jpeg" descr="A map showing the sampled groundwater wells and measured salinity across the study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8.jpeg"/>
                    <pic:cNvPicPr/>
                  </pic:nvPicPr>
                  <pic:blipFill>
                    <a:blip r:embed="rId16" cstate="print"/>
                    <a:stretch>
                      <a:fillRect/>
                    </a:stretch>
                  </pic:blipFill>
                  <pic:spPr>
                    <a:xfrm>
                      <a:off x="0" y="0"/>
                      <a:ext cx="4751994" cy="6227325"/>
                    </a:xfrm>
                    <a:prstGeom prst="rect">
                      <a:avLst/>
                    </a:prstGeom>
                  </pic:spPr>
                </pic:pic>
              </a:graphicData>
            </a:graphic>
          </wp:anchor>
        </w:drawing>
      </w:r>
      <w:r w:rsidR="006B6507">
        <w:rPr>
          <w:b/>
          <w:color w:val="4D4D4F"/>
          <w:sz w:val="18"/>
        </w:rPr>
        <w:t xml:space="preserve">Figure 9-3: </w:t>
      </w:r>
      <w:r w:rsidR="006B6507">
        <w:rPr>
          <w:color w:val="4D4D4F"/>
          <w:sz w:val="16"/>
        </w:rPr>
        <w:t>Groundwater salinity</w:t>
      </w:r>
    </w:p>
    <w:p w:rsidR="00837F94" w:rsidRDefault="00837F94">
      <w:pPr>
        <w:spacing w:line="218" w:lineRule="auto"/>
        <w:jc w:val="both"/>
        <w:rPr>
          <w:sz w:val="16"/>
        </w:rPr>
        <w:sectPr w:rsidR="00837F94">
          <w:type w:val="continuous"/>
          <w:pgSz w:w="11910" w:h="16840"/>
          <w:pgMar w:top="0" w:right="1020" w:bottom="280" w:left="1120" w:header="720" w:footer="720" w:gutter="0"/>
          <w:cols w:num="2" w:space="720" w:equalWidth="0">
            <w:col w:w="4647" w:space="285"/>
            <w:col w:w="4838"/>
          </w:cols>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837F94">
      <w:pPr>
        <w:rPr>
          <w:sz w:val="23"/>
        </w:rPr>
        <w:sectPr w:rsidR="00837F94">
          <w:pgSz w:w="11910" w:h="16840"/>
          <w:pgMar w:top="1240" w:right="1020" w:bottom="280" w:left="1120" w:header="748" w:footer="0" w:gutter="0"/>
          <w:cols w:space="720"/>
        </w:sectPr>
      </w:pPr>
    </w:p>
    <w:p w:rsidR="00837F94" w:rsidRDefault="006B6507">
      <w:pPr>
        <w:pStyle w:val="Heading2"/>
        <w:numPr>
          <w:ilvl w:val="2"/>
          <w:numId w:val="5"/>
        </w:numPr>
        <w:tabs>
          <w:tab w:val="left" w:pos="977"/>
          <w:tab w:val="left" w:pos="978"/>
        </w:tabs>
        <w:rPr>
          <w:b/>
        </w:rPr>
      </w:pPr>
      <w:r>
        <w:rPr>
          <w:b/>
          <w:color w:val="4D4D4F"/>
        </w:rPr>
        <w:t>Groundwater</w:t>
      </w:r>
      <w:r>
        <w:rPr>
          <w:b/>
          <w:color w:val="4D4D4F"/>
          <w:spacing w:val="-1"/>
        </w:rPr>
        <w:t xml:space="preserve"> </w:t>
      </w:r>
      <w:r>
        <w:rPr>
          <w:b/>
          <w:color w:val="4D4D4F"/>
        </w:rPr>
        <w:t>use</w:t>
      </w:r>
    </w:p>
    <w:p w:rsidR="00837F94" w:rsidRDefault="006B6507">
      <w:pPr>
        <w:pStyle w:val="BodyText"/>
        <w:spacing w:before="91" w:line="216" w:lineRule="auto"/>
        <w:ind w:left="127" w:right="40"/>
        <w:jc w:val="both"/>
      </w:pPr>
      <w:r>
        <w:rPr>
          <w:color w:val="4D4D4F"/>
          <w:spacing w:val="2"/>
        </w:rPr>
        <w:t xml:space="preserve">There </w:t>
      </w:r>
      <w:r>
        <w:rPr>
          <w:color w:val="4D4D4F"/>
        </w:rPr>
        <w:t xml:space="preserve">are </w:t>
      </w:r>
      <w:r>
        <w:rPr>
          <w:color w:val="4D4D4F"/>
          <w:spacing w:val="2"/>
        </w:rPr>
        <w:t xml:space="preserve">69 </w:t>
      </w:r>
      <w:r>
        <w:rPr>
          <w:color w:val="4D4D4F"/>
          <w:spacing w:val="3"/>
        </w:rPr>
        <w:t xml:space="preserve">registered </w:t>
      </w:r>
      <w:r>
        <w:rPr>
          <w:color w:val="4D4D4F"/>
          <w:spacing w:val="2"/>
        </w:rPr>
        <w:t xml:space="preserve">groundwater bores located </w:t>
      </w:r>
      <w:r>
        <w:rPr>
          <w:color w:val="4D4D4F"/>
        </w:rPr>
        <w:t xml:space="preserve">within the study area (not including the 26 monitoring wells drilled as </w:t>
      </w:r>
      <w:r>
        <w:rPr>
          <w:color w:val="4D4D4F"/>
          <w:spacing w:val="2"/>
        </w:rPr>
        <w:t xml:space="preserve">part </w:t>
      </w:r>
      <w:r>
        <w:rPr>
          <w:color w:val="4D4D4F"/>
        </w:rPr>
        <w:t xml:space="preserve">of the EES groundwater study). </w:t>
      </w:r>
      <w:r>
        <w:rPr>
          <w:color w:val="4D4D4F"/>
          <w:spacing w:val="2"/>
        </w:rPr>
        <w:t xml:space="preserve">Of </w:t>
      </w:r>
      <w:r>
        <w:rPr>
          <w:color w:val="4D4D4F"/>
        </w:rPr>
        <w:t>these</w:t>
      </w:r>
      <w:r>
        <w:rPr>
          <w:color w:val="4D4D4F"/>
          <w:spacing w:val="-14"/>
        </w:rPr>
        <w:t xml:space="preserve"> </w:t>
      </w:r>
      <w:r>
        <w:rPr>
          <w:color w:val="4D4D4F"/>
        </w:rPr>
        <w:t>69</w:t>
      </w:r>
      <w:r>
        <w:rPr>
          <w:color w:val="4D4D4F"/>
          <w:spacing w:val="-14"/>
        </w:rPr>
        <w:t xml:space="preserve"> </w:t>
      </w:r>
      <w:r>
        <w:rPr>
          <w:color w:val="4D4D4F"/>
        </w:rPr>
        <w:t>bores,</w:t>
      </w:r>
      <w:r>
        <w:rPr>
          <w:color w:val="4D4D4F"/>
          <w:spacing w:val="-13"/>
        </w:rPr>
        <w:t xml:space="preserve"> </w:t>
      </w:r>
      <w:r>
        <w:rPr>
          <w:color w:val="4D4D4F"/>
          <w:spacing w:val="2"/>
        </w:rPr>
        <w:t>48</w:t>
      </w:r>
      <w:r>
        <w:rPr>
          <w:color w:val="4D4D4F"/>
          <w:spacing w:val="-14"/>
        </w:rPr>
        <w:t xml:space="preserve"> </w:t>
      </w:r>
      <w:r>
        <w:rPr>
          <w:color w:val="4D4D4F"/>
        </w:rPr>
        <w:t>have</w:t>
      </w:r>
      <w:r>
        <w:rPr>
          <w:color w:val="4D4D4F"/>
          <w:spacing w:val="-13"/>
        </w:rPr>
        <w:t xml:space="preserve"> </w:t>
      </w:r>
      <w:r>
        <w:rPr>
          <w:color w:val="4D4D4F"/>
        </w:rPr>
        <w:t>consumptive</w:t>
      </w:r>
      <w:r>
        <w:rPr>
          <w:color w:val="4D4D4F"/>
          <w:spacing w:val="-14"/>
        </w:rPr>
        <w:t xml:space="preserve"> </w:t>
      </w:r>
      <w:r>
        <w:rPr>
          <w:color w:val="4D4D4F"/>
        </w:rPr>
        <w:t>uses</w:t>
      </w:r>
      <w:r>
        <w:rPr>
          <w:color w:val="4D4D4F"/>
          <w:spacing w:val="-13"/>
        </w:rPr>
        <w:t xml:space="preserve"> </w:t>
      </w:r>
      <w:r>
        <w:rPr>
          <w:color w:val="4D4D4F"/>
        </w:rPr>
        <w:t>which</w:t>
      </w:r>
      <w:r>
        <w:rPr>
          <w:color w:val="4D4D4F"/>
          <w:spacing w:val="-14"/>
        </w:rPr>
        <w:t xml:space="preserve"> </w:t>
      </w:r>
      <w:r>
        <w:rPr>
          <w:color w:val="4D4D4F"/>
        </w:rPr>
        <w:t>include domestic,</w:t>
      </w:r>
      <w:r>
        <w:rPr>
          <w:color w:val="4D4D4F"/>
          <w:spacing w:val="-15"/>
        </w:rPr>
        <w:t xml:space="preserve"> </w:t>
      </w:r>
      <w:r>
        <w:rPr>
          <w:color w:val="4D4D4F"/>
        </w:rPr>
        <w:t>stock</w:t>
      </w:r>
      <w:r>
        <w:rPr>
          <w:color w:val="4D4D4F"/>
          <w:spacing w:val="-14"/>
        </w:rPr>
        <w:t xml:space="preserve"> </w:t>
      </w:r>
      <w:r>
        <w:rPr>
          <w:color w:val="4D4D4F"/>
        </w:rPr>
        <w:t>and</w:t>
      </w:r>
      <w:r>
        <w:rPr>
          <w:color w:val="4D4D4F"/>
          <w:spacing w:val="-15"/>
        </w:rPr>
        <w:t xml:space="preserve"> </w:t>
      </w:r>
      <w:r>
        <w:rPr>
          <w:color w:val="4D4D4F"/>
        </w:rPr>
        <w:t>irrigation,</w:t>
      </w:r>
      <w:r>
        <w:rPr>
          <w:color w:val="4D4D4F"/>
          <w:spacing w:val="-14"/>
        </w:rPr>
        <w:t xml:space="preserve"> </w:t>
      </w:r>
      <w:r>
        <w:rPr>
          <w:color w:val="4D4D4F"/>
        </w:rPr>
        <w:t>and</w:t>
      </w:r>
      <w:r>
        <w:rPr>
          <w:color w:val="4D4D4F"/>
          <w:spacing w:val="-15"/>
        </w:rPr>
        <w:t xml:space="preserve"> </w:t>
      </w:r>
      <w:r>
        <w:rPr>
          <w:color w:val="4D4D4F"/>
        </w:rPr>
        <w:t>eight</w:t>
      </w:r>
      <w:r>
        <w:rPr>
          <w:color w:val="4D4D4F"/>
          <w:spacing w:val="-14"/>
        </w:rPr>
        <w:t xml:space="preserve"> </w:t>
      </w:r>
      <w:r>
        <w:rPr>
          <w:color w:val="4D4D4F"/>
        </w:rPr>
        <w:t>are</w:t>
      </w:r>
      <w:r>
        <w:rPr>
          <w:color w:val="4D4D4F"/>
          <w:spacing w:val="-15"/>
        </w:rPr>
        <w:t xml:space="preserve"> </w:t>
      </w:r>
      <w:r>
        <w:rPr>
          <w:color w:val="4D4D4F"/>
        </w:rPr>
        <w:t>designated</w:t>
      </w:r>
      <w:r>
        <w:rPr>
          <w:color w:val="4D4D4F"/>
          <w:spacing w:val="-14"/>
        </w:rPr>
        <w:t xml:space="preserve"> </w:t>
      </w:r>
      <w:r>
        <w:rPr>
          <w:color w:val="4D4D4F"/>
        </w:rPr>
        <w:t xml:space="preserve">a status of ‘not used’. The total depth of the 69 registered bores ranges from </w:t>
      </w:r>
      <w:r>
        <w:rPr>
          <w:color w:val="4D4D4F"/>
          <w:spacing w:val="2"/>
        </w:rPr>
        <w:t xml:space="preserve">5.4 </w:t>
      </w:r>
      <w:r>
        <w:rPr>
          <w:color w:val="4D4D4F"/>
        </w:rPr>
        <w:t xml:space="preserve">metres below ground to 114.3 </w:t>
      </w:r>
      <w:r>
        <w:rPr>
          <w:color w:val="4D4D4F"/>
          <w:spacing w:val="2"/>
        </w:rPr>
        <w:t xml:space="preserve">metres </w:t>
      </w:r>
      <w:r>
        <w:rPr>
          <w:color w:val="4D4D4F"/>
        </w:rPr>
        <w:t xml:space="preserve">below ground. </w:t>
      </w:r>
      <w:r>
        <w:rPr>
          <w:color w:val="4D4D4F"/>
          <w:spacing w:val="2"/>
        </w:rPr>
        <w:t xml:space="preserve">The </w:t>
      </w:r>
      <w:r>
        <w:rPr>
          <w:color w:val="4D4D4F"/>
        </w:rPr>
        <w:t xml:space="preserve">number of bores and their respective uses are summarised in </w:t>
      </w:r>
      <w:hyperlink w:anchor="_bookmark4" w:history="1">
        <w:r>
          <w:rPr>
            <w:b/>
            <w:color w:val="4D4D4F"/>
          </w:rPr>
          <w:t>Table</w:t>
        </w:r>
        <w:r>
          <w:rPr>
            <w:b/>
            <w:color w:val="4D4D4F"/>
            <w:spacing w:val="6"/>
          </w:rPr>
          <w:t xml:space="preserve"> </w:t>
        </w:r>
        <w:r>
          <w:rPr>
            <w:b/>
            <w:color w:val="4D4D4F"/>
          </w:rPr>
          <w:t>9-1</w:t>
        </w:r>
      </w:hyperlink>
      <w:r>
        <w:rPr>
          <w:color w:val="4D4D4F"/>
        </w:rPr>
        <w:t>.</w:t>
      </w:r>
    </w:p>
    <w:p w:rsidR="00837F94" w:rsidRDefault="006B6507">
      <w:pPr>
        <w:pStyle w:val="BodyText"/>
        <w:spacing w:before="161" w:line="216" w:lineRule="auto"/>
        <w:ind w:left="127" w:right="40"/>
        <w:jc w:val="both"/>
      </w:pPr>
      <w:r>
        <w:rPr>
          <w:color w:val="4D4D4F"/>
        </w:rPr>
        <w:t xml:space="preserve">Potential impacts on bores with consumptive uses are discussed in </w:t>
      </w:r>
      <w:r>
        <w:rPr>
          <w:b/>
          <w:color w:val="4D4D4F"/>
        </w:rPr>
        <w:t xml:space="preserve">Section </w:t>
      </w:r>
      <w:hyperlink w:anchor="_bookmark1" w:history="1">
        <w:r>
          <w:rPr>
            <w:b/>
            <w:color w:val="4D4D4F"/>
          </w:rPr>
          <w:t xml:space="preserve">9.5 </w:t>
        </w:r>
      </w:hyperlink>
      <w:r>
        <w:rPr>
          <w:color w:val="4D4D4F"/>
        </w:rPr>
        <w:t>of this chapter.</w:t>
      </w:r>
    </w:p>
    <w:p w:rsidR="00837F94" w:rsidRDefault="006B6507">
      <w:pPr>
        <w:pStyle w:val="Heading2"/>
        <w:numPr>
          <w:ilvl w:val="2"/>
          <w:numId w:val="5"/>
        </w:numPr>
        <w:tabs>
          <w:tab w:val="left" w:pos="977"/>
          <w:tab w:val="left" w:pos="978"/>
        </w:tabs>
        <w:spacing w:before="126" w:line="211" w:lineRule="auto"/>
        <w:ind w:right="996"/>
        <w:rPr>
          <w:b/>
        </w:rPr>
      </w:pPr>
      <w:r>
        <w:rPr>
          <w:b/>
          <w:color w:val="4D4D4F"/>
        </w:rPr>
        <w:t>Groundwater</w:t>
      </w:r>
      <w:r>
        <w:rPr>
          <w:b/>
          <w:color w:val="4D4D4F"/>
          <w:spacing w:val="-17"/>
        </w:rPr>
        <w:t xml:space="preserve"> </w:t>
      </w:r>
      <w:r>
        <w:rPr>
          <w:b/>
          <w:color w:val="4D4D4F"/>
        </w:rPr>
        <w:t>dependent ecosystems</w:t>
      </w:r>
    </w:p>
    <w:p w:rsidR="00837F94" w:rsidRDefault="006B6507">
      <w:pPr>
        <w:pStyle w:val="BodyText"/>
        <w:spacing w:before="99" w:line="216" w:lineRule="auto"/>
        <w:ind w:left="127" w:right="38"/>
        <w:jc w:val="both"/>
      </w:pPr>
      <w:r>
        <w:rPr>
          <w:color w:val="4D4D4F"/>
          <w:spacing w:val="3"/>
        </w:rPr>
        <w:t xml:space="preserve">Groundwater </w:t>
      </w:r>
      <w:r>
        <w:rPr>
          <w:color w:val="4D4D4F"/>
        </w:rPr>
        <w:t xml:space="preserve">plays an </w:t>
      </w:r>
      <w:r>
        <w:rPr>
          <w:color w:val="4D4D4F"/>
          <w:spacing w:val="4"/>
        </w:rPr>
        <w:t xml:space="preserve">important </w:t>
      </w:r>
      <w:r>
        <w:rPr>
          <w:color w:val="4D4D4F"/>
          <w:spacing w:val="2"/>
        </w:rPr>
        <w:t xml:space="preserve">role </w:t>
      </w:r>
      <w:r>
        <w:rPr>
          <w:color w:val="4D4D4F"/>
        </w:rPr>
        <w:t xml:space="preserve">in </w:t>
      </w:r>
      <w:r>
        <w:rPr>
          <w:color w:val="4D4D4F"/>
          <w:spacing w:val="3"/>
        </w:rPr>
        <w:t xml:space="preserve">sustaining aquatic </w:t>
      </w:r>
      <w:r>
        <w:rPr>
          <w:color w:val="4D4D4F"/>
          <w:spacing w:val="2"/>
        </w:rPr>
        <w:t xml:space="preserve">and </w:t>
      </w:r>
      <w:r>
        <w:rPr>
          <w:color w:val="4D4D4F"/>
          <w:spacing w:val="4"/>
        </w:rPr>
        <w:t xml:space="preserve">terrestrial ecosystems. Understanding </w:t>
      </w:r>
      <w:r>
        <w:rPr>
          <w:color w:val="4D4D4F"/>
        </w:rPr>
        <w:t xml:space="preserve">groundwater dependent ecosystems (GDEs) helps to </w:t>
      </w:r>
      <w:r>
        <w:rPr>
          <w:color w:val="4D4D4F"/>
          <w:spacing w:val="2"/>
        </w:rPr>
        <w:t xml:space="preserve">inform </w:t>
      </w:r>
      <w:r>
        <w:rPr>
          <w:color w:val="4D4D4F"/>
        </w:rPr>
        <w:t xml:space="preserve">groundwater planning and </w:t>
      </w:r>
      <w:r>
        <w:rPr>
          <w:color w:val="4D4D4F"/>
          <w:spacing w:val="2"/>
        </w:rPr>
        <w:t xml:space="preserve">management. </w:t>
      </w:r>
      <w:r>
        <w:rPr>
          <w:color w:val="4D4D4F"/>
          <w:spacing w:val="3"/>
        </w:rPr>
        <w:t xml:space="preserve">The </w:t>
      </w:r>
      <w:r>
        <w:rPr>
          <w:color w:val="4D4D4F"/>
        </w:rPr>
        <w:t>Groundwater Dependent Ecosystem Atlas (GDE Atlas) was</w:t>
      </w:r>
      <w:r>
        <w:rPr>
          <w:color w:val="4D4D4F"/>
          <w:spacing w:val="-11"/>
        </w:rPr>
        <w:t xml:space="preserve"> </w:t>
      </w:r>
      <w:r>
        <w:rPr>
          <w:color w:val="4D4D4F"/>
        </w:rPr>
        <w:t>developed</w:t>
      </w:r>
      <w:r>
        <w:rPr>
          <w:color w:val="4D4D4F"/>
          <w:spacing w:val="-10"/>
        </w:rPr>
        <w:t xml:space="preserve"> </w:t>
      </w:r>
      <w:r>
        <w:rPr>
          <w:color w:val="4D4D4F"/>
        </w:rPr>
        <w:t>as</w:t>
      </w:r>
      <w:r>
        <w:rPr>
          <w:color w:val="4D4D4F"/>
          <w:spacing w:val="-11"/>
        </w:rPr>
        <w:t xml:space="preserve"> </w:t>
      </w:r>
      <w:r>
        <w:rPr>
          <w:color w:val="4D4D4F"/>
        </w:rPr>
        <w:t>a</w:t>
      </w:r>
      <w:r>
        <w:rPr>
          <w:color w:val="4D4D4F"/>
          <w:spacing w:val="-10"/>
        </w:rPr>
        <w:t xml:space="preserve"> </w:t>
      </w:r>
      <w:r>
        <w:rPr>
          <w:color w:val="4D4D4F"/>
        </w:rPr>
        <w:t>national</w:t>
      </w:r>
      <w:r>
        <w:rPr>
          <w:color w:val="4D4D4F"/>
          <w:spacing w:val="-11"/>
        </w:rPr>
        <w:t xml:space="preserve"> </w:t>
      </w:r>
      <w:r>
        <w:rPr>
          <w:color w:val="4D4D4F"/>
        </w:rPr>
        <w:t>dataset</w:t>
      </w:r>
      <w:r>
        <w:rPr>
          <w:color w:val="4D4D4F"/>
          <w:spacing w:val="-10"/>
        </w:rPr>
        <w:t xml:space="preserve"> </w:t>
      </w:r>
      <w:r>
        <w:rPr>
          <w:color w:val="4D4D4F"/>
        </w:rPr>
        <w:t>of</w:t>
      </w:r>
      <w:r>
        <w:rPr>
          <w:color w:val="4D4D4F"/>
          <w:spacing w:val="-10"/>
        </w:rPr>
        <w:t xml:space="preserve"> </w:t>
      </w:r>
      <w:r>
        <w:rPr>
          <w:color w:val="4D4D4F"/>
        </w:rPr>
        <w:t>Australian</w:t>
      </w:r>
      <w:r>
        <w:rPr>
          <w:color w:val="4D4D4F"/>
          <w:spacing w:val="-11"/>
        </w:rPr>
        <w:t xml:space="preserve"> </w:t>
      </w:r>
      <w:r>
        <w:rPr>
          <w:color w:val="4D4D4F"/>
          <w:spacing w:val="2"/>
        </w:rPr>
        <w:t xml:space="preserve">GDEs. </w:t>
      </w:r>
      <w:r>
        <w:rPr>
          <w:color w:val="4D4D4F"/>
        </w:rPr>
        <w:t xml:space="preserve">Watercourses and waterbodies can be categorised as </w:t>
      </w:r>
      <w:r>
        <w:rPr>
          <w:color w:val="4D4D4F"/>
          <w:spacing w:val="2"/>
        </w:rPr>
        <w:t xml:space="preserve">either </w:t>
      </w:r>
      <w:r>
        <w:rPr>
          <w:color w:val="4D4D4F"/>
        </w:rPr>
        <w:t xml:space="preserve">a ‘gaining’ or ‘losing’ water resource. A gaining </w:t>
      </w:r>
      <w:r>
        <w:rPr>
          <w:color w:val="4D4D4F"/>
          <w:spacing w:val="2"/>
        </w:rPr>
        <w:t xml:space="preserve">waterbody </w:t>
      </w:r>
      <w:r>
        <w:rPr>
          <w:color w:val="4D4D4F"/>
        </w:rPr>
        <w:t xml:space="preserve">receives groundwater  discharge,  whereas a </w:t>
      </w:r>
      <w:r>
        <w:rPr>
          <w:color w:val="4D4D4F"/>
          <w:spacing w:val="3"/>
        </w:rPr>
        <w:t xml:space="preserve">losing </w:t>
      </w:r>
      <w:r>
        <w:rPr>
          <w:color w:val="4D4D4F"/>
          <w:spacing w:val="4"/>
        </w:rPr>
        <w:t xml:space="preserve">waterbody </w:t>
      </w:r>
      <w:r>
        <w:rPr>
          <w:color w:val="4D4D4F"/>
          <w:spacing w:val="5"/>
        </w:rPr>
        <w:t xml:space="preserve">acts </w:t>
      </w:r>
      <w:r>
        <w:rPr>
          <w:color w:val="4D4D4F"/>
        </w:rPr>
        <w:t xml:space="preserve">as a </w:t>
      </w:r>
      <w:r>
        <w:rPr>
          <w:color w:val="4D4D4F"/>
          <w:spacing w:val="3"/>
        </w:rPr>
        <w:t xml:space="preserve">recharge source </w:t>
      </w:r>
      <w:r>
        <w:rPr>
          <w:color w:val="4D4D4F"/>
        </w:rPr>
        <w:t>to groundwater.</w:t>
      </w:r>
      <w:r>
        <w:rPr>
          <w:color w:val="4D4D4F"/>
          <w:spacing w:val="-15"/>
        </w:rPr>
        <w:t xml:space="preserve"> </w:t>
      </w:r>
      <w:r>
        <w:rPr>
          <w:color w:val="4D4D4F"/>
        </w:rPr>
        <w:t>Watercourses</w:t>
      </w:r>
      <w:r>
        <w:rPr>
          <w:color w:val="4D4D4F"/>
          <w:spacing w:val="-14"/>
        </w:rPr>
        <w:t xml:space="preserve"> </w:t>
      </w:r>
      <w:r>
        <w:rPr>
          <w:color w:val="4D4D4F"/>
        </w:rPr>
        <w:t>identified</w:t>
      </w:r>
      <w:r>
        <w:rPr>
          <w:color w:val="4D4D4F"/>
          <w:spacing w:val="-14"/>
        </w:rPr>
        <w:t xml:space="preserve"> </w:t>
      </w:r>
      <w:r>
        <w:rPr>
          <w:color w:val="4D4D4F"/>
        </w:rPr>
        <w:t>as</w:t>
      </w:r>
      <w:r>
        <w:rPr>
          <w:color w:val="4D4D4F"/>
          <w:spacing w:val="-14"/>
        </w:rPr>
        <w:t xml:space="preserve"> </w:t>
      </w:r>
      <w:r>
        <w:rPr>
          <w:color w:val="4D4D4F"/>
        </w:rPr>
        <w:t>potential</w:t>
      </w:r>
      <w:r>
        <w:rPr>
          <w:color w:val="4D4D4F"/>
          <w:spacing w:val="-14"/>
        </w:rPr>
        <w:t xml:space="preserve"> </w:t>
      </w:r>
      <w:r>
        <w:rPr>
          <w:color w:val="4D4D4F"/>
        </w:rPr>
        <w:t>GDEs means they are also potentially gaining watercourses— that is, relying on</w:t>
      </w:r>
      <w:r>
        <w:rPr>
          <w:color w:val="4D4D4F"/>
          <w:spacing w:val="2"/>
        </w:rPr>
        <w:t xml:space="preserve"> </w:t>
      </w:r>
      <w:r>
        <w:rPr>
          <w:color w:val="4D4D4F"/>
        </w:rPr>
        <w:t>groundwater.</w:t>
      </w:r>
    </w:p>
    <w:p w:rsidR="00837F94" w:rsidRDefault="006B6507">
      <w:pPr>
        <w:pStyle w:val="BodyText"/>
        <w:rPr>
          <w:sz w:val="24"/>
        </w:rPr>
      </w:pPr>
      <w:r>
        <w:br w:type="column"/>
      </w:r>
    </w:p>
    <w:p w:rsidR="00837F94" w:rsidRDefault="00482602">
      <w:pPr>
        <w:pStyle w:val="BodyText"/>
        <w:spacing w:before="164" w:line="216" w:lineRule="auto"/>
        <w:ind w:left="127" w:right="225"/>
        <w:jc w:val="both"/>
      </w:pPr>
      <w:hyperlink w:anchor="_bookmark5" w:history="1">
        <w:r w:rsidR="006B6507">
          <w:rPr>
            <w:b/>
            <w:color w:val="4D4D4F"/>
          </w:rPr>
          <w:t xml:space="preserve">Figure </w:t>
        </w:r>
        <w:r w:rsidR="006B6507">
          <w:rPr>
            <w:b/>
            <w:color w:val="4D4D4F"/>
            <w:spacing w:val="2"/>
          </w:rPr>
          <w:t xml:space="preserve">9-4 </w:t>
        </w:r>
      </w:hyperlink>
      <w:r w:rsidR="006B6507">
        <w:rPr>
          <w:color w:val="4D4D4F"/>
        </w:rPr>
        <w:t xml:space="preserve">shows the location of GDE </w:t>
      </w:r>
      <w:r w:rsidR="006B6507">
        <w:rPr>
          <w:color w:val="4D4D4F"/>
          <w:spacing w:val="2"/>
        </w:rPr>
        <w:t xml:space="preserve">types </w:t>
      </w:r>
      <w:r w:rsidR="006B6507">
        <w:rPr>
          <w:color w:val="4D4D4F"/>
        </w:rPr>
        <w:t xml:space="preserve">within the study area. The pipeline alignment would intersect </w:t>
      </w:r>
      <w:r w:rsidR="006B6507">
        <w:rPr>
          <w:color w:val="4D4D4F"/>
          <w:spacing w:val="-3"/>
        </w:rPr>
        <w:t xml:space="preserve">11 </w:t>
      </w:r>
      <w:r w:rsidR="006B6507">
        <w:rPr>
          <w:color w:val="4D4D4F"/>
        </w:rPr>
        <w:t>watercourses</w:t>
      </w:r>
      <w:r w:rsidR="006B6507">
        <w:rPr>
          <w:color w:val="4D4D4F"/>
          <w:spacing w:val="-19"/>
        </w:rPr>
        <w:t xml:space="preserve"> </w:t>
      </w:r>
      <w:r w:rsidR="006B6507">
        <w:rPr>
          <w:color w:val="4D4D4F"/>
        </w:rPr>
        <w:t>designated</w:t>
      </w:r>
      <w:r w:rsidR="006B6507">
        <w:rPr>
          <w:color w:val="4D4D4F"/>
          <w:spacing w:val="-19"/>
        </w:rPr>
        <w:t xml:space="preserve"> </w:t>
      </w:r>
      <w:r w:rsidR="006B6507">
        <w:rPr>
          <w:color w:val="4D4D4F"/>
        </w:rPr>
        <w:t>as</w:t>
      </w:r>
      <w:r w:rsidR="006B6507">
        <w:rPr>
          <w:color w:val="4D4D4F"/>
          <w:spacing w:val="-18"/>
        </w:rPr>
        <w:t xml:space="preserve"> </w:t>
      </w:r>
      <w:r w:rsidR="006B6507">
        <w:rPr>
          <w:color w:val="4D4D4F"/>
        </w:rPr>
        <w:t>high</w:t>
      </w:r>
      <w:r w:rsidR="006B6507">
        <w:rPr>
          <w:color w:val="4D4D4F"/>
          <w:spacing w:val="-19"/>
        </w:rPr>
        <w:t xml:space="preserve"> </w:t>
      </w:r>
      <w:r w:rsidR="006B6507">
        <w:rPr>
          <w:color w:val="4D4D4F"/>
        </w:rPr>
        <w:t>potential</w:t>
      </w:r>
      <w:r w:rsidR="006B6507">
        <w:rPr>
          <w:color w:val="4D4D4F"/>
          <w:spacing w:val="-19"/>
        </w:rPr>
        <w:t xml:space="preserve"> </w:t>
      </w:r>
      <w:r w:rsidR="006B6507">
        <w:rPr>
          <w:color w:val="4D4D4F"/>
        </w:rPr>
        <w:t>aquatic</w:t>
      </w:r>
      <w:r w:rsidR="006B6507">
        <w:rPr>
          <w:color w:val="4D4D4F"/>
          <w:spacing w:val="-18"/>
        </w:rPr>
        <w:t xml:space="preserve"> </w:t>
      </w:r>
      <w:r w:rsidR="006B6507">
        <w:rPr>
          <w:color w:val="4D4D4F"/>
        </w:rPr>
        <w:t xml:space="preserve">GDEs: Warringine </w:t>
      </w:r>
      <w:r w:rsidR="006B6507">
        <w:rPr>
          <w:color w:val="4D4D4F"/>
          <w:spacing w:val="2"/>
        </w:rPr>
        <w:t xml:space="preserve">Creek, </w:t>
      </w:r>
      <w:r w:rsidR="006B6507">
        <w:rPr>
          <w:color w:val="4D4D4F"/>
        </w:rPr>
        <w:t xml:space="preserve">Olivers </w:t>
      </w:r>
      <w:r w:rsidR="006B6507">
        <w:rPr>
          <w:color w:val="4D4D4F"/>
          <w:spacing w:val="2"/>
        </w:rPr>
        <w:t xml:space="preserve">Creek, </w:t>
      </w:r>
      <w:r w:rsidR="006B6507">
        <w:rPr>
          <w:color w:val="4D4D4F"/>
        </w:rPr>
        <w:t xml:space="preserve">Kings </w:t>
      </w:r>
      <w:r w:rsidR="006B6507">
        <w:rPr>
          <w:color w:val="4D4D4F"/>
          <w:spacing w:val="2"/>
        </w:rPr>
        <w:t xml:space="preserve">Creek, </w:t>
      </w:r>
      <w:r w:rsidR="006B6507">
        <w:rPr>
          <w:color w:val="4D4D4F"/>
        </w:rPr>
        <w:t xml:space="preserve">Watson </w:t>
      </w:r>
      <w:r w:rsidR="006B6507">
        <w:rPr>
          <w:color w:val="4D4D4F"/>
          <w:spacing w:val="2"/>
        </w:rPr>
        <w:t xml:space="preserve">Creek, </w:t>
      </w:r>
      <w:r w:rsidR="006B6507">
        <w:rPr>
          <w:color w:val="4D4D4F"/>
        </w:rPr>
        <w:t xml:space="preserve">Langwarrin </w:t>
      </w:r>
      <w:r w:rsidR="006B6507">
        <w:rPr>
          <w:color w:val="4D4D4F"/>
          <w:spacing w:val="2"/>
        </w:rPr>
        <w:t xml:space="preserve">Creek, Rutherford Creek, </w:t>
      </w:r>
      <w:r w:rsidR="006B6507">
        <w:rPr>
          <w:color w:val="4D4D4F"/>
        </w:rPr>
        <w:t xml:space="preserve">Western </w:t>
      </w:r>
      <w:r w:rsidR="006B6507">
        <w:rPr>
          <w:color w:val="4D4D4F"/>
          <w:spacing w:val="2"/>
        </w:rPr>
        <w:t xml:space="preserve">Outfall Creek, </w:t>
      </w:r>
      <w:r w:rsidR="006B6507">
        <w:rPr>
          <w:color w:val="4D4D4F"/>
        </w:rPr>
        <w:t xml:space="preserve">Cardinia </w:t>
      </w:r>
      <w:r w:rsidR="006B6507">
        <w:rPr>
          <w:color w:val="4D4D4F"/>
          <w:spacing w:val="2"/>
        </w:rPr>
        <w:t xml:space="preserve">Creek, </w:t>
      </w:r>
      <w:r w:rsidR="006B6507">
        <w:rPr>
          <w:color w:val="4D4D4F"/>
        </w:rPr>
        <w:t xml:space="preserve">Lower Gum Scrub </w:t>
      </w:r>
      <w:r w:rsidR="006B6507">
        <w:rPr>
          <w:color w:val="4D4D4F"/>
          <w:spacing w:val="2"/>
        </w:rPr>
        <w:t xml:space="preserve">Creek, </w:t>
      </w:r>
      <w:r w:rsidR="006B6507">
        <w:rPr>
          <w:color w:val="4D4D4F"/>
        </w:rPr>
        <w:t xml:space="preserve">Deep Creek and Toomuc </w:t>
      </w:r>
      <w:r w:rsidR="006B6507">
        <w:rPr>
          <w:color w:val="4D4D4F"/>
          <w:spacing w:val="2"/>
        </w:rPr>
        <w:t>Creek.</w:t>
      </w:r>
    </w:p>
    <w:p w:rsidR="00837F94" w:rsidRDefault="006B6507">
      <w:pPr>
        <w:pStyle w:val="BodyText"/>
        <w:spacing w:before="163" w:line="216" w:lineRule="auto"/>
        <w:ind w:left="127" w:right="224"/>
        <w:jc w:val="both"/>
      </w:pPr>
      <w:r>
        <w:rPr>
          <w:color w:val="4D4D4F"/>
        </w:rPr>
        <w:t>Within the southern end of the study area between</w:t>
      </w:r>
      <w:r>
        <w:rPr>
          <w:color w:val="4D4D4F"/>
          <w:spacing w:val="-32"/>
        </w:rPr>
        <w:t xml:space="preserve"> </w:t>
      </w:r>
      <w:r>
        <w:rPr>
          <w:color w:val="4D4D4F"/>
        </w:rPr>
        <w:t>Crib Point</w:t>
      </w:r>
      <w:r>
        <w:rPr>
          <w:color w:val="4D4D4F"/>
          <w:spacing w:val="-22"/>
        </w:rPr>
        <w:t xml:space="preserve"> </w:t>
      </w:r>
      <w:r>
        <w:rPr>
          <w:color w:val="4D4D4F"/>
        </w:rPr>
        <w:t>and</w:t>
      </w:r>
      <w:r>
        <w:rPr>
          <w:color w:val="4D4D4F"/>
          <w:spacing w:val="-22"/>
        </w:rPr>
        <w:t xml:space="preserve"> </w:t>
      </w:r>
      <w:r>
        <w:rPr>
          <w:color w:val="4D4D4F"/>
        </w:rPr>
        <w:t>the</w:t>
      </w:r>
      <w:r>
        <w:rPr>
          <w:color w:val="4D4D4F"/>
          <w:spacing w:val="-22"/>
        </w:rPr>
        <w:t xml:space="preserve"> </w:t>
      </w:r>
      <w:r>
        <w:rPr>
          <w:color w:val="4D4D4F"/>
        </w:rPr>
        <w:t>Pearcedale</w:t>
      </w:r>
      <w:r>
        <w:rPr>
          <w:color w:val="4D4D4F"/>
          <w:spacing w:val="-22"/>
        </w:rPr>
        <w:t xml:space="preserve"> </w:t>
      </w:r>
      <w:r>
        <w:rPr>
          <w:color w:val="4D4D4F"/>
        </w:rPr>
        <w:t>area,</w:t>
      </w:r>
      <w:r>
        <w:rPr>
          <w:color w:val="4D4D4F"/>
          <w:spacing w:val="-22"/>
        </w:rPr>
        <w:t xml:space="preserve"> </w:t>
      </w:r>
      <w:r>
        <w:rPr>
          <w:color w:val="4D4D4F"/>
        </w:rPr>
        <w:t>there</w:t>
      </w:r>
      <w:r>
        <w:rPr>
          <w:color w:val="4D4D4F"/>
          <w:spacing w:val="-22"/>
        </w:rPr>
        <w:t xml:space="preserve"> </w:t>
      </w:r>
      <w:r>
        <w:rPr>
          <w:color w:val="4D4D4F"/>
        </w:rPr>
        <w:t>are</w:t>
      </w:r>
      <w:r>
        <w:rPr>
          <w:color w:val="4D4D4F"/>
          <w:spacing w:val="-22"/>
        </w:rPr>
        <w:t xml:space="preserve"> </w:t>
      </w:r>
      <w:r>
        <w:rPr>
          <w:color w:val="4D4D4F"/>
        </w:rPr>
        <w:t>several</w:t>
      </w:r>
      <w:r>
        <w:rPr>
          <w:color w:val="4D4D4F"/>
          <w:spacing w:val="-22"/>
        </w:rPr>
        <w:t xml:space="preserve"> </w:t>
      </w:r>
      <w:r>
        <w:rPr>
          <w:color w:val="4D4D4F"/>
        </w:rPr>
        <w:t xml:space="preserve">moderate to high potential </w:t>
      </w:r>
      <w:r>
        <w:rPr>
          <w:color w:val="4D4D4F"/>
          <w:spacing w:val="2"/>
        </w:rPr>
        <w:t xml:space="preserve">terrestrial GDEs within the </w:t>
      </w:r>
      <w:r>
        <w:rPr>
          <w:color w:val="4D4D4F"/>
        </w:rPr>
        <w:t>Pipeline Works area, or which are located adjacent to the Crib Point</w:t>
      </w:r>
      <w:r>
        <w:rPr>
          <w:color w:val="4D4D4F"/>
          <w:spacing w:val="-15"/>
        </w:rPr>
        <w:t xml:space="preserve"> </w:t>
      </w:r>
      <w:r>
        <w:rPr>
          <w:color w:val="4D4D4F"/>
        </w:rPr>
        <w:t>Receiving</w:t>
      </w:r>
      <w:r>
        <w:rPr>
          <w:color w:val="4D4D4F"/>
          <w:spacing w:val="-15"/>
        </w:rPr>
        <w:t xml:space="preserve"> </w:t>
      </w:r>
      <w:r>
        <w:rPr>
          <w:color w:val="4D4D4F"/>
        </w:rPr>
        <w:t>Facility.</w:t>
      </w:r>
      <w:r>
        <w:rPr>
          <w:color w:val="4D4D4F"/>
          <w:spacing w:val="-15"/>
        </w:rPr>
        <w:t xml:space="preserve"> </w:t>
      </w:r>
      <w:r>
        <w:rPr>
          <w:color w:val="4D4D4F"/>
        </w:rPr>
        <w:t>These</w:t>
      </w:r>
      <w:r>
        <w:rPr>
          <w:color w:val="4D4D4F"/>
          <w:spacing w:val="-15"/>
        </w:rPr>
        <w:t xml:space="preserve"> </w:t>
      </w:r>
      <w:r>
        <w:rPr>
          <w:color w:val="4D4D4F"/>
        </w:rPr>
        <w:t>include</w:t>
      </w:r>
      <w:r>
        <w:rPr>
          <w:color w:val="4D4D4F"/>
          <w:spacing w:val="-15"/>
        </w:rPr>
        <w:t xml:space="preserve"> </w:t>
      </w:r>
      <w:r>
        <w:rPr>
          <w:color w:val="4D4D4F"/>
        </w:rPr>
        <w:t>woodland,</w:t>
      </w:r>
      <w:r>
        <w:rPr>
          <w:color w:val="4D4D4F"/>
          <w:spacing w:val="-14"/>
        </w:rPr>
        <w:t xml:space="preserve"> </w:t>
      </w:r>
      <w:r>
        <w:rPr>
          <w:color w:val="4D4D4F"/>
        </w:rPr>
        <w:t xml:space="preserve">coastal saltmarsh, swamp scrub and salt meadows. Potential </w:t>
      </w:r>
      <w:r>
        <w:rPr>
          <w:color w:val="4D4D4F"/>
          <w:spacing w:val="2"/>
        </w:rPr>
        <w:t xml:space="preserve">impacts </w:t>
      </w:r>
      <w:r>
        <w:rPr>
          <w:color w:val="4D4D4F"/>
        </w:rPr>
        <w:t xml:space="preserve">on these GDEs are discussed in </w:t>
      </w:r>
      <w:r>
        <w:rPr>
          <w:b/>
          <w:color w:val="4D4D4F"/>
          <w:spacing w:val="2"/>
        </w:rPr>
        <w:t xml:space="preserve">Section </w:t>
      </w:r>
      <w:hyperlink w:anchor="_bookmark9" w:history="1">
        <w:r>
          <w:rPr>
            <w:b/>
            <w:color w:val="4D4D4F"/>
          </w:rPr>
          <w:t>9.7.2</w:t>
        </w:r>
      </w:hyperlink>
      <w:r>
        <w:rPr>
          <w:b/>
          <w:color w:val="4D4D4F"/>
        </w:rPr>
        <w:t xml:space="preserve"> </w:t>
      </w:r>
      <w:r>
        <w:rPr>
          <w:color w:val="4D4D4F"/>
        </w:rPr>
        <w:t>of this chapter.</w:t>
      </w:r>
    </w:p>
    <w:p w:rsidR="00837F94" w:rsidRDefault="00482602">
      <w:pPr>
        <w:pStyle w:val="BodyText"/>
        <w:spacing w:before="7"/>
        <w:rPr>
          <w:sz w:val="8"/>
        </w:rPr>
      </w:pPr>
      <w:r>
        <w:pict>
          <v:shape id="_x0000_s1172" type="#_x0000_t202" style="position:absolute;margin-left:309pt;margin-top:44.35pt;width:223.95pt;height:160.35pt;z-index:251683840;mso-position-horizontal-relative:page" fillcolor="#ededee" stroked="f">
            <v:textbox style="mso-next-textbox:#_x0000_s1172" inset="0,0,0,0">
              <w:txbxContent>
                <w:p w:rsidR="00837F94" w:rsidRDefault="006B6507">
                  <w:pPr>
                    <w:spacing w:before="180" w:line="211" w:lineRule="auto"/>
                    <w:ind w:left="170" w:right="135"/>
                    <w:rPr>
                      <w:b/>
                      <w:sz w:val="20"/>
                    </w:rPr>
                  </w:pPr>
                  <w:r>
                    <w:rPr>
                      <w:b/>
                      <w:color w:val="0E5D61"/>
                      <w:sz w:val="20"/>
                    </w:rPr>
                    <w:t>Potential groundwater dependent ecosystems</w:t>
                  </w:r>
                </w:p>
                <w:p w:rsidR="00837F94" w:rsidRDefault="006B6507">
                  <w:pPr>
                    <w:spacing w:before="106" w:line="206" w:lineRule="auto"/>
                    <w:ind w:left="170" w:right="165"/>
                    <w:jc w:val="both"/>
                    <w:rPr>
                      <w:rFonts w:ascii="Nunito Sans SemiBold" w:hAnsi="Nunito Sans SemiBold"/>
                      <w:b/>
                      <w:sz w:val="17"/>
                    </w:rPr>
                  </w:pPr>
                  <w:r>
                    <w:rPr>
                      <w:rFonts w:ascii="Nunito Sans SemiBold" w:hAnsi="Nunito Sans SemiBold"/>
                      <w:b/>
                      <w:color w:val="0E5D61"/>
                      <w:sz w:val="17"/>
                    </w:rPr>
                    <w:t xml:space="preserve">Potential groundwater dependent ecosystems (GDEs) are </w:t>
                  </w:r>
                  <w:r>
                    <w:rPr>
                      <w:rFonts w:ascii="Nunito Sans SemiBold" w:hAnsi="Nunito Sans SemiBold"/>
                      <w:b/>
                      <w:color w:val="0E5D61"/>
                      <w:spacing w:val="2"/>
                      <w:sz w:val="17"/>
                    </w:rPr>
                    <w:t xml:space="preserve">ecosystems, </w:t>
                  </w:r>
                  <w:r>
                    <w:rPr>
                      <w:rFonts w:ascii="Nunito Sans SemiBold" w:hAnsi="Nunito Sans SemiBold"/>
                      <w:b/>
                      <w:color w:val="0E5D61"/>
                      <w:sz w:val="17"/>
                    </w:rPr>
                    <w:t xml:space="preserve">whether </w:t>
                  </w:r>
                  <w:r>
                    <w:rPr>
                      <w:rFonts w:ascii="Nunito Sans SemiBold" w:hAnsi="Nunito Sans SemiBold"/>
                      <w:b/>
                      <w:color w:val="0E5D61"/>
                      <w:spacing w:val="2"/>
                      <w:sz w:val="17"/>
                    </w:rPr>
                    <w:t xml:space="preserve">terrestrial </w:t>
                  </w:r>
                  <w:r>
                    <w:rPr>
                      <w:rFonts w:ascii="Nunito Sans SemiBold" w:hAnsi="Nunito Sans SemiBold"/>
                      <w:b/>
                      <w:color w:val="0E5D61"/>
                      <w:sz w:val="17"/>
                    </w:rPr>
                    <w:t xml:space="preserve">or </w:t>
                  </w:r>
                  <w:r>
                    <w:rPr>
                      <w:rFonts w:ascii="Nunito Sans SemiBold" w:hAnsi="Nunito Sans SemiBold"/>
                      <w:b/>
                      <w:color w:val="0E5D61"/>
                      <w:spacing w:val="2"/>
                      <w:sz w:val="17"/>
                    </w:rPr>
                    <w:t xml:space="preserve">aquatic, </w:t>
                  </w:r>
                  <w:r>
                    <w:rPr>
                      <w:rFonts w:ascii="Nunito Sans SemiBold" w:hAnsi="Nunito Sans SemiBold"/>
                      <w:b/>
                      <w:color w:val="0E5D61"/>
                      <w:sz w:val="17"/>
                    </w:rPr>
                    <w:t xml:space="preserve">that have </w:t>
                  </w:r>
                  <w:r>
                    <w:rPr>
                      <w:rFonts w:ascii="Nunito Sans SemiBold" w:hAnsi="Nunito Sans SemiBold"/>
                      <w:b/>
                      <w:color w:val="0E5D61"/>
                      <w:spacing w:val="2"/>
                      <w:sz w:val="17"/>
                    </w:rPr>
                    <w:t xml:space="preserve">been identified </w:t>
                  </w:r>
                  <w:r>
                    <w:rPr>
                      <w:rFonts w:ascii="Nunito Sans SemiBold" w:hAnsi="Nunito Sans SemiBold"/>
                      <w:b/>
                      <w:color w:val="0E5D61"/>
                      <w:sz w:val="17"/>
                    </w:rPr>
                    <w:t xml:space="preserve">as likely to be at </w:t>
                  </w:r>
                  <w:r>
                    <w:rPr>
                      <w:rFonts w:ascii="Nunito Sans SemiBold" w:hAnsi="Nunito Sans SemiBold"/>
                      <w:b/>
                      <w:color w:val="0E5D61"/>
                      <w:spacing w:val="2"/>
                      <w:sz w:val="17"/>
                    </w:rPr>
                    <w:t xml:space="preserve">least </w:t>
                  </w:r>
                  <w:r>
                    <w:rPr>
                      <w:rFonts w:ascii="Nunito Sans SemiBold" w:hAnsi="Nunito Sans SemiBold"/>
                      <w:b/>
                      <w:color w:val="0E5D61"/>
                      <w:spacing w:val="3"/>
                      <w:sz w:val="17"/>
                    </w:rPr>
                    <w:t xml:space="preserve">partly </w:t>
                  </w:r>
                  <w:r>
                    <w:rPr>
                      <w:rFonts w:ascii="Nunito Sans SemiBold" w:hAnsi="Nunito Sans SemiBold"/>
                      <w:b/>
                      <w:color w:val="0E5D61"/>
                      <w:sz w:val="17"/>
                    </w:rPr>
                    <w:t>dependent</w:t>
                  </w:r>
                  <w:r>
                    <w:rPr>
                      <w:rFonts w:ascii="Nunito Sans SemiBold" w:hAnsi="Nunito Sans SemiBold"/>
                      <w:b/>
                      <w:color w:val="0E5D61"/>
                      <w:spacing w:val="-22"/>
                      <w:sz w:val="17"/>
                    </w:rPr>
                    <w:t xml:space="preserve"> </w:t>
                  </w:r>
                  <w:r>
                    <w:rPr>
                      <w:rFonts w:ascii="Nunito Sans SemiBold" w:hAnsi="Nunito Sans SemiBold"/>
                      <w:b/>
                      <w:color w:val="0E5D61"/>
                      <w:sz w:val="17"/>
                    </w:rPr>
                    <w:t>on</w:t>
                  </w:r>
                  <w:r>
                    <w:rPr>
                      <w:rFonts w:ascii="Nunito Sans SemiBold" w:hAnsi="Nunito Sans SemiBold"/>
                      <w:b/>
                      <w:color w:val="0E5D61"/>
                      <w:spacing w:val="-21"/>
                      <w:sz w:val="17"/>
                    </w:rPr>
                    <w:t xml:space="preserve"> </w:t>
                  </w:r>
                  <w:r>
                    <w:rPr>
                      <w:rFonts w:ascii="Nunito Sans SemiBold" w:hAnsi="Nunito Sans SemiBold"/>
                      <w:b/>
                      <w:color w:val="0E5D61"/>
                      <w:sz w:val="17"/>
                    </w:rPr>
                    <w:t>groundwater.</w:t>
                  </w:r>
                  <w:r>
                    <w:rPr>
                      <w:rFonts w:ascii="Nunito Sans SemiBold" w:hAnsi="Nunito Sans SemiBold"/>
                      <w:b/>
                      <w:color w:val="0E5D61"/>
                      <w:spacing w:val="-21"/>
                      <w:sz w:val="17"/>
                    </w:rPr>
                    <w:t xml:space="preserve"> </w:t>
                  </w:r>
                  <w:r>
                    <w:rPr>
                      <w:rFonts w:ascii="Nunito Sans SemiBold" w:hAnsi="Nunito Sans SemiBold"/>
                      <w:b/>
                      <w:color w:val="0E5D61"/>
                      <w:sz w:val="17"/>
                    </w:rPr>
                    <w:t>The</w:t>
                  </w:r>
                  <w:r>
                    <w:rPr>
                      <w:rFonts w:ascii="Nunito Sans SemiBold" w:hAnsi="Nunito Sans SemiBold"/>
                      <w:b/>
                      <w:color w:val="0E5D61"/>
                      <w:spacing w:val="-22"/>
                      <w:sz w:val="17"/>
                    </w:rPr>
                    <w:t xml:space="preserve"> </w:t>
                  </w:r>
                  <w:r>
                    <w:rPr>
                      <w:rFonts w:ascii="Nunito Sans SemiBold" w:hAnsi="Nunito Sans SemiBold"/>
                      <w:b/>
                      <w:color w:val="0E5D61"/>
                      <w:sz w:val="17"/>
                    </w:rPr>
                    <w:t>term</w:t>
                  </w:r>
                  <w:r>
                    <w:rPr>
                      <w:rFonts w:ascii="Nunito Sans SemiBold" w:hAnsi="Nunito Sans SemiBold"/>
                      <w:b/>
                      <w:color w:val="0E5D61"/>
                      <w:spacing w:val="-21"/>
                      <w:sz w:val="17"/>
                    </w:rPr>
                    <w:t xml:space="preserve"> </w:t>
                  </w:r>
                  <w:r>
                    <w:rPr>
                      <w:rFonts w:ascii="Nunito Sans SemiBold" w:hAnsi="Nunito Sans SemiBold"/>
                      <w:b/>
                      <w:color w:val="0E5D61"/>
                      <w:sz w:val="17"/>
                    </w:rPr>
                    <w:t>‘potential’</w:t>
                  </w:r>
                  <w:r>
                    <w:rPr>
                      <w:rFonts w:ascii="Nunito Sans SemiBold" w:hAnsi="Nunito Sans SemiBold"/>
                      <w:b/>
                      <w:color w:val="0E5D61"/>
                      <w:spacing w:val="-21"/>
                      <w:sz w:val="17"/>
                    </w:rPr>
                    <w:t xml:space="preserve"> </w:t>
                  </w:r>
                  <w:r>
                    <w:rPr>
                      <w:rFonts w:ascii="Nunito Sans SemiBold" w:hAnsi="Nunito Sans SemiBold"/>
                      <w:b/>
                      <w:color w:val="0E5D61"/>
                      <w:sz w:val="17"/>
                    </w:rPr>
                    <w:t>is</w:t>
                  </w:r>
                  <w:r>
                    <w:rPr>
                      <w:rFonts w:ascii="Nunito Sans SemiBold" w:hAnsi="Nunito Sans SemiBold"/>
                      <w:b/>
                      <w:color w:val="0E5D61"/>
                      <w:spacing w:val="-22"/>
                      <w:sz w:val="17"/>
                    </w:rPr>
                    <w:t xml:space="preserve"> </w:t>
                  </w:r>
                  <w:r>
                    <w:rPr>
                      <w:rFonts w:ascii="Nunito Sans SemiBold" w:hAnsi="Nunito Sans SemiBold"/>
                      <w:b/>
                      <w:color w:val="0E5D61"/>
                      <w:sz w:val="17"/>
                    </w:rPr>
                    <w:t>used to</w:t>
                  </w:r>
                  <w:r>
                    <w:rPr>
                      <w:rFonts w:ascii="Nunito Sans SemiBold" w:hAnsi="Nunito Sans SemiBold"/>
                      <w:b/>
                      <w:color w:val="0E5D61"/>
                      <w:spacing w:val="-7"/>
                      <w:sz w:val="17"/>
                    </w:rPr>
                    <w:t xml:space="preserve"> </w:t>
                  </w:r>
                  <w:r>
                    <w:rPr>
                      <w:rFonts w:ascii="Nunito Sans SemiBold" w:hAnsi="Nunito Sans SemiBold"/>
                      <w:b/>
                      <w:color w:val="0E5D61"/>
                      <w:spacing w:val="2"/>
                      <w:sz w:val="17"/>
                    </w:rPr>
                    <w:t>reflect</w:t>
                  </w:r>
                  <w:r>
                    <w:rPr>
                      <w:rFonts w:ascii="Nunito Sans SemiBold" w:hAnsi="Nunito Sans SemiBold"/>
                      <w:b/>
                      <w:color w:val="0E5D61"/>
                      <w:spacing w:val="-7"/>
                      <w:sz w:val="17"/>
                    </w:rPr>
                    <w:t xml:space="preserve"> </w:t>
                  </w:r>
                  <w:r>
                    <w:rPr>
                      <w:rFonts w:ascii="Nunito Sans SemiBold" w:hAnsi="Nunito Sans SemiBold"/>
                      <w:b/>
                      <w:color w:val="0E5D61"/>
                      <w:sz w:val="17"/>
                    </w:rPr>
                    <w:t>the</w:t>
                  </w:r>
                  <w:r>
                    <w:rPr>
                      <w:rFonts w:ascii="Nunito Sans SemiBold" w:hAnsi="Nunito Sans SemiBold"/>
                      <w:b/>
                      <w:color w:val="0E5D61"/>
                      <w:spacing w:val="-7"/>
                      <w:sz w:val="17"/>
                    </w:rPr>
                    <w:t xml:space="preserve"> </w:t>
                  </w:r>
                  <w:r>
                    <w:rPr>
                      <w:rFonts w:ascii="Nunito Sans SemiBold" w:hAnsi="Nunito Sans SemiBold"/>
                      <w:b/>
                      <w:color w:val="0E5D61"/>
                      <w:spacing w:val="2"/>
                      <w:sz w:val="17"/>
                    </w:rPr>
                    <w:t>uncertainty</w:t>
                  </w:r>
                  <w:r>
                    <w:rPr>
                      <w:rFonts w:ascii="Nunito Sans SemiBold" w:hAnsi="Nunito Sans SemiBold"/>
                      <w:b/>
                      <w:color w:val="0E5D61"/>
                      <w:spacing w:val="-7"/>
                      <w:sz w:val="17"/>
                    </w:rPr>
                    <w:t xml:space="preserve"> </w:t>
                  </w:r>
                  <w:r>
                    <w:rPr>
                      <w:rFonts w:ascii="Nunito Sans SemiBold" w:hAnsi="Nunito Sans SemiBold"/>
                      <w:b/>
                      <w:color w:val="0E5D61"/>
                      <w:sz w:val="17"/>
                    </w:rPr>
                    <w:t>in</w:t>
                  </w:r>
                  <w:r>
                    <w:rPr>
                      <w:rFonts w:ascii="Nunito Sans SemiBold" w:hAnsi="Nunito Sans SemiBold"/>
                      <w:b/>
                      <w:color w:val="0E5D61"/>
                      <w:spacing w:val="-7"/>
                      <w:sz w:val="17"/>
                    </w:rPr>
                    <w:t xml:space="preserve"> </w:t>
                  </w:r>
                  <w:r>
                    <w:rPr>
                      <w:rFonts w:ascii="Nunito Sans SemiBold" w:hAnsi="Nunito Sans SemiBold"/>
                      <w:b/>
                      <w:color w:val="0E5D61"/>
                      <w:sz w:val="17"/>
                    </w:rPr>
                    <w:t>using</w:t>
                  </w:r>
                  <w:r>
                    <w:rPr>
                      <w:rFonts w:ascii="Nunito Sans SemiBold" w:hAnsi="Nunito Sans SemiBold"/>
                      <w:b/>
                      <w:color w:val="0E5D61"/>
                      <w:spacing w:val="-7"/>
                      <w:sz w:val="17"/>
                    </w:rPr>
                    <w:t xml:space="preserve"> </w:t>
                  </w:r>
                  <w:r>
                    <w:rPr>
                      <w:rFonts w:ascii="Nunito Sans SemiBold" w:hAnsi="Nunito Sans SemiBold"/>
                      <w:b/>
                      <w:color w:val="0E5D61"/>
                      <w:spacing w:val="2"/>
                      <w:sz w:val="17"/>
                    </w:rPr>
                    <w:t>desktop</w:t>
                  </w:r>
                  <w:r>
                    <w:rPr>
                      <w:rFonts w:ascii="Nunito Sans SemiBold" w:hAnsi="Nunito Sans SemiBold"/>
                      <w:b/>
                      <w:color w:val="0E5D61"/>
                      <w:spacing w:val="-7"/>
                      <w:sz w:val="17"/>
                    </w:rPr>
                    <w:t xml:space="preserve"> </w:t>
                  </w:r>
                  <w:r>
                    <w:rPr>
                      <w:rFonts w:ascii="Nunito Sans SemiBold" w:hAnsi="Nunito Sans SemiBold"/>
                      <w:b/>
                      <w:color w:val="0E5D61"/>
                      <w:sz w:val="17"/>
                    </w:rPr>
                    <w:t>methods</w:t>
                  </w:r>
                  <w:r>
                    <w:rPr>
                      <w:rFonts w:ascii="Nunito Sans SemiBold" w:hAnsi="Nunito Sans SemiBold"/>
                      <w:b/>
                      <w:color w:val="0E5D61"/>
                      <w:spacing w:val="-7"/>
                      <w:sz w:val="17"/>
                    </w:rPr>
                    <w:t xml:space="preserve"> </w:t>
                  </w:r>
                  <w:r>
                    <w:rPr>
                      <w:rFonts w:ascii="Nunito Sans SemiBold" w:hAnsi="Nunito Sans SemiBold"/>
                      <w:b/>
                      <w:color w:val="0E5D61"/>
                      <w:sz w:val="17"/>
                    </w:rPr>
                    <w:t>to identify</w:t>
                  </w:r>
                  <w:r>
                    <w:rPr>
                      <w:rFonts w:ascii="Nunito Sans SemiBold" w:hAnsi="Nunito Sans SemiBold"/>
                      <w:b/>
                      <w:color w:val="0E5D61"/>
                      <w:spacing w:val="-12"/>
                      <w:sz w:val="17"/>
                    </w:rPr>
                    <w:t xml:space="preserve"> </w:t>
                  </w:r>
                  <w:r>
                    <w:rPr>
                      <w:rFonts w:ascii="Nunito Sans SemiBold" w:hAnsi="Nunito Sans SemiBold"/>
                      <w:b/>
                      <w:color w:val="0E5D61"/>
                      <w:sz w:val="17"/>
                    </w:rPr>
                    <w:t>ecosystems</w:t>
                  </w:r>
                  <w:r>
                    <w:rPr>
                      <w:rFonts w:ascii="Nunito Sans SemiBold" w:hAnsi="Nunito Sans SemiBold"/>
                      <w:b/>
                      <w:color w:val="0E5D61"/>
                      <w:spacing w:val="-12"/>
                      <w:sz w:val="17"/>
                    </w:rPr>
                    <w:t xml:space="preserve"> </w:t>
                  </w:r>
                  <w:r>
                    <w:rPr>
                      <w:rFonts w:ascii="Nunito Sans SemiBold" w:hAnsi="Nunito Sans SemiBold"/>
                      <w:b/>
                      <w:color w:val="0E5D61"/>
                      <w:sz w:val="17"/>
                    </w:rPr>
                    <w:t>as</w:t>
                  </w:r>
                  <w:r>
                    <w:rPr>
                      <w:rFonts w:ascii="Nunito Sans SemiBold" w:hAnsi="Nunito Sans SemiBold"/>
                      <w:b/>
                      <w:color w:val="0E5D61"/>
                      <w:spacing w:val="-11"/>
                      <w:sz w:val="17"/>
                    </w:rPr>
                    <w:t xml:space="preserve"> </w:t>
                  </w:r>
                  <w:r>
                    <w:rPr>
                      <w:rFonts w:ascii="Nunito Sans SemiBold" w:hAnsi="Nunito Sans SemiBold"/>
                      <w:b/>
                      <w:color w:val="0E5D61"/>
                      <w:sz w:val="17"/>
                    </w:rPr>
                    <w:t>being</w:t>
                  </w:r>
                  <w:r>
                    <w:rPr>
                      <w:rFonts w:ascii="Nunito Sans SemiBold" w:hAnsi="Nunito Sans SemiBold"/>
                      <w:b/>
                      <w:color w:val="0E5D61"/>
                      <w:spacing w:val="-12"/>
                      <w:sz w:val="17"/>
                    </w:rPr>
                    <w:t xml:space="preserve"> </w:t>
                  </w:r>
                  <w:r>
                    <w:rPr>
                      <w:rFonts w:ascii="Nunito Sans SemiBold" w:hAnsi="Nunito Sans SemiBold"/>
                      <w:b/>
                      <w:color w:val="0E5D61"/>
                      <w:sz w:val="17"/>
                    </w:rPr>
                    <w:t>groundwater</w:t>
                  </w:r>
                  <w:r>
                    <w:rPr>
                      <w:rFonts w:ascii="Nunito Sans SemiBold" w:hAnsi="Nunito Sans SemiBold"/>
                      <w:b/>
                      <w:color w:val="0E5D61"/>
                      <w:spacing w:val="-11"/>
                      <w:sz w:val="17"/>
                    </w:rPr>
                    <w:t xml:space="preserve"> </w:t>
                  </w:r>
                  <w:r>
                    <w:rPr>
                      <w:rFonts w:ascii="Nunito Sans SemiBold" w:hAnsi="Nunito Sans SemiBold"/>
                      <w:b/>
                      <w:color w:val="0E5D61"/>
                      <w:sz w:val="17"/>
                    </w:rPr>
                    <w:t xml:space="preserve">dependent. Field work is </w:t>
                  </w:r>
                  <w:r>
                    <w:rPr>
                      <w:rFonts w:ascii="Nunito Sans SemiBold" w:hAnsi="Nunito Sans SemiBold"/>
                      <w:b/>
                      <w:color w:val="0E5D61"/>
                      <w:spacing w:val="2"/>
                      <w:sz w:val="17"/>
                    </w:rPr>
                    <w:t xml:space="preserve">often </w:t>
                  </w:r>
                  <w:r>
                    <w:rPr>
                      <w:rFonts w:ascii="Nunito Sans SemiBold" w:hAnsi="Nunito Sans SemiBold"/>
                      <w:b/>
                      <w:color w:val="0E5D61"/>
                      <w:sz w:val="17"/>
                    </w:rPr>
                    <w:t>required to confirm this</w:t>
                  </w:r>
                  <w:r>
                    <w:rPr>
                      <w:rFonts w:ascii="Nunito Sans SemiBold" w:hAnsi="Nunito Sans SemiBold"/>
                      <w:b/>
                      <w:color w:val="0E5D61"/>
                      <w:spacing w:val="43"/>
                      <w:sz w:val="17"/>
                    </w:rPr>
                    <w:t xml:space="preserve"> </w:t>
                  </w:r>
                  <w:r>
                    <w:rPr>
                      <w:rFonts w:ascii="Nunito Sans SemiBold" w:hAnsi="Nunito Sans SemiBold"/>
                      <w:b/>
                      <w:color w:val="0E5D61"/>
                      <w:sz w:val="17"/>
                    </w:rPr>
                    <w:t>analysis.</w:t>
                  </w:r>
                </w:p>
                <w:p w:rsidR="00837F94" w:rsidRDefault="006B6507">
                  <w:pPr>
                    <w:spacing w:before="117" w:line="206" w:lineRule="auto"/>
                    <w:ind w:left="170" w:right="165"/>
                    <w:jc w:val="both"/>
                    <w:rPr>
                      <w:rFonts w:ascii="Nunito Sans SemiBold"/>
                      <w:b/>
                      <w:sz w:val="17"/>
                    </w:rPr>
                  </w:pPr>
                  <w:r>
                    <w:rPr>
                      <w:rFonts w:ascii="Nunito Sans SemiBold"/>
                      <w:b/>
                      <w:color w:val="0E5D61"/>
                      <w:sz w:val="17"/>
                    </w:rPr>
                    <w:t>Therefore, GDEs identified as high potential are considered to have a high likelihood of interacting with groundwater.</w:t>
                  </w:r>
                </w:p>
              </w:txbxContent>
            </v:textbox>
            <w10:wrap anchorx="page"/>
          </v:shape>
        </w:pict>
      </w:r>
      <w:r>
        <w:pict>
          <v:group id="_x0000_s1165" style="position:absolute;margin-left:317.35pt;margin-top:7.8pt;width:28.65pt;height:28pt;z-index:-251634688;mso-wrap-distance-left:0;mso-wrap-distance-right:0;mso-position-horizontal-relative:page" coordorigin="6347,156" coordsize="573,560">
            <v:shape id="_x0000_s1171" type="#_x0000_t75" style="position:absolute;left:6663;top:178;width:221;height:367">
              <v:imagedata r:id="rId8" o:title=""/>
            </v:shape>
            <v:shape id="_x0000_s1170" style="position:absolute;left:6347;top:644;width:573;height:71" coordorigin="6347,645" coordsize="573,71" o:spt="100" adj="0,,0" path="m6626,688r-69,l6559,690r39,19l6641,715r44,-7l6719,689r-78,l6626,688xm6360,646r-13,13l6349,666r9,10l6362,680r4,3l6384,696r20,9l6425,711r22,3l6474,715r26,-3l6525,704r24,-14l6550,689r-74,l6440,688r-34,-11l6374,655r-7,-6l6360,646xm6779,686r-55,l6725,687r2,1l6728,689r45,22l6823,715r47,-14l6887,689r-66,l6793,689r-14,-3xm6721,651r-9,10l6702,670r-10,7l6681,682r-12,3l6641,689r78,l6724,686r55,l6777,686r-15,-5l6749,673r-12,-12l6728,651r-7,xm6907,645r-9,1l6892,653r-22,19l6847,683r-26,6l6887,689r24,-19l6916,664r4,-6l6907,645xm6558,651r-6,1l6534,667r-9,9l6514,680r-38,9l6550,689r1,-1l6557,688r69,l6614,687r-25,-10l6566,659r-8,-8xe" fillcolor="#0e5d61" stroked="f">
              <v:stroke joinstyle="round"/>
              <v:formulas/>
              <v:path arrowok="t" o:connecttype="segments"/>
            </v:shape>
            <v:shape id="_x0000_s1169" style="position:absolute;left:6367;top:558;width:534;height:70" coordorigin="6367,559" coordsize="534,70" o:spt="100" adj="0,,0" path="m6382,559r-15,12l6369,578r13,14l6389,600r8,6l6433,623r39,5l6512,622r35,-18l6550,602r-97,l6421,591r-27,-23l6389,562r-7,-3xm6607,598r-53,l6560,602r37,20l6640,628r45,-7l6718,602r-79,l6613,600r-6,-2xm6786,599r-62,l6745,614r22,9l6791,628r25,l6839,624r22,-8l6880,603r,l6802,603r-16,-4xm6891,563r-10,l6874,572r-32,24l6802,603r78,l6896,586r4,-5l6901,575r-10,-12xm6728,564r-7,l6713,573r-10,10l6692,590r-11,6l6668,599r-29,3l6718,602r6,-3l6786,599r-22,-5l6735,573r-7,-9xm6558,563r-7,2l6527,587r-10,5l6487,601r-34,1l6550,602r1,-1l6554,598r53,l6588,590r-23,-19l6558,563xe" fillcolor="#0e5d61" stroked="f">
              <v:stroke joinstyle="round"/>
              <v:formulas/>
              <v:path arrowok="t" o:connecttype="segments"/>
            </v:shape>
            <v:shape id="_x0000_s1168" style="position:absolute;left:6727;top:411;width:58;height:81" coordorigin="6727,411" coordsize="58,81" path="m6735,411r-3,3l6729,416r-2,9l6756,483r20,8l6780,488r4,-1l6782,484r-2,-4l6777,479r-16,-9l6750,458r-8,-15l6740,425r,-1l6741,422r-2,-5l6737,414r-2,-3xe" fillcolor="#0e5d61" stroked="f">
              <v:path arrowok="t"/>
            </v:shape>
            <v:shape id="_x0000_s1167" type="#_x0000_t75" style="position:absolute;left:6397;top:155;width:175;height:291">
              <v:imagedata r:id="rId9" o:title=""/>
            </v:shape>
            <v:shape id="_x0000_s1166" style="position:absolute;left:6445;top:333;width:50;height:69" coordorigin="6445,334" coordsize="50,69" path="m6453,334r-3,3l6448,340r-3,5l6446,347r,1l6449,366r7,16l6468,395r15,6l6487,402r4,-3l6495,398r-3,-3l6490,390r-3,-1l6458,352r1,-4l6457,340r-2,-3l6453,334xe" fillcolor="#0e5d61" stroked="f">
              <v:path arrowok="t"/>
            </v:shape>
            <w10:wrap type="topAndBottom" anchorx="page"/>
          </v:group>
        </w:pict>
      </w:r>
    </w:p>
    <w:p w:rsidR="00837F94" w:rsidRDefault="00837F94">
      <w:pPr>
        <w:rPr>
          <w:sz w:val="8"/>
        </w:rPr>
        <w:sectPr w:rsidR="00837F94">
          <w:type w:val="continuous"/>
          <w:pgSz w:w="11910" w:h="16840"/>
          <w:pgMar w:top="0" w:right="1020" w:bottom="280" w:left="1120" w:header="720" w:footer="720" w:gutter="0"/>
          <w:cols w:num="2" w:space="720" w:equalWidth="0">
            <w:col w:w="4649" w:space="283"/>
            <w:col w:w="4838"/>
          </w:cols>
        </w:sectPr>
      </w:pPr>
    </w:p>
    <w:p w:rsidR="00837F94" w:rsidRDefault="00482602">
      <w:pPr>
        <w:pStyle w:val="BodyText"/>
        <w:rPr>
          <w:sz w:val="20"/>
        </w:rPr>
      </w:pPr>
      <w:r>
        <w:pict>
          <v:rect id="_x0000_s1164" style="position:absolute;margin-left:0;margin-top:124.5pt;width:14.15pt;height:39.7pt;z-index:251682816;mso-position-horizontal-relative:page;mso-position-vertical-relative:page" fillcolor="#0e5d61" stroked="f">
            <w10:wrap anchorx="page" anchory="page"/>
          </v:rect>
        </w:pict>
      </w: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9"/>
        <w:rPr>
          <w:sz w:val="13"/>
        </w:rPr>
      </w:pPr>
    </w:p>
    <w:tbl>
      <w:tblPr>
        <w:tblW w:w="0" w:type="auto"/>
        <w:tblInd w:w="134" w:type="dxa"/>
        <w:tblLayout w:type="fixed"/>
        <w:tblCellMar>
          <w:left w:w="0" w:type="dxa"/>
          <w:right w:w="0" w:type="dxa"/>
        </w:tblCellMar>
        <w:tblLook w:val="01E0" w:firstRow="1" w:lastRow="1" w:firstColumn="1" w:lastColumn="1" w:noHBand="0" w:noVBand="0"/>
      </w:tblPr>
      <w:tblGrid>
        <w:gridCol w:w="5196"/>
        <w:gridCol w:w="4215"/>
      </w:tblGrid>
      <w:tr w:rsidR="00837F94">
        <w:trPr>
          <w:trHeight w:val="241"/>
        </w:trPr>
        <w:tc>
          <w:tcPr>
            <w:tcW w:w="5196" w:type="dxa"/>
          </w:tcPr>
          <w:p w:rsidR="00837F94" w:rsidRDefault="006B6507">
            <w:pPr>
              <w:pStyle w:val="TableParagraph"/>
              <w:spacing w:line="206" w:lineRule="exact"/>
              <w:rPr>
                <w:sz w:val="16"/>
              </w:rPr>
            </w:pPr>
            <w:r>
              <w:rPr>
                <w:b/>
                <w:color w:val="4D4D4F"/>
                <w:sz w:val="16"/>
              </w:rPr>
              <w:t xml:space="preserve">Table 9-1: </w:t>
            </w:r>
            <w:r>
              <w:rPr>
                <w:color w:val="4D4D4F"/>
                <w:sz w:val="16"/>
              </w:rPr>
              <w:t xml:space="preserve">Registered </w:t>
            </w:r>
            <w:bookmarkStart w:id="5" w:name="_bookmark4"/>
            <w:bookmarkEnd w:id="5"/>
            <w:r>
              <w:rPr>
                <w:color w:val="4D4D4F"/>
                <w:sz w:val="16"/>
              </w:rPr>
              <w:t>groundwater bores in the study area</w:t>
            </w:r>
          </w:p>
        </w:tc>
        <w:tc>
          <w:tcPr>
            <w:tcW w:w="4215" w:type="dxa"/>
          </w:tcPr>
          <w:p w:rsidR="00837F94" w:rsidRDefault="00837F94">
            <w:pPr>
              <w:pStyle w:val="TableParagraph"/>
              <w:rPr>
                <w:rFonts w:ascii="Times New Roman"/>
                <w:sz w:val="16"/>
              </w:rPr>
            </w:pPr>
          </w:p>
        </w:tc>
      </w:tr>
      <w:tr w:rsidR="00837F94">
        <w:trPr>
          <w:trHeight w:val="401"/>
        </w:trPr>
        <w:tc>
          <w:tcPr>
            <w:tcW w:w="5196" w:type="dxa"/>
            <w:shd w:val="clear" w:color="auto" w:fill="0E5D61"/>
          </w:tcPr>
          <w:p w:rsidR="00837F94" w:rsidRDefault="006B6507">
            <w:pPr>
              <w:pStyle w:val="TableParagraph"/>
              <w:spacing w:before="62"/>
              <w:ind w:left="56"/>
              <w:rPr>
                <w:rFonts w:ascii="Nunito Sans SemiBold"/>
                <w:b/>
                <w:sz w:val="18"/>
              </w:rPr>
            </w:pPr>
            <w:r>
              <w:rPr>
                <w:rFonts w:ascii="Nunito Sans SemiBold"/>
                <w:b/>
                <w:color w:val="FFFFFF"/>
                <w:sz w:val="18"/>
              </w:rPr>
              <w:t>Mitigation measure ID</w:t>
            </w:r>
          </w:p>
        </w:tc>
        <w:tc>
          <w:tcPr>
            <w:tcW w:w="4215" w:type="dxa"/>
            <w:shd w:val="clear" w:color="auto" w:fill="0E5D61"/>
          </w:tcPr>
          <w:p w:rsidR="00837F94" w:rsidRDefault="006B6507">
            <w:pPr>
              <w:pStyle w:val="TableParagraph"/>
              <w:spacing w:before="62"/>
              <w:ind w:left="133"/>
              <w:rPr>
                <w:rFonts w:ascii="Nunito Sans SemiBold"/>
                <w:b/>
                <w:sz w:val="18"/>
              </w:rPr>
            </w:pPr>
            <w:r>
              <w:rPr>
                <w:rFonts w:ascii="Nunito Sans SemiBold"/>
                <w:b/>
                <w:color w:val="FFFFFF"/>
                <w:sz w:val="18"/>
              </w:rPr>
              <w:t>Mitigation measure</w:t>
            </w:r>
          </w:p>
        </w:tc>
      </w:tr>
      <w:tr w:rsidR="00837F94">
        <w:trPr>
          <w:trHeight w:val="326"/>
        </w:trPr>
        <w:tc>
          <w:tcPr>
            <w:tcW w:w="5196" w:type="dxa"/>
            <w:tcBorders>
              <w:bottom w:val="single" w:sz="18" w:space="0" w:color="0E5D61"/>
            </w:tcBorders>
          </w:tcPr>
          <w:p w:rsidR="00837F94" w:rsidRDefault="006B6507">
            <w:pPr>
              <w:pStyle w:val="TableParagraph"/>
              <w:spacing w:before="22"/>
              <w:ind w:left="56"/>
              <w:rPr>
                <w:b/>
                <w:sz w:val="18"/>
              </w:rPr>
            </w:pPr>
            <w:r>
              <w:rPr>
                <w:b/>
                <w:color w:val="0E5D61"/>
                <w:sz w:val="18"/>
              </w:rPr>
              <w:t>Monitoring/observation uses</w:t>
            </w:r>
          </w:p>
        </w:tc>
        <w:tc>
          <w:tcPr>
            <w:tcW w:w="4215" w:type="dxa"/>
            <w:tcBorders>
              <w:bottom w:val="single" w:sz="18" w:space="0" w:color="0E5D61"/>
            </w:tcBorders>
          </w:tcPr>
          <w:p w:rsidR="00837F94" w:rsidRDefault="00837F94">
            <w:pPr>
              <w:pStyle w:val="TableParagraph"/>
              <w:rPr>
                <w:rFonts w:ascii="Times New Roman"/>
                <w:sz w:val="16"/>
              </w:rPr>
            </w:pPr>
          </w:p>
        </w:tc>
      </w:tr>
      <w:tr w:rsidR="00837F94">
        <w:trPr>
          <w:trHeight w:val="258"/>
        </w:trPr>
        <w:tc>
          <w:tcPr>
            <w:tcW w:w="5196" w:type="dxa"/>
            <w:tcBorders>
              <w:top w:val="single" w:sz="18" w:space="0" w:color="0E5D61"/>
              <w:bottom w:val="single" w:sz="18" w:space="0" w:color="D7D6C7"/>
            </w:tcBorders>
          </w:tcPr>
          <w:p w:rsidR="00837F94" w:rsidRDefault="006B6507">
            <w:pPr>
              <w:pStyle w:val="TableParagraph"/>
              <w:spacing w:before="38" w:line="200" w:lineRule="exact"/>
              <w:ind w:left="56"/>
              <w:rPr>
                <w:sz w:val="16"/>
              </w:rPr>
            </w:pPr>
            <w:r>
              <w:rPr>
                <w:color w:val="4D4D4F"/>
                <w:sz w:val="16"/>
              </w:rPr>
              <w:t>Observation</w:t>
            </w:r>
          </w:p>
        </w:tc>
        <w:tc>
          <w:tcPr>
            <w:tcW w:w="4215" w:type="dxa"/>
            <w:tcBorders>
              <w:top w:val="single" w:sz="18" w:space="0" w:color="0E5D61"/>
              <w:bottom w:val="single" w:sz="18" w:space="0" w:color="D7D6C7"/>
            </w:tcBorders>
          </w:tcPr>
          <w:p w:rsidR="00837F94" w:rsidRDefault="006B6507">
            <w:pPr>
              <w:pStyle w:val="TableParagraph"/>
              <w:spacing w:before="38" w:line="200" w:lineRule="exact"/>
              <w:ind w:left="133"/>
              <w:rPr>
                <w:sz w:val="16"/>
              </w:rPr>
            </w:pPr>
            <w:r>
              <w:rPr>
                <w:color w:val="4D4D4F"/>
                <w:sz w:val="16"/>
              </w:rPr>
              <w:t>5</w:t>
            </w:r>
          </w:p>
        </w:tc>
      </w:tr>
      <w:tr w:rsidR="00837F94">
        <w:trPr>
          <w:trHeight w:val="238"/>
        </w:trPr>
        <w:tc>
          <w:tcPr>
            <w:tcW w:w="5196" w:type="dxa"/>
            <w:tcBorders>
              <w:top w:val="single" w:sz="18" w:space="0" w:color="D7D6C7"/>
              <w:bottom w:val="single" w:sz="18" w:space="0" w:color="D7D6C7"/>
            </w:tcBorders>
          </w:tcPr>
          <w:p w:rsidR="00837F94" w:rsidRDefault="006B6507">
            <w:pPr>
              <w:pStyle w:val="TableParagraph"/>
              <w:spacing w:before="25" w:line="193" w:lineRule="exact"/>
              <w:ind w:left="56"/>
              <w:rPr>
                <w:sz w:val="16"/>
              </w:rPr>
            </w:pPr>
            <w:r>
              <w:rPr>
                <w:color w:val="4D4D4F"/>
                <w:sz w:val="16"/>
              </w:rPr>
              <w:t>Observation, groundwater investigation</w:t>
            </w:r>
          </w:p>
        </w:tc>
        <w:tc>
          <w:tcPr>
            <w:tcW w:w="4215" w:type="dxa"/>
            <w:tcBorders>
              <w:top w:val="single" w:sz="18" w:space="0" w:color="D7D6C7"/>
              <w:bottom w:val="single" w:sz="18" w:space="0" w:color="D7D6C7"/>
            </w:tcBorders>
          </w:tcPr>
          <w:p w:rsidR="00837F94" w:rsidRDefault="006B6507">
            <w:pPr>
              <w:pStyle w:val="TableParagraph"/>
              <w:spacing w:before="25" w:line="193" w:lineRule="exact"/>
              <w:ind w:left="133"/>
              <w:rPr>
                <w:sz w:val="16"/>
              </w:rPr>
            </w:pPr>
            <w:r>
              <w:rPr>
                <w:color w:val="4D4D4F"/>
                <w:sz w:val="16"/>
              </w:rPr>
              <w:t>1</w:t>
            </w:r>
          </w:p>
        </w:tc>
      </w:tr>
      <w:tr w:rsidR="00837F94">
        <w:trPr>
          <w:trHeight w:val="238"/>
        </w:trPr>
        <w:tc>
          <w:tcPr>
            <w:tcW w:w="5196" w:type="dxa"/>
            <w:tcBorders>
              <w:top w:val="single" w:sz="18" w:space="0" w:color="D7D6C7"/>
              <w:bottom w:val="single" w:sz="18" w:space="0" w:color="D7D6C7"/>
            </w:tcBorders>
          </w:tcPr>
          <w:p w:rsidR="00837F94" w:rsidRDefault="006B6507">
            <w:pPr>
              <w:pStyle w:val="TableParagraph"/>
              <w:spacing w:before="26" w:line="193" w:lineRule="exact"/>
              <w:ind w:left="56"/>
              <w:rPr>
                <w:sz w:val="16"/>
              </w:rPr>
            </w:pPr>
            <w:r>
              <w:rPr>
                <w:color w:val="4D4D4F"/>
                <w:sz w:val="16"/>
              </w:rPr>
              <w:t>Observation, State Observation Network</w:t>
            </w:r>
          </w:p>
        </w:tc>
        <w:tc>
          <w:tcPr>
            <w:tcW w:w="4215" w:type="dxa"/>
            <w:tcBorders>
              <w:top w:val="single" w:sz="18" w:space="0" w:color="D7D6C7"/>
              <w:bottom w:val="single" w:sz="18" w:space="0" w:color="D7D6C7"/>
            </w:tcBorders>
          </w:tcPr>
          <w:p w:rsidR="00837F94" w:rsidRDefault="006B6507">
            <w:pPr>
              <w:pStyle w:val="TableParagraph"/>
              <w:spacing w:before="26" w:line="193" w:lineRule="exact"/>
              <w:ind w:left="133"/>
              <w:rPr>
                <w:sz w:val="16"/>
              </w:rPr>
            </w:pPr>
            <w:r>
              <w:rPr>
                <w:color w:val="4D4D4F"/>
                <w:sz w:val="16"/>
              </w:rPr>
              <w:t>2</w:t>
            </w:r>
          </w:p>
        </w:tc>
      </w:tr>
      <w:tr w:rsidR="00837F94">
        <w:trPr>
          <w:trHeight w:val="238"/>
        </w:trPr>
        <w:tc>
          <w:tcPr>
            <w:tcW w:w="5196" w:type="dxa"/>
            <w:tcBorders>
              <w:top w:val="single" w:sz="18" w:space="0" w:color="D7D6C7"/>
              <w:bottom w:val="single" w:sz="18" w:space="0" w:color="D7D6C7"/>
            </w:tcBorders>
          </w:tcPr>
          <w:p w:rsidR="00837F94" w:rsidRDefault="006B6507">
            <w:pPr>
              <w:pStyle w:val="TableParagraph"/>
              <w:spacing w:before="26" w:line="193" w:lineRule="exact"/>
              <w:ind w:left="56"/>
              <w:rPr>
                <w:sz w:val="16"/>
              </w:rPr>
            </w:pPr>
            <w:r>
              <w:rPr>
                <w:color w:val="4D4D4F"/>
                <w:sz w:val="16"/>
              </w:rPr>
              <w:t>Groundwater investigation</w:t>
            </w:r>
          </w:p>
        </w:tc>
        <w:tc>
          <w:tcPr>
            <w:tcW w:w="4215" w:type="dxa"/>
            <w:tcBorders>
              <w:top w:val="single" w:sz="18" w:space="0" w:color="D7D6C7"/>
              <w:bottom w:val="single" w:sz="18" w:space="0" w:color="D7D6C7"/>
            </w:tcBorders>
          </w:tcPr>
          <w:p w:rsidR="00837F94" w:rsidRDefault="006B6507">
            <w:pPr>
              <w:pStyle w:val="TableParagraph"/>
              <w:spacing w:before="26" w:line="193" w:lineRule="exact"/>
              <w:ind w:left="133"/>
              <w:rPr>
                <w:sz w:val="16"/>
              </w:rPr>
            </w:pPr>
            <w:r>
              <w:rPr>
                <w:color w:val="4D4D4F"/>
                <w:sz w:val="16"/>
              </w:rPr>
              <w:t>10</w:t>
            </w:r>
          </w:p>
        </w:tc>
      </w:tr>
      <w:tr w:rsidR="00837F94">
        <w:trPr>
          <w:trHeight w:val="234"/>
        </w:trPr>
        <w:tc>
          <w:tcPr>
            <w:tcW w:w="5196" w:type="dxa"/>
            <w:tcBorders>
              <w:top w:val="single" w:sz="18" w:space="0" w:color="D7D6C7"/>
              <w:bottom w:val="single" w:sz="18" w:space="0" w:color="D7D6C7"/>
            </w:tcBorders>
          </w:tcPr>
          <w:p w:rsidR="00837F94" w:rsidRDefault="006B6507">
            <w:pPr>
              <w:pStyle w:val="TableParagraph"/>
              <w:spacing w:before="26" w:line="172" w:lineRule="exact"/>
              <w:ind w:left="56"/>
              <w:rPr>
                <w:sz w:val="16"/>
              </w:rPr>
            </w:pPr>
            <w:r>
              <w:rPr>
                <w:color w:val="4D4D4F"/>
                <w:sz w:val="16"/>
              </w:rPr>
              <w:t>Observation, State Observation Network, groundwater investigation</w:t>
            </w:r>
          </w:p>
        </w:tc>
        <w:tc>
          <w:tcPr>
            <w:tcW w:w="4215" w:type="dxa"/>
            <w:tcBorders>
              <w:top w:val="single" w:sz="18" w:space="0" w:color="D7D6C7"/>
              <w:bottom w:val="single" w:sz="18" w:space="0" w:color="D7D6C7"/>
            </w:tcBorders>
          </w:tcPr>
          <w:p w:rsidR="00837F94" w:rsidRDefault="006B6507">
            <w:pPr>
              <w:pStyle w:val="TableParagraph"/>
              <w:spacing w:before="26" w:line="172" w:lineRule="exact"/>
              <w:ind w:left="133"/>
              <w:rPr>
                <w:sz w:val="16"/>
              </w:rPr>
            </w:pPr>
            <w:r>
              <w:rPr>
                <w:color w:val="4D4D4F"/>
                <w:sz w:val="16"/>
              </w:rPr>
              <w:t>3</w:t>
            </w:r>
          </w:p>
        </w:tc>
      </w:tr>
      <w:tr w:rsidR="00837F94">
        <w:trPr>
          <w:trHeight w:val="242"/>
        </w:trPr>
        <w:tc>
          <w:tcPr>
            <w:tcW w:w="5196" w:type="dxa"/>
            <w:tcBorders>
              <w:bottom w:val="single" w:sz="18" w:space="0" w:color="0E5D61"/>
            </w:tcBorders>
            <w:shd w:val="clear" w:color="auto" w:fill="D7D6C7"/>
          </w:tcPr>
          <w:p w:rsidR="00837F94" w:rsidRDefault="006B6507">
            <w:pPr>
              <w:pStyle w:val="TableParagraph"/>
              <w:spacing w:before="46" w:line="192" w:lineRule="exact"/>
              <w:ind w:left="56"/>
              <w:rPr>
                <w:b/>
                <w:sz w:val="16"/>
              </w:rPr>
            </w:pPr>
            <w:r>
              <w:rPr>
                <w:b/>
                <w:color w:val="4D4D4F"/>
                <w:sz w:val="16"/>
              </w:rPr>
              <w:t>Total – monitoring/observation uses</w:t>
            </w:r>
          </w:p>
        </w:tc>
        <w:tc>
          <w:tcPr>
            <w:tcW w:w="4215" w:type="dxa"/>
            <w:tcBorders>
              <w:bottom w:val="single" w:sz="18" w:space="0" w:color="0E5D61"/>
            </w:tcBorders>
            <w:shd w:val="clear" w:color="auto" w:fill="D7D6C7"/>
          </w:tcPr>
          <w:p w:rsidR="00837F94" w:rsidRDefault="006B6507">
            <w:pPr>
              <w:pStyle w:val="TableParagraph"/>
              <w:spacing w:before="46" w:line="192" w:lineRule="exact"/>
              <w:ind w:left="133"/>
              <w:rPr>
                <w:b/>
                <w:sz w:val="16"/>
              </w:rPr>
            </w:pPr>
            <w:r>
              <w:rPr>
                <w:b/>
                <w:color w:val="4D4D4F"/>
                <w:sz w:val="16"/>
              </w:rPr>
              <w:t>21</w:t>
            </w:r>
          </w:p>
        </w:tc>
      </w:tr>
      <w:tr w:rsidR="00837F94">
        <w:trPr>
          <w:trHeight w:val="331"/>
        </w:trPr>
        <w:tc>
          <w:tcPr>
            <w:tcW w:w="5196" w:type="dxa"/>
            <w:tcBorders>
              <w:top w:val="single" w:sz="18" w:space="0" w:color="0E5D61"/>
              <w:bottom w:val="single" w:sz="18" w:space="0" w:color="0E5D61"/>
            </w:tcBorders>
          </w:tcPr>
          <w:p w:rsidR="00837F94" w:rsidRDefault="006B6507">
            <w:pPr>
              <w:pStyle w:val="TableParagraph"/>
              <w:spacing w:before="20"/>
              <w:ind w:left="56"/>
              <w:rPr>
                <w:b/>
                <w:sz w:val="18"/>
              </w:rPr>
            </w:pPr>
            <w:r>
              <w:rPr>
                <w:b/>
                <w:color w:val="0E5D61"/>
                <w:sz w:val="18"/>
              </w:rPr>
              <w:t>Consumptive uses</w:t>
            </w:r>
          </w:p>
        </w:tc>
        <w:tc>
          <w:tcPr>
            <w:tcW w:w="4215" w:type="dxa"/>
            <w:tcBorders>
              <w:top w:val="single" w:sz="18" w:space="0" w:color="0E5D61"/>
              <w:bottom w:val="single" w:sz="18" w:space="0" w:color="0E5D61"/>
            </w:tcBorders>
          </w:tcPr>
          <w:p w:rsidR="00837F94" w:rsidRDefault="00837F94">
            <w:pPr>
              <w:pStyle w:val="TableParagraph"/>
              <w:rPr>
                <w:rFonts w:ascii="Times New Roman"/>
                <w:sz w:val="16"/>
              </w:rPr>
            </w:pPr>
          </w:p>
        </w:tc>
      </w:tr>
      <w:tr w:rsidR="00837F94">
        <w:trPr>
          <w:trHeight w:val="238"/>
        </w:trPr>
        <w:tc>
          <w:tcPr>
            <w:tcW w:w="5196" w:type="dxa"/>
            <w:tcBorders>
              <w:top w:val="single" w:sz="18" w:space="0" w:color="0E5D61"/>
              <w:bottom w:val="single" w:sz="18" w:space="0" w:color="D7D6C7"/>
            </w:tcBorders>
          </w:tcPr>
          <w:p w:rsidR="00837F94" w:rsidRDefault="006B6507">
            <w:pPr>
              <w:pStyle w:val="TableParagraph"/>
              <w:spacing w:before="26" w:line="193" w:lineRule="exact"/>
              <w:ind w:left="56"/>
              <w:rPr>
                <w:sz w:val="16"/>
              </w:rPr>
            </w:pPr>
            <w:r>
              <w:rPr>
                <w:color w:val="4D4D4F"/>
                <w:sz w:val="16"/>
              </w:rPr>
              <w:t>Domestic (including one bore with a status of ‘not used’)</w:t>
            </w:r>
          </w:p>
        </w:tc>
        <w:tc>
          <w:tcPr>
            <w:tcW w:w="4215" w:type="dxa"/>
            <w:tcBorders>
              <w:top w:val="single" w:sz="18" w:space="0" w:color="0E5D61"/>
              <w:bottom w:val="single" w:sz="18" w:space="0" w:color="D7D6C7"/>
            </w:tcBorders>
          </w:tcPr>
          <w:p w:rsidR="00837F94" w:rsidRDefault="006B6507">
            <w:pPr>
              <w:pStyle w:val="TableParagraph"/>
              <w:spacing w:before="26" w:line="193" w:lineRule="exact"/>
              <w:ind w:left="133"/>
              <w:rPr>
                <w:sz w:val="16"/>
              </w:rPr>
            </w:pPr>
            <w:r>
              <w:rPr>
                <w:color w:val="4D4D4F"/>
                <w:sz w:val="16"/>
              </w:rPr>
              <w:t>3</w:t>
            </w:r>
          </w:p>
        </w:tc>
      </w:tr>
      <w:tr w:rsidR="00837F94">
        <w:trPr>
          <w:trHeight w:val="238"/>
        </w:trPr>
        <w:tc>
          <w:tcPr>
            <w:tcW w:w="5196" w:type="dxa"/>
            <w:tcBorders>
              <w:top w:val="single" w:sz="18" w:space="0" w:color="D7D6C7"/>
              <w:bottom w:val="single" w:sz="18" w:space="0" w:color="D7D6C7"/>
            </w:tcBorders>
          </w:tcPr>
          <w:p w:rsidR="00837F94" w:rsidRDefault="006B6507">
            <w:pPr>
              <w:pStyle w:val="TableParagraph"/>
              <w:spacing w:before="26" w:line="193" w:lineRule="exact"/>
              <w:ind w:left="56"/>
              <w:rPr>
                <w:sz w:val="16"/>
              </w:rPr>
            </w:pPr>
            <w:r>
              <w:rPr>
                <w:color w:val="4D4D4F"/>
                <w:sz w:val="16"/>
              </w:rPr>
              <w:t>Stock and domestic</w:t>
            </w:r>
          </w:p>
        </w:tc>
        <w:tc>
          <w:tcPr>
            <w:tcW w:w="4215" w:type="dxa"/>
            <w:tcBorders>
              <w:top w:val="single" w:sz="18" w:space="0" w:color="D7D6C7"/>
              <w:bottom w:val="single" w:sz="18" w:space="0" w:color="D7D6C7"/>
            </w:tcBorders>
          </w:tcPr>
          <w:p w:rsidR="00837F94" w:rsidRDefault="006B6507">
            <w:pPr>
              <w:pStyle w:val="TableParagraph"/>
              <w:spacing w:before="26" w:line="193" w:lineRule="exact"/>
              <w:ind w:left="133"/>
              <w:rPr>
                <w:sz w:val="16"/>
              </w:rPr>
            </w:pPr>
            <w:r>
              <w:rPr>
                <w:color w:val="4D4D4F"/>
                <w:sz w:val="16"/>
              </w:rPr>
              <w:t>18</w:t>
            </w:r>
          </w:p>
        </w:tc>
      </w:tr>
      <w:tr w:rsidR="00837F94">
        <w:trPr>
          <w:trHeight w:val="238"/>
        </w:trPr>
        <w:tc>
          <w:tcPr>
            <w:tcW w:w="5196" w:type="dxa"/>
            <w:tcBorders>
              <w:top w:val="single" w:sz="18" w:space="0" w:color="D7D6C7"/>
              <w:bottom w:val="single" w:sz="18" w:space="0" w:color="D7D6C7"/>
            </w:tcBorders>
          </w:tcPr>
          <w:p w:rsidR="00837F94" w:rsidRDefault="006B6507">
            <w:pPr>
              <w:pStyle w:val="TableParagraph"/>
              <w:spacing w:before="26" w:line="192" w:lineRule="exact"/>
              <w:ind w:left="56"/>
              <w:rPr>
                <w:sz w:val="16"/>
              </w:rPr>
            </w:pPr>
            <w:r>
              <w:rPr>
                <w:color w:val="4D4D4F"/>
                <w:sz w:val="16"/>
              </w:rPr>
              <w:t>Irrigation (including one bore with a status of ‘not used’)</w:t>
            </w:r>
          </w:p>
        </w:tc>
        <w:tc>
          <w:tcPr>
            <w:tcW w:w="4215" w:type="dxa"/>
            <w:tcBorders>
              <w:top w:val="single" w:sz="18" w:space="0" w:color="D7D6C7"/>
              <w:bottom w:val="single" w:sz="18" w:space="0" w:color="D7D6C7"/>
            </w:tcBorders>
          </w:tcPr>
          <w:p w:rsidR="00837F94" w:rsidRDefault="006B6507">
            <w:pPr>
              <w:pStyle w:val="TableParagraph"/>
              <w:spacing w:before="26" w:line="192" w:lineRule="exact"/>
              <w:ind w:left="133"/>
              <w:rPr>
                <w:sz w:val="16"/>
              </w:rPr>
            </w:pPr>
            <w:r>
              <w:rPr>
                <w:color w:val="4D4D4F"/>
                <w:sz w:val="16"/>
              </w:rPr>
              <w:t>3</w:t>
            </w:r>
          </w:p>
        </w:tc>
      </w:tr>
      <w:tr w:rsidR="00837F94">
        <w:trPr>
          <w:trHeight w:val="238"/>
        </w:trPr>
        <w:tc>
          <w:tcPr>
            <w:tcW w:w="5196" w:type="dxa"/>
            <w:tcBorders>
              <w:top w:val="single" w:sz="18" w:space="0" w:color="D7D6C7"/>
              <w:bottom w:val="single" w:sz="18" w:space="0" w:color="D7D6C7"/>
            </w:tcBorders>
          </w:tcPr>
          <w:p w:rsidR="00837F94" w:rsidRDefault="006B6507">
            <w:pPr>
              <w:pStyle w:val="TableParagraph"/>
              <w:spacing w:before="26" w:line="192" w:lineRule="exact"/>
              <w:ind w:left="56"/>
              <w:rPr>
                <w:sz w:val="16"/>
              </w:rPr>
            </w:pPr>
            <w:r>
              <w:rPr>
                <w:color w:val="4D4D4F"/>
                <w:sz w:val="16"/>
              </w:rPr>
              <w:t>Stock</w:t>
            </w:r>
          </w:p>
        </w:tc>
        <w:tc>
          <w:tcPr>
            <w:tcW w:w="4215" w:type="dxa"/>
            <w:tcBorders>
              <w:top w:val="single" w:sz="18" w:space="0" w:color="D7D6C7"/>
              <w:bottom w:val="single" w:sz="18" w:space="0" w:color="D7D6C7"/>
            </w:tcBorders>
          </w:tcPr>
          <w:p w:rsidR="00837F94" w:rsidRDefault="006B6507">
            <w:pPr>
              <w:pStyle w:val="TableParagraph"/>
              <w:spacing w:before="26" w:line="192" w:lineRule="exact"/>
              <w:ind w:left="133"/>
              <w:rPr>
                <w:sz w:val="16"/>
              </w:rPr>
            </w:pPr>
            <w:r>
              <w:rPr>
                <w:color w:val="4D4D4F"/>
                <w:sz w:val="16"/>
              </w:rPr>
              <w:t>15</w:t>
            </w:r>
          </w:p>
        </w:tc>
      </w:tr>
      <w:tr w:rsidR="00837F94">
        <w:trPr>
          <w:trHeight w:val="238"/>
        </w:trPr>
        <w:tc>
          <w:tcPr>
            <w:tcW w:w="5196" w:type="dxa"/>
            <w:tcBorders>
              <w:top w:val="single" w:sz="18" w:space="0" w:color="D7D6C7"/>
              <w:bottom w:val="single" w:sz="18" w:space="0" w:color="D7D6C7"/>
            </w:tcBorders>
          </w:tcPr>
          <w:p w:rsidR="00837F94" w:rsidRDefault="006B6507">
            <w:pPr>
              <w:pStyle w:val="TableParagraph"/>
              <w:spacing w:before="26" w:line="192" w:lineRule="exact"/>
              <w:ind w:left="56"/>
              <w:rPr>
                <w:sz w:val="16"/>
              </w:rPr>
            </w:pPr>
            <w:r>
              <w:rPr>
                <w:color w:val="4D4D4F"/>
                <w:sz w:val="16"/>
              </w:rPr>
              <w:t>Stock, domestic irrigation</w:t>
            </w:r>
          </w:p>
        </w:tc>
        <w:tc>
          <w:tcPr>
            <w:tcW w:w="4215" w:type="dxa"/>
            <w:tcBorders>
              <w:top w:val="single" w:sz="18" w:space="0" w:color="D7D6C7"/>
              <w:bottom w:val="single" w:sz="18" w:space="0" w:color="D7D6C7"/>
            </w:tcBorders>
          </w:tcPr>
          <w:p w:rsidR="00837F94" w:rsidRDefault="006B6507">
            <w:pPr>
              <w:pStyle w:val="TableParagraph"/>
              <w:spacing w:before="26" w:line="192" w:lineRule="exact"/>
              <w:ind w:left="133"/>
              <w:rPr>
                <w:sz w:val="16"/>
              </w:rPr>
            </w:pPr>
            <w:r>
              <w:rPr>
                <w:color w:val="4D4D4F"/>
                <w:sz w:val="16"/>
              </w:rPr>
              <w:t>1</w:t>
            </w:r>
          </w:p>
        </w:tc>
      </w:tr>
      <w:tr w:rsidR="00837F94">
        <w:trPr>
          <w:trHeight w:val="234"/>
        </w:trPr>
        <w:tc>
          <w:tcPr>
            <w:tcW w:w="5196" w:type="dxa"/>
            <w:tcBorders>
              <w:top w:val="single" w:sz="18" w:space="0" w:color="D7D6C7"/>
              <w:bottom w:val="single" w:sz="18" w:space="0" w:color="D7D6C7"/>
            </w:tcBorders>
          </w:tcPr>
          <w:p w:rsidR="00837F94" w:rsidRDefault="006B6507">
            <w:pPr>
              <w:pStyle w:val="TableParagraph"/>
              <w:spacing w:before="26" w:line="172" w:lineRule="exact"/>
              <w:ind w:left="56"/>
              <w:rPr>
                <w:sz w:val="16"/>
              </w:rPr>
            </w:pPr>
            <w:r>
              <w:rPr>
                <w:color w:val="4D4D4F"/>
                <w:sz w:val="16"/>
              </w:rPr>
              <w:t>Unknown (including one bore with a status of ‘not used’)</w:t>
            </w:r>
          </w:p>
        </w:tc>
        <w:tc>
          <w:tcPr>
            <w:tcW w:w="4215" w:type="dxa"/>
            <w:tcBorders>
              <w:top w:val="single" w:sz="18" w:space="0" w:color="D7D6C7"/>
              <w:bottom w:val="single" w:sz="18" w:space="0" w:color="D7D6C7"/>
            </w:tcBorders>
          </w:tcPr>
          <w:p w:rsidR="00837F94" w:rsidRDefault="006B6507">
            <w:pPr>
              <w:pStyle w:val="TableParagraph"/>
              <w:spacing w:before="26" w:line="172" w:lineRule="exact"/>
              <w:ind w:left="133"/>
              <w:rPr>
                <w:sz w:val="16"/>
              </w:rPr>
            </w:pPr>
            <w:r>
              <w:rPr>
                <w:color w:val="4D4D4F"/>
                <w:sz w:val="16"/>
              </w:rPr>
              <w:t>8</w:t>
            </w:r>
          </w:p>
        </w:tc>
      </w:tr>
      <w:tr w:rsidR="00837F94">
        <w:trPr>
          <w:trHeight w:val="265"/>
        </w:trPr>
        <w:tc>
          <w:tcPr>
            <w:tcW w:w="5196" w:type="dxa"/>
            <w:shd w:val="clear" w:color="auto" w:fill="D7D6C7"/>
          </w:tcPr>
          <w:p w:rsidR="00837F94" w:rsidRDefault="006B6507">
            <w:pPr>
              <w:pStyle w:val="TableParagraph"/>
              <w:spacing w:before="53" w:line="208" w:lineRule="exact"/>
              <w:ind w:left="56"/>
              <w:rPr>
                <w:b/>
                <w:sz w:val="16"/>
              </w:rPr>
            </w:pPr>
            <w:r>
              <w:rPr>
                <w:b/>
                <w:color w:val="4D4D4F"/>
                <w:sz w:val="16"/>
              </w:rPr>
              <w:t>Total – consumptive uses</w:t>
            </w:r>
          </w:p>
        </w:tc>
        <w:tc>
          <w:tcPr>
            <w:tcW w:w="4215" w:type="dxa"/>
            <w:shd w:val="clear" w:color="auto" w:fill="D7D6C7"/>
          </w:tcPr>
          <w:p w:rsidR="00837F94" w:rsidRDefault="006B6507">
            <w:pPr>
              <w:pStyle w:val="TableParagraph"/>
              <w:spacing w:before="53" w:line="208" w:lineRule="exact"/>
              <w:ind w:left="133"/>
              <w:rPr>
                <w:b/>
                <w:sz w:val="16"/>
              </w:rPr>
            </w:pPr>
            <w:r>
              <w:rPr>
                <w:b/>
                <w:color w:val="4D4D4F"/>
                <w:sz w:val="16"/>
              </w:rPr>
              <w:t>48</w:t>
            </w:r>
          </w:p>
        </w:tc>
      </w:tr>
    </w:tbl>
    <w:p w:rsidR="00837F94" w:rsidRDefault="00837F94">
      <w:pPr>
        <w:spacing w:line="208" w:lineRule="exact"/>
        <w:rPr>
          <w:sz w:val="16"/>
        </w:rPr>
        <w:sectPr w:rsidR="00837F94">
          <w:type w:val="continuous"/>
          <w:pgSz w:w="11910" w:h="16840"/>
          <w:pgMar w:top="0" w:right="1020" w:bottom="280" w:left="1120" w:header="720" w:footer="720" w:gutter="0"/>
          <w:cols w:space="720"/>
        </w:sectPr>
      </w:pPr>
    </w:p>
    <w:p w:rsidR="00837F94" w:rsidRDefault="00482602">
      <w:pPr>
        <w:pStyle w:val="BodyText"/>
        <w:rPr>
          <w:sz w:val="20"/>
        </w:rPr>
      </w:pPr>
      <w:r>
        <w:lastRenderedPageBreak/>
        <w:pict>
          <v:rect id="_x0000_s1163" style="position:absolute;margin-left:581.1pt;margin-top:124.5pt;width:14.15pt;height:39.7pt;z-index:251684864;mso-position-horizontal-relative:page;mso-position-vertical-relative:page" fillcolor="#0e5d61" stroked="f">
            <w10:wrap anchorx="page" anchory="page"/>
          </v:rect>
        </w:pict>
      </w: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11"/>
        <w:rPr>
          <w:sz w:val="29"/>
        </w:rPr>
      </w:pPr>
    </w:p>
    <w:p w:rsidR="00837F94" w:rsidRDefault="00482602">
      <w:pPr>
        <w:pStyle w:val="Heading4"/>
        <w:spacing w:before="86" w:line="234" w:lineRule="exact"/>
        <w:ind w:left="8089"/>
      </w:pPr>
      <w:r>
        <w:pict>
          <v:shape id="_x0000_s1162" style="position:absolute;left:0;text-align:left;margin-left:447.85pt;margin-top:9.55pt;width:4.3pt;height:7.1pt;z-index:251685888;mso-position-horizontal-relative:page" coordorigin="8957,191" coordsize="86,142" path="m9043,191r-86,71l9043,333r,-142xe" fillcolor="#4d4d4f" stroked="f">
            <v:path arrowok="t"/>
            <w10:wrap anchorx="page"/>
          </v:shape>
        </w:pict>
      </w:r>
      <w:r w:rsidR="006B6507">
        <w:rPr>
          <w:noProof/>
        </w:rPr>
        <w:drawing>
          <wp:anchor distT="0" distB="0" distL="0" distR="0" simplePos="0" relativeHeight="251686912" behindDoc="0" locked="0" layoutInCell="1" allowOverlap="1">
            <wp:simplePos x="0" y="0"/>
            <wp:positionH relativeFrom="page">
              <wp:posOffset>792000</wp:posOffset>
            </wp:positionH>
            <wp:positionV relativeFrom="paragraph">
              <wp:posOffset>76371</wp:posOffset>
            </wp:positionV>
            <wp:extent cx="4751994" cy="7037997"/>
            <wp:effectExtent l="0" t="0" r="0" b="0"/>
            <wp:wrapNone/>
            <wp:docPr id="7" name="image9.jpeg" descr="A map showing groundwater dependent ecosystem types within the study area. The pipeline alignment intersects 11  watercourses designated as high potential aquatic groundwater dependent eco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jpeg"/>
                    <pic:cNvPicPr/>
                  </pic:nvPicPr>
                  <pic:blipFill>
                    <a:blip r:embed="rId17" cstate="print"/>
                    <a:stretch>
                      <a:fillRect/>
                    </a:stretch>
                  </pic:blipFill>
                  <pic:spPr>
                    <a:xfrm>
                      <a:off x="0" y="0"/>
                      <a:ext cx="4751994" cy="7037997"/>
                    </a:xfrm>
                    <a:prstGeom prst="rect">
                      <a:avLst/>
                    </a:prstGeom>
                  </pic:spPr>
                </pic:pic>
              </a:graphicData>
            </a:graphic>
          </wp:anchor>
        </w:drawing>
      </w:r>
      <w:bookmarkStart w:id="6" w:name="_bookmark5"/>
      <w:bookmarkEnd w:id="6"/>
      <w:r w:rsidR="006B6507">
        <w:rPr>
          <w:color w:val="4D4D4F"/>
        </w:rPr>
        <w:t>Figure 9-4:</w:t>
      </w:r>
    </w:p>
    <w:p w:rsidR="00837F94" w:rsidRDefault="006B6507">
      <w:pPr>
        <w:spacing w:line="206" w:lineRule="exact"/>
        <w:ind w:left="8089"/>
        <w:rPr>
          <w:sz w:val="16"/>
        </w:rPr>
      </w:pPr>
      <w:r>
        <w:rPr>
          <w:color w:val="4D4D4F"/>
          <w:sz w:val="16"/>
        </w:rPr>
        <w:t>Groundwater users</w:t>
      </w:r>
    </w:p>
    <w:p w:rsidR="00837F94" w:rsidRDefault="00837F94">
      <w:pPr>
        <w:spacing w:line="206" w:lineRule="exact"/>
        <w:rPr>
          <w:sz w:val="16"/>
        </w:rPr>
        <w:sectPr w:rsidR="00837F94">
          <w:pgSz w:w="11910" w:h="16840"/>
          <w:pgMar w:top="1240" w:right="1020" w:bottom="280" w:left="1120" w:header="748" w:footer="0" w:gutter="0"/>
          <w:cols w:space="720"/>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837F94">
      <w:pPr>
        <w:rPr>
          <w:sz w:val="23"/>
        </w:rPr>
        <w:sectPr w:rsidR="00837F94">
          <w:headerReference w:type="even" r:id="rId18"/>
          <w:headerReference w:type="default" r:id="rId19"/>
          <w:pgSz w:w="11910" w:h="16840"/>
          <w:pgMar w:top="1240" w:right="1020" w:bottom="280" w:left="1120" w:header="748" w:footer="0" w:gutter="0"/>
          <w:pgNumType w:start="10"/>
          <w:cols w:space="720"/>
        </w:sectPr>
      </w:pPr>
    </w:p>
    <w:p w:rsidR="00837F94" w:rsidRDefault="006B6507">
      <w:pPr>
        <w:pStyle w:val="Heading1"/>
        <w:numPr>
          <w:ilvl w:val="1"/>
          <w:numId w:val="2"/>
        </w:numPr>
        <w:tabs>
          <w:tab w:val="left" w:pos="977"/>
          <w:tab w:val="left" w:pos="978"/>
        </w:tabs>
        <w:rPr>
          <w:b/>
        </w:rPr>
      </w:pPr>
      <w:r>
        <w:rPr>
          <w:b/>
          <w:color w:val="4D4D4F"/>
        </w:rPr>
        <w:t>Risk assessment</w:t>
      </w:r>
    </w:p>
    <w:p w:rsidR="00837F94" w:rsidRDefault="006B6507">
      <w:pPr>
        <w:spacing w:before="80" w:line="216" w:lineRule="auto"/>
        <w:ind w:left="127" w:right="43"/>
        <w:jc w:val="both"/>
        <w:rPr>
          <w:i/>
          <w:sz w:val="18"/>
        </w:rPr>
      </w:pPr>
      <w:r>
        <w:rPr>
          <w:color w:val="4D4D4F"/>
          <w:sz w:val="18"/>
        </w:rPr>
        <w:t>The risk assessment identified the risks associated with groundwater</w:t>
      </w:r>
      <w:r>
        <w:rPr>
          <w:color w:val="4D4D4F"/>
          <w:spacing w:val="-11"/>
          <w:sz w:val="18"/>
        </w:rPr>
        <w:t xml:space="preserve"> </w:t>
      </w:r>
      <w:r>
        <w:rPr>
          <w:color w:val="4D4D4F"/>
          <w:sz w:val="18"/>
        </w:rPr>
        <w:t>as</w:t>
      </w:r>
      <w:r>
        <w:rPr>
          <w:color w:val="4D4D4F"/>
          <w:spacing w:val="-11"/>
          <w:sz w:val="18"/>
        </w:rPr>
        <w:t xml:space="preserve"> </w:t>
      </w:r>
      <w:r>
        <w:rPr>
          <w:color w:val="4D4D4F"/>
          <w:sz w:val="18"/>
        </w:rPr>
        <w:t>a</w:t>
      </w:r>
      <w:r>
        <w:rPr>
          <w:color w:val="4D4D4F"/>
          <w:spacing w:val="-10"/>
          <w:sz w:val="18"/>
        </w:rPr>
        <w:t xml:space="preserve"> </w:t>
      </w:r>
      <w:r>
        <w:rPr>
          <w:color w:val="4D4D4F"/>
          <w:sz w:val="18"/>
        </w:rPr>
        <w:t>result</w:t>
      </w:r>
      <w:r>
        <w:rPr>
          <w:color w:val="4D4D4F"/>
          <w:spacing w:val="-11"/>
          <w:sz w:val="18"/>
        </w:rPr>
        <w:t xml:space="preserve"> </w:t>
      </w:r>
      <w:r>
        <w:rPr>
          <w:color w:val="4D4D4F"/>
          <w:sz w:val="18"/>
        </w:rPr>
        <w:t>of</w:t>
      </w:r>
      <w:r>
        <w:rPr>
          <w:color w:val="4D4D4F"/>
          <w:spacing w:val="-11"/>
          <w:sz w:val="18"/>
        </w:rPr>
        <w:t xml:space="preserve"> </w:t>
      </w:r>
      <w:r>
        <w:rPr>
          <w:color w:val="4D4D4F"/>
          <w:sz w:val="18"/>
        </w:rPr>
        <w:t>the</w:t>
      </w:r>
      <w:r>
        <w:rPr>
          <w:color w:val="4D4D4F"/>
          <w:spacing w:val="-10"/>
          <w:sz w:val="18"/>
        </w:rPr>
        <w:t xml:space="preserve"> </w:t>
      </w:r>
      <w:r>
        <w:rPr>
          <w:color w:val="4D4D4F"/>
          <w:sz w:val="18"/>
        </w:rPr>
        <w:t>Project’s</w:t>
      </w:r>
      <w:r>
        <w:rPr>
          <w:color w:val="4D4D4F"/>
          <w:spacing w:val="-11"/>
          <w:sz w:val="18"/>
        </w:rPr>
        <w:t xml:space="preserve"> </w:t>
      </w:r>
      <w:r>
        <w:rPr>
          <w:color w:val="4D4D4F"/>
          <w:sz w:val="18"/>
        </w:rPr>
        <w:t>construction</w:t>
      </w:r>
      <w:r>
        <w:rPr>
          <w:color w:val="4D4D4F"/>
          <w:spacing w:val="-11"/>
          <w:sz w:val="18"/>
        </w:rPr>
        <w:t xml:space="preserve"> </w:t>
      </w:r>
      <w:r>
        <w:rPr>
          <w:color w:val="4D4D4F"/>
          <w:sz w:val="18"/>
        </w:rPr>
        <w:t xml:space="preserve">and operation in accordance with the method described in </w:t>
      </w:r>
      <w:r>
        <w:rPr>
          <w:b/>
          <w:color w:val="4D4D4F"/>
          <w:sz w:val="18"/>
        </w:rPr>
        <w:t xml:space="preserve">Chapter 5 </w:t>
      </w:r>
      <w:r>
        <w:rPr>
          <w:i/>
          <w:color w:val="4D4D4F"/>
          <w:sz w:val="18"/>
        </w:rPr>
        <w:t>Key approvals and assessment</w:t>
      </w:r>
      <w:r>
        <w:rPr>
          <w:i/>
          <w:color w:val="4D4D4F"/>
          <w:spacing w:val="22"/>
          <w:sz w:val="18"/>
        </w:rPr>
        <w:t xml:space="preserve"> </w:t>
      </w:r>
      <w:r>
        <w:rPr>
          <w:i/>
          <w:color w:val="4D4D4F"/>
          <w:sz w:val="18"/>
        </w:rPr>
        <w:t>framework.</w:t>
      </w:r>
    </w:p>
    <w:p w:rsidR="00837F94" w:rsidRDefault="006B6507">
      <w:pPr>
        <w:pStyle w:val="BodyText"/>
        <w:spacing w:before="166" w:line="216" w:lineRule="auto"/>
        <w:ind w:left="127" w:right="38"/>
        <w:jc w:val="both"/>
      </w:pPr>
      <w:r>
        <w:rPr>
          <w:color w:val="4D4D4F"/>
        </w:rPr>
        <w:t>The assessment included consideration of the environmental, social, economic and health and safety consequences of each risk and their likelihood of occurring.</w:t>
      </w:r>
    </w:p>
    <w:p w:rsidR="00837F94" w:rsidRDefault="00482602">
      <w:pPr>
        <w:pStyle w:val="BodyText"/>
        <w:spacing w:before="166" w:line="216" w:lineRule="auto"/>
        <w:ind w:left="127" w:right="43"/>
        <w:jc w:val="both"/>
        <w:rPr>
          <w:i/>
        </w:rPr>
      </w:pPr>
      <w:hyperlink w:anchor="_bookmark7" w:history="1">
        <w:r w:rsidR="006B6507">
          <w:rPr>
            <w:b/>
            <w:color w:val="4D4D4F"/>
          </w:rPr>
          <w:t xml:space="preserve">Table 9-2 </w:t>
        </w:r>
      </w:hyperlink>
      <w:r w:rsidR="006B6507">
        <w:rPr>
          <w:color w:val="4D4D4F"/>
        </w:rPr>
        <w:t xml:space="preserve">summarises the groundwater risks identified. A complete risk register, including </w:t>
      </w:r>
      <w:r w:rsidR="006B6507">
        <w:rPr>
          <w:color w:val="4D4D4F"/>
          <w:spacing w:val="2"/>
        </w:rPr>
        <w:t xml:space="preserve">the </w:t>
      </w:r>
      <w:r w:rsidR="006B6507">
        <w:rPr>
          <w:color w:val="4D4D4F"/>
        </w:rPr>
        <w:t xml:space="preserve">likelihood and consequence of each risk pathway, is </w:t>
      </w:r>
      <w:r w:rsidR="006B6507">
        <w:rPr>
          <w:color w:val="4D4D4F"/>
          <w:spacing w:val="2"/>
        </w:rPr>
        <w:t xml:space="preserve">located </w:t>
      </w:r>
      <w:r w:rsidR="006B6507">
        <w:rPr>
          <w:color w:val="4D4D4F"/>
        </w:rPr>
        <w:t xml:space="preserve">in </w:t>
      </w:r>
      <w:r w:rsidR="006B6507">
        <w:rPr>
          <w:color w:val="4D4D4F"/>
          <w:spacing w:val="2"/>
        </w:rPr>
        <w:t xml:space="preserve">EES </w:t>
      </w:r>
      <w:r w:rsidR="006B6507">
        <w:rPr>
          <w:color w:val="4D4D4F"/>
        </w:rPr>
        <w:t xml:space="preserve">Attachment III </w:t>
      </w:r>
      <w:r w:rsidR="006B6507">
        <w:rPr>
          <w:i/>
          <w:color w:val="4D4D4F"/>
        </w:rPr>
        <w:t>Environmental risk</w:t>
      </w:r>
      <w:r w:rsidR="006B6507">
        <w:rPr>
          <w:i/>
          <w:color w:val="4D4D4F"/>
          <w:spacing w:val="5"/>
        </w:rPr>
        <w:t xml:space="preserve"> </w:t>
      </w:r>
      <w:r w:rsidR="006B6507">
        <w:rPr>
          <w:i/>
          <w:color w:val="4D4D4F"/>
          <w:spacing w:val="3"/>
        </w:rPr>
        <w:t>report.</w:t>
      </w:r>
    </w:p>
    <w:p w:rsidR="00837F94" w:rsidRDefault="006B6507">
      <w:pPr>
        <w:pStyle w:val="BodyText"/>
        <w:spacing w:before="167" w:line="216" w:lineRule="auto"/>
        <w:ind w:left="127" w:right="44"/>
        <w:jc w:val="both"/>
      </w:pPr>
      <w:r>
        <w:rPr>
          <w:i/>
          <w:color w:val="4D4D4F"/>
        </w:rPr>
        <w:t>Risk</w:t>
      </w:r>
      <w:r>
        <w:rPr>
          <w:i/>
          <w:color w:val="4D4D4F"/>
          <w:spacing w:val="-15"/>
        </w:rPr>
        <w:t xml:space="preserve"> </w:t>
      </w:r>
      <w:r>
        <w:rPr>
          <w:color w:val="4D4D4F"/>
        </w:rPr>
        <w:t>ratings</w:t>
      </w:r>
      <w:r>
        <w:rPr>
          <w:color w:val="4D4D4F"/>
          <w:spacing w:val="-14"/>
        </w:rPr>
        <w:t xml:space="preserve"> </w:t>
      </w:r>
      <w:r>
        <w:rPr>
          <w:color w:val="4D4D4F"/>
        </w:rPr>
        <w:t>were</w:t>
      </w:r>
      <w:r>
        <w:rPr>
          <w:color w:val="4D4D4F"/>
          <w:spacing w:val="-14"/>
        </w:rPr>
        <w:t xml:space="preserve"> </w:t>
      </w:r>
      <w:r>
        <w:rPr>
          <w:color w:val="4D4D4F"/>
        </w:rPr>
        <w:t>applied</w:t>
      </w:r>
      <w:r>
        <w:rPr>
          <w:color w:val="4D4D4F"/>
          <w:spacing w:val="-14"/>
        </w:rPr>
        <w:t xml:space="preserve"> </w:t>
      </w:r>
      <w:r>
        <w:rPr>
          <w:color w:val="4D4D4F"/>
        </w:rPr>
        <w:t>to</w:t>
      </w:r>
      <w:r>
        <w:rPr>
          <w:color w:val="4D4D4F"/>
          <w:spacing w:val="-14"/>
        </w:rPr>
        <w:t xml:space="preserve"> </w:t>
      </w:r>
      <w:r>
        <w:rPr>
          <w:color w:val="4D4D4F"/>
        </w:rPr>
        <w:t>each</w:t>
      </w:r>
      <w:r>
        <w:rPr>
          <w:color w:val="4D4D4F"/>
          <w:spacing w:val="-14"/>
        </w:rPr>
        <w:t xml:space="preserve"> </w:t>
      </w:r>
      <w:r>
        <w:rPr>
          <w:color w:val="4D4D4F"/>
        </w:rPr>
        <w:t>identified</w:t>
      </w:r>
      <w:r>
        <w:rPr>
          <w:color w:val="4D4D4F"/>
          <w:spacing w:val="-14"/>
        </w:rPr>
        <w:t xml:space="preserve"> </w:t>
      </w:r>
      <w:r>
        <w:rPr>
          <w:color w:val="4D4D4F"/>
        </w:rPr>
        <w:t>risk</w:t>
      </w:r>
      <w:r>
        <w:rPr>
          <w:color w:val="4D4D4F"/>
          <w:spacing w:val="-14"/>
        </w:rPr>
        <w:t xml:space="preserve"> </w:t>
      </w:r>
      <w:r>
        <w:rPr>
          <w:color w:val="4D4D4F"/>
        </w:rPr>
        <w:t>pathway, assuming that initial mitigation measures were in place. Where</w:t>
      </w:r>
      <w:r>
        <w:rPr>
          <w:color w:val="4D4D4F"/>
          <w:spacing w:val="-20"/>
        </w:rPr>
        <w:t xml:space="preserve"> </w:t>
      </w:r>
      <w:r>
        <w:rPr>
          <w:color w:val="4D4D4F"/>
        </w:rPr>
        <w:t>the</w:t>
      </w:r>
      <w:r>
        <w:rPr>
          <w:color w:val="4D4D4F"/>
          <w:spacing w:val="-19"/>
        </w:rPr>
        <w:t xml:space="preserve"> </w:t>
      </w:r>
      <w:r>
        <w:rPr>
          <w:color w:val="4D4D4F"/>
        </w:rPr>
        <w:t>initial</w:t>
      </w:r>
      <w:r>
        <w:rPr>
          <w:color w:val="4D4D4F"/>
          <w:spacing w:val="-20"/>
        </w:rPr>
        <w:t xml:space="preserve"> </w:t>
      </w:r>
      <w:r>
        <w:rPr>
          <w:color w:val="4D4D4F"/>
        </w:rPr>
        <w:t>risk</w:t>
      </w:r>
      <w:r>
        <w:rPr>
          <w:color w:val="4D4D4F"/>
          <w:spacing w:val="-19"/>
        </w:rPr>
        <w:t xml:space="preserve"> </w:t>
      </w:r>
      <w:r>
        <w:rPr>
          <w:color w:val="4D4D4F"/>
        </w:rPr>
        <w:t>ratings</w:t>
      </w:r>
      <w:r>
        <w:rPr>
          <w:color w:val="4D4D4F"/>
          <w:spacing w:val="-19"/>
        </w:rPr>
        <w:t xml:space="preserve"> </w:t>
      </w:r>
      <w:r>
        <w:rPr>
          <w:color w:val="4D4D4F"/>
        </w:rPr>
        <w:t>were</w:t>
      </w:r>
      <w:r>
        <w:rPr>
          <w:color w:val="4D4D4F"/>
          <w:spacing w:val="-20"/>
        </w:rPr>
        <w:t xml:space="preserve"> </w:t>
      </w:r>
      <w:r>
        <w:rPr>
          <w:color w:val="4D4D4F"/>
        </w:rPr>
        <w:t>categorised</w:t>
      </w:r>
      <w:r>
        <w:rPr>
          <w:color w:val="4D4D4F"/>
          <w:spacing w:val="-19"/>
        </w:rPr>
        <w:t xml:space="preserve"> </w:t>
      </w:r>
      <w:r>
        <w:rPr>
          <w:color w:val="4D4D4F"/>
        </w:rPr>
        <w:t>as</w:t>
      </w:r>
      <w:r>
        <w:rPr>
          <w:color w:val="4D4D4F"/>
          <w:spacing w:val="-19"/>
        </w:rPr>
        <w:t xml:space="preserve"> </w:t>
      </w:r>
      <w:r>
        <w:rPr>
          <w:color w:val="4D4D4F"/>
        </w:rPr>
        <w:t>medium or</w:t>
      </w:r>
      <w:r>
        <w:rPr>
          <w:color w:val="4D4D4F"/>
          <w:spacing w:val="-23"/>
        </w:rPr>
        <w:t xml:space="preserve"> </w:t>
      </w:r>
      <w:r>
        <w:rPr>
          <w:color w:val="4D4D4F"/>
        </w:rPr>
        <w:t>higher,</w:t>
      </w:r>
      <w:r>
        <w:rPr>
          <w:color w:val="4D4D4F"/>
          <w:spacing w:val="-22"/>
        </w:rPr>
        <w:t xml:space="preserve"> </w:t>
      </w:r>
      <w:r>
        <w:rPr>
          <w:color w:val="4D4D4F"/>
        </w:rPr>
        <w:t>additional</w:t>
      </w:r>
      <w:r>
        <w:rPr>
          <w:color w:val="4D4D4F"/>
          <w:spacing w:val="-23"/>
        </w:rPr>
        <w:t xml:space="preserve"> </w:t>
      </w:r>
      <w:r>
        <w:rPr>
          <w:color w:val="4D4D4F"/>
        </w:rPr>
        <w:t>mitigation</w:t>
      </w:r>
      <w:r>
        <w:rPr>
          <w:color w:val="4D4D4F"/>
          <w:spacing w:val="-22"/>
        </w:rPr>
        <w:t xml:space="preserve"> </w:t>
      </w:r>
      <w:r>
        <w:rPr>
          <w:color w:val="4D4D4F"/>
        </w:rPr>
        <w:t>measures</w:t>
      </w:r>
      <w:r>
        <w:rPr>
          <w:color w:val="4D4D4F"/>
          <w:spacing w:val="-23"/>
        </w:rPr>
        <w:t xml:space="preserve"> </w:t>
      </w:r>
      <w:r>
        <w:rPr>
          <w:color w:val="4D4D4F"/>
        </w:rPr>
        <w:t>were</w:t>
      </w:r>
      <w:r>
        <w:rPr>
          <w:color w:val="4D4D4F"/>
          <w:spacing w:val="-22"/>
        </w:rPr>
        <w:t xml:space="preserve"> </w:t>
      </w:r>
      <w:r>
        <w:rPr>
          <w:color w:val="4D4D4F"/>
        </w:rPr>
        <w:t>developed to lower the residual risk where</w:t>
      </w:r>
      <w:r>
        <w:rPr>
          <w:color w:val="4D4D4F"/>
          <w:spacing w:val="6"/>
        </w:rPr>
        <w:t xml:space="preserve"> </w:t>
      </w:r>
      <w:r>
        <w:rPr>
          <w:color w:val="4D4D4F"/>
        </w:rPr>
        <w:t>possible.</w:t>
      </w:r>
    </w:p>
    <w:p w:rsidR="00837F94" w:rsidRDefault="006B6507">
      <w:pPr>
        <w:pStyle w:val="BodyText"/>
        <w:spacing w:before="165" w:line="216" w:lineRule="auto"/>
        <w:ind w:left="127" w:right="44"/>
        <w:jc w:val="both"/>
      </w:pPr>
      <w:r>
        <w:rPr>
          <w:color w:val="4D4D4F"/>
        </w:rPr>
        <w:t xml:space="preserve">Only one risk was initially identified as medium (Risk ID HG7), where there is potential for registered bores to be damaged or lost during </w:t>
      </w:r>
      <w:r>
        <w:rPr>
          <w:color w:val="4D4D4F"/>
          <w:spacing w:val="2"/>
        </w:rPr>
        <w:t xml:space="preserve">construction </w:t>
      </w:r>
      <w:r>
        <w:rPr>
          <w:color w:val="4D4D4F"/>
        </w:rPr>
        <w:t xml:space="preserve">of the </w:t>
      </w:r>
      <w:r>
        <w:rPr>
          <w:color w:val="4D4D4F"/>
          <w:spacing w:val="2"/>
        </w:rPr>
        <w:t xml:space="preserve">Project. </w:t>
      </w:r>
      <w:r>
        <w:rPr>
          <w:color w:val="4D4D4F"/>
        </w:rPr>
        <w:t>With</w:t>
      </w:r>
      <w:r>
        <w:rPr>
          <w:color w:val="4D4D4F"/>
          <w:spacing w:val="-6"/>
        </w:rPr>
        <w:t xml:space="preserve"> </w:t>
      </w:r>
      <w:r>
        <w:rPr>
          <w:color w:val="4D4D4F"/>
        </w:rPr>
        <w:t>additional</w:t>
      </w:r>
      <w:r>
        <w:rPr>
          <w:color w:val="4D4D4F"/>
          <w:spacing w:val="-5"/>
        </w:rPr>
        <w:t xml:space="preserve"> </w:t>
      </w:r>
      <w:r>
        <w:rPr>
          <w:color w:val="4D4D4F"/>
        </w:rPr>
        <w:t>mitigation</w:t>
      </w:r>
      <w:r>
        <w:rPr>
          <w:color w:val="4D4D4F"/>
          <w:spacing w:val="-5"/>
        </w:rPr>
        <w:t xml:space="preserve"> </w:t>
      </w:r>
      <w:r>
        <w:rPr>
          <w:color w:val="4D4D4F"/>
        </w:rPr>
        <w:t>measures,</w:t>
      </w:r>
      <w:r>
        <w:rPr>
          <w:color w:val="4D4D4F"/>
          <w:spacing w:val="-5"/>
        </w:rPr>
        <w:t xml:space="preserve"> </w:t>
      </w:r>
      <w:r>
        <w:rPr>
          <w:color w:val="4D4D4F"/>
        </w:rPr>
        <w:t>this</w:t>
      </w:r>
      <w:r>
        <w:rPr>
          <w:color w:val="4D4D4F"/>
          <w:spacing w:val="-6"/>
        </w:rPr>
        <w:t xml:space="preserve"> </w:t>
      </w:r>
      <w:r>
        <w:rPr>
          <w:color w:val="4D4D4F"/>
        </w:rPr>
        <w:t>risk</w:t>
      </w:r>
      <w:r>
        <w:rPr>
          <w:color w:val="4D4D4F"/>
          <w:spacing w:val="-5"/>
        </w:rPr>
        <w:t xml:space="preserve"> </w:t>
      </w:r>
      <w:r>
        <w:rPr>
          <w:color w:val="4D4D4F"/>
        </w:rPr>
        <w:t>is</w:t>
      </w:r>
      <w:r>
        <w:rPr>
          <w:color w:val="4D4D4F"/>
          <w:spacing w:val="-5"/>
        </w:rPr>
        <w:t xml:space="preserve"> </w:t>
      </w:r>
      <w:r>
        <w:rPr>
          <w:color w:val="4D4D4F"/>
        </w:rPr>
        <w:t xml:space="preserve">reduced to </w:t>
      </w:r>
      <w:r>
        <w:rPr>
          <w:color w:val="4D4D4F"/>
          <w:spacing w:val="2"/>
        </w:rPr>
        <w:t xml:space="preserve">very </w:t>
      </w:r>
      <w:r>
        <w:rPr>
          <w:color w:val="4D4D4F"/>
        </w:rPr>
        <w:t xml:space="preserve">low. All other initial groundwater risks identified during </w:t>
      </w:r>
      <w:r>
        <w:rPr>
          <w:color w:val="4D4D4F"/>
          <w:spacing w:val="2"/>
        </w:rPr>
        <w:t xml:space="preserve">construction </w:t>
      </w:r>
      <w:r>
        <w:rPr>
          <w:color w:val="4D4D4F"/>
        </w:rPr>
        <w:t xml:space="preserve">of the pipeline were rated as low  or </w:t>
      </w:r>
      <w:r>
        <w:rPr>
          <w:color w:val="4D4D4F"/>
          <w:spacing w:val="2"/>
        </w:rPr>
        <w:t xml:space="preserve">very </w:t>
      </w:r>
      <w:r>
        <w:rPr>
          <w:color w:val="4D4D4F"/>
        </w:rPr>
        <w:t>low. Five of the risks initially rated as low were reduced</w:t>
      </w:r>
      <w:r>
        <w:rPr>
          <w:color w:val="4D4D4F"/>
          <w:spacing w:val="-12"/>
        </w:rPr>
        <w:t xml:space="preserve"> </w:t>
      </w:r>
      <w:r>
        <w:rPr>
          <w:color w:val="4D4D4F"/>
        </w:rPr>
        <w:t>to</w:t>
      </w:r>
      <w:r>
        <w:rPr>
          <w:color w:val="4D4D4F"/>
          <w:spacing w:val="-12"/>
        </w:rPr>
        <w:t xml:space="preserve"> </w:t>
      </w:r>
      <w:r>
        <w:rPr>
          <w:color w:val="4D4D4F"/>
        </w:rPr>
        <w:t>very</w:t>
      </w:r>
      <w:r>
        <w:rPr>
          <w:color w:val="4D4D4F"/>
          <w:spacing w:val="-11"/>
        </w:rPr>
        <w:t xml:space="preserve"> </w:t>
      </w:r>
      <w:r>
        <w:rPr>
          <w:color w:val="4D4D4F"/>
        </w:rPr>
        <w:t>low</w:t>
      </w:r>
      <w:r>
        <w:rPr>
          <w:color w:val="4D4D4F"/>
          <w:spacing w:val="-12"/>
        </w:rPr>
        <w:t xml:space="preserve"> </w:t>
      </w:r>
      <w:r>
        <w:rPr>
          <w:color w:val="4D4D4F"/>
        </w:rPr>
        <w:t>with</w:t>
      </w:r>
      <w:r>
        <w:rPr>
          <w:color w:val="4D4D4F"/>
          <w:spacing w:val="-11"/>
        </w:rPr>
        <w:t xml:space="preserve"> </w:t>
      </w:r>
      <w:r>
        <w:rPr>
          <w:color w:val="4D4D4F"/>
        </w:rPr>
        <w:t>additional</w:t>
      </w:r>
      <w:r>
        <w:rPr>
          <w:color w:val="4D4D4F"/>
          <w:spacing w:val="-12"/>
        </w:rPr>
        <w:t xml:space="preserve"> </w:t>
      </w:r>
      <w:r>
        <w:rPr>
          <w:color w:val="4D4D4F"/>
        </w:rPr>
        <w:t>mitigation</w:t>
      </w:r>
      <w:r>
        <w:rPr>
          <w:color w:val="4D4D4F"/>
          <w:spacing w:val="-12"/>
        </w:rPr>
        <w:t xml:space="preserve"> </w:t>
      </w:r>
      <w:r>
        <w:rPr>
          <w:color w:val="4D4D4F"/>
        </w:rPr>
        <w:t>measures.</w:t>
      </w:r>
    </w:p>
    <w:p w:rsidR="00837F94" w:rsidRDefault="006B6507">
      <w:pPr>
        <w:pStyle w:val="BodyText"/>
        <w:spacing w:before="162" w:line="216" w:lineRule="auto"/>
        <w:ind w:left="127" w:right="44"/>
        <w:jc w:val="both"/>
      </w:pPr>
      <w:r>
        <w:rPr>
          <w:color w:val="4D4D4F"/>
          <w:spacing w:val="-5"/>
        </w:rPr>
        <w:t xml:space="preserve">Two </w:t>
      </w:r>
      <w:r>
        <w:rPr>
          <w:color w:val="4D4D4F"/>
        </w:rPr>
        <w:t>initial risks to groundwater related to the operation of the Project were identified. These relate to changes to groundwater flow patterns and groundwater quality and are rated as low (Risk IDs HG9 and</w:t>
      </w:r>
      <w:r>
        <w:rPr>
          <w:color w:val="4D4D4F"/>
          <w:spacing w:val="8"/>
        </w:rPr>
        <w:t xml:space="preserve"> </w:t>
      </w:r>
      <w:r>
        <w:rPr>
          <w:color w:val="4D4D4F"/>
        </w:rPr>
        <w:t>HG10).</w:t>
      </w:r>
    </w:p>
    <w:p w:rsidR="00837F94" w:rsidRDefault="006B6507">
      <w:pPr>
        <w:pStyle w:val="BodyText"/>
        <w:spacing w:before="166" w:line="216" w:lineRule="auto"/>
        <w:ind w:left="127" w:right="43"/>
        <w:jc w:val="both"/>
      </w:pPr>
      <w:r>
        <w:rPr>
          <w:color w:val="4D4D4F"/>
        </w:rPr>
        <w:t xml:space="preserve">The construction and operation impacts are discussed in </w:t>
      </w:r>
      <w:r>
        <w:rPr>
          <w:b/>
          <w:color w:val="4D4D4F"/>
        </w:rPr>
        <w:t xml:space="preserve">Section </w:t>
      </w:r>
      <w:hyperlink w:anchor="_bookmark6" w:history="1">
        <w:r>
          <w:rPr>
            <w:b/>
            <w:color w:val="4D4D4F"/>
          </w:rPr>
          <w:t xml:space="preserve">9.7 </w:t>
        </w:r>
      </w:hyperlink>
      <w:r>
        <w:rPr>
          <w:color w:val="4D4D4F"/>
        </w:rPr>
        <w:t xml:space="preserve">(Construction impacts) and </w:t>
      </w:r>
      <w:r>
        <w:rPr>
          <w:b/>
          <w:color w:val="4D4D4F"/>
        </w:rPr>
        <w:t xml:space="preserve">Section 9.8 </w:t>
      </w:r>
      <w:r>
        <w:rPr>
          <w:color w:val="4D4D4F"/>
        </w:rPr>
        <w:t>(Operation impacts) of this chapter.</w:t>
      </w:r>
    </w:p>
    <w:p w:rsidR="00837F94" w:rsidRDefault="006B6507">
      <w:pPr>
        <w:spacing w:before="168" w:line="216" w:lineRule="auto"/>
        <w:ind w:left="127" w:right="44"/>
        <w:jc w:val="both"/>
        <w:rPr>
          <w:sz w:val="18"/>
        </w:rPr>
      </w:pPr>
      <w:r>
        <w:rPr>
          <w:b/>
          <w:color w:val="4D4D4F"/>
          <w:spacing w:val="2"/>
          <w:sz w:val="18"/>
        </w:rPr>
        <w:t xml:space="preserve">Section </w:t>
      </w:r>
      <w:hyperlink w:anchor="_bookmark12" w:history="1">
        <w:r>
          <w:rPr>
            <w:b/>
            <w:color w:val="4D4D4F"/>
            <w:spacing w:val="3"/>
            <w:sz w:val="18"/>
          </w:rPr>
          <w:t xml:space="preserve">9.9 </w:t>
        </w:r>
      </w:hyperlink>
      <w:r>
        <w:rPr>
          <w:color w:val="4D4D4F"/>
          <w:sz w:val="18"/>
        </w:rPr>
        <w:t xml:space="preserve">(Mitigation measures) of this chapter and </w:t>
      </w:r>
      <w:r>
        <w:rPr>
          <w:b/>
          <w:color w:val="4D4D4F"/>
          <w:sz w:val="18"/>
        </w:rPr>
        <w:t xml:space="preserve">Chapter 25 </w:t>
      </w:r>
      <w:r>
        <w:rPr>
          <w:i/>
          <w:color w:val="4D4D4F"/>
          <w:sz w:val="18"/>
        </w:rPr>
        <w:t>Environmental Management Framework</w:t>
      </w:r>
      <w:r>
        <w:rPr>
          <w:i/>
          <w:color w:val="4D4D4F"/>
          <w:spacing w:val="-29"/>
          <w:sz w:val="18"/>
        </w:rPr>
        <w:t xml:space="preserve"> </w:t>
      </w:r>
      <w:r>
        <w:rPr>
          <w:color w:val="4D4D4F"/>
          <w:sz w:val="18"/>
        </w:rPr>
        <w:t>set out the mitigation</w:t>
      </w:r>
      <w:r>
        <w:rPr>
          <w:color w:val="4D4D4F"/>
          <w:spacing w:val="1"/>
          <w:sz w:val="18"/>
        </w:rPr>
        <w:t xml:space="preserve"> </w:t>
      </w:r>
      <w:r>
        <w:rPr>
          <w:color w:val="4D4D4F"/>
          <w:sz w:val="18"/>
        </w:rPr>
        <w:t>measures.</w:t>
      </w:r>
    </w:p>
    <w:p w:rsidR="00837F94" w:rsidRDefault="006B6507">
      <w:pPr>
        <w:pStyle w:val="Heading1"/>
        <w:numPr>
          <w:ilvl w:val="1"/>
          <w:numId w:val="2"/>
        </w:numPr>
        <w:tabs>
          <w:tab w:val="left" w:pos="978"/>
        </w:tabs>
        <w:jc w:val="both"/>
        <w:rPr>
          <w:b/>
        </w:rPr>
      </w:pPr>
      <w:r>
        <w:rPr>
          <w:b/>
          <w:color w:val="4D4D4F"/>
          <w:spacing w:val="-3"/>
        </w:rPr>
        <w:br w:type="column"/>
      </w:r>
      <w:r>
        <w:rPr>
          <w:b/>
          <w:color w:val="4D4D4F"/>
        </w:rPr>
        <w:t>Cons</w:t>
      </w:r>
      <w:bookmarkStart w:id="7" w:name="_bookmark6"/>
      <w:bookmarkEnd w:id="7"/>
      <w:r>
        <w:rPr>
          <w:b/>
          <w:color w:val="4D4D4F"/>
        </w:rPr>
        <w:t>truction</w:t>
      </w:r>
      <w:r>
        <w:rPr>
          <w:b/>
          <w:color w:val="4D4D4F"/>
          <w:spacing w:val="-1"/>
        </w:rPr>
        <w:t xml:space="preserve"> </w:t>
      </w:r>
      <w:r>
        <w:rPr>
          <w:b/>
          <w:color w:val="4D4D4F"/>
        </w:rPr>
        <w:t>impacts</w:t>
      </w:r>
    </w:p>
    <w:p w:rsidR="00837F94" w:rsidRDefault="006B6507">
      <w:pPr>
        <w:pStyle w:val="BodyText"/>
        <w:spacing w:before="80" w:line="216" w:lineRule="auto"/>
        <w:ind w:left="127" w:right="218"/>
        <w:jc w:val="both"/>
      </w:pPr>
      <w:r>
        <w:rPr>
          <w:color w:val="4D4D4F"/>
        </w:rPr>
        <w:t>The potential groundwater impacts during the construction and installation of the Pipeline Works and the land side portion of the Gas Import Jetty Works include:</w:t>
      </w:r>
    </w:p>
    <w:p w:rsidR="00837F94" w:rsidRDefault="006B6507">
      <w:pPr>
        <w:pStyle w:val="ListParagraph"/>
        <w:numPr>
          <w:ilvl w:val="0"/>
          <w:numId w:val="4"/>
        </w:numPr>
        <w:tabs>
          <w:tab w:val="left" w:pos="468"/>
        </w:tabs>
        <w:spacing w:before="109" w:line="216" w:lineRule="auto"/>
        <w:ind w:right="223"/>
        <w:jc w:val="both"/>
        <w:rPr>
          <w:sz w:val="18"/>
        </w:rPr>
      </w:pPr>
      <w:r>
        <w:rPr>
          <w:color w:val="4D4D4F"/>
          <w:sz w:val="18"/>
        </w:rPr>
        <w:t xml:space="preserve">reduction of groundwater levels (drawdown) from dewatering </w:t>
      </w:r>
      <w:r>
        <w:rPr>
          <w:color w:val="4D4D4F"/>
          <w:spacing w:val="2"/>
          <w:sz w:val="18"/>
        </w:rPr>
        <w:t>activities</w:t>
      </w:r>
    </w:p>
    <w:p w:rsidR="00837F94" w:rsidRDefault="006B6507">
      <w:pPr>
        <w:pStyle w:val="ListParagraph"/>
        <w:numPr>
          <w:ilvl w:val="0"/>
          <w:numId w:val="4"/>
        </w:numPr>
        <w:tabs>
          <w:tab w:val="left" w:pos="468"/>
        </w:tabs>
        <w:spacing w:before="36" w:line="233" w:lineRule="exact"/>
        <w:jc w:val="both"/>
        <w:rPr>
          <w:sz w:val="18"/>
        </w:rPr>
      </w:pPr>
      <w:r>
        <w:rPr>
          <w:color w:val="4D4D4F"/>
          <w:sz w:val="18"/>
        </w:rPr>
        <w:t>change</w:t>
      </w:r>
      <w:r>
        <w:rPr>
          <w:color w:val="4D4D4F"/>
          <w:spacing w:val="-16"/>
          <w:sz w:val="18"/>
        </w:rPr>
        <w:t xml:space="preserve"> </w:t>
      </w:r>
      <w:r>
        <w:rPr>
          <w:color w:val="4D4D4F"/>
          <w:sz w:val="18"/>
        </w:rPr>
        <w:t>in</w:t>
      </w:r>
      <w:r>
        <w:rPr>
          <w:color w:val="4D4D4F"/>
          <w:spacing w:val="-16"/>
          <w:sz w:val="18"/>
        </w:rPr>
        <w:t xml:space="preserve"> </w:t>
      </w:r>
      <w:r>
        <w:rPr>
          <w:color w:val="4D4D4F"/>
          <w:sz w:val="18"/>
        </w:rPr>
        <w:t>groundwater</w:t>
      </w:r>
      <w:r>
        <w:rPr>
          <w:color w:val="4D4D4F"/>
          <w:spacing w:val="-16"/>
          <w:sz w:val="18"/>
        </w:rPr>
        <w:t xml:space="preserve"> </w:t>
      </w:r>
      <w:r>
        <w:rPr>
          <w:color w:val="4D4D4F"/>
          <w:sz w:val="18"/>
        </w:rPr>
        <w:t>quality</w:t>
      </w:r>
      <w:r>
        <w:rPr>
          <w:color w:val="4D4D4F"/>
          <w:spacing w:val="-15"/>
          <w:sz w:val="18"/>
        </w:rPr>
        <w:t xml:space="preserve"> </w:t>
      </w:r>
      <w:r>
        <w:rPr>
          <w:color w:val="4D4D4F"/>
          <w:sz w:val="18"/>
        </w:rPr>
        <w:t>from</w:t>
      </w:r>
      <w:r>
        <w:rPr>
          <w:color w:val="4D4D4F"/>
          <w:spacing w:val="-16"/>
          <w:sz w:val="18"/>
        </w:rPr>
        <w:t xml:space="preserve"> </w:t>
      </w:r>
      <w:r>
        <w:rPr>
          <w:color w:val="4D4D4F"/>
          <w:sz w:val="18"/>
        </w:rPr>
        <w:t>use</w:t>
      </w:r>
      <w:r>
        <w:rPr>
          <w:color w:val="4D4D4F"/>
          <w:spacing w:val="-16"/>
          <w:sz w:val="18"/>
        </w:rPr>
        <w:t xml:space="preserve"> </w:t>
      </w:r>
      <w:r>
        <w:rPr>
          <w:color w:val="4D4D4F"/>
          <w:sz w:val="18"/>
        </w:rPr>
        <w:t>of</w:t>
      </w:r>
      <w:r>
        <w:rPr>
          <w:color w:val="4D4D4F"/>
          <w:spacing w:val="-15"/>
          <w:sz w:val="18"/>
        </w:rPr>
        <w:t xml:space="preserve"> </w:t>
      </w:r>
      <w:r>
        <w:rPr>
          <w:color w:val="4D4D4F"/>
          <w:sz w:val="18"/>
        </w:rPr>
        <w:t>horizontal</w:t>
      </w:r>
    </w:p>
    <w:p w:rsidR="00837F94" w:rsidRDefault="006B6507">
      <w:pPr>
        <w:pStyle w:val="BodyText"/>
        <w:spacing w:line="233" w:lineRule="exact"/>
        <w:ind w:left="467"/>
        <w:jc w:val="both"/>
      </w:pPr>
      <w:r>
        <w:rPr>
          <w:color w:val="4D4D4F"/>
        </w:rPr>
        <w:t>directional drilling (HDD) drilling fluids</w:t>
      </w:r>
    </w:p>
    <w:p w:rsidR="00837F94" w:rsidRDefault="006B6507">
      <w:pPr>
        <w:pStyle w:val="ListParagraph"/>
        <w:numPr>
          <w:ilvl w:val="0"/>
          <w:numId w:val="4"/>
        </w:numPr>
        <w:tabs>
          <w:tab w:val="left" w:pos="468"/>
        </w:tabs>
        <w:spacing w:line="233" w:lineRule="exact"/>
        <w:jc w:val="both"/>
        <w:rPr>
          <w:sz w:val="18"/>
        </w:rPr>
      </w:pPr>
      <w:r>
        <w:rPr>
          <w:color w:val="4D4D4F"/>
          <w:sz w:val="18"/>
        </w:rPr>
        <w:t>overland</w:t>
      </w:r>
      <w:r>
        <w:rPr>
          <w:color w:val="4D4D4F"/>
          <w:spacing w:val="26"/>
          <w:sz w:val="18"/>
        </w:rPr>
        <w:t xml:space="preserve"> </w:t>
      </w:r>
      <w:r>
        <w:rPr>
          <w:color w:val="4D4D4F"/>
          <w:sz w:val="18"/>
        </w:rPr>
        <w:t>flow</w:t>
      </w:r>
      <w:r>
        <w:rPr>
          <w:color w:val="4D4D4F"/>
          <w:spacing w:val="27"/>
          <w:sz w:val="18"/>
        </w:rPr>
        <w:t xml:space="preserve"> </w:t>
      </w:r>
      <w:r>
        <w:rPr>
          <w:color w:val="4D4D4F"/>
          <w:spacing w:val="2"/>
          <w:sz w:val="18"/>
        </w:rPr>
        <w:t>impacting</w:t>
      </w:r>
      <w:r>
        <w:rPr>
          <w:color w:val="4D4D4F"/>
          <w:spacing w:val="27"/>
          <w:sz w:val="18"/>
        </w:rPr>
        <w:t xml:space="preserve"> </w:t>
      </w:r>
      <w:r>
        <w:rPr>
          <w:color w:val="4D4D4F"/>
          <w:sz w:val="18"/>
        </w:rPr>
        <w:t>groundwater</w:t>
      </w:r>
      <w:r>
        <w:rPr>
          <w:color w:val="4D4D4F"/>
          <w:spacing w:val="27"/>
          <w:sz w:val="18"/>
        </w:rPr>
        <w:t xml:space="preserve"> </w:t>
      </w:r>
      <w:r>
        <w:rPr>
          <w:color w:val="4D4D4F"/>
          <w:sz w:val="18"/>
        </w:rPr>
        <w:t>quality,</w:t>
      </w:r>
      <w:r>
        <w:rPr>
          <w:color w:val="4D4D4F"/>
          <w:spacing w:val="27"/>
          <w:sz w:val="18"/>
        </w:rPr>
        <w:t xml:space="preserve"> </w:t>
      </w:r>
      <w:r>
        <w:rPr>
          <w:color w:val="4D4D4F"/>
          <w:sz w:val="18"/>
        </w:rPr>
        <w:t>via</w:t>
      </w:r>
    </w:p>
    <w:p w:rsidR="00837F94" w:rsidRDefault="006B6507">
      <w:pPr>
        <w:pStyle w:val="BodyText"/>
        <w:spacing w:line="233" w:lineRule="exact"/>
        <w:ind w:left="467"/>
        <w:jc w:val="both"/>
      </w:pPr>
      <w:r>
        <w:rPr>
          <w:color w:val="4D4D4F"/>
        </w:rPr>
        <w:t>trenches that are open</w:t>
      </w:r>
    </w:p>
    <w:p w:rsidR="00837F94" w:rsidRDefault="006B6507">
      <w:pPr>
        <w:pStyle w:val="ListParagraph"/>
        <w:numPr>
          <w:ilvl w:val="0"/>
          <w:numId w:val="4"/>
        </w:numPr>
        <w:tabs>
          <w:tab w:val="left" w:pos="468"/>
        </w:tabs>
        <w:spacing w:before="51" w:line="216" w:lineRule="auto"/>
        <w:ind w:right="225"/>
        <w:jc w:val="both"/>
        <w:rPr>
          <w:sz w:val="18"/>
        </w:rPr>
      </w:pPr>
      <w:r>
        <w:rPr>
          <w:color w:val="4D4D4F"/>
          <w:sz w:val="18"/>
        </w:rPr>
        <w:t>water supply for dust suppression and hydrostatic (pressure) testing of the</w:t>
      </w:r>
      <w:r>
        <w:rPr>
          <w:color w:val="4D4D4F"/>
          <w:spacing w:val="3"/>
          <w:sz w:val="18"/>
        </w:rPr>
        <w:t xml:space="preserve"> </w:t>
      </w:r>
      <w:r>
        <w:rPr>
          <w:color w:val="4D4D4F"/>
          <w:sz w:val="18"/>
        </w:rPr>
        <w:t>pipeline</w:t>
      </w:r>
    </w:p>
    <w:p w:rsidR="00837F94" w:rsidRDefault="006B6507">
      <w:pPr>
        <w:pStyle w:val="ListParagraph"/>
        <w:numPr>
          <w:ilvl w:val="0"/>
          <w:numId w:val="4"/>
        </w:numPr>
        <w:tabs>
          <w:tab w:val="left" w:pos="468"/>
        </w:tabs>
        <w:spacing w:before="54" w:line="216" w:lineRule="auto"/>
        <w:ind w:right="225"/>
        <w:jc w:val="both"/>
        <w:rPr>
          <w:sz w:val="18"/>
        </w:rPr>
      </w:pPr>
      <w:r>
        <w:rPr>
          <w:color w:val="4D4D4F"/>
          <w:sz w:val="18"/>
        </w:rPr>
        <w:t xml:space="preserve">loss, damage or inaccessibility of registered bores during </w:t>
      </w:r>
      <w:r>
        <w:rPr>
          <w:color w:val="4D4D4F"/>
          <w:spacing w:val="2"/>
          <w:sz w:val="18"/>
        </w:rPr>
        <w:t>construction</w:t>
      </w:r>
    </w:p>
    <w:p w:rsidR="00837F94" w:rsidRDefault="006B6507">
      <w:pPr>
        <w:pStyle w:val="ListParagraph"/>
        <w:numPr>
          <w:ilvl w:val="0"/>
          <w:numId w:val="4"/>
        </w:numPr>
        <w:tabs>
          <w:tab w:val="left" w:pos="468"/>
        </w:tabs>
        <w:spacing w:before="55" w:line="216" w:lineRule="auto"/>
        <w:ind w:right="216"/>
        <w:jc w:val="both"/>
        <w:rPr>
          <w:sz w:val="18"/>
        </w:rPr>
      </w:pPr>
      <w:r>
        <w:rPr>
          <w:color w:val="4D4D4F"/>
          <w:spacing w:val="7"/>
          <w:sz w:val="18"/>
        </w:rPr>
        <w:t xml:space="preserve">interconnection </w:t>
      </w:r>
      <w:r>
        <w:rPr>
          <w:color w:val="4D4D4F"/>
          <w:spacing w:val="4"/>
          <w:sz w:val="18"/>
        </w:rPr>
        <w:t xml:space="preserve">of </w:t>
      </w:r>
      <w:r>
        <w:rPr>
          <w:color w:val="4D4D4F"/>
          <w:spacing w:val="7"/>
          <w:sz w:val="18"/>
        </w:rPr>
        <w:t xml:space="preserve">aquifers </w:t>
      </w:r>
      <w:r>
        <w:rPr>
          <w:color w:val="4D4D4F"/>
          <w:spacing w:val="6"/>
          <w:sz w:val="18"/>
        </w:rPr>
        <w:t xml:space="preserve">with </w:t>
      </w:r>
      <w:r>
        <w:rPr>
          <w:color w:val="4D4D4F"/>
          <w:spacing w:val="8"/>
          <w:sz w:val="18"/>
        </w:rPr>
        <w:t xml:space="preserve">different </w:t>
      </w:r>
      <w:r>
        <w:rPr>
          <w:color w:val="4D4D4F"/>
          <w:sz w:val="18"/>
        </w:rPr>
        <w:t>groundwater quality and protected beneficial uses during piling installation at the Crib Point Receiving Facility.</w:t>
      </w:r>
    </w:p>
    <w:p w:rsidR="00837F94" w:rsidRDefault="00482602">
      <w:pPr>
        <w:pStyle w:val="BodyText"/>
        <w:spacing w:before="10"/>
      </w:pPr>
      <w:r>
        <w:pict>
          <v:group id="_x0000_s1155" style="position:absolute;margin-left:317.35pt;margin-top:14.75pt;width:28.65pt;height:28pt;z-index:-251628544;mso-wrap-distance-left:0;mso-wrap-distance-right:0;mso-position-horizontal-relative:page" coordorigin="6347,295" coordsize="573,560">
            <v:shape id="_x0000_s1161" type="#_x0000_t75" style="position:absolute;left:6663;top:318;width:221;height:367">
              <v:imagedata r:id="rId14" o:title=""/>
            </v:shape>
            <v:shape id="_x0000_s1160" style="position:absolute;left:6347;top:784;width:573;height:71" coordorigin="6347,784" coordsize="573,71" o:spt="100" adj="0,,0" path="m6626,827r-69,l6559,829r39,20l6641,855r44,-8l6719,829r-78,l6626,827xm6360,786r-13,13l6349,806r9,10l6362,819r4,4l6384,836r20,9l6425,851r22,3l6474,855r26,-3l6525,843r24,-13l6550,828r-74,l6440,828r-34,-11l6374,794r-7,-6l6360,786xm6779,826r-55,l6725,827r2,1l6728,829r45,21l6823,854r47,-13l6887,828r-66,l6793,828r-14,-2xm6721,790r-9,11l6702,809r-10,7l6681,822r-12,3l6641,829r78,l6724,826r55,l6777,825r-15,-5l6749,812r-12,-11l6728,790r-7,xm6907,784r-9,1l6892,793r-22,18l6847,823r-26,5l6887,828r24,-18l6916,804r4,-7l6907,784xm6558,790r-6,1l6534,806r-9,10l6514,819r-38,9l6550,828r1,l6557,827r69,l6614,826r-25,-9l6566,798r-8,-8xe" fillcolor="#0e5d61" stroked="f">
              <v:stroke joinstyle="round"/>
              <v:formulas/>
              <v:path arrowok="t" o:connecttype="segments"/>
            </v:shape>
            <v:shape id="_x0000_s1159" style="position:absolute;left:6367;top:698;width:534;height:70" coordorigin="6367,699" coordsize="534,70" o:spt="100" adj="0,,0" path="m6382,699r-15,12l6369,718r13,14l6389,740r8,6l6433,763r39,5l6512,762r35,-18l6550,741r-97,l6421,731r-27,-23l6389,702r-7,-3xm6607,737r-53,l6560,742r37,20l6640,768r45,-7l6718,742r-79,l6613,739r-6,-2xm6786,739r-62,l6745,753r22,10l6791,767r25,1l6839,764r22,-8l6880,743r,-1l6802,742r-16,-3xm6891,702r-10,1l6874,712r-32,24l6802,742r78,l6896,726r4,-6l6901,714r-10,-12xm6728,704r-7,l6713,713r-10,9l6692,730r-11,5l6668,739r-29,3l6718,742r6,-3l6786,739r-22,-5l6735,713r-7,-9xm6558,703r-7,1l6527,727r-10,4l6487,741r-34,l6550,741r1,l6554,737r53,l6588,730r-23,-19l6558,703xe" fillcolor="#0e5d61" stroked="f">
              <v:stroke joinstyle="round"/>
              <v:formulas/>
              <v:path arrowok="t" o:connecttype="segments"/>
            </v:shape>
            <v:shape id="_x0000_s1158" style="position:absolute;left:6727;top:550;width:58;height:81" coordorigin="6727,551" coordsize="58,81" path="m6735,551r-3,2l6729,555r-2,9l6756,623r20,8l6780,628r4,-1l6782,624r-2,-5l6777,618r-16,-8l6750,598r-8,-15l6740,564r,-1l6741,561r-2,-4l6737,554r-2,-3xe" fillcolor="#0e5d61" stroked="f">
              <v:path arrowok="t"/>
            </v:shape>
            <v:shape id="_x0000_s1157" type="#_x0000_t75" style="position:absolute;left:6397;top:295;width:175;height:291">
              <v:imagedata r:id="rId9" o:title=""/>
            </v:shape>
            <v:shape id="_x0000_s1156" style="position:absolute;left:6445;top:473;width:50;height:69" coordorigin="6445,473" coordsize="50,69" path="m6453,473r-3,4l6448,480r-3,4l6446,486r,2l6449,506r7,16l6468,534r15,7l6487,542r4,-3l6495,537r-3,-3l6490,530r-3,-1l6458,492r1,-5l6457,480r-2,-3l6453,473xe" fillcolor="#0e5d61" stroked="f">
              <v:path arrowok="t"/>
            </v:shape>
            <w10:wrap type="topAndBottom" anchorx="page"/>
          </v:group>
        </w:pict>
      </w:r>
      <w:r>
        <w:pict>
          <v:shape id="_x0000_s1154" type="#_x0000_t202" style="position:absolute;margin-left:309pt;margin-top:54.2pt;width:223.95pt;height:137.05pt;z-index:-251627520;mso-wrap-distance-left:0;mso-wrap-distance-right:0;mso-position-horizontal-relative:page" fillcolor="#ededee" stroked="f">
            <v:textbox inset="0,0,0,0">
              <w:txbxContent>
                <w:p w:rsidR="00837F94" w:rsidRDefault="006B6507">
                  <w:pPr>
                    <w:spacing w:before="154"/>
                    <w:ind w:left="170"/>
                    <w:jc w:val="both"/>
                    <w:rPr>
                      <w:b/>
                      <w:sz w:val="20"/>
                    </w:rPr>
                  </w:pPr>
                  <w:r>
                    <w:rPr>
                      <w:b/>
                      <w:color w:val="0E5D61"/>
                      <w:sz w:val="20"/>
                    </w:rPr>
                    <w:t>Drawdown and dewatering</w:t>
                  </w:r>
                </w:p>
                <w:p w:rsidR="00837F94" w:rsidRDefault="006B6507">
                  <w:pPr>
                    <w:spacing w:before="99" w:line="206" w:lineRule="auto"/>
                    <w:ind w:left="170" w:right="165"/>
                    <w:jc w:val="both"/>
                    <w:rPr>
                      <w:rFonts w:ascii="Nunito Sans SemiBold"/>
                      <w:b/>
                      <w:sz w:val="17"/>
                    </w:rPr>
                  </w:pPr>
                  <w:r>
                    <w:rPr>
                      <w:b/>
                      <w:color w:val="0E5D61"/>
                      <w:sz w:val="17"/>
                    </w:rPr>
                    <w:t xml:space="preserve">Dewatering </w:t>
                  </w:r>
                  <w:r>
                    <w:rPr>
                      <w:rFonts w:ascii="Nunito Sans SemiBold"/>
                      <w:b/>
                      <w:color w:val="0E5D61"/>
                      <w:spacing w:val="2"/>
                      <w:sz w:val="17"/>
                    </w:rPr>
                    <w:t xml:space="preserve">refers </w:t>
                  </w:r>
                  <w:r>
                    <w:rPr>
                      <w:rFonts w:ascii="Nunito Sans SemiBold"/>
                      <w:b/>
                      <w:color w:val="0E5D61"/>
                      <w:sz w:val="17"/>
                    </w:rPr>
                    <w:t xml:space="preserve">to the removal of groundwater or </w:t>
                  </w:r>
                  <w:r>
                    <w:rPr>
                      <w:rFonts w:ascii="Nunito Sans SemiBold"/>
                      <w:b/>
                      <w:color w:val="0E5D61"/>
                      <w:spacing w:val="2"/>
                      <w:sz w:val="17"/>
                    </w:rPr>
                    <w:t xml:space="preserve">surface </w:t>
                  </w:r>
                  <w:r>
                    <w:rPr>
                      <w:rFonts w:ascii="Nunito Sans SemiBold"/>
                      <w:b/>
                      <w:color w:val="0E5D61"/>
                      <w:sz w:val="17"/>
                    </w:rPr>
                    <w:t xml:space="preserve">water from a </w:t>
                  </w:r>
                  <w:r>
                    <w:rPr>
                      <w:rFonts w:ascii="Nunito Sans SemiBold"/>
                      <w:b/>
                      <w:color w:val="0E5D61"/>
                      <w:spacing w:val="2"/>
                      <w:sz w:val="17"/>
                    </w:rPr>
                    <w:t xml:space="preserve">construction </w:t>
                  </w:r>
                  <w:r>
                    <w:rPr>
                      <w:rFonts w:ascii="Nunito Sans SemiBold"/>
                      <w:b/>
                      <w:color w:val="0E5D61"/>
                      <w:sz w:val="17"/>
                    </w:rPr>
                    <w:t xml:space="preserve">site. Dewatering on </w:t>
                  </w:r>
                  <w:r>
                    <w:rPr>
                      <w:rFonts w:ascii="Nunito Sans SemiBold"/>
                      <w:b/>
                      <w:color w:val="0E5D61"/>
                      <w:spacing w:val="3"/>
                      <w:sz w:val="17"/>
                    </w:rPr>
                    <w:t xml:space="preserve">construction </w:t>
                  </w:r>
                  <w:r>
                    <w:rPr>
                      <w:rFonts w:ascii="Nunito Sans SemiBold"/>
                      <w:b/>
                      <w:color w:val="0E5D61"/>
                      <w:spacing w:val="2"/>
                      <w:sz w:val="17"/>
                    </w:rPr>
                    <w:t xml:space="preserve">sites </w:t>
                  </w:r>
                  <w:r>
                    <w:rPr>
                      <w:rFonts w:ascii="Nunito Sans SemiBold"/>
                      <w:b/>
                      <w:color w:val="0E5D61"/>
                      <w:sz w:val="17"/>
                    </w:rPr>
                    <w:t xml:space="preserve">is </w:t>
                  </w:r>
                  <w:r>
                    <w:rPr>
                      <w:rFonts w:ascii="Nunito Sans SemiBold"/>
                      <w:b/>
                      <w:color w:val="0E5D61"/>
                      <w:spacing w:val="3"/>
                      <w:sz w:val="17"/>
                    </w:rPr>
                    <w:t xml:space="preserve">mostly undertaken </w:t>
                  </w:r>
                  <w:r>
                    <w:rPr>
                      <w:rFonts w:ascii="Nunito Sans SemiBold"/>
                      <w:b/>
                      <w:color w:val="0E5D61"/>
                      <w:sz w:val="17"/>
                    </w:rPr>
                    <w:t xml:space="preserve">due </w:t>
                  </w:r>
                  <w:r>
                    <w:rPr>
                      <w:rFonts w:ascii="Nunito Sans SemiBold"/>
                      <w:b/>
                      <w:color w:val="0E5D61"/>
                      <w:spacing w:val="3"/>
                      <w:sz w:val="17"/>
                    </w:rPr>
                    <w:t xml:space="preserve">to </w:t>
                  </w:r>
                  <w:r>
                    <w:rPr>
                      <w:rFonts w:ascii="Nunito Sans SemiBold"/>
                      <w:b/>
                      <w:color w:val="0E5D61"/>
                      <w:spacing w:val="2"/>
                      <w:sz w:val="17"/>
                    </w:rPr>
                    <w:t xml:space="preserve">accumulated water </w:t>
                  </w:r>
                  <w:r>
                    <w:rPr>
                      <w:rFonts w:ascii="Nunito Sans SemiBold"/>
                      <w:b/>
                      <w:color w:val="0E5D61"/>
                      <w:sz w:val="17"/>
                    </w:rPr>
                    <w:t xml:space="preserve">in </w:t>
                  </w:r>
                  <w:r>
                    <w:rPr>
                      <w:rFonts w:ascii="Nunito Sans SemiBold"/>
                      <w:b/>
                      <w:color w:val="0E5D61"/>
                      <w:spacing w:val="3"/>
                      <w:sz w:val="17"/>
                    </w:rPr>
                    <w:t xml:space="preserve">trenches. </w:t>
                  </w:r>
                  <w:r>
                    <w:rPr>
                      <w:rFonts w:ascii="Nunito Sans SemiBold"/>
                      <w:b/>
                      <w:color w:val="0E5D61"/>
                      <w:sz w:val="17"/>
                    </w:rPr>
                    <w:t xml:space="preserve">Water </w:t>
                  </w:r>
                  <w:r>
                    <w:rPr>
                      <w:rFonts w:ascii="Nunito Sans SemiBold"/>
                      <w:b/>
                      <w:color w:val="0E5D61"/>
                      <w:spacing w:val="2"/>
                      <w:sz w:val="17"/>
                    </w:rPr>
                    <w:t xml:space="preserve">should </w:t>
                  </w:r>
                  <w:r>
                    <w:rPr>
                      <w:rFonts w:ascii="Nunito Sans SemiBold"/>
                      <w:b/>
                      <w:color w:val="0E5D61"/>
                      <w:sz w:val="17"/>
                    </w:rPr>
                    <w:t>be removed</w:t>
                  </w:r>
                  <w:r>
                    <w:rPr>
                      <w:rFonts w:ascii="Nunito Sans SemiBold"/>
                      <w:b/>
                      <w:color w:val="0E5D61"/>
                      <w:spacing w:val="-9"/>
                      <w:sz w:val="17"/>
                    </w:rPr>
                    <w:t xml:space="preserve"> </w:t>
                  </w:r>
                  <w:r>
                    <w:rPr>
                      <w:rFonts w:ascii="Nunito Sans SemiBold"/>
                      <w:b/>
                      <w:color w:val="0E5D61"/>
                      <w:sz w:val="17"/>
                    </w:rPr>
                    <w:t>during</w:t>
                  </w:r>
                  <w:r>
                    <w:rPr>
                      <w:rFonts w:ascii="Nunito Sans SemiBold"/>
                      <w:b/>
                      <w:color w:val="0E5D61"/>
                      <w:spacing w:val="-9"/>
                      <w:sz w:val="17"/>
                    </w:rPr>
                    <w:t xml:space="preserve"> </w:t>
                  </w:r>
                  <w:r>
                    <w:rPr>
                      <w:rFonts w:ascii="Nunito Sans SemiBold"/>
                      <w:b/>
                      <w:color w:val="0E5D61"/>
                      <w:spacing w:val="2"/>
                      <w:sz w:val="17"/>
                    </w:rPr>
                    <w:t>construction</w:t>
                  </w:r>
                  <w:r>
                    <w:rPr>
                      <w:rFonts w:ascii="Nunito Sans SemiBold"/>
                      <w:b/>
                      <w:color w:val="0E5D61"/>
                      <w:spacing w:val="-9"/>
                      <w:sz w:val="17"/>
                    </w:rPr>
                    <w:t xml:space="preserve"> </w:t>
                  </w:r>
                  <w:r>
                    <w:rPr>
                      <w:rFonts w:ascii="Nunito Sans SemiBold"/>
                      <w:b/>
                      <w:color w:val="0E5D61"/>
                      <w:spacing w:val="2"/>
                      <w:sz w:val="17"/>
                    </w:rPr>
                    <w:t>projects</w:t>
                  </w:r>
                  <w:r>
                    <w:rPr>
                      <w:rFonts w:ascii="Nunito Sans SemiBold"/>
                      <w:b/>
                      <w:color w:val="0E5D61"/>
                      <w:spacing w:val="-9"/>
                      <w:sz w:val="17"/>
                    </w:rPr>
                    <w:t xml:space="preserve"> </w:t>
                  </w:r>
                  <w:r>
                    <w:rPr>
                      <w:rFonts w:ascii="Nunito Sans SemiBold"/>
                      <w:b/>
                      <w:color w:val="0E5D61"/>
                      <w:sz w:val="17"/>
                    </w:rPr>
                    <w:t>to</w:t>
                  </w:r>
                  <w:r>
                    <w:rPr>
                      <w:rFonts w:ascii="Nunito Sans SemiBold"/>
                      <w:b/>
                      <w:color w:val="0E5D61"/>
                      <w:spacing w:val="-9"/>
                      <w:sz w:val="17"/>
                    </w:rPr>
                    <w:t xml:space="preserve"> </w:t>
                  </w:r>
                  <w:r>
                    <w:rPr>
                      <w:rFonts w:ascii="Nunito Sans SemiBold"/>
                      <w:b/>
                      <w:color w:val="0E5D61"/>
                      <w:sz w:val="17"/>
                    </w:rPr>
                    <w:t>ensure</w:t>
                  </w:r>
                  <w:r>
                    <w:rPr>
                      <w:rFonts w:ascii="Nunito Sans SemiBold"/>
                      <w:b/>
                      <w:color w:val="0E5D61"/>
                      <w:spacing w:val="-9"/>
                      <w:sz w:val="17"/>
                    </w:rPr>
                    <w:t xml:space="preserve"> </w:t>
                  </w:r>
                  <w:r>
                    <w:rPr>
                      <w:rFonts w:ascii="Nunito Sans SemiBold"/>
                      <w:b/>
                      <w:color w:val="0E5D61"/>
                      <w:sz w:val="17"/>
                    </w:rPr>
                    <w:t>a</w:t>
                  </w:r>
                  <w:r>
                    <w:rPr>
                      <w:rFonts w:ascii="Nunito Sans SemiBold"/>
                      <w:b/>
                      <w:color w:val="0E5D61"/>
                      <w:spacing w:val="-8"/>
                      <w:sz w:val="17"/>
                    </w:rPr>
                    <w:t xml:space="preserve"> </w:t>
                  </w:r>
                  <w:r>
                    <w:rPr>
                      <w:rFonts w:ascii="Nunito Sans SemiBold"/>
                      <w:b/>
                      <w:color w:val="0E5D61"/>
                      <w:sz w:val="17"/>
                    </w:rPr>
                    <w:t>safe workplace and to keep working as</w:t>
                  </w:r>
                  <w:r>
                    <w:rPr>
                      <w:rFonts w:ascii="Nunito Sans SemiBold"/>
                      <w:b/>
                      <w:color w:val="0E5D61"/>
                      <w:spacing w:val="14"/>
                      <w:sz w:val="17"/>
                    </w:rPr>
                    <w:t xml:space="preserve"> </w:t>
                  </w:r>
                  <w:r>
                    <w:rPr>
                      <w:rFonts w:ascii="Nunito Sans SemiBold"/>
                      <w:b/>
                      <w:color w:val="0E5D61"/>
                      <w:sz w:val="17"/>
                    </w:rPr>
                    <w:t>scheduled.</w:t>
                  </w:r>
                </w:p>
                <w:p w:rsidR="00837F94" w:rsidRDefault="006B6507">
                  <w:pPr>
                    <w:spacing w:before="108" w:line="218" w:lineRule="auto"/>
                    <w:ind w:left="170" w:right="167"/>
                    <w:jc w:val="both"/>
                    <w:rPr>
                      <w:rFonts w:ascii="Nunito Sans SemiBold"/>
                      <w:b/>
                      <w:sz w:val="17"/>
                    </w:rPr>
                  </w:pPr>
                  <w:r>
                    <w:rPr>
                      <w:b/>
                      <w:color w:val="0E5D61"/>
                      <w:sz w:val="17"/>
                    </w:rPr>
                    <w:t xml:space="preserve">Drawdown </w:t>
                  </w:r>
                  <w:r>
                    <w:rPr>
                      <w:rFonts w:ascii="Nunito Sans SemiBold"/>
                      <w:b/>
                      <w:color w:val="0E5D61"/>
                      <w:spacing w:val="2"/>
                      <w:sz w:val="17"/>
                    </w:rPr>
                    <w:t xml:space="preserve">refers </w:t>
                  </w:r>
                  <w:r>
                    <w:rPr>
                      <w:rFonts w:ascii="Nunito Sans SemiBold"/>
                      <w:b/>
                      <w:color w:val="0E5D61"/>
                      <w:sz w:val="17"/>
                    </w:rPr>
                    <w:t>to the lowering of the groundwater level</w:t>
                  </w:r>
                  <w:r>
                    <w:rPr>
                      <w:rFonts w:ascii="Nunito Sans SemiBold"/>
                      <w:b/>
                      <w:color w:val="0E5D61"/>
                      <w:spacing w:val="-18"/>
                      <w:sz w:val="17"/>
                    </w:rPr>
                    <w:t xml:space="preserve"> </w:t>
                  </w:r>
                  <w:r>
                    <w:rPr>
                      <w:rFonts w:ascii="Nunito Sans SemiBold"/>
                      <w:b/>
                      <w:color w:val="0E5D61"/>
                      <w:sz w:val="17"/>
                    </w:rPr>
                    <w:t>caused</w:t>
                  </w:r>
                  <w:r>
                    <w:rPr>
                      <w:rFonts w:ascii="Nunito Sans SemiBold"/>
                      <w:b/>
                      <w:color w:val="0E5D61"/>
                      <w:spacing w:val="-17"/>
                      <w:sz w:val="17"/>
                    </w:rPr>
                    <w:t xml:space="preserve"> </w:t>
                  </w:r>
                  <w:r>
                    <w:rPr>
                      <w:rFonts w:ascii="Nunito Sans SemiBold"/>
                      <w:b/>
                      <w:color w:val="0E5D61"/>
                      <w:sz w:val="17"/>
                    </w:rPr>
                    <w:t>by</w:t>
                  </w:r>
                  <w:r>
                    <w:rPr>
                      <w:rFonts w:ascii="Nunito Sans SemiBold"/>
                      <w:b/>
                      <w:color w:val="0E5D61"/>
                      <w:spacing w:val="-17"/>
                      <w:sz w:val="17"/>
                    </w:rPr>
                    <w:t xml:space="preserve"> </w:t>
                  </w:r>
                  <w:r>
                    <w:rPr>
                      <w:rFonts w:ascii="Nunito Sans SemiBold"/>
                      <w:b/>
                      <w:color w:val="0E5D61"/>
                      <w:sz w:val="17"/>
                    </w:rPr>
                    <w:t>water</w:t>
                  </w:r>
                  <w:r>
                    <w:rPr>
                      <w:rFonts w:ascii="Nunito Sans SemiBold"/>
                      <w:b/>
                      <w:color w:val="0E5D61"/>
                      <w:spacing w:val="-17"/>
                      <w:sz w:val="17"/>
                    </w:rPr>
                    <w:t xml:space="preserve"> </w:t>
                  </w:r>
                  <w:r>
                    <w:rPr>
                      <w:rFonts w:ascii="Nunito Sans SemiBold"/>
                      <w:b/>
                      <w:color w:val="0E5D61"/>
                      <w:spacing w:val="2"/>
                      <w:sz w:val="17"/>
                    </w:rPr>
                    <w:t>extraction</w:t>
                  </w:r>
                  <w:r>
                    <w:rPr>
                      <w:rFonts w:ascii="Nunito Sans SemiBold"/>
                      <w:b/>
                      <w:color w:val="0E5D61"/>
                      <w:spacing w:val="-17"/>
                      <w:sz w:val="17"/>
                    </w:rPr>
                    <w:t xml:space="preserve"> </w:t>
                  </w:r>
                  <w:r>
                    <w:rPr>
                      <w:rFonts w:ascii="Nunito Sans SemiBold"/>
                      <w:b/>
                      <w:color w:val="0E5D61"/>
                      <w:sz w:val="17"/>
                    </w:rPr>
                    <w:t>such</w:t>
                  </w:r>
                  <w:r>
                    <w:rPr>
                      <w:rFonts w:ascii="Nunito Sans SemiBold"/>
                      <w:b/>
                      <w:color w:val="0E5D61"/>
                      <w:spacing w:val="-17"/>
                      <w:sz w:val="17"/>
                    </w:rPr>
                    <w:t xml:space="preserve"> </w:t>
                  </w:r>
                  <w:r>
                    <w:rPr>
                      <w:rFonts w:ascii="Nunito Sans SemiBold"/>
                      <w:b/>
                      <w:color w:val="0E5D61"/>
                      <w:sz w:val="17"/>
                    </w:rPr>
                    <w:t>as</w:t>
                  </w:r>
                  <w:r>
                    <w:rPr>
                      <w:rFonts w:ascii="Nunito Sans SemiBold"/>
                      <w:b/>
                      <w:color w:val="0E5D61"/>
                      <w:spacing w:val="-17"/>
                      <w:sz w:val="17"/>
                    </w:rPr>
                    <w:t xml:space="preserve"> </w:t>
                  </w:r>
                  <w:r>
                    <w:rPr>
                      <w:rFonts w:ascii="Nunito Sans SemiBold"/>
                      <w:b/>
                      <w:color w:val="0E5D61"/>
                      <w:sz w:val="17"/>
                    </w:rPr>
                    <w:t>pumping</w:t>
                  </w:r>
                  <w:r>
                    <w:rPr>
                      <w:rFonts w:ascii="Nunito Sans SemiBold"/>
                      <w:b/>
                      <w:color w:val="0E5D61"/>
                      <w:spacing w:val="-17"/>
                      <w:sz w:val="17"/>
                    </w:rPr>
                    <w:t xml:space="preserve"> </w:t>
                  </w:r>
                  <w:r>
                    <w:rPr>
                      <w:rFonts w:ascii="Nunito Sans SemiBold"/>
                      <w:b/>
                      <w:color w:val="0E5D61"/>
                      <w:sz w:val="17"/>
                    </w:rPr>
                    <w:t>from a bore or trench during</w:t>
                  </w:r>
                  <w:r>
                    <w:rPr>
                      <w:rFonts w:ascii="Nunito Sans SemiBold"/>
                      <w:b/>
                      <w:color w:val="0E5D61"/>
                      <w:spacing w:val="6"/>
                      <w:sz w:val="17"/>
                    </w:rPr>
                    <w:t xml:space="preserve"> </w:t>
                  </w:r>
                  <w:r>
                    <w:rPr>
                      <w:rFonts w:ascii="Nunito Sans SemiBold"/>
                      <w:b/>
                      <w:color w:val="0E5D61"/>
                      <w:sz w:val="17"/>
                    </w:rPr>
                    <w:t>dewatering.</w:t>
                  </w:r>
                </w:p>
              </w:txbxContent>
            </v:textbox>
            <w10:wrap type="topAndBottom" anchorx="page"/>
          </v:shape>
        </w:pict>
      </w:r>
    </w:p>
    <w:p w:rsidR="00837F94" w:rsidRDefault="00837F94">
      <w:pPr>
        <w:pStyle w:val="BodyText"/>
        <w:spacing w:before="12"/>
        <w:rPr>
          <w:sz w:val="12"/>
        </w:rPr>
      </w:pPr>
    </w:p>
    <w:p w:rsidR="00837F94" w:rsidRDefault="00837F94">
      <w:pPr>
        <w:rPr>
          <w:sz w:val="12"/>
        </w:rPr>
        <w:sectPr w:rsidR="00837F94">
          <w:type w:val="continuous"/>
          <w:pgSz w:w="11910" w:h="16840"/>
          <w:pgMar w:top="0" w:right="1020" w:bottom="280" w:left="1120" w:header="720" w:footer="720" w:gutter="0"/>
          <w:cols w:num="2" w:space="720" w:equalWidth="0">
            <w:col w:w="4653" w:space="279"/>
            <w:col w:w="4838"/>
          </w:cols>
        </w:sectPr>
      </w:pPr>
    </w:p>
    <w:p w:rsidR="00837F94" w:rsidRDefault="00482602">
      <w:pPr>
        <w:pStyle w:val="BodyText"/>
        <w:rPr>
          <w:sz w:val="20"/>
        </w:rPr>
      </w:pPr>
      <w:r>
        <w:pict>
          <v:rect id="_x0000_s1153" style="position:absolute;margin-left:0;margin-top:124.5pt;width:14.15pt;height:39.7pt;z-index:251698176;mso-position-horizontal-relative:page;mso-position-vertical-relative:page" fillcolor="#0e5d61" stroked="f">
            <w10:wrap anchorx="page" anchory="page"/>
          </v:rect>
        </w:pict>
      </w:r>
    </w:p>
    <w:p w:rsidR="00837F94" w:rsidRDefault="00837F94">
      <w:pPr>
        <w:pStyle w:val="BodyText"/>
        <w:spacing w:before="7"/>
        <w:rPr>
          <w:sz w:val="26"/>
        </w:rPr>
      </w:pPr>
    </w:p>
    <w:p w:rsidR="00837F94" w:rsidRDefault="00482602">
      <w:pPr>
        <w:spacing w:before="88"/>
        <w:ind w:left="127"/>
        <w:rPr>
          <w:sz w:val="16"/>
        </w:rPr>
      </w:pPr>
      <w:r>
        <w:pict>
          <v:group id="_x0000_s1123" style="position:absolute;left:0;text-align:left;margin-left:62.35pt;margin-top:17.1pt;width:474.35pt;height:29.65pt;z-index:-251619328;mso-wrap-distance-left:0;mso-wrap-distance-right:0;mso-position-horizontal-relative:page" coordorigin="1247,342" coordsize="9487,593">
            <v:rect id="_x0000_s1152" style="position:absolute;left:1247;top:362;width:586;height:553" fillcolor="#0e5d61" stroked="f"/>
            <v:rect id="_x0000_s1151" style="position:absolute;left:1833;top:362;width:1248;height:553" fillcolor="#0e5d61" stroked="f"/>
            <v:rect id="_x0000_s1150" style="position:absolute;left:3080;top:362;width:2098;height:553" fillcolor="#0e5d61" stroked="f"/>
            <v:rect id="_x0000_s1149" style="position:absolute;left:5177;top:362;width:1777;height:553" fillcolor="#0e5d61" stroked="f"/>
            <v:rect id="_x0000_s1148" style="position:absolute;left:6954;top:362;width:983;height:553" fillcolor="#0e5d61" stroked="f"/>
            <v:line id="_x0000_s1147" style="position:absolute" from="7937,362" to="7937,914" strokecolor="#0e5d61" strokeweight="36e-5mm"/>
            <v:rect id="_x0000_s1146" style="position:absolute;left:7937;top:362;width:1796;height:553" fillcolor="#0e5d61" stroked="f"/>
            <v:rect id="_x0000_s1145" style="position:absolute;left:9732;top:362;width:1002;height:553" fillcolor="#0e5d61" stroked="f"/>
            <v:rect id="_x0000_s1144" style="position:absolute;left:1247;top:342;width:586;height:40" fillcolor="#0e5d61" stroked="f"/>
            <v:rect id="_x0000_s1143" style="position:absolute;left:1833;top:342;width:1248;height:40" fillcolor="#0e5d61" stroked="f"/>
            <v:rect id="_x0000_s1142" style="position:absolute;left:3080;top:342;width:2098;height:40" fillcolor="#0e5d61" stroked="f"/>
            <v:rect id="_x0000_s1141" style="position:absolute;left:5177;top:342;width:1777;height:40" fillcolor="#0e5d61" stroked="f"/>
            <v:rect id="_x0000_s1140" style="position:absolute;left:6954;top:342;width:983;height:40" fillcolor="#0e5d61" stroked="f"/>
            <v:rect id="_x0000_s1139" style="position:absolute;left:7937;top:342;width:1796;height:40" fillcolor="#0e5d61" stroked="f"/>
            <v:rect id="_x0000_s1138" style="position:absolute;left:9732;top:342;width:1002;height:40" fillcolor="#0e5d61" stroked="f"/>
            <v:rect id="_x0000_s1137" style="position:absolute;left:1247;top:894;width:586;height:40" fillcolor="#0e5d61" stroked="f"/>
            <v:rect id="_x0000_s1136" style="position:absolute;left:1833;top:894;width:1248;height:40" fillcolor="#0e5d61" stroked="f"/>
            <v:rect id="_x0000_s1135" style="position:absolute;left:3080;top:894;width:2098;height:40" fillcolor="#0e5d61" stroked="f"/>
            <v:rect id="_x0000_s1134" style="position:absolute;left:5177;top:894;width:1777;height:40" fillcolor="#0e5d61" stroked="f"/>
            <v:rect id="_x0000_s1133" style="position:absolute;left:6954;top:894;width:983;height:40" fillcolor="#0e5d61" stroked="f"/>
            <v:rect id="_x0000_s1132" style="position:absolute;left:7937;top:894;width:1796;height:40" fillcolor="#0e5d61" stroked="f"/>
            <v:rect id="_x0000_s1131" style="position:absolute;left:9732;top:894;width:1002;height:40" fillcolor="#0e5d61" stroked="f"/>
            <v:shape id="_x0000_s1130" type="#_x0000_t202" style="position:absolute;left:9789;top:418;width:727;height:246" filled="f" stroked="f">
              <v:textbox inset="0,0,0,0">
                <w:txbxContent>
                  <w:p w:rsidR="00837F94" w:rsidRDefault="006B6507">
                    <w:pPr>
                      <w:spacing w:line="231" w:lineRule="exact"/>
                      <w:rPr>
                        <w:rFonts w:ascii="Nunito Sans SemiBold"/>
                        <w:b/>
                        <w:sz w:val="18"/>
                      </w:rPr>
                    </w:pPr>
                    <w:r>
                      <w:rPr>
                        <w:rFonts w:ascii="Nunito Sans SemiBold"/>
                        <w:b/>
                        <w:color w:val="FFFFFF"/>
                        <w:sz w:val="18"/>
                      </w:rPr>
                      <w:t>Residual</w:t>
                    </w:r>
                  </w:p>
                </w:txbxContent>
              </v:textbox>
            </v:shape>
            <v:shape id="_x0000_s1129" type="#_x0000_t202" style="position:absolute;left:7011;top:618;width:3632;height:246" filled="f" stroked="f">
              <v:textbox inset="0,0,0,0">
                <w:txbxContent>
                  <w:p w:rsidR="00837F94" w:rsidRDefault="006B6507">
                    <w:pPr>
                      <w:tabs>
                        <w:tab w:val="left" w:pos="982"/>
                      </w:tabs>
                      <w:spacing w:line="231" w:lineRule="exact"/>
                      <w:rPr>
                        <w:rFonts w:ascii="Nunito Sans SemiBold"/>
                        <w:b/>
                        <w:sz w:val="18"/>
                      </w:rPr>
                    </w:pPr>
                    <w:r>
                      <w:rPr>
                        <w:rFonts w:ascii="Nunito Sans SemiBold"/>
                        <w:b/>
                        <w:color w:val="FFFFFF"/>
                        <w:sz w:val="18"/>
                      </w:rPr>
                      <w:t>rating</w:t>
                    </w:r>
                    <w:r>
                      <w:rPr>
                        <w:rFonts w:ascii="Nunito Sans SemiBold"/>
                        <w:b/>
                        <w:color w:val="FFFFFF"/>
                        <w:sz w:val="18"/>
                      </w:rPr>
                      <w:tab/>
                      <w:t>mitigation measures risk</w:t>
                    </w:r>
                    <w:r>
                      <w:rPr>
                        <w:rFonts w:ascii="Nunito Sans SemiBold"/>
                        <w:b/>
                        <w:color w:val="FFFFFF"/>
                        <w:spacing w:val="1"/>
                        <w:sz w:val="18"/>
                      </w:rPr>
                      <w:t xml:space="preserve"> </w:t>
                    </w:r>
                    <w:r>
                      <w:rPr>
                        <w:rFonts w:ascii="Nunito Sans SemiBold"/>
                        <w:b/>
                        <w:color w:val="FFFFFF"/>
                        <w:sz w:val="18"/>
                      </w:rPr>
                      <w:t>rating</w:t>
                    </w:r>
                  </w:p>
                </w:txbxContent>
              </v:textbox>
            </v:shape>
            <v:shape id="_x0000_s1128" type="#_x0000_t202" style="position:absolute;left:7011;top:418;width:1860;height:246" filled="f" stroked="f">
              <v:textbox inset="0,0,0,0">
                <w:txbxContent>
                  <w:p w:rsidR="00837F94" w:rsidRDefault="006B6507">
                    <w:pPr>
                      <w:spacing w:line="231" w:lineRule="exact"/>
                      <w:rPr>
                        <w:rFonts w:ascii="Nunito Sans SemiBold"/>
                        <w:b/>
                        <w:sz w:val="18"/>
                      </w:rPr>
                    </w:pPr>
                    <w:r>
                      <w:rPr>
                        <w:rFonts w:ascii="Nunito Sans SemiBold"/>
                        <w:b/>
                        <w:color w:val="FFFFFF"/>
                        <w:sz w:val="18"/>
                      </w:rPr>
                      <w:t>Initial risk Additional</w:t>
                    </w:r>
                  </w:p>
                </w:txbxContent>
              </v:textbox>
            </v:shape>
            <v:shape id="_x0000_s1127" type="#_x0000_t202" style="position:absolute;left:5234;top:418;width:1360;height:446" filled="f" stroked="f">
              <v:textbox inset="0,0,0,0">
                <w:txbxContent>
                  <w:p w:rsidR="00837F94" w:rsidRDefault="006B6507">
                    <w:pPr>
                      <w:spacing w:before="23" w:line="194" w:lineRule="auto"/>
                      <w:rPr>
                        <w:rFonts w:ascii="Nunito Sans SemiBold"/>
                        <w:b/>
                        <w:sz w:val="18"/>
                      </w:rPr>
                    </w:pPr>
                    <w:r>
                      <w:rPr>
                        <w:rFonts w:ascii="Nunito Sans SemiBold"/>
                        <w:b/>
                        <w:color w:val="FFFFFF"/>
                        <w:sz w:val="18"/>
                      </w:rPr>
                      <w:t>Initial mitigation measures</w:t>
                    </w:r>
                  </w:p>
                </w:txbxContent>
              </v:textbox>
            </v:shape>
            <v:shape id="_x0000_s1126" type="#_x0000_t202" style="position:absolute;left:3137;top:518;width:1138;height:246" filled="f" stroked="f">
              <v:textbox inset="0,0,0,0">
                <w:txbxContent>
                  <w:p w:rsidR="00837F94" w:rsidRDefault="006B6507">
                    <w:pPr>
                      <w:spacing w:line="231" w:lineRule="exact"/>
                      <w:rPr>
                        <w:rFonts w:ascii="Nunito Sans SemiBold"/>
                        <w:b/>
                        <w:sz w:val="18"/>
                      </w:rPr>
                    </w:pPr>
                    <w:r>
                      <w:rPr>
                        <w:rFonts w:ascii="Nunito Sans SemiBold"/>
                        <w:b/>
                        <w:color w:val="FFFFFF"/>
                        <w:sz w:val="18"/>
                      </w:rPr>
                      <w:t>Risk pathway</w:t>
                    </w:r>
                  </w:p>
                </w:txbxContent>
              </v:textbox>
            </v:shape>
            <v:shape id="_x0000_s1125" type="#_x0000_t202" style="position:absolute;left:1889;top:518;width:975;height:246" filled="f" stroked="f">
              <v:textbox inset="0,0,0,0">
                <w:txbxContent>
                  <w:p w:rsidR="00837F94" w:rsidRDefault="006B6507">
                    <w:pPr>
                      <w:spacing w:line="231" w:lineRule="exact"/>
                      <w:rPr>
                        <w:rFonts w:ascii="Nunito Sans SemiBold"/>
                        <w:b/>
                        <w:sz w:val="18"/>
                      </w:rPr>
                    </w:pPr>
                    <w:r>
                      <w:rPr>
                        <w:rFonts w:ascii="Nunito Sans SemiBold"/>
                        <w:b/>
                        <w:color w:val="FFFFFF"/>
                        <w:sz w:val="18"/>
                      </w:rPr>
                      <w:t>Works area</w:t>
                    </w:r>
                  </w:p>
                </w:txbxContent>
              </v:textbox>
            </v:shape>
            <v:shape id="_x0000_s1124" type="#_x0000_t202" style="position:absolute;left:1303;top:418;width:372;height:446" filled="f" stroked="f">
              <v:textbox inset="0,0,0,0">
                <w:txbxContent>
                  <w:p w:rsidR="00837F94" w:rsidRDefault="006B6507">
                    <w:pPr>
                      <w:spacing w:before="23" w:line="194" w:lineRule="auto"/>
                      <w:ind w:right="4"/>
                      <w:rPr>
                        <w:rFonts w:ascii="Nunito Sans SemiBold"/>
                        <w:b/>
                        <w:sz w:val="18"/>
                      </w:rPr>
                    </w:pPr>
                    <w:r>
                      <w:rPr>
                        <w:rFonts w:ascii="Nunito Sans SemiBold"/>
                        <w:b/>
                        <w:color w:val="FFFFFF"/>
                        <w:sz w:val="18"/>
                      </w:rPr>
                      <w:t>Risk ID</w:t>
                    </w:r>
                  </w:p>
                </w:txbxContent>
              </v:textbox>
            </v:shape>
            <w10:wrap type="topAndBottom" anchorx="page"/>
          </v:group>
        </w:pict>
      </w:r>
      <w:r w:rsidR="006B6507">
        <w:rPr>
          <w:b/>
          <w:color w:val="4D4D4F"/>
          <w:sz w:val="16"/>
        </w:rPr>
        <w:t xml:space="preserve">Table 9-2: </w:t>
      </w:r>
      <w:r w:rsidR="006B6507">
        <w:rPr>
          <w:color w:val="4D4D4F"/>
          <w:sz w:val="16"/>
        </w:rPr>
        <w:t>Risks – Gr</w:t>
      </w:r>
      <w:bookmarkStart w:id="8" w:name="_bookmark7"/>
      <w:bookmarkEnd w:id="8"/>
      <w:r w:rsidR="006B6507">
        <w:rPr>
          <w:color w:val="4D4D4F"/>
          <w:sz w:val="16"/>
        </w:rPr>
        <w:t>oundwater</w:t>
      </w:r>
    </w:p>
    <w:p w:rsidR="00837F94" w:rsidRDefault="006B6507">
      <w:pPr>
        <w:pStyle w:val="Heading4"/>
        <w:spacing w:after="44" w:line="239" w:lineRule="exact"/>
        <w:ind w:left="184"/>
      </w:pPr>
      <w:r>
        <w:rPr>
          <w:color w:val="0E5D61"/>
        </w:rPr>
        <w:t>Construction</w:t>
      </w:r>
    </w:p>
    <w:tbl>
      <w:tblPr>
        <w:tblW w:w="0" w:type="auto"/>
        <w:tblInd w:w="114" w:type="dxa"/>
        <w:tblLayout w:type="fixed"/>
        <w:tblCellMar>
          <w:left w:w="0" w:type="dxa"/>
          <w:right w:w="0" w:type="dxa"/>
        </w:tblCellMar>
        <w:tblLook w:val="01E0" w:firstRow="1" w:lastRow="1" w:firstColumn="1" w:lastColumn="1" w:noHBand="0" w:noVBand="0"/>
      </w:tblPr>
      <w:tblGrid>
        <w:gridCol w:w="5707"/>
        <w:gridCol w:w="983"/>
        <w:gridCol w:w="1796"/>
        <w:gridCol w:w="1002"/>
      </w:tblGrid>
      <w:tr w:rsidR="00837F94">
        <w:trPr>
          <w:trHeight w:val="886"/>
        </w:trPr>
        <w:tc>
          <w:tcPr>
            <w:tcW w:w="5707" w:type="dxa"/>
            <w:tcBorders>
              <w:top w:val="single" w:sz="18" w:space="0" w:color="0E5D61"/>
              <w:bottom w:val="single" w:sz="18" w:space="0" w:color="D7D6C7"/>
            </w:tcBorders>
          </w:tcPr>
          <w:p w:rsidR="00837F94" w:rsidRDefault="006B6507">
            <w:pPr>
              <w:pStyle w:val="TableParagraph"/>
              <w:tabs>
                <w:tab w:val="left" w:pos="662"/>
                <w:tab w:val="left" w:pos="4007"/>
              </w:tabs>
              <w:spacing w:before="21" w:line="209" w:lineRule="exact"/>
              <w:ind w:left="76"/>
              <w:rPr>
                <w:sz w:val="16"/>
              </w:rPr>
            </w:pPr>
            <w:r>
              <w:rPr>
                <w:color w:val="4D4D4F"/>
                <w:sz w:val="16"/>
              </w:rPr>
              <w:t>HG1</w:t>
            </w:r>
            <w:r>
              <w:rPr>
                <w:color w:val="4D4D4F"/>
                <w:sz w:val="16"/>
              </w:rPr>
              <w:tab/>
              <w:t xml:space="preserve">Pipeline Works  </w:t>
            </w:r>
            <w:r>
              <w:rPr>
                <w:color w:val="4D4D4F"/>
                <w:spacing w:val="38"/>
                <w:sz w:val="16"/>
              </w:rPr>
              <w:t xml:space="preserve"> </w:t>
            </w:r>
            <w:r>
              <w:rPr>
                <w:color w:val="4D4D4F"/>
                <w:sz w:val="16"/>
              </w:rPr>
              <w:t>Dewatering</w:t>
            </w:r>
            <w:r>
              <w:rPr>
                <w:color w:val="4D4D4F"/>
                <w:spacing w:val="5"/>
                <w:sz w:val="16"/>
              </w:rPr>
              <w:t xml:space="preserve"> </w:t>
            </w:r>
            <w:r>
              <w:rPr>
                <w:color w:val="4D4D4F"/>
                <w:sz w:val="16"/>
              </w:rPr>
              <w:t>reduces</w:t>
            </w:r>
            <w:r>
              <w:rPr>
                <w:color w:val="4D4D4F"/>
                <w:sz w:val="16"/>
              </w:rPr>
              <w:tab/>
              <w:t>No initial</w:t>
            </w:r>
            <w:r>
              <w:rPr>
                <w:color w:val="4D4D4F"/>
                <w:spacing w:val="5"/>
                <w:sz w:val="16"/>
              </w:rPr>
              <w:t xml:space="preserve"> </w:t>
            </w:r>
            <w:r>
              <w:rPr>
                <w:color w:val="4D4D4F"/>
                <w:sz w:val="16"/>
              </w:rPr>
              <w:t>measures</w:t>
            </w:r>
          </w:p>
          <w:p w:rsidR="00837F94" w:rsidRDefault="006B6507">
            <w:pPr>
              <w:pStyle w:val="TableParagraph"/>
              <w:tabs>
                <w:tab w:val="left" w:pos="4007"/>
              </w:tabs>
              <w:spacing w:line="200" w:lineRule="exact"/>
              <w:ind w:left="1909"/>
              <w:rPr>
                <w:sz w:val="16"/>
              </w:rPr>
            </w:pPr>
            <w:r>
              <w:rPr>
                <w:color w:val="4D4D4F"/>
                <w:sz w:val="16"/>
              </w:rPr>
              <w:t>groundwater</w:t>
            </w:r>
            <w:r>
              <w:rPr>
                <w:color w:val="4D4D4F"/>
                <w:spacing w:val="5"/>
                <w:sz w:val="16"/>
              </w:rPr>
              <w:t xml:space="preserve"> </w:t>
            </w:r>
            <w:r>
              <w:rPr>
                <w:color w:val="4D4D4F"/>
                <w:sz w:val="16"/>
              </w:rPr>
              <w:t>levels</w:t>
            </w:r>
            <w:r>
              <w:rPr>
                <w:color w:val="4D4D4F"/>
                <w:spacing w:val="5"/>
                <w:sz w:val="16"/>
              </w:rPr>
              <w:t xml:space="preserve"> </w:t>
            </w:r>
            <w:r>
              <w:rPr>
                <w:color w:val="4D4D4F"/>
                <w:sz w:val="16"/>
              </w:rPr>
              <w:t>at</w:t>
            </w:r>
            <w:r>
              <w:rPr>
                <w:color w:val="4D4D4F"/>
                <w:sz w:val="16"/>
              </w:rPr>
              <w:tab/>
            </w:r>
            <w:r>
              <w:rPr>
                <w:color w:val="4D4D4F"/>
                <w:spacing w:val="2"/>
                <w:sz w:val="16"/>
              </w:rPr>
              <w:t>identified</w:t>
            </w:r>
          </w:p>
          <w:p w:rsidR="00837F94" w:rsidRDefault="006B6507">
            <w:pPr>
              <w:pStyle w:val="TableParagraph"/>
              <w:spacing w:before="5" w:line="220" w:lineRule="auto"/>
              <w:ind w:left="1909" w:right="1691"/>
              <w:rPr>
                <w:sz w:val="16"/>
              </w:rPr>
            </w:pPr>
            <w:r>
              <w:rPr>
                <w:color w:val="4D4D4F"/>
                <w:sz w:val="16"/>
              </w:rPr>
              <w:t>registered groundwater bores.</w:t>
            </w:r>
          </w:p>
        </w:tc>
        <w:tc>
          <w:tcPr>
            <w:tcW w:w="983" w:type="dxa"/>
            <w:tcBorders>
              <w:top w:val="single" w:sz="18" w:space="0" w:color="0E5D61"/>
              <w:bottom w:val="single" w:sz="18" w:space="0" w:color="D7D6C7"/>
            </w:tcBorders>
            <w:shd w:val="clear" w:color="auto" w:fill="92D14F"/>
          </w:tcPr>
          <w:p w:rsidR="00837F94" w:rsidRDefault="006B6507">
            <w:pPr>
              <w:pStyle w:val="TableParagraph"/>
              <w:spacing w:before="21"/>
              <w:ind w:left="76"/>
              <w:rPr>
                <w:sz w:val="16"/>
              </w:rPr>
            </w:pPr>
            <w:r>
              <w:rPr>
                <w:color w:val="4D4D4F"/>
                <w:sz w:val="16"/>
              </w:rPr>
              <w:t>Low</w:t>
            </w:r>
          </w:p>
        </w:tc>
        <w:tc>
          <w:tcPr>
            <w:tcW w:w="1796" w:type="dxa"/>
            <w:tcBorders>
              <w:top w:val="single" w:sz="18" w:space="0" w:color="0E5D61"/>
              <w:bottom w:val="single" w:sz="18" w:space="0" w:color="D7D6C7"/>
            </w:tcBorders>
          </w:tcPr>
          <w:p w:rsidR="00837F94" w:rsidRDefault="006B6507">
            <w:pPr>
              <w:pStyle w:val="TableParagraph"/>
              <w:spacing w:before="21" w:line="209" w:lineRule="exact"/>
              <w:ind w:left="76"/>
              <w:rPr>
                <w:b/>
                <w:sz w:val="16"/>
              </w:rPr>
            </w:pPr>
            <w:r>
              <w:rPr>
                <w:b/>
                <w:color w:val="4D4D4F"/>
                <w:sz w:val="16"/>
                <w:u w:val="single" w:color="4D4D4F"/>
              </w:rPr>
              <w:t>MM–HG01</w:t>
            </w:r>
          </w:p>
          <w:p w:rsidR="00837F94" w:rsidRDefault="006B6507">
            <w:pPr>
              <w:pStyle w:val="TableParagraph"/>
              <w:spacing w:before="5" w:line="220" w:lineRule="auto"/>
              <w:ind w:left="76"/>
              <w:rPr>
                <w:sz w:val="16"/>
              </w:rPr>
            </w:pPr>
            <w:r>
              <w:rPr>
                <w:color w:val="4D4D4F"/>
                <w:sz w:val="16"/>
              </w:rPr>
              <w:t>Dewatering activities will be limited in duration</w:t>
            </w:r>
          </w:p>
        </w:tc>
        <w:tc>
          <w:tcPr>
            <w:tcW w:w="1002" w:type="dxa"/>
            <w:tcBorders>
              <w:top w:val="single" w:sz="18" w:space="0" w:color="0E5D61"/>
              <w:bottom w:val="single" w:sz="18" w:space="0" w:color="D7D6C7"/>
            </w:tcBorders>
            <w:shd w:val="clear" w:color="auto" w:fill="00B0F0"/>
          </w:tcPr>
          <w:p w:rsidR="00837F94" w:rsidRDefault="006B6507">
            <w:pPr>
              <w:pStyle w:val="TableParagraph"/>
              <w:spacing w:before="21"/>
              <w:ind w:left="75"/>
              <w:rPr>
                <w:sz w:val="16"/>
              </w:rPr>
            </w:pPr>
            <w:r>
              <w:rPr>
                <w:sz w:val="16"/>
              </w:rPr>
              <w:t>Very low</w:t>
            </w:r>
          </w:p>
        </w:tc>
      </w:tr>
      <w:tr w:rsidR="00837F94">
        <w:trPr>
          <w:trHeight w:val="886"/>
        </w:trPr>
        <w:tc>
          <w:tcPr>
            <w:tcW w:w="5707" w:type="dxa"/>
            <w:tcBorders>
              <w:top w:val="single" w:sz="18" w:space="0" w:color="D7D6C7"/>
            </w:tcBorders>
          </w:tcPr>
          <w:p w:rsidR="00837F94" w:rsidRDefault="006B6507">
            <w:pPr>
              <w:pStyle w:val="TableParagraph"/>
              <w:tabs>
                <w:tab w:val="left" w:pos="662"/>
                <w:tab w:val="left" w:pos="4007"/>
              </w:tabs>
              <w:spacing w:before="21" w:line="209" w:lineRule="exact"/>
              <w:ind w:left="76"/>
              <w:rPr>
                <w:sz w:val="16"/>
              </w:rPr>
            </w:pPr>
            <w:r>
              <w:rPr>
                <w:color w:val="4D4D4F"/>
                <w:sz w:val="16"/>
              </w:rPr>
              <w:t>HG2</w:t>
            </w:r>
            <w:r>
              <w:rPr>
                <w:color w:val="4D4D4F"/>
                <w:sz w:val="16"/>
              </w:rPr>
              <w:tab/>
              <w:t xml:space="preserve">Pipeline Works  </w:t>
            </w:r>
            <w:r>
              <w:rPr>
                <w:color w:val="4D4D4F"/>
                <w:spacing w:val="38"/>
                <w:sz w:val="16"/>
              </w:rPr>
              <w:t xml:space="preserve"> </w:t>
            </w:r>
            <w:r>
              <w:rPr>
                <w:color w:val="4D4D4F"/>
                <w:sz w:val="16"/>
              </w:rPr>
              <w:t>Dewatering</w:t>
            </w:r>
            <w:r>
              <w:rPr>
                <w:color w:val="4D4D4F"/>
                <w:spacing w:val="5"/>
                <w:sz w:val="16"/>
              </w:rPr>
              <w:t xml:space="preserve"> </w:t>
            </w:r>
            <w:r>
              <w:rPr>
                <w:color w:val="4D4D4F"/>
                <w:sz w:val="16"/>
              </w:rPr>
              <w:t>reduces</w:t>
            </w:r>
            <w:r>
              <w:rPr>
                <w:color w:val="4D4D4F"/>
                <w:sz w:val="16"/>
              </w:rPr>
              <w:tab/>
              <w:t>No initial</w:t>
            </w:r>
            <w:r>
              <w:rPr>
                <w:color w:val="4D4D4F"/>
                <w:spacing w:val="5"/>
                <w:sz w:val="16"/>
              </w:rPr>
              <w:t xml:space="preserve"> </w:t>
            </w:r>
            <w:r>
              <w:rPr>
                <w:color w:val="4D4D4F"/>
                <w:sz w:val="16"/>
              </w:rPr>
              <w:t>measures</w:t>
            </w:r>
          </w:p>
          <w:p w:rsidR="00837F94" w:rsidRDefault="006B6507">
            <w:pPr>
              <w:pStyle w:val="TableParagraph"/>
              <w:tabs>
                <w:tab w:val="left" w:pos="4007"/>
              </w:tabs>
              <w:spacing w:line="200" w:lineRule="exact"/>
              <w:ind w:left="1909"/>
              <w:rPr>
                <w:sz w:val="16"/>
              </w:rPr>
            </w:pPr>
            <w:r>
              <w:rPr>
                <w:color w:val="4D4D4F"/>
                <w:sz w:val="16"/>
              </w:rPr>
              <w:t>groundwater</w:t>
            </w:r>
            <w:r>
              <w:rPr>
                <w:color w:val="4D4D4F"/>
                <w:spacing w:val="5"/>
                <w:sz w:val="16"/>
              </w:rPr>
              <w:t xml:space="preserve"> </w:t>
            </w:r>
            <w:r>
              <w:rPr>
                <w:color w:val="4D4D4F"/>
                <w:sz w:val="16"/>
              </w:rPr>
              <w:t>levels</w:t>
            </w:r>
            <w:r>
              <w:rPr>
                <w:color w:val="4D4D4F"/>
                <w:spacing w:val="5"/>
                <w:sz w:val="16"/>
              </w:rPr>
              <w:t xml:space="preserve"> </w:t>
            </w:r>
            <w:r>
              <w:rPr>
                <w:color w:val="4D4D4F"/>
                <w:sz w:val="16"/>
              </w:rPr>
              <w:t>at</w:t>
            </w:r>
            <w:r>
              <w:rPr>
                <w:color w:val="4D4D4F"/>
                <w:sz w:val="16"/>
              </w:rPr>
              <w:tab/>
            </w:r>
            <w:r>
              <w:rPr>
                <w:color w:val="4D4D4F"/>
                <w:spacing w:val="2"/>
                <w:sz w:val="16"/>
              </w:rPr>
              <w:t>identified</w:t>
            </w:r>
          </w:p>
          <w:p w:rsidR="00837F94" w:rsidRDefault="006B6507">
            <w:pPr>
              <w:pStyle w:val="TableParagraph"/>
              <w:spacing w:before="5" w:line="220" w:lineRule="auto"/>
              <w:ind w:left="1909" w:right="1691"/>
              <w:rPr>
                <w:sz w:val="16"/>
              </w:rPr>
            </w:pPr>
            <w:r>
              <w:rPr>
                <w:color w:val="4D4D4F"/>
                <w:sz w:val="16"/>
              </w:rPr>
              <w:t>potential GDEs and/or watercourses.</w:t>
            </w:r>
          </w:p>
        </w:tc>
        <w:tc>
          <w:tcPr>
            <w:tcW w:w="983" w:type="dxa"/>
            <w:tcBorders>
              <w:top w:val="single" w:sz="18" w:space="0" w:color="D7D6C7"/>
              <w:bottom w:val="single" w:sz="18" w:space="0" w:color="D7D6C7"/>
            </w:tcBorders>
            <w:shd w:val="clear" w:color="auto" w:fill="92D14F"/>
          </w:tcPr>
          <w:p w:rsidR="00837F94" w:rsidRDefault="006B6507">
            <w:pPr>
              <w:pStyle w:val="TableParagraph"/>
              <w:spacing w:before="21"/>
              <w:ind w:left="76"/>
              <w:rPr>
                <w:sz w:val="16"/>
              </w:rPr>
            </w:pPr>
            <w:r>
              <w:rPr>
                <w:color w:val="4D4D4F"/>
                <w:sz w:val="16"/>
              </w:rPr>
              <w:t>Low</w:t>
            </w:r>
          </w:p>
        </w:tc>
        <w:tc>
          <w:tcPr>
            <w:tcW w:w="1796" w:type="dxa"/>
            <w:tcBorders>
              <w:top w:val="single" w:sz="18" w:space="0" w:color="D7D6C7"/>
              <w:bottom w:val="single" w:sz="18" w:space="0" w:color="D7D6C7"/>
            </w:tcBorders>
          </w:tcPr>
          <w:p w:rsidR="00837F94" w:rsidRDefault="006B6507">
            <w:pPr>
              <w:pStyle w:val="TableParagraph"/>
              <w:spacing w:before="21" w:line="209" w:lineRule="exact"/>
              <w:ind w:left="76"/>
              <w:rPr>
                <w:b/>
                <w:sz w:val="16"/>
              </w:rPr>
            </w:pPr>
            <w:r>
              <w:rPr>
                <w:b/>
                <w:color w:val="4D4D4F"/>
                <w:sz w:val="16"/>
                <w:u w:val="single" w:color="4D4D4F"/>
              </w:rPr>
              <w:t>MM–HG01</w:t>
            </w:r>
          </w:p>
          <w:p w:rsidR="00837F94" w:rsidRDefault="006B6507">
            <w:pPr>
              <w:pStyle w:val="TableParagraph"/>
              <w:spacing w:before="5" w:line="220" w:lineRule="auto"/>
              <w:ind w:left="76"/>
              <w:rPr>
                <w:sz w:val="16"/>
              </w:rPr>
            </w:pPr>
            <w:r>
              <w:rPr>
                <w:color w:val="4D4D4F"/>
                <w:sz w:val="16"/>
              </w:rPr>
              <w:t>Dewatering activities will be limited in duration</w:t>
            </w:r>
          </w:p>
        </w:tc>
        <w:tc>
          <w:tcPr>
            <w:tcW w:w="1002" w:type="dxa"/>
            <w:tcBorders>
              <w:top w:val="single" w:sz="18" w:space="0" w:color="D7D6C7"/>
              <w:bottom w:val="single" w:sz="18" w:space="0" w:color="D7D6C7"/>
            </w:tcBorders>
            <w:shd w:val="clear" w:color="auto" w:fill="92D14F"/>
          </w:tcPr>
          <w:p w:rsidR="00837F94" w:rsidRDefault="006B6507">
            <w:pPr>
              <w:pStyle w:val="TableParagraph"/>
              <w:spacing w:before="21"/>
              <w:ind w:left="75"/>
              <w:rPr>
                <w:sz w:val="16"/>
              </w:rPr>
            </w:pPr>
            <w:r>
              <w:rPr>
                <w:color w:val="4D4D4F"/>
                <w:sz w:val="16"/>
              </w:rPr>
              <w:t>Low</w:t>
            </w:r>
          </w:p>
        </w:tc>
      </w:tr>
    </w:tbl>
    <w:p w:rsidR="00837F94" w:rsidRDefault="00837F94">
      <w:pPr>
        <w:rPr>
          <w:sz w:val="16"/>
        </w:rPr>
        <w:sectPr w:rsidR="00837F94">
          <w:type w:val="continuous"/>
          <w:pgSz w:w="11910" w:h="16840"/>
          <w:pgMar w:top="0" w:right="1020" w:bottom="280" w:left="1120" w:header="720" w:footer="720" w:gutter="0"/>
          <w:cols w:space="720"/>
        </w:sectPr>
      </w:pPr>
    </w:p>
    <w:p w:rsidR="00837F94" w:rsidRDefault="00482602">
      <w:pPr>
        <w:pStyle w:val="BodyText"/>
        <w:rPr>
          <w:b/>
          <w:sz w:val="20"/>
        </w:rPr>
      </w:pPr>
      <w:r>
        <w:lastRenderedPageBreak/>
        <w:pict>
          <v:rect id="_x0000_s1122" style="position:absolute;margin-left:581.1pt;margin-top:124.5pt;width:14.15pt;height:39.7pt;z-index:251699200;mso-position-horizontal-relative:page;mso-position-vertical-relative:page" fillcolor="#0e5d61" stroked="f">
            <w10:wrap anchorx="page" anchory="page"/>
          </v:rect>
        </w:pict>
      </w:r>
    </w:p>
    <w:p w:rsidR="00837F94" w:rsidRDefault="00837F94">
      <w:pPr>
        <w:pStyle w:val="BodyText"/>
        <w:rPr>
          <w:b/>
          <w:sz w:val="20"/>
        </w:rPr>
      </w:pPr>
    </w:p>
    <w:p w:rsidR="00837F94" w:rsidRDefault="00837F94">
      <w:pPr>
        <w:pStyle w:val="BodyText"/>
        <w:rPr>
          <w:b/>
          <w:sz w:val="20"/>
        </w:rPr>
      </w:pPr>
    </w:p>
    <w:p w:rsidR="00837F94" w:rsidRDefault="00837F94">
      <w:pPr>
        <w:pStyle w:val="BodyText"/>
        <w:rPr>
          <w:b/>
          <w:sz w:val="20"/>
        </w:rPr>
      </w:pPr>
    </w:p>
    <w:p w:rsidR="00837F94" w:rsidRDefault="00837F94">
      <w:pPr>
        <w:pStyle w:val="BodyText"/>
        <w:spacing w:before="9"/>
        <w:rPr>
          <w:b/>
          <w:sz w:val="10"/>
        </w:rPr>
      </w:pPr>
    </w:p>
    <w:tbl>
      <w:tblPr>
        <w:tblW w:w="0" w:type="auto"/>
        <w:tblInd w:w="134" w:type="dxa"/>
        <w:tblLayout w:type="fixed"/>
        <w:tblCellMar>
          <w:left w:w="0" w:type="dxa"/>
          <w:right w:w="0" w:type="dxa"/>
        </w:tblCellMar>
        <w:tblLook w:val="01E0" w:firstRow="1" w:lastRow="1" w:firstColumn="1" w:lastColumn="1" w:noHBand="0" w:noVBand="0"/>
      </w:tblPr>
      <w:tblGrid>
        <w:gridCol w:w="525"/>
        <w:gridCol w:w="1294"/>
        <w:gridCol w:w="2110"/>
        <w:gridCol w:w="1776"/>
        <w:gridCol w:w="982"/>
        <w:gridCol w:w="1795"/>
        <w:gridCol w:w="1001"/>
      </w:tblGrid>
      <w:tr w:rsidR="00837F94">
        <w:trPr>
          <w:trHeight w:val="549"/>
        </w:trPr>
        <w:tc>
          <w:tcPr>
            <w:tcW w:w="525" w:type="dxa"/>
            <w:shd w:val="clear" w:color="auto" w:fill="0E5D61"/>
          </w:tcPr>
          <w:p w:rsidR="00837F94" w:rsidRDefault="006B6507">
            <w:pPr>
              <w:pStyle w:val="TableParagraph"/>
              <w:spacing w:before="100" w:line="194" w:lineRule="auto"/>
              <w:ind w:left="56" w:right="101"/>
              <w:rPr>
                <w:rFonts w:ascii="Nunito Sans SemiBold"/>
                <w:b/>
                <w:sz w:val="18"/>
              </w:rPr>
            </w:pPr>
            <w:r>
              <w:rPr>
                <w:rFonts w:ascii="Nunito Sans SemiBold"/>
                <w:b/>
                <w:color w:val="FFFFFF"/>
                <w:sz w:val="18"/>
              </w:rPr>
              <w:t>Risk ID</w:t>
            </w:r>
          </w:p>
        </w:tc>
        <w:tc>
          <w:tcPr>
            <w:tcW w:w="1294" w:type="dxa"/>
            <w:shd w:val="clear" w:color="auto" w:fill="0E5D61"/>
          </w:tcPr>
          <w:p w:rsidR="00837F94" w:rsidRDefault="006B6507">
            <w:pPr>
              <w:pStyle w:val="TableParagraph"/>
              <w:spacing w:before="162"/>
              <w:ind w:left="117"/>
              <w:rPr>
                <w:rFonts w:ascii="Nunito Sans SemiBold"/>
                <w:b/>
                <w:sz w:val="18"/>
              </w:rPr>
            </w:pPr>
            <w:r>
              <w:rPr>
                <w:rFonts w:ascii="Nunito Sans SemiBold"/>
                <w:b/>
                <w:color w:val="FFFFFF"/>
                <w:sz w:val="18"/>
              </w:rPr>
              <w:t>Works area</w:t>
            </w:r>
          </w:p>
        </w:tc>
        <w:tc>
          <w:tcPr>
            <w:tcW w:w="2110" w:type="dxa"/>
            <w:shd w:val="clear" w:color="auto" w:fill="0E5D61"/>
          </w:tcPr>
          <w:p w:rsidR="00837F94" w:rsidRDefault="006B6507">
            <w:pPr>
              <w:pStyle w:val="TableParagraph"/>
              <w:spacing w:before="162"/>
              <w:ind w:left="70"/>
              <w:rPr>
                <w:rFonts w:ascii="Nunito Sans SemiBold"/>
                <w:b/>
                <w:sz w:val="18"/>
              </w:rPr>
            </w:pPr>
            <w:r>
              <w:rPr>
                <w:rFonts w:ascii="Nunito Sans SemiBold"/>
                <w:b/>
                <w:color w:val="FFFFFF"/>
                <w:sz w:val="18"/>
              </w:rPr>
              <w:t>Risk pathway</w:t>
            </w:r>
          </w:p>
        </w:tc>
        <w:tc>
          <w:tcPr>
            <w:tcW w:w="1776" w:type="dxa"/>
            <w:shd w:val="clear" w:color="auto" w:fill="0E5D61"/>
          </w:tcPr>
          <w:p w:rsidR="00837F94" w:rsidRDefault="006B6507">
            <w:pPr>
              <w:pStyle w:val="TableParagraph"/>
              <w:spacing w:before="99" w:line="194" w:lineRule="auto"/>
              <w:ind w:left="58"/>
              <w:rPr>
                <w:rFonts w:ascii="Nunito Sans SemiBold"/>
                <w:b/>
                <w:sz w:val="18"/>
              </w:rPr>
            </w:pPr>
            <w:r>
              <w:rPr>
                <w:rFonts w:ascii="Nunito Sans SemiBold"/>
                <w:b/>
                <w:color w:val="FFFFFF"/>
                <w:sz w:val="18"/>
              </w:rPr>
              <w:t>Initial mitigation measures</w:t>
            </w:r>
          </w:p>
        </w:tc>
        <w:tc>
          <w:tcPr>
            <w:tcW w:w="982" w:type="dxa"/>
            <w:shd w:val="clear" w:color="auto" w:fill="0E5D61"/>
          </w:tcPr>
          <w:p w:rsidR="00837F94" w:rsidRDefault="006B6507">
            <w:pPr>
              <w:pStyle w:val="TableParagraph"/>
              <w:spacing w:before="99" w:line="194" w:lineRule="auto"/>
              <w:ind w:left="58"/>
              <w:rPr>
                <w:rFonts w:ascii="Nunito Sans SemiBold"/>
                <w:b/>
                <w:sz w:val="18"/>
              </w:rPr>
            </w:pPr>
            <w:r>
              <w:rPr>
                <w:rFonts w:ascii="Nunito Sans SemiBold"/>
                <w:b/>
                <w:color w:val="FFFFFF"/>
                <w:sz w:val="18"/>
              </w:rPr>
              <w:t>Initial risk rating</w:t>
            </w:r>
          </w:p>
        </w:tc>
        <w:tc>
          <w:tcPr>
            <w:tcW w:w="1795" w:type="dxa"/>
            <w:shd w:val="clear" w:color="auto" w:fill="0E5D61"/>
          </w:tcPr>
          <w:p w:rsidR="00837F94" w:rsidRDefault="006B6507">
            <w:pPr>
              <w:pStyle w:val="TableParagraph"/>
              <w:spacing w:before="99" w:line="194" w:lineRule="auto"/>
              <w:ind w:left="59" w:right="54"/>
              <w:rPr>
                <w:rFonts w:ascii="Nunito Sans SemiBold"/>
                <w:b/>
                <w:sz w:val="18"/>
              </w:rPr>
            </w:pPr>
            <w:r>
              <w:rPr>
                <w:rFonts w:ascii="Nunito Sans SemiBold"/>
                <w:b/>
                <w:color w:val="FFFFFF"/>
                <w:sz w:val="18"/>
              </w:rPr>
              <w:t>Additional mitigation</w:t>
            </w:r>
            <w:r>
              <w:rPr>
                <w:rFonts w:ascii="Nunito Sans SemiBold"/>
                <w:b/>
                <w:color w:val="FFFFFF"/>
                <w:spacing w:val="15"/>
                <w:sz w:val="18"/>
              </w:rPr>
              <w:t xml:space="preserve"> </w:t>
            </w:r>
            <w:r>
              <w:rPr>
                <w:rFonts w:ascii="Nunito Sans SemiBold"/>
                <w:b/>
                <w:color w:val="FFFFFF"/>
                <w:sz w:val="18"/>
              </w:rPr>
              <w:t>measures</w:t>
            </w:r>
          </w:p>
        </w:tc>
        <w:tc>
          <w:tcPr>
            <w:tcW w:w="1001" w:type="dxa"/>
            <w:shd w:val="clear" w:color="auto" w:fill="0E5D61"/>
          </w:tcPr>
          <w:p w:rsidR="00837F94" w:rsidRDefault="006B6507">
            <w:pPr>
              <w:pStyle w:val="TableParagraph"/>
              <w:spacing w:before="99" w:line="194" w:lineRule="auto"/>
              <w:ind w:left="59"/>
              <w:rPr>
                <w:rFonts w:ascii="Nunito Sans SemiBold"/>
                <w:b/>
                <w:sz w:val="18"/>
              </w:rPr>
            </w:pPr>
            <w:r>
              <w:rPr>
                <w:rFonts w:ascii="Nunito Sans SemiBold"/>
                <w:b/>
                <w:color w:val="FFFFFF"/>
                <w:sz w:val="18"/>
              </w:rPr>
              <w:t>Residual risk rating</w:t>
            </w:r>
          </w:p>
        </w:tc>
      </w:tr>
      <w:tr w:rsidR="00837F94">
        <w:trPr>
          <w:trHeight w:val="886"/>
        </w:trPr>
        <w:tc>
          <w:tcPr>
            <w:tcW w:w="525" w:type="dxa"/>
            <w:tcBorders>
              <w:top w:val="single" w:sz="18" w:space="0" w:color="0E5D61"/>
              <w:bottom w:val="single" w:sz="18" w:space="0" w:color="D7D6C7"/>
            </w:tcBorders>
          </w:tcPr>
          <w:p w:rsidR="00837F94" w:rsidRDefault="006B6507">
            <w:pPr>
              <w:pStyle w:val="TableParagraph"/>
              <w:spacing w:before="21"/>
              <w:ind w:left="56"/>
              <w:rPr>
                <w:sz w:val="16"/>
              </w:rPr>
            </w:pPr>
            <w:r>
              <w:rPr>
                <w:color w:val="4D4D4F"/>
                <w:sz w:val="16"/>
              </w:rPr>
              <w:t>HG3</w:t>
            </w:r>
          </w:p>
        </w:tc>
        <w:tc>
          <w:tcPr>
            <w:tcW w:w="1294" w:type="dxa"/>
            <w:tcBorders>
              <w:top w:val="single" w:sz="18" w:space="0" w:color="0E5D61"/>
              <w:bottom w:val="single" w:sz="18" w:space="0" w:color="D7D6C7"/>
            </w:tcBorders>
          </w:tcPr>
          <w:p w:rsidR="00837F94" w:rsidRDefault="006B6507">
            <w:pPr>
              <w:pStyle w:val="TableParagraph"/>
              <w:spacing w:before="21"/>
              <w:ind w:left="117"/>
              <w:rPr>
                <w:sz w:val="16"/>
              </w:rPr>
            </w:pPr>
            <w:r>
              <w:rPr>
                <w:color w:val="4D4D4F"/>
                <w:sz w:val="16"/>
              </w:rPr>
              <w:t>Pipeline Works</w:t>
            </w:r>
          </w:p>
        </w:tc>
        <w:tc>
          <w:tcPr>
            <w:tcW w:w="2110" w:type="dxa"/>
            <w:tcBorders>
              <w:top w:val="single" w:sz="18" w:space="0" w:color="0E5D61"/>
              <w:bottom w:val="single" w:sz="18" w:space="0" w:color="D7D6C7"/>
            </w:tcBorders>
          </w:tcPr>
          <w:p w:rsidR="00837F94" w:rsidRDefault="006B6507">
            <w:pPr>
              <w:pStyle w:val="TableParagraph"/>
              <w:spacing w:before="35" w:line="220" w:lineRule="auto"/>
              <w:ind w:left="70" w:right="139"/>
              <w:rPr>
                <w:sz w:val="16"/>
              </w:rPr>
            </w:pPr>
            <w:r>
              <w:rPr>
                <w:color w:val="4D4D4F"/>
                <w:sz w:val="16"/>
              </w:rPr>
              <w:t>Dewatering reduces groundwater levels causing saline intrusion.</w:t>
            </w:r>
          </w:p>
        </w:tc>
        <w:tc>
          <w:tcPr>
            <w:tcW w:w="1776" w:type="dxa"/>
            <w:tcBorders>
              <w:top w:val="single" w:sz="18" w:space="0" w:color="0E5D61"/>
              <w:bottom w:val="single" w:sz="18" w:space="0" w:color="D7D6C7"/>
            </w:tcBorders>
          </w:tcPr>
          <w:p w:rsidR="00837F94" w:rsidRDefault="006B6507">
            <w:pPr>
              <w:pStyle w:val="TableParagraph"/>
              <w:spacing w:before="21" w:line="209" w:lineRule="exact"/>
              <w:ind w:left="58"/>
              <w:rPr>
                <w:sz w:val="16"/>
              </w:rPr>
            </w:pPr>
            <w:r>
              <w:rPr>
                <w:color w:val="4D4D4F"/>
                <w:sz w:val="16"/>
              </w:rPr>
              <w:t>No initial measures</w:t>
            </w:r>
          </w:p>
          <w:p w:rsidR="00837F94" w:rsidRDefault="006B6507">
            <w:pPr>
              <w:pStyle w:val="TableParagraph"/>
              <w:spacing w:line="209" w:lineRule="exact"/>
              <w:ind w:left="58"/>
              <w:rPr>
                <w:sz w:val="16"/>
              </w:rPr>
            </w:pPr>
            <w:r>
              <w:rPr>
                <w:color w:val="4D4D4F"/>
                <w:sz w:val="16"/>
              </w:rPr>
              <w:t>identified</w:t>
            </w:r>
          </w:p>
        </w:tc>
        <w:tc>
          <w:tcPr>
            <w:tcW w:w="982" w:type="dxa"/>
            <w:tcBorders>
              <w:top w:val="single" w:sz="18" w:space="0" w:color="0E5D61"/>
              <w:bottom w:val="single" w:sz="18" w:space="0" w:color="D7D6C7"/>
            </w:tcBorders>
            <w:shd w:val="clear" w:color="auto" w:fill="92D14F"/>
          </w:tcPr>
          <w:p w:rsidR="00837F94" w:rsidRDefault="006B6507">
            <w:pPr>
              <w:pStyle w:val="TableParagraph"/>
              <w:spacing w:before="21"/>
              <w:ind w:left="58"/>
              <w:rPr>
                <w:sz w:val="16"/>
              </w:rPr>
            </w:pPr>
            <w:r>
              <w:rPr>
                <w:color w:val="4D4D4F"/>
                <w:sz w:val="16"/>
              </w:rPr>
              <w:t>Low</w:t>
            </w:r>
          </w:p>
        </w:tc>
        <w:tc>
          <w:tcPr>
            <w:tcW w:w="1795" w:type="dxa"/>
            <w:tcBorders>
              <w:top w:val="single" w:sz="18" w:space="0" w:color="0E5D61"/>
              <w:bottom w:val="single" w:sz="18" w:space="0" w:color="D7D6C7"/>
            </w:tcBorders>
          </w:tcPr>
          <w:p w:rsidR="00837F94" w:rsidRDefault="006B6507">
            <w:pPr>
              <w:pStyle w:val="TableParagraph"/>
              <w:spacing w:before="21" w:line="209" w:lineRule="exact"/>
              <w:ind w:left="59"/>
              <w:rPr>
                <w:b/>
                <w:sz w:val="16"/>
              </w:rPr>
            </w:pPr>
            <w:r>
              <w:rPr>
                <w:b/>
                <w:color w:val="4D4D4F"/>
                <w:sz w:val="16"/>
                <w:u w:val="single" w:color="4D4D4F"/>
              </w:rPr>
              <w:t>MM–HG01</w:t>
            </w:r>
          </w:p>
          <w:p w:rsidR="00837F94" w:rsidRDefault="006B6507">
            <w:pPr>
              <w:pStyle w:val="TableParagraph"/>
              <w:spacing w:before="5" w:line="220" w:lineRule="auto"/>
              <w:ind w:left="59" w:right="54"/>
              <w:rPr>
                <w:sz w:val="16"/>
              </w:rPr>
            </w:pPr>
            <w:r>
              <w:rPr>
                <w:color w:val="4D4D4F"/>
                <w:sz w:val="16"/>
              </w:rPr>
              <w:t>Dewatering activities will be limited in duration</w:t>
            </w:r>
          </w:p>
        </w:tc>
        <w:tc>
          <w:tcPr>
            <w:tcW w:w="1001" w:type="dxa"/>
            <w:tcBorders>
              <w:top w:val="single" w:sz="18" w:space="0" w:color="0E5D61"/>
              <w:bottom w:val="single" w:sz="18" w:space="0" w:color="D7D6C7"/>
            </w:tcBorders>
            <w:shd w:val="clear" w:color="auto" w:fill="00B0F0"/>
          </w:tcPr>
          <w:p w:rsidR="00837F94" w:rsidRDefault="006B6507">
            <w:pPr>
              <w:pStyle w:val="TableParagraph"/>
              <w:spacing w:before="21"/>
              <w:ind w:left="59"/>
              <w:rPr>
                <w:sz w:val="16"/>
              </w:rPr>
            </w:pPr>
            <w:r>
              <w:rPr>
                <w:sz w:val="16"/>
              </w:rPr>
              <w:t>Very Low</w:t>
            </w:r>
          </w:p>
        </w:tc>
      </w:tr>
      <w:tr w:rsidR="00837F94">
        <w:trPr>
          <w:trHeight w:val="1686"/>
        </w:trPr>
        <w:tc>
          <w:tcPr>
            <w:tcW w:w="525" w:type="dxa"/>
            <w:tcBorders>
              <w:top w:val="single" w:sz="18" w:space="0" w:color="D7D6C7"/>
              <w:bottom w:val="single" w:sz="18" w:space="0" w:color="D7D6C7"/>
            </w:tcBorders>
          </w:tcPr>
          <w:p w:rsidR="00837F94" w:rsidRDefault="006B6507">
            <w:pPr>
              <w:pStyle w:val="TableParagraph"/>
              <w:spacing w:before="21"/>
              <w:ind w:left="56"/>
              <w:rPr>
                <w:sz w:val="16"/>
              </w:rPr>
            </w:pPr>
            <w:r>
              <w:rPr>
                <w:color w:val="4D4D4F"/>
                <w:sz w:val="16"/>
              </w:rPr>
              <w:t>HG4</w:t>
            </w:r>
          </w:p>
        </w:tc>
        <w:tc>
          <w:tcPr>
            <w:tcW w:w="1294" w:type="dxa"/>
            <w:tcBorders>
              <w:top w:val="single" w:sz="18" w:space="0" w:color="D7D6C7"/>
              <w:bottom w:val="single" w:sz="18" w:space="0" w:color="D7D6C7"/>
            </w:tcBorders>
          </w:tcPr>
          <w:p w:rsidR="00837F94" w:rsidRDefault="006B6507">
            <w:pPr>
              <w:pStyle w:val="TableParagraph"/>
              <w:spacing w:before="21"/>
              <w:ind w:left="117"/>
              <w:rPr>
                <w:sz w:val="16"/>
              </w:rPr>
            </w:pPr>
            <w:r>
              <w:rPr>
                <w:color w:val="4D4D4F"/>
                <w:sz w:val="16"/>
              </w:rPr>
              <w:t>Pipeline Works</w:t>
            </w:r>
          </w:p>
        </w:tc>
        <w:tc>
          <w:tcPr>
            <w:tcW w:w="2110" w:type="dxa"/>
            <w:tcBorders>
              <w:top w:val="single" w:sz="18" w:space="0" w:color="D7D6C7"/>
              <w:bottom w:val="single" w:sz="18" w:space="0" w:color="D7D6C7"/>
            </w:tcBorders>
          </w:tcPr>
          <w:p w:rsidR="00837F94" w:rsidRDefault="006B6507">
            <w:pPr>
              <w:pStyle w:val="TableParagraph"/>
              <w:spacing w:before="35" w:line="220" w:lineRule="auto"/>
              <w:ind w:left="70"/>
              <w:rPr>
                <w:sz w:val="16"/>
              </w:rPr>
            </w:pPr>
            <w:r>
              <w:rPr>
                <w:color w:val="4D4D4F"/>
                <w:sz w:val="16"/>
              </w:rPr>
              <w:t>Uncontrolled loss of drilling muds during trenchless installation, which affects groundwater quality.</w:t>
            </w:r>
          </w:p>
        </w:tc>
        <w:tc>
          <w:tcPr>
            <w:tcW w:w="1776" w:type="dxa"/>
            <w:tcBorders>
              <w:top w:val="single" w:sz="18" w:space="0" w:color="D7D6C7"/>
              <w:bottom w:val="single" w:sz="18" w:space="0" w:color="D7D6C7"/>
            </w:tcBorders>
          </w:tcPr>
          <w:p w:rsidR="00837F94" w:rsidRDefault="006B6507">
            <w:pPr>
              <w:pStyle w:val="TableParagraph"/>
              <w:spacing w:before="21" w:line="209" w:lineRule="exact"/>
              <w:ind w:left="58"/>
              <w:rPr>
                <w:b/>
                <w:sz w:val="16"/>
              </w:rPr>
            </w:pPr>
            <w:r>
              <w:rPr>
                <w:b/>
                <w:color w:val="4D4D4F"/>
                <w:sz w:val="16"/>
                <w:u w:val="single" w:color="4D4D4F"/>
              </w:rPr>
              <w:t>MM-HG03</w:t>
            </w:r>
          </w:p>
          <w:p w:rsidR="00837F94" w:rsidRDefault="006B6507">
            <w:pPr>
              <w:pStyle w:val="TableParagraph"/>
              <w:spacing w:before="5" w:line="220" w:lineRule="auto"/>
              <w:ind w:left="58"/>
              <w:rPr>
                <w:sz w:val="16"/>
              </w:rPr>
            </w:pPr>
            <w:r>
              <w:rPr>
                <w:color w:val="4D4D4F"/>
                <w:sz w:val="16"/>
              </w:rPr>
              <w:t>Use suitably qualified and experienced contractors</w:t>
            </w:r>
          </w:p>
        </w:tc>
        <w:tc>
          <w:tcPr>
            <w:tcW w:w="982" w:type="dxa"/>
            <w:tcBorders>
              <w:top w:val="single" w:sz="18" w:space="0" w:color="D7D6C7"/>
              <w:bottom w:val="single" w:sz="18" w:space="0" w:color="D7D6C7"/>
            </w:tcBorders>
            <w:shd w:val="clear" w:color="auto" w:fill="92D14F"/>
          </w:tcPr>
          <w:p w:rsidR="00837F94" w:rsidRDefault="006B6507">
            <w:pPr>
              <w:pStyle w:val="TableParagraph"/>
              <w:spacing w:before="21"/>
              <w:ind w:left="58"/>
              <w:rPr>
                <w:sz w:val="16"/>
              </w:rPr>
            </w:pPr>
            <w:r>
              <w:rPr>
                <w:color w:val="4D4D4F"/>
                <w:sz w:val="16"/>
              </w:rPr>
              <w:t>Low</w:t>
            </w:r>
          </w:p>
        </w:tc>
        <w:tc>
          <w:tcPr>
            <w:tcW w:w="1795" w:type="dxa"/>
            <w:tcBorders>
              <w:top w:val="single" w:sz="18" w:space="0" w:color="D7D6C7"/>
              <w:bottom w:val="single" w:sz="18" w:space="0" w:color="D7D6C7"/>
            </w:tcBorders>
          </w:tcPr>
          <w:p w:rsidR="00837F94" w:rsidRDefault="006B6507">
            <w:pPr>
              <w:pStyle w:val="TableParagraph"/>
              <w:spacing w:before="21" w:line="209" w:lineRule="exact"/>
              <w:ind w:left="59"/>
              <w:rPr>
                <w:b/>
                <w:sz w:val="16"/>
              </w:rPr>
            </w:pPr>
            <w:r>
              <w:rPr>
                <w:b/>
                <w:color w:val="4D4D4F"/>
                <w:sz w:val="16"/>
                <w:u w:val="single" w:color="4D4D4F"/>
              </w:rPr>
              <w:t>MM-HG02</w:t>
            </w:r>
          </w:p>
          <w:p w:rsidR="00837F94" w:rsidRDefault="006B6507">
            <w:pPr>
              <w:pStyle w:val="TableParagraph"/>
              <w:spacing w:before="5" w:line="220" w:lineRule="auto"/>
              <w:ind w:left="59" w:right="54"/>
              <w:rPr>
                <w:sz w:val="16"/>
              </w:rPr>
            </w:pPr>
            <w:r>
              <w:rPr>
                <w:color w:val="4D4D4F"/>
                <w:sz w:val="16"/>
              </w:rPr>
              <w:t>Drilling muds used in horizontal directional drilling should be biodegradable</w:t>
            </w:r>
          </w:p>
          <w:p w:rsidR="00837F94" w:rsidRDefault="006B6507">
            <w:pPr>
              <w:pStyle w:val="TableParagraph"/>
              <w:spacing w:line="220" w:lineRule="auto"/>
              <w:ind w:left="59" w:right="280"/>
              <w:rPr>
                <w:sz w:val="16"/>
              </w:rPr>
            </w:pPr>
            <w:r>
              <w:rPr>
                <w:color w:val="4D4D4F"/>
                <w:sz w:val="16"/>
              </w:rPr>
              <w:t>and non-toxic, where geotechnical conditions allow</w:t>
            </w:r>
          </w:p>
        </w:tc>
        <w:tc>
          <w:tcPr>
            <w:tcW w:w="1001" w:type="dxa"/>
            <w:tcBorders>
              <w:top w:val="single" w:sz="18" w:space="0" w:color="D7D6C7"/>
            </w:tcBorders>
            <w:shd w:val="clear" w:color="auto" w:fill="00B0F0"/>
          </w:tcPr>
          <w:p w:rsidR="00837F94" w:rsidRDefault="006B6507">
            <w:pPr>
              <w:pStyle w:val="TableParagraph"/>
              <w:spacing w:before="21"/>
              <w:ind w:left="59"/>
              <w:rPr>
                <w:sz w:val="16"/>
              </w:rPr>
            </w:pPr>
            <w:r>
              <w:rPr>
                <w:sz w:val="16"/>
              </w:rPr>
              <w:t>Very low</w:t>
            </w:r>
          </w:p>
        </w:tc>
      </w:tr>
      <w:tr w:rsidR="00837F94">
        <w:trPr>
          <w:trHeight w:val="2286"/>
        </w:trPr>
        <w:tc>
          <w:tcPr>
            <w:tcW w:w="525" w:type="dxa"/>
            <w:tcBorders>
              <w:top w:val="single" w:sz="18" w:space="0" w:color="D7D6C7"/>
              <w:bottom w:val="single" w:sz="18" w:space="0" w:color="D7D6C7"/>
            </w:tcBorders>
          </w:tcPr>
          <w:p w:rsidR="00837F94" w:rsidRDefault="006B6507">
            <w:pPr>
              <w:pStyle w:val="TableParagraph"/>
              <w:spacing w:before="21"/>
              <w:ind w:left="56"/>
              <w:rPr>
                <w:sz w:val="16"/>
              </w:rPr>
            </w:pPr>
            <w:r>
              <w:rPr>
                <w:color w:val="4D4D4F"/>
                <w:sz w:val="16"/>
              </w:rPr>
              <w:t>HG5</w:t>
            </w:r>
          </w:p>
        </w:tc>
        <w:tc>
          <w:tcPr>
            <w:tcW w:w="1294" w:type="dxa"/>
            <w:tcBorders>
              <w:top w:val="single" w:sz="18" w:space="0" w:color="D7D6C7"/>
              <w:bottom w:val="single" w:sz="18" w:space="0" w:color="D7D6C7"/>
            </w:tcBorders>
          </w:tcPr>
          <w:p w:rsidR="00837F94" w:rsidRDefault="006B6507">
            <w:pPr>
              <w:pStyle w:val="TableParagraph"/>
              <w:spacing w:before="21"/>
              <w:ind w:left="117"/>
              <w:rPr>
                <w:sz w:val="16"/>
              </w:rPr>
            </w:pPr>
            <w:r>
              <w:rPr>
                <w:color w:val="4D4D4F"/>
                <w:sz w:val="16"/>
              </w:rPr>
              <w:t>Pipeline Works</w:t>
            </w:r>
          </w:p>
        </w:tc>
        <w:tc>
          <w:tcPr>
            <w:tcW w:w="2110" w:type="dxa"/>
            <w:tcBorders>
              <w:top w:val="single" w:sz="18" w:space="0" w:color="D7D6C7"/>
              <w:bottom w:val="single" w:sz="18" w:space="0" w:color="D7D6C7"/>
            </w:tcBorders>
          </w:tcPr>
          <w:p w:rsidR="00837F94" w:rsidRDefault="006B6507">
            <w:pPr>
              <w:pStyle w:val="TableParagraph"/>
              <w:spacing w:before="35" w:line="220" w:lineRule="auto"/>
              <w:ind w:left="70"/>
              <w:rPr>
                <w:sz w:val="16"/>
              </w:rPr>
            </w:pPr>
            <w:r>
              <w:rPr>
                <w:color w:val="4D4D4F"/>
                <w:sz w:val="16"/>
              </w:rPr>
              <w:t>Poor quality overland flow entering groundwater via trench or bell holes.</w:t>
            </w:r>
          </w:p>
        </w:tc>
        <w:tc>
          <w:tcPr>
            <w:tcW w:w="1776" w:type="dxa"/>
            <w:tcBorders>
              <w:top w:val="single" w:sz="18" w:space="0" w:color="D7D6C7"/>
              <w:bottom w:val="single" w:sz="18" w:space="0" w:color="D7D6C7"/>
            </w:tcBorders>
          </w:tcPr>
          <w:p w:rsidR="00837F94" w:rsidRDefault="006B6507">
            <w:pPr>
              <w:pStyle w:val="TableParagraph"/>
              <w:spacing w:before="21" w:line="209" w:lineRule="exact"/>
              <w:ind w:left="58"/>
              <w:rPr>
                <w:sz w:val="16"/>
              </w:rPr>
            </w:pPr>
            <w:r>
              <w:rPr>
                <w:color w:val="4D4D4F"/>
                <w:sz w:val="16"/>
              </w:rPr>
              <w:t>No initial measures</w:t>
            </w:r>
          </w:p>
          <w:p w:rsidR="00837F94" w:rsidRDefault="006B6507">
            <w:pPr>
              <w:pStyle w:val="TableParagraph"/>
              <w:spacing w:line="209" w:lineRule="exact"/>
              <w:ind w:left="58"/>
              <w:rPr>
                <w:sz w:val="16"/>
              </w:rPr>
            </w:pPr>
            <w:r>
              <w:rPr>
                <w:color w:val="4D4D4F"/>
                <w:sz w:val="16"/>
              </w:rPr>
              <w:t>identified</w:t>
            </w:r>
          </w:p>
        </w:tc>
        <w:tc>
          <w:tcPr>
            <w:tcW w:w="982" w:type="dxa"/>
            <w:tcBorders>
              <w:top w:val="single" w:sz="18" w:space="0" w:color="D7D6C7"/>
            </w:tcBorders>
            <w:shd w:val="clear" w:color="auto" w:fill="92D14F"/>
          </w:tcPr>
          <w:p w:rsidR="00837F94" w:rsidRDefault="006B6507">
            <w:pPr>
              <w:pStyle w:val="TableParagraph"/>
              <w:spacing w:before="21"/>
              <w:ind w:left="58"/>
              <w:rPr>
                <w:sz w:val="16"/>
              </w:rPr>
            </w:pPr>
            <w:r>
              <w:rPr>
                <w:color w:val="4D4D4F"/>
                <w:sz w:val="16"/>
              </w:rPr>
              <w:t>Low</w:t>
            </w:r>
          </w:p>
        </w:tc>
        <w:tc>
          <w:tcPr>
            <w:tcW w:w="1795" w:type="dxa"/>
            <w:tcBorders>
              <w:top w:val="single" w:sz="18" w:space="0" w:color="D7D6C7"/>
              <w:bottom w:val="single" w:sz="18" w:space="0" w:color="D7D6C7"/>
            </w:tcBorders>
          </w:tcPr>
          <w:p w:rsidR="00837F94" w:rsidRDefault="006B6507">
            <w:pPr>
              <w:pStyle w:val="TableParagraph"/>
              <w:spacing w:before="35" w:line="220" w:lineRule="auto"/>
              <w:ind w:left="59" w:right="54"/>
              <w:rPr>
                <w:sz w:val="16"/>
              </w:rPr>
            </w:pPr>
            <w:r>
              <w:rPr>
                <w:color w:val="4D4D4F"/>
                <w:sz w:val="16"/>
              </w:rPr>
              <w:t>Trenched water course crossings during low/ no flow conditions</w:t>
            </w:r>
          </w:p>
          <w:p w:rsidR="00837F94" w:rsidRDefault="006B6507">
            <w:pPr>
              <w:pStyle w:val="TableParagraph"/>
              <w:spacing w:line="220" w:lineRule="auto"/>
              <w:ind w:left="59" w:right="214"/>
              <w:rPr>
                <w:b/>
                <w:sz w:val="16"/>
              </w:rPr>
            </w:pPr>
            <w:r>
              <w:rPr>
                <w:color w:val="4D4D4F"/>
                <w:sz w:val="16"/>
              </w:rPr>
              <w:t xml:space="preserve">as per mitigation measures described in </w:t>
            </w:r>
            <w:r>
              <w:rPr>
                <w:b/>
                <w:color w:val="4D4D4F"/>
                <w:sz w:val="16"/>
              </w:rPr>
              <w:t xml:space="preserve">Chapter 8 </w:t>
            </w:r>
            <w:r>
              <w:rPr>
                <w:i/>
                <w:color w:val="4D4D4F"/>
                <w:sz w:val="16"/>
              </w:rPr>
              <w:t xml:space="preserve">Surface water </w:t>
            </w:r>
            <w:r>
              <w:rPr>
                <w:color w:val="4D4D4F"/>
                <w:sz w:val="16"/>
              </w:rPr>
              <w:t xml:space="preserve">(MM-SW05) </w:t>
            </w:r>
            <w:r>
              <w:rPr>
                <w:b/>
                <w:color w:val="4D4D4F"/>
                <w:sz w:val="16"/>
                <w:u w:val="single" w:color="4D4D4F"/>
              </w:rPr>
              <w:t>MM-HG04</w:t>
            </w:r>
          </w:p>
          <w:p w:rsidR="00837F94" w:rsidRDefault="006B6507">
            <w:pPr>
              <w:pStyle w:val="TableParagraph"/>
              <w:spacing w:line="220" w:lineRule="auto"/>
              <w:ind w:left="59" w:right="280"/>
              <w:rPr>
                <w:sz w:val="16"/>
              </w:rPr>
            </w:pPr>
            <w:r>
              <w:rPr>
                <w:color w:val="4D4D4F"/>
                <w:sz w:val="16"/>
              </w:rPr>
              <w:t>Minimise the time trench sections and bell holes are open</w:t>
            </w:r>
          </w:p>
        </w:tc>
        <w:tc>
          <w:tcPr>
            <w:tcW w:w="1001" w:type="dxa"/>
            <w:shd w:val="clear" w:color="auto" w:fill="00B0F0"/>
          </w:tcPr>
          <w:p w:rsidR="00837F94" w:rsidRDefault="006B6507">
            <w:pPr>
              <w:pStyle w:val="TableParagraph"/>
              <w:spacing w:before="21"/>
              <w:ind w:left="59"/>
              <w:rPr>
                <w:sz w:val="16"/>
              </w:rPr>
            </w:pPr>
            <w:r>
              <w:rPr>
                <w:sz w:val="16"/>
              </w:rPr>
              <w:t>Very low</w:t>
            </w:r>
          </w:p>
        </w:tc>
      </w:tr>
      <w:tr w:rsidR="00837F94">
        <w:trPr>
          <w:trHeight w:val="1686"/>
        </w:trPr>
        <w:tc>
          <w:tcPr>
            <w:tcW w:w="525" w:type="dxa"/>
            <w:tcBorders>
              <w:top w:val="single" w:sz="18" w:space="0" w:color="D7D6C7"/>
              <w:bottom w:val="single" w:sz="18" w:space="0" w:color="D7D6C7"/>
            </w:tcBorders>
          </w:tcPr>
          <w:p w:rsidR="00837F94" w:rsidRDefault="006B6507">
            <w:pPr>
              <w:pStyle w:val="TableParagraph"/>
              <w:spacing w:before="21"/>
              <w:ind w:left="56"/>
              <w:rPr>
                <w:sz w:val="16"/>
              </w:rPr>
            </w:pPr>
            <w:r>
              <w:rPr>
                <w:color w:val="4D4D4F"/>
                <w:sz w:val="16"/>
              </w:rPr>
              <w:t>HG6</w:t>
            </w:r>
          </w:p>
        </w:tc>
        <w:tc>
          <w:tcPr>
            <w:tcW w:w="1294" w:type="dxa"/>
            <w:tcBorders>
              <w:top w:val="single" w:sz="18" w:space="0" w:color="D7D6C7"/>
              <w:bottom w:val="single" w:sz="18" w:space="0" w:color="D7D6C7"/>
            </w:tcBorders>
          </w:tcPr>
          <w:p w:rsidR="00837F94" w:rsidRDefault="006B6507">
            <w:pPr>
              <w:pStyle w:val="TableParagraph"/>
              <w:spacing w:before="21"/>
              <w:ind w:left="117"/>
              <w:rPr>
                <w:sz w:val="16"/>
              </w:rPr>
            </w:pPr>
            <w:r>
              <w:rPr>
                <w:color w:val="4D4D4F"/>
                <w:sz w:val="16"/>
              </w:rPr>
              <w:t>Pipeline Works</w:t>
            </w:r>
          </w:p>
        </w:tc>
        <w:tc>
          <w:tcPr>
            <w:tcW w:w="2110" w:type="dxa"/>
            <w:tcBorders>
              <w:top w:val="single" w:sz="18" w:space="0" w:color="D7D6C7"/>
              <w:bottom w:val="single" w:sz="18" w:space="0" w:color="D7D6C7"/>
            </w:tcBorders>
          </w:tcPr>
          <w:p w:rsidR="00837F94" w:rsidRDefault="006B6507">
            <w:pPr>
              <w:pStyle w:val="TableParagraph"/>
              <w:spacing w:before="35" w:line="220" w:lineRule="auto"/>
              <w:ind w:left="70" w:right="398"/>
              <w:rPr>
                <w:sz w:val="16"/>
              </w:rPr>
            </w:pPr>
            <w:r>
              <w:rPr>
                <w:color w:val="4D4D4F"/>
                <w:sz w:val="16"/>
              </w:rPr>
              <w:t>If groundwater used for construction phase</w:t>
            </w:r>
          </w:p>
          <w:p w:rsidR="00837F94" w:rsidRDefault="006B6507">
            <w:pPr>
              <w:pStyle w:val="TableParagraph"/>
              <w:spacing w:line="220" w:lineRule="auto"/>
              <w:ind w:left="70" w:right="398"/>
              <w:rPr>
                <w:sz w:val="16"/>
              </w:rPr>
            </w:pPr>
            <w:r>
              <w:rPr>
                <w:color w:val="4D4D4F"/>
                <w:sz w:val="16"/>
              </w:rPr>
              <w:t>- drawdown from water supply reduces groundwater levels at</w:t>
            </w:r>
          </w:p>
          <w:p w:rsidR="00837F94" w:rsidRDefault="006B6507">
            <w:pPr>
              <w:pStyle w:val="TableParagraph"/>
              <w:spacing w:line="220" w:lineRule="auto"/>
              <w:ind w:left="70"/>
              <w:rPr>
                <w:sz w:val="16"/>
              </w:rPr>
            </w:pPr>
            <w:r>
              <w:rPr>
                <w:color w:val="4D4D4F"/>
                <w:sz w:val="16"/>
              </w:rPr>
              <w:t>groundwater users (incl. potential GDEs and registered bores).</w:t>
            </w:r>
          </w:p>
        </w:tc>
        <w:tc>
          <w:tcPr>
            <w:tcW w:w="1776" w:type="dxa"/>
            <w:tcBorders>
              <w:top w:val="single" w:sz="18" w:space="0" w:color="D7D6C7"/>
              <w:bottom w:val="single" w:sz="18" w:space="0" w:color="D7D6C7"/>
            </w:tcBorders>
          </w:tcPr>
          <w:p w:rsidR="00837F94" w:rsidRDefault="006B6507">
            <w:pPr>
              <w:pStyle w:val="TableParagraph"/>
              <w:spacing w:before="21" w:line="209" w:lineRule="exact"/>
              <w:ind w:left="58"/>
              <w:rPr>
                <w:b/>
                <w:sz w:val="16"/>
              </w:rPr>
            </w:pPr>
            <w:r>
              <w:rPr>
                <w:b/>
                <w:color w:val="4D4D4F"/>
                <w:spacing w:val="3"/>
                <w:sz w:val="16"/>
                <w:u w:val="single" w:color="4D4D4F"/>
              </w:rPr>
              <w:t>MM-HG05</w:t>
            </w:r>
          </w:p>
          <w:p w:rsidR="00837F94" w:rsidRDefault="006B6507">
            <w:pPr>
              <w:pStyle w:val="TableParagraph"/>
              <w:spacing w:before="5" w:line="220" w:lineRule="auto"/>
              <w:ind w:left="58" w:right="70"/>
              <w:rPr>
                <w:sz w:val="16"/>
              </w:rPr>
            </w:pPr>
            <w:r>
              <w:rPr>
                <w:color w:val="4D4D4F"/>
                <w:sz w:val="16"/>
              </w:rPr>
              <w:t xml:space="preserve">Sourcing of water </w:t>
            </w:r>
            <w:r>
              <w:rPr>
                <w:color w:val="4D4D4F"/>
                <w:spacing w:val="-3"/>
                <w:sz w:val="16"/>
              </w:rPr>
              <w:t xml:space="preserve">for </w:t>
            </w:r>
            <w:r>
              <w:rPr>
                <w:color w:val="4D4D4F"/>
                <w:spacing w:val="2"/>
                <w:sz w:val="16"/>
              </w:rPr>
              <w:t xml:space="preserve">construction </w:t>
            </w:r>
            <w:r>
              <w:rPr>
                <w:color w:val="4D4D4F"/>
                <w:sz w:val="16"/>
              </w:rPr>
              <w:t>supply will be in accordance with relevant legislation.</w:t>
            </w:r>
          </w:p>
        </w:tc>
        <w:tc>
          <w:tcPr>
            <w:tcW w:w="982" w:type="dxa"/>
            <w:shd w:val="clear" w:color="auto" w:fill="00B0F0"/>
          </w:tcPr>
          <w:p w:rsidR="00837F94" w:rsidRDefault="006B6507">
            <w:pPr>
              <w:pStyle w:val="TableParagraph"/>
              <w:spacing w:before="21"/>
              <w:ind w:left="58"/>
              <w:rPr>
                <w:sz w:val="16"/>
              </w:rPr>
            </w:pPr>
            <w:r>
              <w:rPr>
                <w:sz w:val="16"/>
              </w:rPr>
              <w:t>Very low</w:t>
            </w:r>
          </w:p>
        </w:tc>
        <w:tc>
          <w:tcPr>
            <w:tcW w:w="1795" w:type="dxa"/>
            <w:tcBorders>
              <w:top w:val="single" w:sz="18" w:space="0" w:color="D7D6C7"/>
              <w:bottom w:val="single" w:sz="18" w:space="0" w:color="D7D6C7"/>
            </w:tcBorders>
          </w:tcPr>
          <w:p w:rsidR="00837F94" w:rsidRDefault="006B6507">
            <w:pPr>
              <w:pStyle w:val="TableParagraph"/>
              <w:spacing w:before="21" w:line="209" w:lineRule="exact"/>
              <w:ind w:left="59"/>
              <w:rPr>
                <w:sz w:val="16"/>
              </w:rPr>
            </w:pPr>
            <w:r>
              <w:rPr>
                <w:color w:val="4D4D4F"/>
                <w:sz w:val="16"/>
              </w:rPr>
              <w:t>No additional</w:t>
            </w:r>
          </w:p>
          <w:p w:rsidR="00837F94" w:rsidRDefault="006B6507">
            <w:pPr>
              <w:pStyle w:val="TableParagraph"/>
              <w:spacing w:line="209" w:lineRule="exact"/>
              <w:ind w:left="59"/>
              <w:rPr>
                <w:sz w:val="16"/>
              </w:rPr>
            </w:pPr>
            <w:r>
              <w:rPr>
                <w:color w:val="4D4D4F"/>
                <w:sz w:val="16"/>
              </w:rPr>
              <w:t>measures identified</w:t>
            </w:r>
          </w:p>
        </w:tc>
        <w:tc>
          <w:tcPr>
            <w:tcW w:w="1001" w:type="dxa"/>
            <w:shd w:val="clear" w:color="auto" w:fill="00B0F0"/>
          </w:tcPr>
          <w:p w:rsidR="00837F94" w:rsidRDefault="006B6507">
            <w:pPr>
              <w:pStyle w:val="TableParagraph"/>
              <w:spacing w:before="21"/>
              <w:ind w:left="59"/>
              <w:rPr>
                <w:sz w:val="16"/>
              </w:rPr>
            </w:pPr>
            <w:r>
              <w:rPr>
                <w:sz w:val="16"/>
              </w:rPr>
              <w:t>Very low</w:t>
            </w:r>
          </w:p>
        </w:tc>
      </w:tr>
      <w:tr w:rsidR="00837F94">
        <w:trPr>
          <w:trHeight w:val="886"/>
        </w:trPr>
        <w:tc>
          <w:tcPr>
            <w:tcW w:w="525" w:type="dxa"/>
            <w:tcBorders>
              <w:top w:val="single" w:sz="18" w:space="0" w:color="D7D6C7"/>
              <w:bottom w:val="single" w:sz="18" w:space="0" w:color="D7D6C7"/>
            </w:tcBorders>
          </w:tcPr>
          <w:p w:rsidR="00837F94" w:rsidRDefault="006B6507">
            <w:pPr>
              <w:pStyle w:val="TableParagraph"/>
              <w:spacing w:before="21"/>
              <w:ind w:left="56"/>
              <w:rPr>
                <w:sz w:val="16"/>
              </w:rPr>
            </w:pPr>
            <w:r>
              <w:rPr>
                <w:color w:val="4D4D4F"/>
                <w:sz w:val="16"/>
              </w:rPr>
              <w:t>HG7</w:t>
            </w:r>
          </w:p>
        </w:tc>
        <w:tc>
          <w:tcPr>
            <w:tcW w:w="1294" w:type="dxa"/>
            <w:tcBorders>
              <w:top w:val="single" w:sz="18" w:space="0" w:color="D7D6C7"/>
              <w:bottom w:val="single" w:sz="18" w:space="0" w:color="D7D6C7"/>
            </w:tcBorders>
          </w:tcPr>
          <w:p w:rsidR="00837F94" w:rsidRDefault="006B6507">
            <w:pPr>
              <w:pStyle w:val="TableParagraph"/>
              <w:spacing w:before="21"/>
              <w:ind w:left="117"/>
              <w:rPr>
                <w:sz w:val="16"/>
              </w:rPr>
            </w:pPr>
            <w:r>
              <w:rPr>
                <w:color w:val="4D4D4F"/>
                <w:sz w:val="16"/>
              </w:rPr>
              <w:t>Pipeline Works</w:t>
            </w:r>
          </w:p>
        </w:tc>
        <w:tc>
          <w:tcPr>
            <w:tcW w:w="2110" w:type="dxa"/>
            <w:tcBorders>
              <w:top w:val="single" w:sz="18" w:space="0" w:color="D7D6C7"/>
              <w:bottom w:val="single" w:sz="18" w:space="0" w:color="D7D6C7"/>
            </w:tcBorders>
          </w:tcPr>
          <w:p w:rsidR="00837F94" w:rsidRDefault="006B6507">
            <w:pPr>
              <w:pStyle w:val="TableParagraph"/>
              <w:spacing w:before="35" w:line="220" w:lineRule="auto"/>
              <w:ind w:left="70" w:right="54"/>
              <w:rPr>
                <w:sz w:val="16"/>
              </w:rPr>
            </w:pPr>
            <w:r>
              <w:rPr>
                <w:color w:val="4D4D4F"/>
                <w:sz w:val="16"/>
              </w:rPr>
              <w:t>Registered bores become damaged, lost (destroyed) or inaccessible thereby impacting bore user.</w:t>
            </w:r>
          </w:p>
        </w:tc>
        <w:tc>
          <w:tcPr>
            <w:tcW w:w="1776" w:type="dxa"/>
            <w:tcBorders>
              <w:top w:val="single" w:sz="18" w:space="0" w:color="D7D6C7"/>
              <w:bottom w:val="single" w:sz="18" w:space="0" w:color="D7D6C7"/>
            </w:tcBorders>
          </w:tcPr>
          <w:p w:rsidR="00837F94" w:rsidRDefault="006B6507">
            <w:pPr>
              <w:pStyle w:val="TableParagraph"/>
              <w:spacing w:before="21" w:line="209" w:lineRule="exact"/>
              <w:ind w:left="58"/>
              <w:rPr>
                <w:sz w:val="16"/>
              </w:rPr>
            </w:pPr>
            <w:r>
              <w:rPr>
                <w:color w:val="4D4D4F"/>
                <w:sz w:val="16"/>
              </w:rPr>
              <w:t>No initial measures</w:t>
            </w:r>
          </w:p>
          <w:p w:rsidR="00837F94" w:rsidRDefault="006B6507">
            <w:pPr>
              <w:pStyle w:val="TableParagraph"/>
              <w:spacing w:line="209" w:lineRule="exact"/>
              <w:ind w:left="58"/>
              <w:rPr>
                <w:sz w:val="16"/>
              </w:rPr>
            </w:pPr>
            <w:r>
              <w:rPr>
                <w:color w:val="4D4D4F"/>
                <w:sz w:val="16"/>
              </w:rPr>
              <w:t>identified</w:t>
            </w:r>
          </w:p>
        </w:tc>
        <w:tc>
          <w:tcPr>
            <w:tcW w:w="982" w:type="dxa"/>
            <w:tcBorders>
              <w:bottom w:val="single" w:sz="18" w:space="0" w:color="D7D6C7"/>
            </w:tcBorders>
            <w:shd w:val="clear" w:color="auto" w:fill="FFFF00"/>
          </w:tcPr>
          <w:p w:rsidR="00837F94" w:rsidRDefault="006B6507">
            <w:pPr>
              <w:pStyle w:val="TableParagraph"/>
              <w:spacing w:before="21"/>
              <w:ind w:left="58"/>
              <w:rPr>
                <w:sz w:val="16"/>
              </w:rPr>
            </w:pPr>
            <w:r>
              <w:rPr>
                <w:color w:val="4D4D4F"/>
                <w:sz w:val="16"/>
              </w:rPr>
              <w:t>Medium</w:t>
            </w:r>
          </w:p>
        </w:tc>
        <w:tc>
          <w:tcPr>
            <w:tcW w:w="1795" w:type="dxa"/>
            <w:tcBorders>
              <w:top w:val="single" w:sz="18" w:space="0" w:color="D7D6C7"/>
              <w:bottom w:val="single" w:sz="18" w:space="0" w:color="D7D6C7"/>
            </w:tcBorders>
          </w:tcPr>
          <w:p w:rsidR="00837F94" w:rsidRDefault="006B6507">
            <w:pPr>
              <w:pStyle w:val="TableParagraph"/>
              <w:spacing w:before="21" w:line="209" w:lineRule="exact"/>
              <w:ind w:left="59"/>
              <w:rPr>
                <w:b/>
                <w:sz w:val="16"/>
              </w:rPr>
            </w:pPr>
            <w:r>
              <w:rPr>
                <w:b/>
                <w:color w:val="4D4D4F"/>
                <w:sz w:val="16"/>
                <w:u w:val="single" w:color="4D4D4F"/>
              </w:rPr>
              <w:t>MM-HG06</w:t>
            </w:r>
          </w:p>
          <w:p w:rsidR="00837F94" w:rsidRDefault="006B6507">
            <w:pPr>
              <w:pStyle w:val="TableParagraph"/>
              <w:spacing w:before="5" w:line="220" w:lineRule="auto"/>
              <w:ind w:left="59" w:right="54"/>
              <w:rPr>
                <w:sz w:val="16"/>
              </w:rPr>
            </w:pPr>
            <w:r>
              <w:rPr>
                <w:color w:val="4D4D4F"/>
                <w:sz w:val="16"/>
              </w:rPr>
              <w:t>Landowner liaison and agreements</w:t>
            </w:r>
          </w:p>
        </w:tc>
        <w:tc>
          <w:tcPr>
            <w:tcW w:w="1001" w:type="dxa"/>
            <w:shd w:val="clear" w:color="auto" w:fill="00B0F0"/>
          </w:tcPr>
          <w:p w:rsidR="00837F94" w:rsidRDefault="006B6507">
            <w:pPr>
              <w:pStyle w:val="TableParagraph"/>
              <w:spacing w:before="21"/>
              <w:ind w:left="59"/>
              <w:rPr>
                <w:sz w:val="16"/>
              </w:rPr>
            </w:pPr>
            <w:r>
              <w:rPr>
                <w:sz w:val="16"/>
              </w:rPr>
              <w:t>Very low</w:t>
            </w:r>
          </w:p>
        </w:tc>
      </w:tr>
      <w:tr w:rsidR="00837F94">
        <w:trPr>
          <w:trHeight w:val="1286"/>
        </w:trPr>
        <w:tc>
          <w:tcPr>
            <w:tcW w:w="525" w:type="dxa"/>
            <w:tcBorders>
              <w:top w:val="single" w:sz="18" w:space="0" w:color="D7D6C7"/>
              <w:bottom w:val="single" w:sz="18" w:space="0" w:color="0E5D61"/>
            </w:tcBorders>
          </w:tcPr>
          <w:p w:rsidR="00837F94" w:rsidRDefault="006B6507">
            <w:pPr>
              <w:pStyle w:val="TableParagraph"/>
              <w:spacing w:before="21"/>
              <w:ind w:left="56"/>
              <w:rPr>
                <w:sz w:val="16"/>
              </w:rPr>
            </w:pPr>
            <w:r>
              <w:rPr>
                <w:color w:val="4D4D4F"/>
                <w:sz w:val="16"/>
              </w:rPr>
              <w:t>HG8</w:t>
            </w:r>
          </w:p>
        </w:tc>
        <w:tc>
          <w:tcPr>
            <w:tcW w:w="1294" w:type="dxa"/>
            <w:tcBorders>
              <w:top w:val="single" w:sz="18" w:space="0" w:color="D7D6C7"/>
              <w:bottom w:val="single" w:sz="18" w:space="0" w:color="0E5D61"/>
            </w:tcBorders>
          </w:tcPr>
          <w:p w:rsidR="00837F94" w:rsidRDefault="006B6507">
            <w:pPr>
              <w:pStyle w:val="TableParagraph"/>
              <w:spacing w:before="35" w:line="220" w:lineRule="auto"/>
              <w:ind w:left="117" w:right="80"/>
              <w:rPr>
                <w:sz w:val="16"/>
              </w:rPr>
            </w:pPr>
            <w:r>
              <w:rPr>
                <w:color w:val="4D4D4F"/>
                <w:sz w:val="16"/>
              </w:rPr>
              <w:t>Gas Import Jetty Works</w:t>
            </w:r>
          </w:p>
        </w:tc>
        <w:tc>
          <w:tcPr>
            <w:tcW w:w="2110" w:type="dxa"/>
            <w:tcBorders>
              <w:top w:val="single" w:sz="18" w:space="0" w:color="D7D6C7"/>
              <w:bottom w:val="single" w:sz="18" w:space="0" w:color="0E5D61"/>
            </w:tcBorders>
          </w:tcPr>
          <w:p w:rsidR="00837F94" w:rsidRDefault="006B6507">
            <w:pPr>
              <w:pStyle w:val="TableParagraph"/>
              <w:spacing w:before="35" w:line="220" w:lineRule="auto"/>
              <w:ind w:left="70" w:right="139"/>
              <w:rPr>
                <w:sz w:val="16"/>
              </w:rPr>
            </w:pPr>
            <w:r>
              <w:rPr>
                <w:color w:val="4D4D4F"/>
                <w:sz w:val="16"/>
              </w:rPr>
              <w:t>Aquifers interconnected during augering for piling installation that adversely impacts groundwater quality in one or more aquifers.</w:t>
            </w:r>
          </w:p>
        </w:tc>
        <w:tc>
          <w:tcPr>
            <w:tcW w:w="1776" w:type="dxa"/>
            <w:tcBorders>
              <w:top w:val="single" w:sz="18" w:space="0" w:color="D7D6C7"/>
              <w:bottom w:val="single" w:sz="18" w:space="0" w:color="0E5D61"/>
            </w:tcBorders>
          </w:tcPr>
          <w:p w:rsidR="00837F94" w:rsidRDefault="006B6507">
            <w:pPr>
              <w:pStyle w:val="TableParagraph"/>
              <w:spacing w:before="21" w:line="209" w:lineRule="exact"/>
              <w:ind w:left="58"/>
              <w:rPr>
                <w:b/>
                <w:sz w:val="16"/>
              </w:rPr>
            </w:pPr>
            <w:r>
              <w:rPr>
                <w:b/>
                <w:color w:val="4D4D4F"/>
                <w:sz w:val="16"/>
                <w:u w:val="single" w:color="4D4D4F"/>
              </w:rPr>
              <w:t xml:space="preserve">MM-HG03 </w:t>
            </w:r>
          </w:p>
          <w:p w:rsidR="00837F94" w:rsidRDefault="006B6507">
            <w:pPr>
              <w:pStyle w:val="TableParagraph"/>
              <w:spacing w:before="5" w:line="220" w:lineRule="auto"/>
              <w:ind w:left="58"/>
              <w:rPr>
                <w:sz w:val="16"/>
              </w:rPr>
            </w:pPr>
            <w:r>
              <w:rPr>
                <w:color w:val="4D4D4F"/>
                <w:sz w:val="16"/>
              </w:rPr>
              <w:t>Use suitably qualified and experienced contractors</w:t>
            </w:r>
          </w:p>
        </w:tc>
        <w:tc>
          <w:tcPr>
            <w:tcW w:w="982" w:type="dxa"/>
            <w:tcBorders>
              <w:top w:val="single" w:sz="18" w:space="0" w:color="D7D6C7"/>
              <w:bottom w:val="single" w:sz="18" w:space="0" w:color="0E5D61"/>
            </w:tcBorders>
            <w:shd w:val="clear" w:color="auto" w:fill="92D14F"/>
          </w:tcPr>
          <w:p w:rsidR="00837F94" w:rsidRDefault="006B6507">
            <w:pPr>
              <w:pStyle w:val="TableParagraph"/>
              <w:spacing w:before="21"/>
              <w:ind w:left="58"/>
              <w:rPr>
                <w:sz w:val="16"/>
              </w:rPr>
            </w:pPr>
            <w:r>
              <w:rPr>
                <w:color w:val="4D4D4F"/>
                <w:sz w:val="16"/>
              </w:rPr>
              <w:t>Low</w:t>
            </w:r>
          </w:p>
        </w:tc>
        <w:tc>
          <w:tcPr>
            <w:tcW w:w="1795" w:type="dxa"/>
            <w:tcBorders>
              <w:top w:val="single" w:sz="18" w:space="0" w:color="D7D6C7"/>
              <w:bottom w:val="single" w:sz="18" w:space="0" w:color="0E5D61"/>
            </w:tcBorders>
          </w:tcPr>
          <w:p w:rsidR="00837F94" w:rsidRDefault="006B6507">
            <w:pPr>
              <w:pStyle w:val="TableParagraph"/>
              <w:spacing w:before="21" w:line="209" w:lineRule="exact"/>
              <w:ind w:left="59"/>
              <w:rPr>
                <w:sz w:val="16"/>
              </w:rPr>
            </w:pPr>
            <w:r>
              <w:rPr>
                <w:color w:val="4D4D4F"/>
                <w:sz w:val="16"/>
              </w:rPr>
              <w:t>No additional</w:t>
            </w:r>
          </w:p>
          <w:p w:rsidR="00837F94" w:rsidRDefault="006B6507">
            <w:pPr>
              <w:pStyle w:val="TableParagraph"/>
              <w:spacing w:line="209" w:lineRule="exact"/>
              <w:ind w:left="59"/>
              <w:rPr>
                <w:sz w:val="16"/>
              </w:rPr>
            </w:pPr>
            <w:r>
              <w:rPr>
                <w:color w:val="4D4D4F"/>
                <w:sz w:val="16"/>
              </w:rPr>
              <w:t>measures identified</w:t>
            </w:r>
          </w:p>
        </w:tc>
        <w:tc>
          <w:tcPr>
            <w:tcW w:w="1001" w:type="dxa"/>
            <w:tcBorders>
              <w:bottom w:val="single" w:sz="18" w:space="0" w:color="0E5D61"/>
            </w:tcBorders>
            <w:shd w:val="clear" w:color="auto" w:fill="92D14F"/>
          </w:tcPr>
          <w:p w:rsidR="00837F94" w:rsidRDefault="006B6507">
            <w:pPr>
              <w:pStyle w:val="TableParagraph"/>
              <w:spacing w:before="21"/>
              <w:ind w:left="59"/>
              <w:rPr>
                <w:sz w:val="16"/>
              </w:rPr>
            </w:pPr>
            <w:r>
              <w:rPr>
                <w:color w:val="4D4D4F"/>
                <w:sz w:val="16"/>
              </w:rPr>
              <w:t>Low</w:t>
            </w:r>
          </w:p>
        </w:tc>
      </w:tr>
    </w:tbl>
    <w:p w:rsidR="00837F94" w:rsidRDefault="006B6507">
      <w:pPr>
        <w:spacing w:before="22" w:after="45"/>
        <w:ind w:left="183"/>
        <w:rPr>
          <w:b/>
          <w:sz w:val="18"/>
        </w:rPr>
      </w:pPr>
      <w:r>
        <w:rPr>
          <w:b/>
          <w:color w:val="0E5D61"/>
          <w:sz w:val="18"/>
        </w:rPr>
        <w:t>Operation</w:t>
      </w:r>
    </w:p>
    <w:tbl>
      <w:tblPr>
        <w:tblW w:w="0" w:type="auto"/>
        <w:tblInd w:w="134" w:type="dxa"/>
        <w:tblLayout w:type="fixed"/>
        <w:tblCellMar>
          <w:left w:w="0" w:type="dxa"/>
          <w:right w:w="0" w:type="dxa"/>
        </w:tblCellMar>
        <w:tblLook w:val="01E0" w:firstRow="1" w:lastRow="1" w:firstColumn="1" w:lastColumn="1" w:noHBand="0" w:noVBand="0"/>
      </w:tblPr>
      <w:tblGrid>
        <w:gridCol w:w="563"/>
        <w:gridCol w:w="1257"/>
        <w:gridCol w:w="2067"/>
        <w:gridCol w:w="1821"/>
        <w:gridCol w:w="983"/>
        <w:gridCol w:w="1796"/>
        <w:gridCol w:w="1002"/>
      </w:tblGrid>
      <w:tr w:rsidR="00837F94">
        <w:trPr>
          <w:trHeight w:val="2086"/>
        </w:trPr>
        <w:tc>
          <w:tcPr>
            <w:tcW w:w="563" w:type="dxa"/>
            <w:tcBorders>
              <w:top w:val="single" w:sz="18" w:space="0" w:color="0E5D61"/>
              <w:bottom w:val="single" w:sz="18" w:space="0" w:color="D7D6C7"/>
            </w:tcBorders>
          </w:tcPr>
          <w:p w:rsidR="00837F94" w:rsidRDefault="006B6507">
            <w:pPr>
              <w:pStyle w:val="TableParagraph"/>
              <w:spacing w:before="21"/>
              <w:ind w:left="56"/>
              <w:rPr>
                <w:sz w:val="16"/>
              </w:rPr>
            </w:pPr>
            <w:r>
              <w:rPr>
                <w:color w:val="4D4D4F"/>
                <w:sz w:val="16"/>
              </w:rPr>
              <w:t>HG9</w:t>
            </w:r>
          </w:p>
        </w:tc>
        <w:tc>
          <w:tcPr>
            <w:tcW w:w="1257" w:type="dxa"/>
            <w:tcBorders>
              <w:top w:val="single" w:sz="18" w:space="0" w:color="0E5D61"/>
              <w:bottom w:val="single" w:sz="18" w:space="0" w:color="D7D6C7"/>
            </w:tcBorders>
          </w:tcPr>
          <w:p w:rsidR="00837F94" w:rsidRDefault="006B6507">
            <w:pPr>
              <w:pStyle w:val="TableParagraph"/>
              <w:spacing w:before="21"/>
              <w:ind w:left="79"/>
              <w:rPr>
                <w:sz w:val="16"/>
              </w:rPr>
            </w:pPr>
            <w:r>
              <w:rPr>
                <w:color w:val="4D4D4F"/>
                <w:sz w:val="16"/>
              </w:rPr>
              <w:t>Pipeline Works</w:t>
            </w:r>
          </w:p>
        </w:tc>
        <w:tc>
          <w:tcPr>
            <w:tcW w:w="2067" w:type="dxa"/>
            <w:tcBorders>
              <w:top w:val="single" w:sz="18" w:space="0" w:color="0E5D61"/>
              <w:bottom w:val="single" w:sz="18" w:space="0" w:color="D7D6C7"/>
            </w:tcBorders>
          </w:tcPr>
          <w:p w:rsidR="00837F94" w:rsidRDefault="006B6507">
            <w:pPr>
              <w:pStyle w:val="TableParagraph"/>
              <w:spacing w:before="35" w:line="220" w:lineRule="auto"/>
              <w:ind w:left="69" w:right="577"/>
              <w:rPr>
                <w:sz w:val="16"/>
              </w:rPr>
            </w:pPr>
            <w:r>
              <w:rPr>
                <w:color w:val="4D4D4F"/>
                <w:sz w:val="16"/>
              </w:rPr>
              <w:t>Trenched sections of pipeline create a</w:t>
            </w:r>
          </w:p>
          <w:p w:rsidR="00837F94" w:rsidRDefault="006B6507">
            <w:pPr>
              <w:pStyle w:val="TableParagraph"/>
              <w:spacing w:line="220" w:lineRule="auto"/>
              <w:ind w:left="69" w:right="98"/>
              <w:rPr>
                <w:sz w:val="16"/>
              </w:rPr>
            </w:pPr>
            <w:r>
              <w:rPr>
                <w:color w:val="4D4D4F"/>
                <w:sz w:val="16"/>
              </w:rPr>
              <w:t xml:space="preserve">preferential flow path resulting in changed groundwater flow </w:t>
            </w:r>
            <w:r>
              <w:rPr>
                <w:color w:val="4D4D4F"/>
                <w:spacing w:val="2"/>
                <w:sz w:val="16"/>
              </w:rPr>
              <w:t xml:space="preserve">patterns </w:t>
            </w:r>
            <w:r>
              <w:rPr>
                <w:color w:val="4D4D4F"/>
                <w:sz w:val="16"/>
              </w:rPr>
              <w:t>and/or levels and contaminant</w:t>
            </w:r>
            <w:r>
              <w:rPr>
                <w:color w:val="4D4D4F"/>
                <w:spacing w:val="4"/>
                <w:sz w:val="16"/>
              </w:rPr>
              <w:t xml:space="preserve"> </w:t>
            </w:r>
            <w:r>
              <w:rPr>
                <w:color w:val="4D4D4F"/>
                <w:sz w:val="16"/>
              </w:rPr>
              <w:t>migration.</w:t>
            </w:r>
          </w:p>
        </w:tc>
        <w:tc>
          <w:tcPr>
            <w:tcW w:w="1821" w:type="dxa"/>
            <w:tcBorders>
              <w:top w:val="single" w:sz="18" w:space="0" w:color="0E5D61"/>
              <w:bottom w:val="single" w:sz="18" w:space="0" w:color="D7D6C7"/>
            </w:tcBorders>
          </w:tcPr>
          <w:p w:rsidR="00837F94" w:rsidRDefault="006B6507">
            <w:pPr>
              <w:pStyle w:val="TableParagraph"/>
              <w:spacing w:before="21" w:line="209" w:lineRule="exact"/>
              <w:ind w:left="100"/>
              <w:rPr>
                <w:b/>
                <w:sz w:val="16"/>
              </w:rPr>
            </w:pPr>
            <w:r>
              <w:rPr>
                <w:b/>
                <w:color w:val="4D4D4F"/>
                <w:sz w:val="16"/>
                <w:u w:val="single" w:color="4D4D4F"/>
              </w:rPr>
              <w:t>MM-HG07</w:t>
            </w:r>
          </w:p>
          <w:p w:rsidR="00837F94" w:rsidRDefault="006B6507">
            <w:pPr>
              <w:pStyle w:val="TableParagraph"/>
              <w:spacing w:before="5" w:line="220" w:lineRule="auto"/>
              <w:ind w:left="100" w:right="8"/>
              <w:rPr>
                <w:sz w:val="16"/>
              </w:rPr>
            </w:pPr>
            <w:r>
              <w:rPr>
                <w:color w:val="4D4D4F"/>
                <w:sz w:val="16"/>
              </w:rPr>
              <w:t>Compaction of backfill using excavated material</w:t>
            </w:r>
          </w:p>
          <w:p w:rsidR="00837F94" w:rsidRDefault="006B6507">
            <w:pPr>
              <w:pStyle w:val="TableParagraph"/>
              <w:spacing w:line="193" w:lineRule="exact"/>
              <w:ind w:left="100"/>
              <w:rPr>
                <w:b/>
                <w:sz w:val="16"/>
              </w:rPr>
            </w:pPr>
            <w:r>
              <w:rPr>
                <w:b/>
                <w:color w:val="4D4D4F"/>
                <w:sz w:val="16"/>
                <w:u w:val="single" w:color="4D4D4F"/>
              </w:rPr>
              <w:t>MM-HG08</w:t>
            </w:r>
          </w:p>
          <w:p w:rsidR="00837F94" w:rsidRDefault="006B6507">
            <w:pPr>
              <w:pStyle w:val="TableParagraph"/>
              <w:spacing w:before="5" w:line="220" w:lineRule="auto"/>
              <w:ind w:left="100" w:right="410"/>
              <w:rPr>
                <w:sz w:val="16"/>
              </w:rPr>
            </w:pPr>
            <w:r>
              <w:rPr>
                <w:color w:val="4D4D4F"/>
                <w:sz w:val="16"/>
              </w:rPr>
              <w:t>Use of trench breaker adjacent to watercourses,</w:t>
            </w:r>
          </w:p>
          <w:p w:rsidR="00837F94" w:rsidRDefault="006B6507">
            <w:pPr>
              <w:pStyle w:val="TableParagraph"/>
              <w:spacing w:line="220" w:lineRule="auto"/>
              <w:ind w:left="100"/>
              <w:rPr>
                <w:sz w:val="16"/>
              </w:rPr>
            </w:pPr>
            <w:r>
              <w:rPr>
                <w:color w:val="4D4D4F"/>
                <w:sz w:val="16"/>
              </w:rPr>
              <w:t>wetlands and steep slopes</w:t>
            </w:r>
          </w:p>
        </w:tc>
        <w:tc>
          <w:tcPr>
            <w:tcW w:w="983" w:type="dxa"/>
            <w:tcBorders>
              <w:top w:val="single" w:sz="18" w:space="0" w:color="0E5D61"/>
            </w:tcBorders>
            <w:shd w:val="clear" w:color="auto" w:fill="92D14F"/>
          </w:tcPr>
          <w:p w:rsidR="00837F94" w:rsidRDefault="006B6507">
            <w:pPr>
              <w:pStyle w:val="TableParagraph"/>
              <w:spacing w:before="21"/>
              <w:ind w:left="55"/>
              <w:rPr>
                <w:sz w:val="16"/>
              </w:rPr>
            </w:pPr>
            <w:r>
              <w:rPr>
                <w:color w:val="4D4D4F"/>
                <w:sz w:val="16"/>
              </w:rPr>
              <w:t>Low</w:t>
            </w:r>
          </w:p>
        </w:tc>
        <w:tc>
          <w:tcPr>
            <w:tcW w:w="1796" w:type="dxa"/>
            <w:tcBorders>
              <w:top w:val="single" w:sz="18" w:space="0" w:color="0E5D61"/>
              <w:bottom w:val="single" w:sz="18" w:space="0" w:color="D7D6C7"/>
            </w:tcBorders>
          </w:tcPr>
          <w:p w:rsidR="00837F94" w:rsidRDefault="006B6507">
            <w:pPr>
              <w:pStyle w:val="TableParagraph"/>
              <w:spacing w:before="21" w:line="209" w:lineRule="exact"/>
              <w:ind w:left="55"/>
              <w:rPr>
                <w:sz w:val="16"/>
              </w:rPr>
            </w:pPr>
            <w:r>
              <w:rPr>
                <w:color w:val="4D4D4F"/>
                <w:sz w:val="16"/>
              </w:rPr>
              <w:t>No additional</w:t>
            </w:r>
          </w:p>
          <w:p w:rsidR="00837F94" w:rsidRDefault="006B6507">
            <w:pPr>
              <w:pStyle w:val="TableParagraph"/>
              <w:spacing w:line="209" w:lineRule="exact"/>
              <w:ind w:left="55"/>
              <w:rPr>
                <w:sz w:val="16"/>
              </w:rPr>
            </w:pPr>
            <w:r>
              <w:rPr>
                <w:color w:val="4D4D4F"/>
                <w:sz w:val="16"/>
              </w:rPr>
              <w:t>measures identified</w:t>
            </w:r>
          </w:p>
        </w:tc>
        <w:tc>
          <w:tcPr>
            <w:tcW w:w="1002" w:type="dxa"/>
            <w:tcBorders>
              <w:top w:val="single" w:sz="18" w:space="0" w:color="0E5D61"/>
            </w:tcBorders>
            <w:shd w:val="clear" w:color="auto" w:fill="92D14F"/>
          </w:tcPr>
          <w:p w:rsidR="00837F94" w:rsidRDefault="006B6507">
            <w:pPr>
              <w:pStyle w:val="TableParagraph"/>
              <w:spacing w:before="21"/>
              <w:ind w:left="54"/>
              <w:rPr>
                <w:sz w:val="16"/>
              </w:rPr>
            </w:pPr>
            <w:r>
              <w:rPr>
                <w:color w:val="4D4D4F"/>
                <w:sz w:val="16"/>
              </w:rPr>
              <w:t>Low</w:t>
            </w:r>
          </w:p>
        </w:tc>
      </w:tr>
      <w:tr w:rsidR="00837F94">
        <w:trPr>
          <w:trHeight w:val="1086"/>
        </w:trPr>
        <w:tc>
          <w:tcPr>
            <w:tcW w:w="563" w:type="dxa"/>
            <w:tcBorders>
              <w:top w:val="single" w:sz="18" w:space="0" w:color="D7D6C7"/>
              <w:bottom w:val="single" w:sz="18" w:space="0" w:color="D7D6C7"/>
            </w:tcBorders>
          </w:tcPr>
          <w:p w:rsidR="00837F94" w:rsidRDefault="006B6507">
            <w:pPr>
              <w:pStyle w:val="TableParagraph"/>
              <w:spacing w:before="21"/>
              <w:ind w:left="56"/>
              <w:rPr>
                <w:sz w:val="16"/>
              </w:rPr>
            </w:pPr>
            <w:r>
              <w:rPr>
                <w:color w:val="4D4D4F"/>
                <w:sz w:val="16"/>
              </w:rPr>
              <w:t>HG10</w:t>
            </w:r>
          </w:p>
        </w:tc>
        <w:tc>
          <w:tcPr>
            <w:tcW w:w="1257" w:type="dxa"/>
            <w:tcBorders>
              <w:top w:val="single" w:sz="18" w:space="0" w:color="D7D6C7"/>
              <w:bottom w:val="single" w:sz="18" w:space="0" w:color="D7D6C7"/>
            </w:tcBorders>
          </w:tcPr>
          <w:p w:rsidR="00837F94" w:rsidRDefault="006B6507">
            <w:pPr>
              <w:pStyle w:val="TableParagraph"/>
              <w:spacing w:before="35" w:line="220" w:lineRule="auto"/>
              <w:ind w:left="79" w:right="81"/>
              <w:rPr>
                <w:sz w:val="16"/>
              </w:rPr>
            </w:pPr>
            <w:r>
              <w:rPr>
                <w:color w:val="4D4D4F"/>
                <w:sz w:val="16"/>
              </w:rPr>
              <w:t>Gas Import Jetty Works</w:t>
            </w:r>
          </w:p>
        </w:tc>
        <w:tc>
          <w:tcPr>
            <w:tcW w:w="2067" w:type="dxa"/>
            <w:tcBorders>
              <w:top w:val="single" w:sz="18" w:space="0" w:color="D7D6C7"/>
              <w:bottom w:val="single" w:sz="18" w:space="0" w:color="D7D6C7"/>
            </w:tcBorders>
          </w:tcPr>
          <w:p w:rsidR="00837F94" w:rsidRDefault="006B6507">
            <w:pPr>
              <w:pStyle w:val="TableParagraph"/>
              <w:spacing w:before="35" w:line="220" w:lineRule="auto"/>
              <w:ind w:left="69"/>
              <w:rPr>
                <w:sz w:val="16"/>
              </w:rPr>
            </w:pPr>
            <w:r>
              <w:rPr>
                <w:color w:val="4D4D4F"/>
                <w:sz w:val="16"/>
              </w:rPr>
              <w:t>Installed piles beneath nitrogen tank impeding groundwater flow</w:t>
            </w:r>
          </w:p>
          <w:p w:rsidR="00837F94" w:rsidRDefault="006B6507">
            <w:pPr>
              <w:pStyle w:val="TableParagraph"/>
              <w:spacing w:line="220" w:lineRule="auto"/>
              <w:ind w:left="69"/>
              <w:rPr>
                <w:sz w:val="16"/>
              </w:rPr>
            </w:pPr>
            <w:r>
              <w:rPr>
                <w:color w:val="4D4D4F"/>
                <w:sz w:val="16"/>
              </w:rPr>
              <w:t>that adversely effects groundwater users.</w:t>
            </w:r>
          </w:p>
        </w:tc>
        <w:tc>
          <w:tcPr>
            <w:tcW w:w="1821" w:type="dxa"/>
            <w:tcBorders>
              <w:top w:val="single" w:sz="18" w:space="0" w:color="D7D6C7"/>
              <w:bottom w:val="single" w:sz="18" w:space="0" w:color="D7D6C7"/>
            </w:tcBorders>
          </w:tcPr>
          <w:p w:rsidR="00837F94" w:rsidRDefault="006B6507">
            <w:pPr>
              <w:pStyle w:val="TableParagraph"/>
              <w:spacing w:before="21" w:line="209" w:lineRule="exact"/>
              <w:ind w:left="100"/>
              <w:rPr>
                <w:sz w:val="16"/>
              </w:rPr>
            </w:pPr>
            <w:r>
              <w:rPr>
                <w:color w:val="4D4D4F"/>
                <w:sz w:val="16"/>
              </w:rPr>
              <w:t>No initial measures</w:t>
            </w:r>
          </w:p>
          <w:p w:rsidR="00837F94" w:rsidRDefault="006B6507">
            <w:pPr>
              <w:pStyle w:val="TableParagraph"/>
              <w:spacing w:line="209" w:lineRule="exact"/>
              <w:ind w:left="100"/>
              <w:rPr>
                <w:sz w:val="16"/>
              </w:rPr>
            </w:pPr>
            <w:r>
              <w:rPr>
                <w:color w:val="4D4D4F"/>
                <w:sz w:val="16"/>
              </w:rPr>
              <w:t>identified</w:t>
            </w:r>
          </w:p>
        </w:tc>
        <w:tc>
          <w:tcPr>
            <w:tcW w:w="983" w:type="dxa"/>
            <w:tcBorders>
              <w:bottom w:val="single" w:sz="18" w:space="0" w:color="D7D6C7"/>
            </w:tcBorders>
            <w:shd w:val="clear" w:color="auto" w:fill="00B0F0"/>
          </w:tcPr>
          <w:p w:rsidR="00837F94" w:rsidRDefault="006B6507">
            <w:pPr>
              <w:pStyle w:val="TableParagraph"/>
              <w:spacing w:before="21"/>
              <w:ind w:left="55"/>
              <w:rPr>
                <w:sz w:val="16"/>
              </w:rPr>
            </w:pPr>
            <w:r>
              <w:rPr>
                <w:sz w:val="16"/>
              </w:rPr>
              <w:t>Very low</w:t>
            </w:r>
          </w:p>
        </w:tc>
        <w:tc>
          <w:tcPr>
            <w:tcW w:w="1796" w:type="dxa"/>
            <w:tcBorders>
              <w:top w:val="single" w:sz="18" w:space="0" w:color="D7D6C7"/>
              <w:bottom w:val="single" w:sz="18" w:space="0" w:color="D7D6C7"/>
            </w:tcBorders>
          </w:tcPr>
          <w:p w:rsidR="00837F94" w:rsidRDefault="006B6507">
            <w:pPr>
              <w:pStyle w:val="TableParagraph"/>
              <w:spacing w:before="21" w:line="209" w:lineRule="exact"/>
              <w:ind w:left="55"/>
              <w:rPr>
                <w:sz w:val="16"/>
              </w:rPr>
            </w:pPr>
            <w:r>
              <w:rPr>
                <w:color w:val="4D4D4F"/>
                <w:sz w:val="16"/>
              </w:rPr>
              <w:t>No additional</w:t>
            </w:r>
          </w:p>
          <w:p w:rsidR="00837F94" w:rsidRDefault="006B6507">
            <w:pPr>
              <w:pStyle w:val="TableParagraph"/>
              <w:spacing w:line="209" w:lineRule="exact"/>
              <w:ind w:left="55"/>
              <w:rPr>
                <w:sz w:val="16"/>
              </w:rPr>
            </w:pPr>
            <w:r>
              <w:rPr>
                <w:color w:val="4D4D4F"/>
                <w:sz w:val="16"/>
              </w:rPr>
              <w:t>measures identified</w:t>
            </w:r>
          </w:p>
        </w:tc>
        <w:tc>
          <w:tcPr>
            <w:tcW w:w="1002" w:type="dxa"/>
            <w:tcBorders>
              <w:bottom w:val="single" w:sz="18" w:space="0" w:color="D7D6C7"/>
            </w:tcBorders>
            <w:shd w:val="clear" w:color="auto" w:fill="00B0F0"/>
          </w:tcPr>
          <w:p w:rsidR="00837F94" w:rsidRDefault="006B6507">
            <w:pPr>
              <w:pStyle w:val="TableParagraph"/>
              <w:spacing w:before="21"/>
              <w:ind w:left="54"/>
              <w:rPr>
                <w:sz w:val="16"/>
              </w:rPr>
            </w:pPr>
            <w:r>
              <w:rPr>
                <w:sz w:val="16"/>
              </w:rPr>
              <w:t>Very low</w:t>
            </w:r>
          </w:p>
        </w:tc>
      </w:tr>
    </w:tbl>
    <w:p w:rsidR="00837F94" w:rsidRDefault="00837F94">
      <w:pPr>
        <w:rPr>
          <w:sz w:val="16"/>
        </w:rPr>
        <w:sectPr w:rsidR="00837F94">
          <w:pgSz w:w="11910" w:h="16840"/>
          <w:pgMar w:top="1240" w:right="1020" w:bottom="280" w:left="1120" w:header="748" w:footer="0" w:gutter="0"/>
          <w:cols w:space="720"/>
        </w:sectPr>
      </w:pPr>
    </w:p>
    <w:p w:rsidR="00837F94" w:rsidRDefault="00837F94">
      <w:pPr>
        <w:pStyle w:val="BodyText"/>
        <w:rPr>
          <w:b/>
          <w:sz w:val="20"/>
        </w:rPr>
      </w:pPr>
    </w:p>
    <w:p w:rsidR="00837F94" w:rsidRDefault="00837F94">
      <w:pPr>
        <w:pStyle w:val="BodyText"/>
        <w:rPr>
          <w:b/>
          <w:sz w:val="20"/>
        </w:rPr>
      </w:pPr>
    </w:p>
    <w:p w:rsidR="00837F94" w:rsidRDefault="00837F94">
      <w:pPr>
        <w:pStyle w:val="BodyText"/>
        <w:rPr>
          <w:b/>
          <w:sz w:val="20"/>
        </w:rPr>
      </w:pPr>
    </w:p>
    <w:p w:rsidR="00837F94" w:rsidRDefault="00837F94">
      <w:pPr>
        <w:pStyle w:val="BodyText"/>
        <w:spacing w:before="5"/>
        <w:rPr>
          <w:b/>
          <w:sz w:val="23"/>
        </w:rPr>
      </w:pPr>
    </w:p>
    <w:p w:rsidR="00837F94" w:rsidRDefault="00837F94">
      <w:pPr>
        <w:rPr>
          <w:sz w:val="23"/>
        </w:rPr>
        <w:sectPr w:rsidR="00837F94">
          <w:pgSz w:w="11910" w:h="16840"/>
          <w:pgMar w:top="1240" w:right="1020" w:bottom="280" w:left="1120" w:header="748" w:footer="0" w:gutter="0"/>
          <w:cols w:space="720"/>
        </w:sectPr>
      </w:pPr>
    </w:p>
    <w:p w:rsidR="00837F94" w:rsidRDefault="006B6507">
      <w:pPr>
        <w:pStyle w:val="ListParagraph"/>
        <w:numPr>
          <w:ilvl w:val="2"/>
          <w:numId w:val="2"/>
        </w:numPr>
        <w:tabs>
          <w:tab w:val="left" w:pos="977"/>
          <w:tab w:val="left" w:pos="978"/>
        </w:tabs>
        <w:spacing w:before="112" w:line="211" w:lineRule="auto"/>
        <w:ind w:right="333"/>
        <w:rPr>
          <w:rFonts w:ascii="Nunito Sans SemiBold"/>
          <w:b/>
          <w:sz w:val="24"/>
        </w:rPr>
      </w:pPr>
      <w:r>
        <w:rPr>
          <w:rFonts w:ascii="Nunito Sans SemiBold"/>
          <w:b/>
          <w:color w:val="4D4D4F"/>
          <w:sz w:val="24"/>
        </w:rPr>
        <w:t>Draw</w:t>
      </w:r>
      <w:bookmarkStart w:id="9" w:name="_bookmark8"/>
      <w:bookmarkEnd w:id="9"/>
      <w:r>
        <w:rPr>
          <w:rFonts w:ascii="Nunito Sans SemiBold"/>
          <w:b/>
          <w:color w:val="4D4D4F"/>
          <w:sz w:val="24"/>
        </w:rPr>
        <w:t xml:space="preserve">down estimates from </w:t>
      </w:r>
      <w:r>
        <w:rPr>
          <w:rFonts w:ascii="Nunito Sans SemiBold"/>
          <w:b/>
          <w:color w:val="4D4D4F"/>
          <w:spacing w:val="-5"/>
          <w:sz w:val="24"/>
        </w:rPr>
        <w:t xml:space="preserve">de- </w:t>
      </w:r>
      <w:r>
        <w:rPr>
          <w:rFonts w:ascii="Nunito Sans SemiBold"/>
          <w:b/>
          <w:color w:val="4D4D4F"/>
          <w:sz w:val="24"/>
        </w:rPr>
        <w:t>watering (Risk IDs HG1, HG2, HG3)</w:t>
      </w:r>
    </w:p>
    <w:p w:rsidR="00837F94" w:rsidRDefault="006B6507">
      <w:pPr>
        <w:pStyle w:val="BodyText"/>
        <w:spacing w:before="99" w:line="216" w:lineRule="auto"/>
        <w:ind w:left="127" w:right="38"/>
        <w:jc w:val="both"/>
      </w:pPr>
      <w:r>
        <w:rPr>
          <w:color w:val="4D4D4F"/>
          <w:spacing w:val="2"/>
        </w:rPr>
        <w:t xml:space="preserve">This </w:t>
      </w:r>
      <w:r>
        <w:rPr>
          <w:color w:val="4D4D4F"/>
          <w:spacing w:val="3"/>
        </w:rPr>
        <w:t xml:space="preserve">impact </w:t>
      </w:r>
      <w:r>
        <w:rPr>
          <w:color w:val="4D4D4F"/>
          <w:spacing w:val="2"/>
        </w:rPr>
        <w:t xml:space="preserve">assessment </w:t>
      </w:r>
      <w:r>
        <w:rPr>
          <w:color w:val="4D4D4F"/>
        </w:rPr>
        <w:t xml:space="preserve">is </w:t>
      </w:r>
      <w:r>
        <w:rPr>
          <w:color w:val="4D4D4F"/>
          <w:spacing w:val="2"/>
        </w:rPr>
        <w:t xml:space="preserve">based </w:t>
      </w:r>
      <w:r>
        <w:rPr>
          <w:color w:val="4D4D4F"/>
        </w:rPr>
        <w:t xml:space="preserve">on </w:t>
      </w:r>
      <w:r>
        <w:rPr>
          <w:color w:val="4D4D4F"/>
          <w:spacing w:val="2"/>
        </w:rPr>
        <w:t xml:space="preserve">the maximum </w:t>
      </w:r>
      <w:r>
        <w:rPr>
          <w:color w:val="4D4D4F"/>
        </w:rPr>
        <w:t>estimated groundwater drawdown that may occur as a result</w:t>
      </w:r>
      <w:r>
        <w:rPr>
          <w:color w:val="4D4D4F"/>
          <w:spacing w:val="-17"/>
        </w:rPr>
        <w:t xml:space="preserve"> </w:t>
      </w:r>
      <w:r>
        <w:rPr>
          <w:color w:val="4D4D4F"/>
        </w:rPr>
        <w:t>of</w:t>
      </w:r>
      <w:r>
        <w:rPr>
          <w:color w:val="4D4D4F"/>
          <w:spacing w:val="-16"/>
        </w:rPr>
        <w:t xml:space="preserve"> </w:t>
      </w:r>
      <w:r>
        <w:rPr>
          <w:color w:val="4D4D4F"/>
        </w:rPr>
        <w:t>construction</w:t>
      </w:r>
      <w:r>
        <w:rPr>
          <w:color w:val="4D4D4F"/>
          <w:spacing w:val="-16"/>
        </w:rPr>
        <w:t xml:space="preserve"> </w:t>
      </w:r>
      <w:r>
        <w:rPr>
          <w:color w:val="4D4D4F"/>
        </w:rPr>
        <w:t>dewatering</w:t>
      </w:r>
      <w:r>
        <w:rPr>
          <w:color w:val="4D4D4F"/>
          <w:spacing w:val="-17"/>
        </w:rPr>
        <w:t xml:space="preserve"> </w:t>
      </w:r>
      <w:r>
        <w:rPr>
          <w:color w:val="4D4D4F"/>
        </w:rPr>
        <w:t>if</w:t>
      </w:r>
      <w:r>
        <w:rPr>
          <w:color w:val="4D4D4F"/>
          <w:spacing w:val="-16"/>
        </w:rPr>
        <w:t xml:space="preserve"> </w:t>
      </w:r>
      <w:r>
        <w:rPr>
          <w:color w:val="4D4D4F"/>
        </w:rPr>
        <w:t>shallow</w:t>
      </w:r>
      <w:r>
        <w:rPr>
          <w:color w:val="4D4D4F"/>
          <w:spacing w:val="-16"/>
        </w:rPr>
        <w:t xml:space="preserve"> </w:t>
      </w:r>
      <w:r>
        <w:rPr>
          <w:color w:val="4D4D4F"/>
        </w:rPr>
        <w:t xml:space="preserve">groundwater was encountered during </w:t>
      </w:r>
      <w:r>
        <w:rPr>
          <w:color w:val="4D4D4F"/>
          <w:spacing w:val="2"/>
        </w:rPr>
        <w:t xml:space="preserve">construction. </w:t>
      </w:r>
      <w:r>
        <w:rPr>
          <w:color w:val="4D4D4F"/>
        </w:rPr>
        <w:t xml:space="preserve">The drawdown estimates are summarised in </w:t>
      </w:r>
      <w:hyperlink w:anchor="_bookmark10" w:history="1">
        <w:r>
          <w:rPr>
            <w:b/>
            <w:color w:val="4D4D4F"/>
          </w:rPr>
          <w:t>Table</w:t>
        </w:r>
        <w:r>
          <w:rPr>
            <w:b/>
            <w:color w:val="4D4D4F"/>
            <w:spacing w:val="3"/>
          </w:rPr>
          <w:t xml:space="preserve"> </w:t>
        </w:r>
        <w:r>
          <w:rPr>
            <w:b/>
            <w:color w:val="4D4D4F"/>
          </w:rPr>
          <w:t>9-3</w:t>
        </w:r>
      </w:hyperlink>
      <w:r>
        <w:rPr>
          <w:color w:val="4D4D4F"/>
        </w:rPr>
        <w:t>.</w:t>
      </w:r>
    </w:p>
    <w:p w:rsidR="00837F94" w:rsidRDefault="006B6507">
      <w:pPr>
        <w:pStyle w:val="BodyText"/>
        <w:spacing w:before="165" w:line="216" w:lineRule="auto"/>
        <w:ind w:left="127" w:right="39"/>
        <w:jc w:val="both"/>
      </w:pPr>
      <w:r>
        <w:rPr>
          <w:color w:val="4D4D4F"/>
          <w:spacing w:val="2"/>
        </w:rPr>
        <w:t xml:space="preserve">The </w:t>
      </w:r>
      <w:r>
        <w:rPr>
          <w:color w:val="4D4D4F"/>
        </w:rPr>
        <w:t xml:space="preserve">drawdown due to dewatering would only </w:t>
      </w:r>
      <w:r>
        <w:rPr>
          <w:color w:val="4D4D4F"/>
          <w:spacing w:val="2"/>
        </w:rPr>
        <w:t xml:space="preserve">extend </w:t>
      </w:r>
      <w:r>
        <w:rPr>
          <w:color w:val="4D4D4F"/>
        </w:rPr>
        <w:t>laterally</w:t>
      </w:r>
      <w:r>
        <w:rPr>
          <w:color w:val="4D4D4F"/>
          <w:spacing w:val="-21"/>
        </w:rPr>
        <w:t xml:space="preserve"> </w:t>
      </w:r>
      <w:r>
        <w:rPr>
          <w:color w:val="4D4D4F"/>
        </w:rPr>
        <w:t>up</w:t>
      </w:r>
      <w:r>
        <w:rPr>
          <w:color w:val="4D4D4F"/>
          <w:spacing w:val="-20"/>
        </w:rPr>
        <w:t xml:space="preserve"> </w:t>
      </w:r>
      <w:r>
        <w:rPr>
          <w:color w:val="4D4D4F"/>
        </w:rPr>
        <w:t>to</w:t>
      </w:r>
      <w:r>
        <w:rPr>
          <w:color w:val="4D4D4F"/>
          <w:spacing w:val="-20"/>
        </w:rPr>
        <w:t xml:space="preserve"> </w:t>
      </w:r>
      <w:r>
        <w:rPr>
          <w:color w:val="4D4D4F"/>
        </w:rPr>
        <w:t>approximately</w:t>
      </w:r>
      <w:r>
        <w:rPr>
          <w:color w:val="4D4D4F"/>
          <w:spacing w:val="-21"/>
        </w:rPr>
        <w:t xml:space="preserve"> </w:t>
      </w:r>
      <w:r>
        <w:rPr>
          <w:color w:val="4D4D4F"/>
        </w:rPr>
        <w:t>30</w:t>
      </w:r>
      <w:r>
        <w:rPr>
          <w:color w:val="4D4D4F"/>
          <w:spacing w:val="-20"/>
        </w:rPr>
        <w:t xml:space="preserve"> </w:t>
      </w:r>
      <w:r>
        <w:rPr>
          <w:color w:val="4D4D4F"/>
        </w:rPr>
        <w:t>metres</w:t>
      </w:r>
      <w:r>
        <w:rPr>
          <w:color w:val="4D4D4F"/>
          <w:spacing w:val="-20"/>
        </w:rPr>
        <w:t xml:space="preserve"> </w:t>
      </w:r>
      <w:r>
        <w:rPr>
          <w:color w:val="4D4D4F"/>
        </w:rPr>
        <w:t>from</w:t>
      </w:r>
      <w:r>
        <w:rPr>
          <w:color w:val="4D4D4F"/>
          <w:spacing w:val="-20"/>
        </w:rPr>
        <w:t xml:space="preserve"> </w:t>
      </w:r>
      <w:r>
        <w:rPr>
          <w:color w:val="4D4D4F"/>
        </w:rPr>
        <w:t>the</w:t>
      </w:r>
      <w:r>
        <w:rPr>
          <w:color w:val="4D4D4F"/>
          <w:spacing w:val="-21"/>
        </w:rPr>
        <w:t xml:space="preserve"> </w:t>
      </w:r>
      <w:r>
        <w:rPr>
          <w:color w:val="4D4D4F"/>
        </w:rPr>
        <w:t>trenched pipeline sections and up to around 60 metres from the thrust bore bell holes and HDD tie-in bell holes under the ‘reasonable worst case’ scenario. The method used to</w:t>
      </w:r>
      <w:r>
        <w:rPr>
          <w:color w:val="4D4D4F"/>
          <w:spacing w:val="-5"/>
        </w:rPr>
        <w:t xml:space="preserve"> </w:t>
      </w:r>
      <w:r>
        <w:rPr>
          <w:color w:val="4D4D4F"/>
        </w:rPr>
        <w:t>reach</w:t>
      </w:r>
      <w:r>
        <w:rPr>
          <w:color w:val="4D4D4F"/>
          <w:spacing w:val="-4"/>
        </w:rPr>
        <w:t xml:space="preserve"> </w:t>
      </w:r>
      <w:r>
        <w:rPr>
          <w:color w:val="4D4D4F"/>
        </w:rPr>
        <w:t>this</w:t>
      </w:r>
      <w:r>
        <w:rPr>
          <w:color w:val="4D4D4F"/>
          <w:spacing w:val="-4"/>
        </w:rPr>
        <w:t xml:space="preserve"> </w:t>
      </w:r>
      <w:r>
        <w:rPr>
          <w:color w:val="4D4D4F"/>
        </w:rPr>
        <w:t>estimate</w:t>
      </w:r>
      <w:r>
        <w:rPr>
          <w:color w:val="4D4D4F"/>
          <w:spacing w:val="-4"/>
        </w:rPr>
        <w:t xml:space="preserve"> </w:t>
      </w:r>
      <w:r>
        <w:rPr>
          <w:color w:val="4D4D4F"/>
        </w:rPr>
        <w:t>is</w:t>
      </w:r>
      <w:r>
        <w:rPr>
          <w:color w:val="4D4D4F"/>
          <w:spacing w:val="-4"/>
        </w:rPr>
        <w:t xml:space="preserve"> </w:t>
      </w:r>
      <w:r>
        <w:rPr>
          <w:color w:val="4D4D4F"/>
        </w:rPr>
        <w:t>described</w:t>
      </w:r>
      <w:r>
        <w:rPr>
          <w:color w:val="4D4D4F"/>
          <w:spacing w:val="-4"/>
        </w:rPr>
        <w:t xml:space="preserve"> </w:t>
      </w:r>
      <w:r>
        <w:rPr>
          <w:color w:val="4D4D4F"/>
        </w:rPr>
        <w:t>in</w:t>
      </w:r>
      <w:r>
        <w:rPr>
          <w:color w:val="4D4D4F"/>
          <w:spacing w:val="-4"/>
        </w:rPr>
        <w:t xml:space="preserve"> </w:t>
      </w:r>
      <w:r>
        <w:rPr>
          <w:color w:val="4D4D4F"/>
        </w:rPr>
        <w:t>Appendix</w:t>
      </w:r>
      <w:r>
        <w:rPr>
          <w:color w:val="4D4D4F"/>
          <w:spacing w:val="-5"/>
        </w:rPr>
        <w:t xml:space="preserve"> </w:t>
      </w:r>
      <w:r>
        <w:rPr>
          <w:color w:val="4D4D4F"/>
        </w:rPr>
        <w:t>H</w:t>
      </w:r>
      <w:r>
        <w:rPr>
          <w:color w:val="4D4D4F"/>
          <w:spacing w:val="-4"/>
        </w:rPr>
        <w:t xml:space="preserve"> </w:t>
      </w:r>
      <w:r>
        <w:rPr>
          <w:color w:val="4D4D4F"/>
        </w:rPr>
        <w:t>of</w:t>
      </w:r>
      <w:r>
        <w:rPr>
          <w:color w:val="4D4D4F"/>
          <w:spacing w:val="-4"/>
        </w:rPr>
        <w:t xml:space="preserve"> </w:t>
      </w:r>
      <w:r>
        <w:rPr>
          <w:color w:val="4D4D4F"/>
        </w:rPr>
        <w:t xml:space="preserve">EES Technical </w:t>
      </w:r>
      <w:r>
        <w:rPr>
          <w:color w:val="4D4D4F"/>
          <w:spacing w:val="2"/>
        </w:rPr>
        <w:t xml:space="preserve">Report </w:t>
      </w:r>
      <w:r>
        <w:rPr>
          <w:color w:val="4D4D4F"/>
        </w:rPr>
        <w:t xml:space="preserve">D: </w:t>
      </w:r>
      <w:r>
        <w:rPr>
          <w:i/>
          <w:color w:val="4D4D4F"/>
        </w:rPr>
        <w:t xml:space="preserve">Groundwater </w:t>
      </w:r>
      <w:r>
        <w:rPr>
          <w:i/>
          <w:color w:val="4D4D4F"/>
          <w:spacing w:val="2"/>
        </w:rPr>
        <w:t xml:space="preserve">impact </w:t>
      </w:r>
      <w:r>
        <w:rPr>
          <w:i/>
          <w:color w:val="4D4D4F"/>
        </w:rPr>
        <w:t xml:space="preserve">assessment </w:t>
      </w:r>
      <w:r>
        <w:rPr>
          <w:color w:val="4D4D4F"/>
        </w:rPr>
        <w:t>and</w:t>
      </w:r>
      <w:r>
        <w:rPr>
          <w:color w:val="4D4D4F"/>
          <w:spacing w:val="-10"/>
        </w:rPr>
        <w:t xml:space="preserve"> </w:t>
      </w:r>
      <w:r>
        <w:rPr>
          <w:color w:val="4D4D4F"/>
        </w:rPr>
        <w:t>impacts</w:t>
      </w:r>
      <w:r>
        <w:rPr>
          <w:color w:val="4D4D4F"/>
          <w:spacing w:val="-9"/>
        </w:rPr>
        <w:t xml:space="preserve"> </w:t>
      </w:r>
      <w:r>
        <w:rPr>
          <w:color w:val="4D4D4F"/>
        </w:rPr>
        <w:t>associated</w:t>
      </w:r>
      <w:r>
        <w:rPr>
          <w:color w:val="4D4D4F"/>
          <w:spacing w:val="-9"/>
        </w:rPr>
        <w:t xml:space="preserve"> </w:t>
      </w:r>
      <w:r>
        <w:rPr>
          <w:color w:val="4D4D4F"/>
        </w:rPr>
        <w:t>with</w:t>
      </w:r>
      <w:r>
        <w:rPr>
          <w:color w:val="4D4D4F"/>
          <w:spacing w:val="-9"/>
        </w:rPr>
        <w:t xml:space="preserve"> </w:t>
      </w:r>
      <w:r>
        <w:rPr>
          <w:color w:val="4D4D4F"/>
        </w:rPr>
        <w:t>these</w:t>
      </w:r>
      <w:r>
        <w:rPr>
          <w:color w:val="4D4D4F"/>
          <w:spacing w:val="-9"/>
        </w:rPr>
        <w:t xml:space="preserve"> </w:t>
      </w:r>
      <w:r>
        <w:rPr>
          <w:color w:val="4D4D4F"/>
        </w:rPr>
        <w:t>drawdown</w:t>
      </w:r>
      <w:r>
        <w:rPr>
          <w:color w:val="4D4D4F"/>
          <w:spacing w:val="-9"/>
        </w:rPr>
        <w:t xml:space="preserve"> </w:t>
      </w:r>
      <w:r>
        <w:rPr>
          <w:color w:val="4D4D4F"/>
        </w:rPr>
        <w:t>estimates are described below.</w:t>
      </w:r>
    </w:p>
    <w:p w:rsidR="00837F94" w:rsidRDefault="006B6507">
      <w:pPr>
        <w:pStyle w:val="BodyText"/>
        <w:spacing w:before="162" w:line="216" w:lineRule="auto"/>
        <w:ind w:left="127" w:right="40"/>
        <w:jc w:val="both"/>
      </w:pPr>
      <w:r>
        <w:rPr>
          <w:color w:val="4D4D4F"/>
        </w:rPr>
        <w:t>The potential implications of these drawdown</w:t>
      </w:r>
      <w:r>
        <w:rPr>
          <w:color w:val="4D4D4F"/>
          <w:spacing w:val="-34"/>
        </w:rPr>
        <w:t xml:space="preserve"> </w:t>
      </w:r>
      <w:r>
        <w:rPr>
          <w:color w:val="4D4D4F"/>
        </w:rPr>
        <w:t xml:space="preserve">estimates on </w:t>
      </w:r>
      <w:r>
        <w:rPr>
          <w:color w:val="4D4D4F"/>
          <w:spacing w:val="2"/>
        </w:rPr>
        <w:t xml:space="preserve">registered bore </w:t>
      </w:r>
      <w:r>
        <w:rPr>
          <w:color w:val="4D4D4F"/>
          <w:spacing w:val="3"/>
        </w:rPr>
        <w:t xml:space="preserve">users, </w:t>
      </w:r>
      <w:r>
        <w:rPr>
          <w:color w:val="4D4D4F"/>
          <w:spacing w:val="2"/>
        </w:rPr>
        <w:t xml:space="preserve">potential </w:t>
      </w:r>
      <w:r>
        <w:rPr>
          <w:color w:val="4D4D4F"/>
          <w:spacing w:val="3"/>
        </w:rPr>
        <w:t xml:space="preserve">GDEs </w:t>
      </w:r>
      <w:r>
        <w:rPr>
          <w:color w:val="4D4D4F"/>
        </w:rPr>
        <w:t xml:space="preserve">and saline </w:t>
      </w:r>
      <w:r>
        <w:rPr>
          <w:color w:val="4D4D4F"/>
          <w:spacing w:val="2"/>
        </w:rPr>
        <w:t xml:space="preserve">intrusion </w:t>
      </w:r>
      <w:r>
        <w:rPr>
          <w:color w:val="4D4D4F"/>
        </w:rPr>
        <w:t xml:space="preserve">are </w:t>
      </w:r>
      <w:r>
        <w:rPr>
          <w:color w:val="4D4D4F"/>
          <w:spacing w:val="2"/>
        </w:rPr>
        <w:t xml:space="preserve">discussed </w:t>
      </w:r>
      <w:r>
        <w:rPr>
          <w:color w:val="4D4D4F"/>
        </w:rPr>
        <w:t xml:space="preserve">in </w:t>
      </w:r>
      <w:r>
        <w:rPr>
          <w:color w:val="4D4D4F"/>
          <w:spacing w:val="2"/>
        </w:rPr>
        <w:t xml:space="preserve">the following </w:t>
      </w:r>
      <w:r>
        <w:rPr>
          <w:color w:val="4D4D4F"/>
          <w:spacing w:val="3"/>
        </w:rPr>
        <w:t xml:space="preserve">sections </w:t>
      </w:r>
      <w:r>
        <w:rPr>
          <w:color w:val="4D4D4F"/>
        </w:rPr>
        <w:t xml:space="preserve">on </w:t>
      </w:r>
      <w:r>
        <w:rPr>
          <w:color w:val="4D4D4F"/>
          <w:spacing w:val="2"/>
        </w:rPr>
        <w:t>impacts</w:t>
      </w:r>
      <w:r>
        <w:rPr>
          <w:color w:val="4D4D4F"/>
          <w:spacing w:val="-9"/>
        </w:rPr>
        <w:t xml:space="preserve"> </w:t>
      </w:r>
      <w:r>
        <w:rPr>
          <w:color w:val="4D4D4F"/>
        </w:rPr>
        <w:t>to</w:t>
      </w:r>
      <w:r>
        <w:rPr>
          <w:color w:val="4D4D4F"/>
          <w:spacing w:val="-8"/>
        </w:rPr>
        <w:t xml:space="preserve"> </w:t>
      </w:r>
      <w:r>
        <w:rPr>
          <w:color w:val="4D4D4F"/>
        </w:rPr>
        <w:t>groundwater</w:t>
      </w:r>
      <w:r>
        <w:rPr>
          <w:color w:val="4D4D4F"/>
          <w:spacing w:val="-8"/>
        </w:rPr>
        <w:t xml:space="preserve"> </w:t>
      </w:r>
      <w:r>
        <w:rPr>
          <w:color w:val="4D4D4F"/>
        </w:rPr>
        <w:t>levels</w:t>
      </w:r>
      <w:r>
        <w:rPr>
          <w:color w:val="4D4D4F"/>
          <w:spacing w:val="-8"/>
        </w:rPr>
        <w:t xml:space="preserve"> </w:t>
      </w:r>
      <w:r>
        <w:rPr>
          <w:color w:val="4D4D4F"/>
        </w:rPr>
        <w:t>and</w:t>
      </w:r>
      <w:r>
        <w:rPr>
          <w:color w:val="4D4D4F"/>
          <w:spacing w:val="-8"/>
        </w:rPr>
        <w:t xml:space="preserve"> </w:t>
      </w:r>
      <w:r>
        <w:rPr>
          <w:color w:val="4D4D4F"/>
        </w:rPr>
        <w:t>groundwater</w:t>
      </w:r>
      <w:r>
        <w:rPr>
          <w:color w:val="4D4D4F"/>
          <w:spacing w:val="-8"/>
        </w:rPr>
        <w:t xml:space="preserve"> </w:t>
      </w:r>
      <w:r>
        <w:rPr>
          <w:color w:val="4D4D4F"/>
        </w:rPr>
        <w:t>quality.</w:t>
      </w:r>
    </w:p>
    <w:p w:rsidR="00837F94" w:rsidRDefault="006B6507">
      <w:pPr>
        <w:pStyle w:val="ListParagraph"/>
        <w:numPr>
          <w:ilvl w:val="2"/>
          <w:numId w:val="2"/>
        </w:numPr>
        <w:tabs>
          <w:tab w:val="left" w:pos="977"/>
          <w:tab w:val="left" w:pos="978"/>
        </w:tabs>
        <w:spacing w:before="81"/>
        <w:rPr>
          <w:rFonts w:ascii="Nunito Sans SemiBold"/>
          <w:b/>
          <w:sz w:val="24"/>
        </w:rPr>
      </w:pPr>
      <w:r>
        <w:rPr>
          <w:rFonts w:ascii="Nunito Sans SemiBold"/>
          <w:b/>
          <w:color w:val="4D4D4F"/>
          <w:sz w:val="24"/>
        </w:rPr>
        <w:br w:type="column"/>
      </w:r>
      <w:r>
        <w:rPr>
          <w:rFonts w:ascii="Nunito Sans SemiBold"/>
          <w:b/>
          <w:color w:val="4D4D4F"/>
          <w:sz w:val="24"/>
        </w:rPr>
        <w:t>Impac</w:t>
      </w:r>
      <w:bookmarkStart w:id="10" w:name="_bookmark9"/>
      <w:bookmarkEnd w:id="10"/>
      <w:r>
        <w:rPr>
          <w:rFonts w:ascii="Nunito Sans SemiBold"/>
          <w:b/>
          <w:color w:val="4D4D4F"/>
          <w:sz w:val="24"/>
        </w:rPr>
        <w:t>ts on groundwater</w:t>
      </w:r>
      <w:r>
        <w:rPr>
          <w:rFonts w:ascii="Nunito Sans SemiBold"/>
          <w:b/>
          <w:color w:val="4D4D4F"/>
          <w:spacing w:val="-3"/>
          <w:sz w:val="24"/>
        </w:rPr>
        <w:t xml:space="preserve"> </w:t>
      </w:r>
      <w:r>
        <w:rPr>
          <w:rFonts w:ascii="Nunito Sans SemiBold"/>
          <w:b/>
          <w:color w:val="4D4D4F"/>
          <w:sz w:val="24"/>
        </w:rPr>
        <w:t>levels</w:t>
      </w:r>
    </w:p>
    <w:p w:rsidR="00837F94" w:rsidRDefault="006B6507">
      <w:pPr>
        <w:pStyle w:val="Heading3"/>
        <w:spacing w:before="266" w:line="211" w:lineRule="auto"/>
        <w:ind w:right="188"/>
        <w:jc w:val="left"/>
      </w:pPr>
      <w:r>
        <w:rPr>
          <w:color w:val="4D4D4F"/>
        </w:rPr>
        <w:t>Registered groundwater bore users (Risk ID HG1)</w:t>
      </w:r>
    </w:p>
    <w:p w:rsidR="00837F94" w:rsidRDefault="006B6507">
      <w:pPr>
        <w:pStyle w:val="BodyText"/>
        <w:spacing w:before="108" w:line="216" w:lineRule="auto"/>
        <w:ind w:left="127" w:right="223"/>
        <w:jc w:val="both"/>
      </w:pPr>
      <w:r>
        <w:rPr>
          <w:color w:val="4D4D4F"/>
        </w:rPr>
        <w:t xml:space="preserve">Dewatering of trenches and bell holes (thrust bore and </w:t>
      </w:r>
      <w:r>
        <w:rPr>
          <w:color w:val="4D4D4F"/>
          <w:spacing w:val="2"/>
        </w:rPr>
        <w:t xml:space="preserve">HDD </w:t>
      </w:r>
      <w:r>
        <w:rPr>
          <w:color w:val="4D4D4F"/>
        </w:rPr>
        <w:t>tie-in locations) has the potential to temporarily reduce</w:t>
      </w:r>
      <w:r>
        <w:rPr>
          <w:color w:val="4D4D4F"/>
          <w:spacing w:val="-7"/>
        </w:rPr>
        <w:t xml:space="preserve"> </w:t>
      </w:r>
      <w:r>
        <w:rPr>
          <w:color w:val="4D4D4F"/>
        </w:rPr>
        <w:t>groundwater</w:t>
      </w:r>
      <w:r>
        <w:rPr>
          <w:color w:val="4D4D4F"/>
          <w:spacing w:val="-7"/>
        </w:rPr>
        <w:t xml:space="preserve"> </w:t>
      </w:r>
      <w:r>
        <w:rPr>
          <w:color w:val="4D4D4F"/>
        </w:rPr>
        <w:t>levels</w:t>
      </w:r>
      <w:r>
        <w:rPr>
          <w:color w:val="4D4D4F"/>
          <w:spacing w:val="-7"/>
        </w:rPr>
        <w:t xml:space="preserve"> </w:t>
      </w:r>
      <w:r>
        <w:rPr>
          <w:color w:val="4D4D4F"/>
        </w:rPr>
        <w:t>and</w:t>
      </w:r>
      <w:r>
        <w:rPr>
          <w:color w:val="4D4D4F"/>
          <w:spacing w:val="-6"/>
        </w:rPr>
        <w:t xml:space="preserve"> </w:t>
      </w:r>
      <w:r>
        <w:rPr>
          <w:color w:val="4D4D4F"/>
        </w:rPr>
        <w:t>subsequently</w:t>
      </w:r>
      <w:r>
        <w:rPr>
          <w:color w:val="4D4D4F"/>
          <w:spacing w:val="-7"/>
        </w:rPr>
        <w:t xml:space="preserve"> </w:t>
      </w:r>
      <w:r>
        <w:rPr>
          <w:color w:val="4D4D4F"/>
        </w:rPr>
        <w:t>reduce</w:t>
      </w:r>
      <w:r>
        <w:rPr>
          <w:color w:val="4D4D4F"/>
          <w:spacing w:val="-7"/>
        </w:rPr>
        <w:t xml:space="preserve"> </w:t>
      </w:r>
      <w:r>
        <w:rPr>
          <w:color w:val="4D4D4F"/>
        </w:rPr>
        <w:t>the amount</w:t>
      </w:r>
      <w:r>
        <w:rPr>
          <w:color w:val="4D4D4F"/>
          <w:spacing w:val="-18"/>
        </w:rPr>
        <w:t xml:space="preserve"> </w:t>
      </w:r>
      <w:r>
        <w:rPr>
          <w:color w:val="4D4D4F"/>
        </w:rPr>
        <w:t>of</w:t>
      </w:r>
      <w:r>
        <w:rPr>
          <w:color w:val="4D4D4F"/>
          <w:spacing w:val="-17"/>
        </w:rPr>
        <w:t xml:space="preserve"> </w:t>
      </w:r>
      <w:r>
        <w:rPr>
          <w:color w:val="4D4D4F"/>
        </w:rPr>
        <w:t>groundwater</w:t>
      </w:r>
      <w:r>
        <w:rPr>
          <w:color w:val="4D4D4F"/>
          <w:spacing w:val="-18"/>
        </w:rPr>
        <w:t xml:space="preserve"> </w:t>
      </w:r>
      <w:r>
        <w:rPr>
          <w:color w:val="4D4D4F"/>
        </w:rPr>
        <w:t>available</w:t>
      </w:r>
      <w:r>
        <w:rPr>
          <w:color w:val="4D4D4F"/>
          <w:spacing w:val="-17"/>
        </w:rPr>
        <w:t xml:space="preserve"> </w:t>
      </w:r>
      <w:r>
        <w:rPr>
          <w:color w:val="4D4D4F"/>
        </w:rPr>
        <w:t>for</w:t>
      </w:r>
      <w:r>
        <w:rPr>
          <w:color w:val="4D4D4F"/>
          <w:spacing w:val="-18"/>
        </w:rPr>
        <w:t xml:space="preserve"> </w:t>
      </w:r>
      <w:r>
        <w:rPr>
          <w:color w:val="4D4D4F"/>
          <w:spacing w:val="2"/>
        </w:rPr>
        <w:t>extraction</w:t>
      </w:r>
      <w:r>
        <w:rPr>
          <w:color w:val="4D4D4F"/>
          <w:spacing w:val="-17"/>
        </w:rPr>
        <w:t xml:space="preserve"> </w:t>
      </w:r>
      <w:r>
        <w:rPr>
          <w:color w:val="4D4D4F"/>
        </w:rPr>
        <w:t>in</w:t>
      </w:r>
      <w:r>
        <w:rPr>
          <w:color w:val="4D4D4F"/>
          <w:spacing w:val="-18"/>
        </w:rPr>
        <w:t xml:space="preserve"> </w:t>
      </w:r>
      <w:r>
        <w:rPr>
          <w:color w:val="4D4D4F"/>
        </w:rPr>
        <w:t xml:space="preserve">nearby groundwater </w:t>
      </w:r>
      <w:r>
        <w:rPr>
          <w:color w:val="4D4D4F"/>
          <w:spacing w:val="2"/>
        </w:rPr>
        <w:t xml:space="preserve">bores. </w:t>
      </w:r>
      <w:r>
        <w:rPr>
          <w:color w:val="4D4D4F"/>
        </w:rPr>
        <w:t xml:space="preserve">If a </w:t>
      </w:r>
      <w:r>
        <w:rPr>
          <w:color w:val="4D4D4F"/>
          <w:spacing w:val="2"/>
        </w:rPr>
        <w:t xml:space="preserve">trench </w:t>
      </w:r>
      <w:r>
        <w:rPr>
          <w:color w:val="4D4D4F"/>
        </w:rPr>
        <w:t xml:space="preserve">or </w:t>
      </w:r>
      <w:r>
        <w:rPr>
          <w:color w:val="4D4D4F"/>
          <w:spacing w:val="2"/>
        </w:rPr>
        <w:t xml:space="preserve">thrust </w:t>
      </w:r>
      <w:r>
        <w:rPr>
          <w:color w:val="4D4D4F"/>
        </w:rPr>
        <w:t xml:space="preserve">bore </w:t>
      </w:r>
      <w:r>
        <w:rPr>
          <w:color w:val="4D4D4F"/>
          <w:spacing w:val="2"/>
        </w:rPr>
        <w:t xml:space="preserve">pit </w:t>
      </w:r>
      <w:r>
        <w:rPr>
          <w:color w:val="4D4D4F"/>
        </w:rPr>
        <w:t xml:space="preserve">(an excavation at the launching point of trenchless drilling) </w:t>
      </w:r>
      <w:r>
        <w:rPr>
          <w:color w:val="4D4D4F"/>
          <w:spacing w:val="2"/>
        </w:rPr>
        <w:t>intersects</w:t>
      </w:r>
      <w:r>
        <w:rPr>
          <w:color w:val="4D4D4F"/>
          <w:spacing w:val="-13"/>
        </w:rPr>
        <w:t xml:space="preserve"> </w:t>
      </w:r>
      <w:r>
        <w:rPr>
          <w:color w:val="4D4D4F"/>
        </w:rPr>
        <w:t>groundwater,</w:t>
      </w:r>
      <w:r>
        <w:rPr>
          <w:color w:val="4D4D4F"/>
          <w:spacing w:val="-13"/>
        </w:rPr>
        <w:t xml:space="preserve"> </w:t>
      </w:r>
      <w:r>
        <w:rPr>
          <w:color w:val="4D4D4F"/>
        </w:rPr>
        <w:t>water</w:t>
      </w:r>
      <w:r>
        <w:rPr>
          <w:color w:val="4D4D4F"/>
          <w:spacing w:val="-13"/>
        </w:rPr>
        <w:t xml:space="preserve"> </w:t>
      </w:r>
      <w:r>
        <w:rPr>
          <w:color w:val="4D4D4F"/>
        </w:rPr>
        <w:t>can</w:t>
      </w:r>
      <w:r>
        <w:rPr>
          <w:color w:val="4D4D4F"/>
          <w:spacing w:val="-13"/>
        </w:rPr>
        <w:t xml:space="preserve"> </w:t>
      </w:r>
      <w:r>
        <w:rPr>
          <w:color w:val="4D4D4F"/>
        </w:rPr>
        <w:t>then</w:t>
      </w:r>
      <w:r>
        <w:rPr>
          <w:color w:val="4D4D4F"/>
          <w:spacing w:val="-13"/>
        </w:rPr>
        <w:t xml:space="preserve"> </w:t>
      </w:r>
      <w:r>
        <w:rPr>
          <w:color w:val="4D4D4F"/>
        </w:rPr>
        <w:t>accumulate.</w:t>
      </w:r>
      <w:r>
        <w:rPr>
          <w:color w:val="4D4D4F"/>
          <w:spacing w:val="-13"/>
        </w:rPr>
        <w:t xml:space="preserve"> </w:t>
      </w:r>
      <w:r>
        <w:rPr>
          <w:color w:val="4D4D4F"/>
        </w:rPr>
        <w:t>The trench/bore</w:t>
      </w:r>
      <w:r>
        <w:rPr>
          <w:color w:val="4D4D4F"/>
          <w:spacing w:val="-15"/>
        </w:rPr>
        <w:t xml:space="preserve"> </w:t>
      </w:r>
      <w:r>
        <w:rPr>
          <w:color w:val="4D4D4F"/>
        </w:rPr>
        <w:t>pit</w:t>
      </w:r>
      <w:r>
        <w:rPr>
          <w:color w:val="4D4D4F"/>
          <w:spacing w:val="-15"/>
        </w:rPr>
        <w:t xml:space="preserve"> </w:t>
      </w:r>
      <w:r>
        <w:rPr>
          <w:color w:val="4D4D4F"/>
        </w:rPr>
        <w:t>would</w:t>
      </w:r>
      <w:r>
        <w:rPr>
          <w:color w:val="4D4D4F"/>
          <w:spacing w:val="-14"/>
        </w:rPr>
        <w:t xml:space="preserve"> </w:t>
      </w:r>
      <w:r>
        <w:rPr>
          <w:color w:val="4D4D4F"/>
        </w:rPr>
        <w:t>then</w:t>
      </w:r>
      <w:r>
        <w:rPr>
          <w:color w:val="4D4D4F"/>
          <w:spacing w:val="-15"/>
        </w:rPr>
        <w:t xml:space="preserve"> </w:t>
      </w:r>
      <w:r>
        <w:rPr>
          <w:color w:val="4D4D4F"/>
        </w:rPr>
        <w:t>require</w:t>
      </w:r>
      <w:r>
        <w:rPr>
          <w:color w:val="4D4D4F"/>
          <w:spacing w:val="-14"/>
        </w:rPr>
        <w:t xml:space="preserve"> </w:t>
      </w:r>
      <w:r>
        <w:rPr>
          <w:color w:val="4D4D4F"/>
        </w:rPr>
        <w:t>dewatering</w:t>
      </w:r>
      <w:r>
        <w:rPr>
          <w:color w:val="4D4D4F"/>
          <w:spacing w:val="-15"/>
        </w:rPr>
        <w:t xml:space="preserve"> </w:t>
      </w:r>
      <w:r>
        <w:rPr>
          <w:color w:val="4D4D4F"/>
        </w:rPr>
        <w:t>to</w:t>
      </w:r>
      <w:r>
        <w:rPr>
          <w:color w:val="4D4D4F"/>
          <w:spacing w:val="-15"/>
        </w:rPr>
        <w:t xml:space="preserve"> </w:t>
      </w:r>
      <w:r>
        <w:rPr>
          <w:color w:val="4D4D4F"/>
        </w:rPr>
        <w:t xml:space="preserve">remove the accumulated groundwater for </w:t>
      </w:r>
      <w:r>
        <w:rPr>
          <w:color w:val="4D4D4F"/>
          <w:spacing w:val="2"/>
        </w:rPr>
        <w:t xml:space="preserve">construction </w:t>
      </w:r>
      <w:r>
        <w:rPr>
          <w:color w:val="4D4D4F"/>
        </w:rPr>
        <w:t>works to continue.</w:t>
      </w:r>
    </w:p>
    <w:p w:rsidR="00837F94" w:rsidRDefault="006B6507">
      <w:pPr>
        <w:pStyle w:val="BodyText"/>
        <w:spacing w:before="161" w:line="216" w:lineRule="auto"/>
        <w:ind w:left="127" w:right="224"/>
        <w:jc w:val="both"/>
      </w:pPr>
      <w:r>
        <w:rPr>
          <w:color w:val="4D4D4F"/>
        </w:rPr>
        <w:t xml:space="preserve">Typically, </w:t>
      </w:r>
      <w:r>
        <w:rPr>
          <w:color w:val="4D4D4F"/>
          <w:spacing w:val="3"/>
        </w:rPr>
        <w:t xml:space="preserve">dewatering </w:t>
      </w:r>
      <w:r>
        <w:rPr>
          <w:color w:val="4D4D4F"/>
        </w:rPr>
        <w:t xml:space="preserve">of </w:t>
      </w:r>
      <w:r>
        <w:rPr>
          <w:color w:val="4D4D4F"/>
          <w:spacing w:val="3"/>
        </w:rPr>
        <w:t xml:space="preserve">excavations </w:t>
      </w:r>
      <w:r>
        <w:rPr>
          <w:color w:val="4D4D4F"/>
        </w:rPr>
        <w:t xml:space="preserve">is </w:t>
      </w:r>
      <w:r>
        <w:rPr>
          <w:color w:val="4D4D4F"/>
          <w:spacing w:val="3"/>
        </w:rPr>
        <w:t xml:space="preserve">avoided </w:t>
      </w:r>
      <w:r>
        <w:rPr>
          <w:color w:val="4D4D4F"/>
        </w:rPr>
        <w:t>or minimised as much as practicable to reduce the risk of destabilising</w:t>
      </w:r>
      <w:r>
        <w:rPr>
          <w:color w:val="4D4D4F"/>
          <w:spacing w:val="-7"/>
        </w:rPr>
        <w:t xml:space="preserve"> </w:t>
      </w:r>
      <w:r>
        <w:rPr>
          <w:color w:val="4D4D4F"/>
        </w:rPr>
        <w:t>the</w:t>
      </w:r>
      <w:r>
        <w:rPr>
          <w:color w:val="4D4D4F"/>
          <w:spacing w:val="-6"/>
        </w:rPr>
        <w:t xml:space="preserve"> </w:t>
      </w:r>
      <w:r>
        <w:rPr>
          <w:color w:val="4D4D4F"/>
        </w:rPr>
        <w:t>trench</w:t>
      </w:r>
      <w:r>
        <w:rPr>
          <w:color w:val="4D4D4F"/>
          <w:spacing w:val="-7"/>
        </w:rPr>
        <w:t xml:space="preserve"> </w:t>
      </w:r>
      <w:r>
        <w:rPr>
          <w:color w:val="4D4D4F"/>
        </w:rPr>
        <w:t>and</w:t>
      </w:r>
      <w:r>
        <w:rPr>
          <w:color w:val="4D4D4F"/>
          <w:spacing w:val="-6"/>
        </w:rPr>
        <w:t xml:space="preserve"> </w:t>
      </w:r>
      <w:r>
        <w:rPr>
          <w:color w:val="4D4D4F"/>
        </w:rPr>
        <w:t>bell</w:t>
      </w:r>
      <w:r>
        <w:rPr>
          <w:color w:val="4D4D4F"/>
          <w:spacing w:val="-6"/>
        </w:rPr>
        <w:t xml:space="preserve"> </w:t>
      </w:r>
      <w:r>
        <w:rPr>
          <w:color w:val="4D4D4F"/>
        </w:rPr>
        <w:t>holes,</w:t>
      </w:r>
      <w:r>
        <w:rPr>
          <w:color w:val="4D4D4F"/>
          <w:spacing w:val="-7"/>
        </w:rPr>
        <w:t xml:space="preserve"> </w:t>
      </w:r>
      <w:r>
        <w:rPr>
          <w:color w:val="4D4D4F"/>
        </w:rPr>
        <w:t>and</w:t>
      </w:r>
      <w:r>
        <w:rPr>
          <w:color w:val="4D4D4F"/>
          <w:spacing w:val="-6"/>
        </w:rPr>
        <w:t xml:space="preserve"> </w:t>
      </w:r>
      <w:r>
        <w:rPr>
          <w:color w:val="4D4D4F"/>
        </w:rPr>
        <w:t>to</w:t>
      </w:r>
      <w:r>
        <w:rPr>
          <w:color w:val="4D4D4F"/>
          <w:spacing w:val="-7"/>
        </w:rPr>
        <w:t xml:space="preserve"> </w:t>
      </w:r>
      <w:r>
        <w:rPr>
          <w:color w:val="4D4D4F"/>
        </w:rPr>
        <w:t>reduce</w:t>
      </w:r>
      <w:r>
        <w:rPr>
          <w:color w:val="4D4D4F"/>
          <w:spacing w:val="-6"/>
        </w:rPr>
        <w:t xml:space="preserve"> </w:t>
      </w:r>
      <w:r>
        <w:rPr>
          <w:color w:val="4D4D4F"/>
        </w:rPr>
        <w:t xml:space="preserve">the volume of discharged water to be managed. </w:t>
      </w:r>
      <w:r>
        <w:rPr>
          <w:color w:val="4D4D4F"/>
          <w:spacing w:val="2"/>
        </w:rPr>
        <w:t xml:space="preserve">Impacts </w:t>
      </w:r>
      <w:r>
        <w:rPr>
          <w:color w:val="4D4D4F"/>
        </w:rPr>
        <w:t>to groundwater levels and flow would therefore likely be temporary</w:t>
      </w:r>
      <w:r>
        <w:rPr>
          <w:color w:val="4D4D4F"/>
          <w:spacing w:val="-17"/>
        </w:rPr>
        <w:t xml:space="preserve"> </w:t>
      </w:r>
      <w:r>
        <w:rPr>
          <w:color w:val="4D4D4F"/>
        </w:rPr>
        <w:t>and</w:t>
      </w:r>
      <w:r>
        <w:rPr>
          <w:color w:val="4D4D4F"/>
          <w:spacing w:val="-16"/>
        </w:rPr>
        <w:t xml:space="preserve"> </w:t>
      </w:r>
      <w:r>
        <w:rPr>
          <w:color w:val="4D4D4F"/>
        </w:rPr>
        <w:t>limited</w:t>
      </w:r>
      <w:r>
        <w:rPr>
          <w:color w:val="4D4D4F"/>
          <w:spacing w:val="-16"/>
        </w:rPr>
        <w:t xml:space="preserve"> </w:t>
      </w:r>
      <w:r>
        <w:rPr>
          <w:color w:val="4D4D4F"/>
        </w:rPr>
        <w:t>in</w:t>
      </w:r>
      <w:r>
        <w:rPr>
          <w:color w:val="4D4D4F"/>
          <w:spacing w:val="-16"/>
        </w:rPr>
        <w:t xml:space="preserve"> </w:t>
      </w:r>
      <w:r>
        <w:rPr>
          <w:color w:val="4D4D4F"/>
        </w:rPr>
        <w:t>magnitude</w:t>
      </w:r>
      <w:r>
        <w:rPr>
          <w:color w:val="4D4D4F"/>
          <w:spacing w:val="-16"/>
        </w:rPr>
        <w:t xml:space="preserve"> </w:t>
      </w:r>
      <w:r>
        <w:rPr>
          <w:color w:val="4D4D4F"/>
        </w:rPr>
        <w:t>and</w:t>
      </w:r>
      <w:r>
        <w:rPr>
          <w:color w:val="4D4D4F"/>
          <w:spacing w:val="-16"/>
        </w:rPr>
        <w:t xml:space="preserve"> </w:t>
      </w:r>
      <w:r>
        <w:rPr>
          <w:color w:val="4D4D4F"/>
        </w:rPr>
        <w:t>extent;</w:t>
      </w:r>
      <w:r>
        <w:rPr>
          <w:color w:val="4D4D4F"/>
          <w:spacing w:val="-16"/>
        </w:rPr>
        <w:t xml:space="preserve"> </w:t>
      </w:r>
      <w:r>
        <w:rPr>
          <w:color w:val="4D4D4F"/>
        </w:rPr>
        <w:t>based</w:t>
      </w:r>
      <w:r>
        <w:rPr>
          <w:color w:val="4D4D4F"/>
          <w:spacing w:val="-16"/>
        </w:rPr>
        <w:t xml:space="preserve"> </w:t>
      </w:r>
      <w:r>
        <w:rPr>
          <w:color w:val="4D4D4F"/>
        </w:rPr>
        <w:t>on the</w:t>
      </w:r>
      <w:r>
        <w:rPr>
          <w:color w:val="4D4D4F"/>
          <w:spacing w:val="-14"/>
        </w:rPr>
        <w:t xml:space="preserve"> </w:t>
      </w:r>
      <w:r>
        <w:rPr>
          <w:color w:val="4D4D4F"/>
        </w:rPr>
        <w:t>predominantly</w:t>
      </w:r>
      <w:r>
        <w:rPr>
          <w:color w:val="4D4D4F"/>
          <w:spacing w:val="-14"/>
        </w:rPr>
        <w:t xml:space="preserve"> </w:t>
      </w:r>
      <w:r>
        <w:rPr>
          <w:color w:val="4D4D4F"/>
        </w:rPr>
        <w:t>low</w:t>
      </w:r>
      <w:r>
        <w:rPr>
          <w:color w:val="4D4D4F"/>
          <w:spacing w:val="-14"/>
        </w:rPr>
        <w:t xml:space="preserve"> </w:t>
      </w:r>
      <w:r>
        <w:rPr>
          <w:color w:val="4D4D4F"/>
        </w:rPr>
        <w:t>permeability</w:t>
      </w:r>
      <w:r>
        <w:rPr>
          <w:color w:val="4D4D4F"/>
          <w:spacing w:val="-14"/>
        </w:rPr>
        <w:t xml:space="preserve"> </w:t>
      </w:r>
      <w:r>
        <w:rPr>
          <w:color w:val="4D4D4F"/>
        </w:rPr>
        <w:t>soils</w:t>
      </w:r>
      <w:r>
        <w:rPr>
          <w:color w:val="4D4D4F"/>
          <w:spacing w:val="-14"/>
        </w:rPr>
        <w:t xml:space="preserve"> </w:t>
      </w:r>
      <w:r>
        <w:rPr>
          <w:color w:val="4D4D4F"/>
        </w:rPr>
        <w:t>(silts</w:t>
      </w:r>
      <w:r>
        <w:rPr>
          <w:color w:val="4D4D4F"/>
          <w:spacing w:val="-14"/>
        </w:rPr>
        <w:t xml:space="preserve"> </w:t>
      </w:r>
      <w:r>
        <w:rPr>
          <w:color w:val="4D4D4F"/>
        </w:rPr>
        <w:t>and</w:t>
      </w:r>
      <w:r>
        <w:rPr>
          <w:color w:val="4D4D4F"/>
          <w:spacing w:val="-14"/>
        </w:rPr>
        <w:t xml:space="preserve"> </w:t>
      </w:r>
      <w:r>
        <w:rPr>
          <w:color w:val="4D4D4F"/>
        </w:rPr>
        <w:t>clays), shallow</w:t>
      </w:r>
      <w:r>
        <w:rPr>
          <w:color w:val="4D4D4F"/>
          <w:spacing w:val="-16"/>
        </w:rPr>
        <w:t xml:space="preserve"> </w:t>
      </w:r>
      <w:r>
        <w:rPr>
          <w:color w:val="4D4D4F"/>
        </w:rPr>
        <w:t>depth</w:t>
      </w:r>
      <w:r>
        <w:rPr>
          <w:color w:val="4D4D4F"/>
          <w:spacing w:val="-15"/>
        </w:rPr>
        <w:t xml:space="preserve"> </w:t>
      </w:r>
      <w:r>
        <w:rPr>
          <w:color w:val="4D4D4F"/>
        </w:rPr>
        <w:t>of</w:t>
      </w:r>
      <w:r>
        <w:rPr>
          <w:color w:val="4D4D4F"/>
          <w:spacing w:val="-15"/>
        </w:rPr>
        <w:t xml:space="preserve"> </w:t>
      </w:r>
      <w:r>
        <w:rPr>
          <w:color w:val="4D4D4F"/>
        </w:rPr>
        <w:t>excavations</w:t>
      </w:r>
      <w:r>
        <w:rPr>
          <w:color w:val="4D4D4F"/>
          <w:spacing w:val="-15"/>
        </w:rPr>
        <w:t xml:space="preserve"> </w:t>
      </w:r>
      <w:r>
        <w:rPr>
          <w:color w:val="4D4D4F"/>
        </w:rPr>
        <w:t>and</w:t>
      </w:r>
      <w:r>
        <w:rPr>
          <w:color w:val="4D4D4F"/>
          <w:spacing w:val="-15"/>
        </w:rPr>
        <w:t xml:space="preserve"> </w:t>
      </w:r>
      <w:r>
        <w:rPr>
          <w:color w:val="4D4D4F"/>
        </w:rPr>
        <w:t>short-term</w:t>
      </w:r>
      <w:r>
        <w:rPr>
          <w:color w:val="4D4D4F"/>
          <w:spacing w:val="-15"/>
        </w:rPr>
        <w:t xml:space="preserve"> </w:t>
      </w:r>
      <w:r>
        <w:rPr>
          <w:color w:val="4D4D4F"/>
        </w:rPr>
        <w:t xml:space="preserve">dewatering </w:t>
      </w:r>
      <w:r>
        <w:rPr>
          <w:color w:val="4D4D4F"/>
          <w:spacing w:val="2"/>
        </w:rPr>
        <w:t>activities.</w:t>
      </w:r>
    </w:p>
    <w:p w:rsidR="00837F94" w:rsidRDefault="006B6507">
      <w:pPr>
        <w:pStyle w:val="BodyText"/>
        <w:spacing w:before="161" w:line="216" w:lineRule="auto"/>
        <w:ind w:left="127" w:right="224"/>
        <w:jc w:val="both"/>
      </w:pPr>
      <w:r>
        <w:rPr>
          <w:color w:val="4D4D4F"/>
        </w:rPr>
        <w:t xml:space="preserve">A reasonable worst case scenario of a high </w:t>
      </w:r>
      <w:r>
        <w:rPr>
          <w:color w:val="4D4D4F"/>
          <w:spacing w:val="2"/>
        </w:rPr>
        <w:t xml:space="preserve">watertable, </w:t>
      </w:r>
      <w:r>
        <w:rPr>
          <w:color w:val="4D4D4F"/>
        </w:rPr>
        <w:t xml:space="preserve">with dewatering limited to two days (for trenching) and ten days (thrust bore and HDD bell holes) provided an estimate for the </w:t>
      </w:r>
      <w:r>
        <w:rPr>
          <w:color w:val="4D4D4F"/>
          <w:spacing w:val="2"/>
        </w:rPr>
        <w:t xml:space="preserve">extent </w:t>
      </w:r>
      <w:r>
        <w:rPr>
          <w:color w:val="4D4D4F"/>
        </w:rPr>
        <w:t>and magnitude of water level reduction away from the excavation (sometimes called the</w:t>
      </w:r>
      <w:r>
        <w:rPr>
          <w:color w:val="4D4D4F"/>
          <w:spacing w:val="-19"/>
        </w:rPr>
        <w:t xml:space="preserve"> </w:t>
      </w:r>
      <w:r>
        <w:rPr>
          <w:color w:val="4D4D4F"/>
        </w:rPr>
        <w:t>cone</w:t>
      </w:r>
      <w:r>
        <w:rPr>
          <w:color w:val="4D4D4F"/>
          <w:spacing w:val="-19"/>
        </w:rPr>
        <w:t xml:space="preserve"> </w:t>
      </w:r>
      <w:r>
        <w:rPr>
          <w:color w:val="4D4D4F"/>
        </w:rPr>
        <w:t>of</w:t>
      </w:r>
      <w:r>
        <w:rPr>
          <w:color w:val="4D4D4F"/>
          <w:spacing w:val="-19"/>
        </w:rPr>
        <w:t xml:space="preserve"> </w:t>
      </w:r>
      <w:r>
        <w:rPr>
          <w:color w:val="4D4D4F"/>
        </w:rPr>
        <w:t>depression).</w:t>
      </w:r>
      <w:r>
        <w:rPr>
          <w:color w:val="4D4D4F"/>
          <w:spacing w:val="-19"/>
        </w:rPr>
        <w:t xml:space="preserve"> </w:t>
      </w:r>
      <w:r>
        <w:rPr>
          <w:color w:val="4D4D4F"/>
        </w:rPr>
        <w:t>Limiting</w:t>
      </w:r>
      <w:r>
        <w:rPr>
          <w:color w:val="4D4D4F"/>
          <w:spacing w:val="-18"/>
        </w:rPr>
        <w:t xml:space="preserve"> </w:t>
      </w:r>
      <w:r>
        <w:rPr>
          <w:color w:val="4D4D4F"/>
        </w:rPr>
        <w:t>the</w:t>
      </w:r>
      <w:r>
        <w:rPr>
          <w:color w:val="4D4D4F"/>
          <w:spacing w:val="-19"/>
        </w:rPr>
        <w:t xml:space="preserve"> </w:t>
      </w:r>
      <w:r>
        <w:rPr>
          <w:color w:val="4D4D4F"/>
        </w:rPr>
        <w:t>dewatering</w:t>
      </w:r>
      <w:r>
        <w:rPr>
          <w:color w:val="4D4D4F"/>
          <w:spacing w:val="-19"/>
        </w:rPr>
        <w:t xml:space="preserve"> </w:t>
      </w:r>
      <w:r>
        <w:rPr>
          <w:color w:val="4D4D4F"/>
        </w:rPr>
        <w:t>duration where</w:t>
      </w:r>
      <w:r>
        <w:rPr>
          <w:color w:val="4D4D4F"/>
          <w:spacing w:val="-7"/>
        </w:rPr>
        <w:t xml:space="preserve"> </w:t>
      </w:r>
      <w:r>
        <w:rPr>
          <w:color w:val="4D4D4F"/>
        </w:rPr>
        <w:t>practicable</w:t>
      </w:r>
      <w:r>
        <w:rPr>
          <w:color w:val="4D4D4F"/>
          <w:spacing w:val="-7"/>
        </w:rPr>
        <w:t xml:space="preserve"> </w:t>
      </w:r>
      <w:r>
        <w:rPr>
          <w:color w:val="4D4D4F"/>
        </w:rPr>
        <w:t>to</w:t>
      </w:r>
      <w:r>
        <w:rPr>
          <w:color w:val="4D4D4F"/>
          <w:spacing w:val="-7"/>
        </w:rPr>
        <w:t xml:space="preserve"> </w:t>
      </w:r>
      <w:r>
        <w:rPr>
          <w:color w:val="4D4D4F"/>
        </w:rPr>
        <w:t>do</w:t>
      </w:r>
      <w:r>
        <w:rPr>
          <w:color w:val="4D4D4F"/>
          <w:spacing w:val="-6"/>
        </w:rPr>
        <w:t xml:space="preserve"> </w:t>
      </w:r>
      <w:r>
        <w:rPr>
          <w:color w:val="4D4D4F"/>
        </w:rPr>
        <w:t>so</w:t>
      </w:r>
      <w:r>
        <w:rPr>
          <w:color w:val="4D4D4F"/>
          <w:spacing w:val="-7"/>
        </w:rPr>
        <w:t xml:space="preserve"> </w:t>
      </w:r>
      <w:r>
        <w:rPr>
          <w:color w:val="4D4D4F"/>
        </w:rPr>
        <w:t>(see</w:t>
      </w:r>
      <w:r>
        <w:rPr>
          <w:color w:val="4D4D4F"/>
          <w:spacing w:val="-7"/>
        </w:rPr>
        <w:t xml:space="preserve"> </w:t>
      </w:r>
      <w:r>
        <w:rPr>
          <w:color w:val="4D4D4F"/>
        </w:rPr>
        <w:t>mitigation</w:t>
      </w:r>
      <w:r>
        <w:rPr>
          <w:color w:val="4D4D4F"/>
          <w:spacing w:val="-7"/>
        </w:rPr>
        <w:t xml:space="preserve"> </w:t>
      </w:r>
      <w:r>
        <w:rPr>
          <w:color w:val="4D4D4F"/>
        </w:rPr>
        <w:t>measure</w:t>
      </w:r>
      <w:r>
        <w:rPr>
          <w:color w:val="4D4D4F"/>
          <w:spacing w:val="-6"/>
        </w:rPr>
        <w:t xml:space="preserve"> </w:t>
      </w:r>
      <w:r>
        <w:rPr>
          <w:color w:val="4D4D4F"/>
        </w:rPr>
        <w:t xml:space="preserve">MM- HG01), </w:t>
      </w:r>
      <w:r>
        <w:rPr>
          <w:color w:val="4D4D4F"/>
          <w:spacing w:val="2"/>
        </w:rPr>
        <w:t xml:space="preserve">seeks </w:t>
      </w:r>
      <w:r>
        <w:rPr>
          <w:color w:val="4D4D4F"/>
        </w:rPr>
        <w:t xml:space="preserve">to limit the cone of depression and the </w:t>
      </w:r>
      <w:r>
        <w:rPr>
          <w:color w:val="4D4D4F"/>
          <w:spacing w:val="2"/>
        </w:rPr>
        <w:t xml:space="preserve">potential </w:t>
      </w:r>
      <w:r>
        <w:rPr>
          <w:color w:val="4D4D4F"/>
        </w:rPr>
        <w:t xml:space="preserve">for </w:t>
      </w:r>
      <w:r>
        <w:rPr>
          <w:color w:val="4D4D4F"/>
          <w:spacing w:val="5"/>
        </w:rPr>
        <w:t xml:space="preserve">effects </w:t>
      </w:r>
      <w:r>
        <w:rPr>
          <w:color w:val="4D4D4F"/>
        </w:rPr>
        <w:t xml:space="preserve">on </w:t>
      </w:r>
      <w:r>
        <w:rPr>
          <w:color w:val="4D4D4F"/>
          <w:spacing w:val="2"/>
        </w:rPr>
        <w:t xml:space="preserve">groundwater </w:t>
      </w:r>
      <w:r>
        <w:rPr>
          <w:color w:val="4D4D4F"/>
        </w:rPr>
        <w:t xml:space="preserve">to </w:t>
      </w:r>
      <w:r>
        <w:rPr>
          <w:color w:val="4D4D4F"/>
          <w:spacing w:val="2"/>
        </w:rPr>
        <w:t xml:space="preserve">significantly </w:t>
      </w:r>
      <w:r>
        <w:rPr>
          <w:color w:val="4D4D4F"/>
        </w:rPr>
        <w:t>impact on groundwater users (including at groundwater bores).</w:t>
      </w:r>
    </w:p>
    <w:p w:rsidR="00837F94" w:rsidRDefault="006B6507">
      <w:pPr>
        <w:pStyle w:val="BodyText"/>
        <w:spacing w:before="160" w:line="216" w:lineRule="auto"/>
        <w:ind w:left="127" w:right="223"/>
        <w:jc w:val="both"/>
      </w:pPr>
      <w:r>
        <w:rPr>
          <w:color w:val="4D4D4F"/>
          <w:spacing w:val="2"/>
        </w:rPr>
        <w:t xml:space="preserve">Registered irrigation bores </w:t>
      </w:r>
      <w:r>
        <w:rPr>
          <w:color w:val="4D4D4F"/>
        </w:rPr>
        <w:t>121049 and 142356 are mapped</w:t>
      </w:r>
      <w:r>
        <w:rPr>
          <w:color w:val="4D4D4F"/>
          <w:spacing w:val="-23"/>
        </w:rPr>
        <w:t xml:space="preserve"> </w:t>
      </w:r>
      <w:r>
        <w:rPr>
          <w:color w:val="4D4D4F"/>
        </w:rPr>
        <w:t>as</w:t>
      </w:r>
      <w:r>
        <w:rPr>
          <w:color w:val="4D4D4F"/>
          <w:spacing w:val="-23"/>
        </w:rPr>
        <w:t xml:space="preserve"> </w:t>
      </w:r>
      <w:r>
        <w:rPr>
          <w:color w:val="4D4D4F"/>
        </w:rPr>
        <w:t>being</w:t>
      </w:r>
      <w:r>
        <w:rPr>
          <w:color w:val="4D4D4F"/>
          <w:spacing w:val="-22"/>
        </w:rPr>
        <w:t xml:space="preserve"> </w:t>
      </w:r>
      <w:r>
        <w:rPr>
          <w:color w:val="4D4D4F"/>
        </w:rPr>
        <w:t>within</w:t>
      </w:r>
      <w:r>
        <w:rPr>
          <w:color w:val="4D4D4F"/>
          <w:spacing w:val="-23"/>
        </w:rPr>
        <w:t xml:space="preserve"> </w:t>
      </w:r>
      <w:r>
        <w:rPr>
          <w:color w:val="4D4D4F"/>
        </w:rPr>
        <w:t>six</w:t>
      </w:r>
      <w:r>
        <w:rPr>
          <w:color w:val="4D4D4F"/>
          <w:spacing w:val="-22"/>
        </w:rPr>
        <w:t xml:space="preserve"> </w:t>
      </w:r>
      <w:r>
        <w:rPr>
          <w:color w:val="4D4D4F"/>
        </w:rPr>
        <w:t>metres</w:t>
      </w:r>
      <w:r>
        <w:rPr>
          <w:color w:val="4D4D4F"/>
          <w:spacing w:val="-23"/>
        </w:rPr>
        <w:t xml:space="preserve"> </w:t>
      </w:r>
      <w:r>
        <w:rPr>
          <w:color w:val="4D4D4F"/>
        </w:rPr>
        <w:t>of</w:t>
      </w:r>
      <w:r>
        <w:rPr>
          <w:color w:val="4D4D4F"/>
          <w:spacing w:val="-22"/>
        </w:rPr>
        <w:t xml:space="preserve"> </w:t>
      </w:r>
      <w:r>
        <w:rPr>
          <w:color w:val="4D4D4F"/>
        </w:rPr>
        <w:t>the</w:t>
      </w:r>
      <w:r>
        <w:rPr>
          <w:color w:val="4D4D4F"/>
          <w:spacing w:val="-23"/>
        </w:rPr>
        <w:t xml:space="preserve"> </w:t>
      </w:r>
      <w:r>
        <w:rPr>
          <w:color w:val="4D4D4F"/>
        </w:rPr>
        <w:t>proposed</w:t>
      </w:r>
      <w:r>
        <w:rPr>
          <w:color w:val="4D4D4F"/>
          <w:spacing w:val="-22"/>
        </w:rPr>
        <w:t xml:space="preserve"> </w:t>
      </w:r>
      <w:r>
        <w:rPr>
          <w:color w:val="4D4D4F"/>
        </w:rPr>
        <w:t xml:space="preserve">trench for the pipeline alignment. Groundwater investigation bore 10673 is mapped as being two </w:t>
      </w:r>
      <w:r>
        <w:rPr>
          <w:color w:val="4D4D4F"/>
          <w:spacing w:val="2"/>
        </w:rPr>
        <w:t xml:space="preserve">metres </w:t>
      </w:r>
      <w:r>
        <w:rPr>
          <w:color w:val="4D4D4F"/>
        </w:rPr>
        <w:t>from the alignment.</w:t>
      </w:r>
    </w:p>
    <w:p w:rsidR="00837F94" w:rsidRDefault="00837F94">
      <w:pPr>
        <w:spacing w:line="216" w:lineRule="auto"/>
        <w:jc w:val="both"/>
        <w:sectPr w:rsidR="00837F94">
          <w:type w:val="continuous"/>
          <w:pgSz w:w="11910" w:h="16840"/>
          <w:pgMar w:top="0" w:right="1020" w:bottom="280" w:left="1120" w:header="720" w:footer="720" w:gutter="0"/>
          <w:cols w:num="2" w:space="720" w:equalWidth="0">
            <w:col w:w="4649" w:space="284"/>
            <w:col w:w="4837"/>
          </w:cols>
        </w:sectPr>
      </w:pPr>
    </w:p>
    <w:p w:rsidR="00837F94" w:rsidRDefault="00482602">
      <w:pPr>
        <w:pStyle w:val="BodyText"/>
        <w:rPr>
          <w:sz w:val="20"/>
        </w:rPr>
      </w:pPr>
      <w:r>
        <w:pict>
          <v:rect id="_x0000_s1121" style="position:absolute;margin-left:0;margin-top:124.5pt;width:14.15pt;height:39.7pt;z-index:251701248;mso-position-horizontal-relative:page;mso-position-vertical-relative:page" fillcolor="#0e5d61" stroked="f">
            <w10:wrap anchorx="page" anchory="page"/>
          </v:rect>
        </w:pict>
      </w: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12"/>
        <w:rPr>
          <w:sz w:val="13"/>
        </w:rPr>
      </w:pPr>
    </w:p>
    <w:p w:rsidR="00837F94" w:rsidRDefault="00482602">
      <w:pPr>
        <w:spacing w:before="88"/>
        <w:ind w:left="127"/>
        <w:rPr>
          <w:sz w:val="16"/>
        </w:rPr>
      </w:pPr>
      <w:r>
        <w:pict>
          <v:shape id="_x0000_s1120" type="#_x0000_t202" style="position:absolute;left:0;text-align:left;margin-left:62.35pt;margin-top:17.1pt;width:470.6pt;height:80.5pt;z-index:251702272;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4799"/>
                    <w:gridCol w:w="2323"/>
                    <w:gridCol w:w="2289"/>
                  </w:tblGrid>
                  <w:tr w:rsidR="00837F94">
                    <w:trPr>
                      <w:trHeight w:val="767"/>
                    </w:trPr>
                    <w:tc>
                      <w:tcPr>
                        <w:tcW w:w="4799" w:type="dxa"/>
                        <w:shd w:val="clear" w:color="auto" w:fill="0E5D61"/>
                      </w:tcPr>
                      <w:p w:rsidR="00837F94" w:rsidRDefault="006B6507">
                        <w:pPr>
                          <w:pStyle w:val="TableParagraph"/>
                          <w:spacing w:before="62"/>
                          <w:ind w:left="56"/>
                          <w:rPr>
                            <w:rFonts w:ascii="Nunito Sans SemiBold"/>
                            <w:b/>
                            <w:sz w:val="18"/>
                          </w:rPr>
                        </w:pPr>
                        <w:r>
                          <w:rPr>
                            <w:rFonts w:ascii="Nunito Sans SemiBold"/>
                            <w:b/>
                            <w:color w:val="FFFFFF"/>
                            <w:sz w:val="18"/>
                          </w:rPr>
                          <w:t>Scenario</w:t>
                        </w:r>
                      </w:p>
                      <w:p w:rsidR="00837F94" w:rsidRDefault="006B6507">
                        <w:pPr>
                          <w:pStyle w:val="TableParagraph"/>
                          <w:spacing w:before="107"/>
                          <w:ind w:left="2664"/>
                          <w:rPr>
                            <w:rFonts w:ascii="Nunito Sans SemiBold"/>
                            <w:b/>
                            <w:sz w:val="18"/>
                          </w:rPr>
                        </w:pPr>
                        <w:r>
                          <w:rPr>
                            <w:rFonts w:ascii="Nunito Sans SemiBold"/>
                            <w:b/>
                            <w:color w:val="FFFFFF"/>
                            <w:sz w:val="18"/>
                          </w:rPr>
                          <w:t>at 10 m from excavation</w:t>
                        </w:r>
                      </w:p>
                    </w:tc>
                    <w:tc>
                      <w:tcPr>
                        <w:tcW w:w="2323" w:type="dxa"/>
                        <w:shd w:val="clear" w:color="auto" w:fill="0E5D61"/>
                      </w:tcPr>
                      <w:p w:rsidR="00837F94" w:rsidRDefault="006B6507">
                        <w:pPr>
                          <w:pStyle w:val="TableParagraph"/>
                          <w:spacing w:before="62"/>
                          <w:ind w:left="175"/>
                          <w:rPr>
                            <w:rFonts w:ascii="Nunito Sans SemiBold"/>
                            <w:b/>
                            <w:sz w:val="18"/>
                          </w:rPr>
                        </w:pPr>
                        <w:r>
                          <w:rPr>
                            <w:rFonts w:ascii="Nunito Sans SemiBold"/>
                            <w:b/>
                            <w:color w:val="FFFFFF"/>
                            <w:sz w:val="18"/>
                          </w:rPr>
                          <w:t>Maximum drawdown (m)</w:t>
                        </w:r>
                      </w:p>
                      <w:p w:rsidR="00837F94" w:rsidRDefault="006B6507">
                        <w:pPr>
                          <w:pStyle w:val="TableParagraph"/>
                          <w:spacing w:before="107"/>
                          <w:ind w:left="133"/>
                          <w:rPr>
                            <w:rFonts w:ascii="Nunito Sans SemiBold"/>
                            <w:b/>
                            <w:sz w:val="18"/>
                          </w:rPr>
                        </w:pPr>
                        <w:r>
                          <w:rPr>
                            <w:rFonts w:ascii="Nunito Sans SemiBold"/>
                            <w:b/>
                            <w:color w:val="FFFFFF"/>
                            <w:sz w:val="18"/>
                          </w:rPr>
                          <w:t>at 25 m from excavation</w:t>
                        </w:r>
                      </w:p>
                    </w:tc>
                    <w:tc>
                      <w:tcPr>
                        <w:tcW w:w="2289" w:type="dxa"/>
                        <w:shd w:val="clear" w:color="auto" w:fill="0E5D61"/>
                      </w:tcPr>
                      <w:p w:rsidR="00837F94" w:rsidRDefault="00837F94">
                        <w:pPr>
                          <w:pStyle w:val="TableParagraph"/>
                          <w:spacing w:before="5"/>
                          <w:rPr>
                            <w:sz w:val="30"/>
                          </w:rPr>
                        </w:pPr>
                      </w:p>
                      <w:p w:rsidR="00837F94" w:rsidRDefault="006B6507">
                        <w:pPr>
                          <w:pStyle w:val="TableParagraph"/>
                          <w:ind w:left="77"/>
                          <w:rPr>
                            <w:rFonts w:ascii="Nunito Sans SemiBold"/>
                            <w:b/>
                            <w:sz w:val="18"/>
                          </w:rPr>
                        </w:pPr>
                        <w:r>
                          <w:rPr>
                            <w:rFonts w:ascii="Nunito Sans SemiBold"/>
                            <w:b/>
                            <w:color w:val="FFFFFF"/>
                            <w:sz w:val="18"/>
                          </w:rPr>
                          <w:t>at 60 m from excavation</w:t>
                        </w:r>
                      </w:p>
                    </w:tc>
                  </w:tr>
                  <w:tr w:rsidR="00837F94">
                    <w:trPr>
                      <w:trHeight w:val="544"/>
                    </w:trPr>
                    <w:tc>
                      <w:tcPr>
                        <w:tcW w:w="4799" w:type="dxa"/>
                        <w:tcBorders>
                          <w:bottom w:val="single" w:sz="18" w:space="0" w:color="D7D6C7"/>
                        </w:tcBorders>
                      </w:tcPr>
                      <w:p w:rsidR="00837F94" w:rsidRDefault="006B6507">
                        <w:pPr>
                          <w:pStyle w:val="TableParagraph"/>
                          <w:tabs>
                            <w:tab w:val="right" w:pos="2994"/>
                          </w:tabs>
                          <w:spacing w:line="220" w:lineRule="auto"/>
                          <w:ind w:left="56"/>
                          <w:rPr>
                            <w:sz w:val="16"/>
                          </w:rPr>
                        </w:pPr>
                        <w:r>
                          <w:rPr>
                            <w:color w:val="4D4D4F"/>
                            <w:sz w:val="16"/>
                          </w:rPr>
                          <w:t>Open trench</w:t>
                        </w:r>
                        <w:r>
                          <w:rPr>
                            <w:color w:val="4D4D4F"/>
                            <w:spacing w:val="4"/>
                            <w:sz w:val="16"/>
                          </w:rPr>
                          <w:t xml:space="preserve"> </w:t>
                        </w:r>
                        <w:r>
                          <w:rPr>
                            <w:color w:val="4D4D4F"/>
                            <w:spacing w:val="2"/>
                            <w:sz w:val="16"/>
                          </w:rPr>
                          <w:t xml:space="preserve">intersecting </w:t>
                        </w:r>
                        <w:r>
                          <w:rPr>
                            <w:color w:val="4D4D4F"/>
                            <w:sz w:val="16"/>
                          </w:rPr>
                          <w:t>two</w:t>
                        </w:r>
                        <w:r>
                          <w:rPr>
                            <w:color w:val="4D4D4F"/>
                            <w:sz w:val="16"/>
                          </w:rPr>
                          <w:tab/>
                        </w:r>
                        <w:r>
                          <w:rPr>
                            <w:color w:val="4D4D4F"/>
                            <w:position w:val="-5"/>
                            <w:sz w:val="16"/>
                          </w:rPr>
                          <w:t>0.79</w:t>
                        </w:r>
                      </w:p>
                    </w:tc>
                    <w:tc>
                      <w:tcPr>
                        <w:tcW w:w="2323" w:type="dxa"/>
                        <w:tcBorders>
                          <w:bottom w:val="single" w:sz="18" w:space="0" w:color="D7D6C7"/>
                        </w:tcBorders>
                      </w:tcPr>
                      <w:p w:rsidR="00837F94" w:rsidRDefault="006B6507">
                        <w:pPr>
                          <w:pStyle w:val="TableParagraph"/>
                          <w:spacing w:before="44"/>
                          <w:ind w:left="133"/>
                          <w:rPr>
                            <w:sz w:val="16"/>
                          </w:rPr>
                        </w:pPr>
                        <w:r>
                          <w:rPr>
                            <w:color w:val="4D4D4F"/>
                            <w:sz w:val="16"/>
                          </w:rPr>
                          <w:t>0.09</w:t>
                        </w:r>
                      </w:p>
                    </w:tc>
                    <w:tc>
                      <w:tcPr>
                        <w:tcW w:w="2289" w:type="dxa"/>
                        <w:tcBorders>
                          <w:bottom w:val="single" w:sz="18" w:space="0" w:color="D7D6C7"/>
                        </w:tcBorders>
                      </w:tcPr>
                      <w:p w:rsidR="00837F94" w:rsidRDefault="006B6507">
                        <w:pPr>
                          <w:pStyle w:val="TableParagraph"/>
                          <w:spacing w:before="44"/>
                          <w:ind w:left="77"/>
                          <w:rPr>
                            <w:sz w:val="16"/>
                          </w:rPr>
                        </w:pPr>
                        <w:r>
                          <w:rPr>
                            <w:color w:val="4D4D4F"/>
                            <w:sz w:val="16"/>
                          </w:rPr>
                          <w:t>-</w:t>
                        </w:r>
                      </w:p>
                    </w:tc>
                  </w:tr>
                  <w:tr w:rsidR="00837F94">
                    <w:trPr>
                      <w:trHeight w:val="252"/>
                    </w:trPr>
                    <w:tc>
                      <w:tcPr>
                        <w:tcW w:w="4799" w:type="dxa"/>
                        <w:tcBorders>
                          <w:top w:val="single" w:sz="18" w:space="0" w:color="D7D6C7"/>
                        </w:tcBorders>
                      </w:tcPr>
                      <w:p w:rsidR="00837F94" w:rsidRDefault="006B6507">
                        <w:pPr>
                          <w:pStyle w:val="TableParagraph"/>
                          <w:spacing w:line="232" w:lineRule="exact"/>
                          <w:ind w:left="56"/>
                          <w:rPr>
                            <w:sz w:val="16"/>
                          </w:rPr>
                        </w:pPr>
                        <w:r>
                          <w:rPr>
                            <w:color w:val="4D4D4F"/>
                            <w:sz w:val="16"/>
                          </w:rPr>
                          <w:t xml:space="preserve">Thrust bore bell hole intersecting </w:t>
                        </w:r>
                        <w:r>
                          <w:rPr>
                            <w:color w:val="4D4D4F"/>
                            <w:position w:val="-3"/>
                            <w:sz w:val="16"/>
                          </w:rPr>
                          <w:t>1.81</w:t>
                        </w:r>
                      </w:p>
                    </w:tc>
                    <w:tc>
                      <w:tcPr>
                        <w:tcW w:w="2323" w:type="dxa"/>
                        <w:tcBorders>
                          <w:top w:val="single" w:sz="18" w:space="0" w:color="D7D6C7"/>
                        </w:tcBorders>
                      </w:tcPr>
                      <w:p w:rsidR="00837F94" w:rsidRDefault="006B6507">
                        <w:pPr>
                          <w:pStyle w:val="TableParagraph"/>
                          <w:spacing w:before="21" w:line="211" w:lineRule="exact"/>
                          <w:ind w:left="133"/>
                          <w:rPr>
                            <w:sz w:val="16"/>
                          </w:rPr>
                        </w:pPr>
                        <w:r>
                          <w:rPr>
                            <w:color w:val="4D4D4F"/>
                            <w:sz w:val="16"/>
                          </w:rPr>
                          <w:t>0.78</w:t>
                        </w:r>
                      </w:p>
                    </w:tc>
                    <w:tc>
                      <w:tcPr>
                        <w:tcW w:w="2289" w:type="dxa"/>
                        <w:tcBorders>
                          <w:top w:val="single" w:sz="18" w:space="0" w:color="D7D6C7"/>
                        </w:tcBorders>
                      </w:tcPr>
                      <w:p w:rsidR="00837F94" w:rsidRDefault="006B6507">
                        <w:pPr>
                          <w:pStyle w:val="TableParagraph"/>
                          <w:spacing w:before="21" w:line="211" w:lineRule="exact"/>
                          <w:ind w:left="77"/>
                          <w:rPr>
                            <w:sz w:val="16"/>
                          </w:rPr>
                        </w:pPr>
                        <w:r>
                          <w:rPr>
                            <w:color w:val="4D4D4F"/>
                            <w:sz w:val="16"/>
                          </w:rPr>
                          <w:t>0.10</w:t>
                        </w:r>
                      </w:p>
                    </w:tc>
                  </w:tr>
                </w:tbl>
                <w:p w:rsidR="00837F94" w:rsidRDefault="00837F94">
                  <w:pPr>
                    <w:pStyle w:val="BodyText"/>
                  </w:pPr>
                </w:p>
              </w:txbxContent>
            </v:textbox>
            <w10:wrap anchorx="page"/>
          </v:shape>
        </w:pict>
      </w:r>
      <w:r w:rsidR="006B6507">
        <w:rPr>
          <w:b/>
          <w:color w:val="4D4D4F"/>
          <w:sz w:val="16"/>
        </w:rPr>
        <w:t xml:space="preserve">Table 9-3: </w:t>
      </w:r>
      <w:r w:rsidR="006B6507">
        <w:rPr>
          <w:color w:val="4D4D4F"/>
          <w:sz w:val="16"/>
        </w:rPr>
        <w:t xml:space="preserve">Summary </w:t>
      </w:r>
      <w:bookmarkStart w:id="11" w:name="_bookmark10"/>
      <w:bookmarkEnd w:id="11"/>
      <w:r w:rsidR="006B6507">
        <w:rPr>
          <w:color w:val="4D4D4F"/>
          <w:sz w:val="16"/>
        </w:rPr>
        <w:t>of drawdown estimates</w:t>
      </w:r>
    </w:p>
    <w:p w:rsidR="00837F94" w:rsidRDefault="00837F94">
      <w:pPr>
        <w:pStyle w:val="BodyText"/>
        <w:rPr>
          <w:sz w:val="22"/>
        </w:rPr>
      </w:pPr>
    </w:p>
    <w:p w:rsidR="00837F94" w:rsidRDefault="00837F94">
      <w:pPr>
        <w:pStyle w:val="BodyText"/>
        <w:rPr>
          <w:sz w:val="22"/>
        </w:rPr>
      </w:pPr>
    </w:p>
    <w:p w:rsidR="00837F94" w:rsidRDefault="00837F94">
      <w:pPr>
        <w:pStyle w:val="BodyText"/>
        <w:spacing w:before="9"/>
        <w:rPr>
          <w:sz w:val="28"/>
        </w:rPr>
      </w:pPr>
    </w:p>
    <w:p w:rsidR="00837F94" w:rsidRDefault="006B6507">
      <w:pPr>
        <w:ind w:left="183"/>
        <w:rPr>
          <w:sz w:val="16"/>
        </w:rPr>
      </w:pPr>
      <w:r>
        <w:rPr>
          <w:color w:val="4D4D4F"/>
          <w:sz w:val="16"/>
        </w:rPr>
        <w:t>metres of water</w:t>
      </w:r>
    </w:p>
    <w:p w:rsidR="00837F94" w:rsidRDefault="00837F94">
      <w:pPr>
        <w:pStyle w:val="BodyText"/>
        <w:rPr>
          <w:sz w:val="27"/>
        </w:rPr>
      </w:pPr>
    </w:p>
    <w:p w:rsidR="00837F94" w:rsidRDefault="00482602">
      <w:pPr>
        <w:ind w:left="183"/>
        <w:rPr>
          <w:sz w:val="16"/>
        </w:rPr>
      </w:pPr>
      <w:r>
        <w:pict>
          <v:group id="_x0000_s1115" style="position:absolute;left:0;text-align:left;margin-left:62.35pt;margin-top:16.95pt;width:470.6pt;height:2pt;z-index:-251616256;mso-wrap-distance-left:0;mso-wrap-distance-right:0;mso-position-horizontal-relative:page" coordorigin="1247,339" coordsize="9412,40">
            <v:line id="_x0000_s1119" style="position:absolute" from="3855,359" to="6123,359" strokecolor="#d7d6c7" strokeweight="2pt"/>
            <v:line id="_x0000_s1118" style="position:absolute" from="6123,359" to="8391,359" strokecolor="#d7d6c7" strokeweight="2pt"/>
            <v:line id="_x0000_s1117" style="position:absolute" from="8391,359" to="10658,359" strokecolor="#d7d6c7" strokeweight="2pt"/>
            <v:line id="_x0000_s1116" style="position:absolute" from="1247,359" to="3855,359" strokecolor="#d7d6c7" strokeweight="2pt"/>
            <w10:wrap type="topAndBottom" anchorx="page"/>
          </v:group>
        </w:pict>
      </w:r>
      <w:r w:rsidR="006B6507">
        <w:rPr>
          <w:color w:val="4D4D4F"/>
          <w:sz w:val="16"/>
        </w:rPr>
        <w:t>3.5 metres of water</w:t>
      </w:r>
    </w:p>
    <w:p w:rsidR="00837F94" w:rsidRDefault="00837F94">
      <w:pPr>
        <w:rPr>
          <w:sz w:val="16"/>
        </w:rPr>
        <w:sectPr w:rsidR="00837F94">
          <w:type w:val="continuous"/>
          <w:pgSz w:w="11910" w:h="16840"/>
          <w:pgMar w:top="0" w:right="1020" w:bottom="280" w:left="1120" w:header="720" w:footer="720" w:gutter="0"/>
          <w:cols w:space="720"/>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837F94">
      <w:pPr>
        <w:rPr>
          <w:sz w:val="23"/>
        </w:rPr>
        <w:sectPr w:rsidR="00837F94">
          <w:pgSz w:w="11910" w:h="16840"/>
          <w:pgMar w:top="1240" w:right="1020" w:bottom="280" w:left="1120" w:header="748" w:footer="0" w:gutter="0"/>
          <w:cols w:space="720"/>
        </w:sectPr>
      </w:pPr>
    </w:p>
    <w:p w:rsidR="00837F94" w:rsidRDefault="00482602">
      <w:pPr>
        <w:pStyle w:val="BodyText"/>
        <w:spacing w:before="105" w:line="216" w:lineRule="auto"/>
        <w:ind w:left="127" w:right="38"/>
        <w:jc w:val="both"/>
      </w:pPr>
      <w:r>
        <w:pict>
          <v:rect id="_x0000_s1114" style="position:absolute;left:0;text-align:left;margin-left:581.1pt;margin-top:124.5pt;width:14.15pt;height:39.7pt;z-index:251703296;mso-position-horizontal-relative:page;mso-position-vertical-relative:page" fillcolor="#0e5d61" stroked="f">
            <w10:wrap anchorx="page" anchory="page"/>
          </v:rect>
        </w:pict>
      </w:r>
      <w:r w:rsidR="006B6507">
        <w:rPr>
          <w:color w:val="4D4D4F"/>
          <w:spacing w:val="2"/>
        </w:rPr>
        <w:t xml:space="preserve">Registered bores </w:t>
      </w:r>
      <w:r w:rsidR="006B6507">
        <w:rPr>
          <w:color w:val="4D4D4F"/>
        </w:rPr>
        <w:t>WRK070589 and 91465 are more than 30 metres from trenched sections of the proposed pipeline</w:t>
      </w:r>
      <w:r w:rsidR="006B6507">
        <w:rPr>
          <w:color w:val="4D4D4F"/>
          <w:spacing w:val="-22"/>
        </w:rPr>
        <w:t xml:space="preserve"> </w:t>
      </w:r>
      <w:r w:rsidR="006B6507">
        <w:rPr>
          <w:color w:val="4D4D4F"/>
        </w:rPr>
        <w:t>alignment,</w:t>
      </w:r>
      <w:r w:rsidR="006B6507">
        <w:rPr>
          <w:color w:val="4D4D4F"/>
          <w:spacing w:val="-21"/>
        </w:rPr>
        <w:t xml:space="preserve"> </w:t>
      </w:r>
      <w:r w:rsidR="006B6507">
        <w:rPr>
          <w:color w:val="4D4D4F"/>
        </w:rPr>
        <w:t>but</w:t>
      </w:r>
      <w:r w:rsidR="006B6507">
        <w:rPr>
          <w:color w:val="4D4D4F"/>
          <w:spacing w:val="-21"/>
        </w:rPr>
        <w:t xml:space="preserve"> </w:t>
      </w:r>
      <w:r w:rsidR="006B6507">
        <w:rPr>
          <w:color w:val="4D4D4F"/>
        </w:rPr>
        <w:t>within</w:t>
      </w:r>
      <w:r w:rsidR="006B6507">
        <w:rPr>
          <w:color w:val="4D4D4F"/>
          <w:spacing w:val="-21"/>
        </w:rPr>
        <w:t xml:space="preserve"> </w:t>
      </w:r>
      <w:r w:rsidR="006B6507">
        <w:rPr>
          <w:color w:val="4D4D4F"/>
        </w:rPr>
        <w:t>30</w:t>
      </w:r>
      <w:r w:rsidR="006B6507">
        <w:rPr>
          <w:color w:val="4D4D4F"/>
          <w:spacing w:val="-22"/>
        </w:rPr>
        <w:t xml:space="preserve"> </w:t>
      </w:r>
      <w:r w:rsidR="006B6507">
        <w:rPr>
          <w:color w:val="4D4D4F"/>
        </w:rPr>
        <w:t>metres</w:t>
      </w:r>
      <w:r w:rsidR="006B6507">
        <w:rPr>
          <w:color w:val="4D4D4F"/>
          <w:spacing w:val="-21"/>
        </w:rPr>
        <w:t xml:space="preserve"> </w:t>
      </w:r>
      <w:r w:rsidR="006B6507">
        <w:rPr>
          <w:color w:val="4D4D4F"/>
        </w:rPr>
        <w:t>of</w:t>
      </w:r>
      <w:r w:rsidR="006B6507">
        <w:rPr>
          <w:color w:val="4D4D4F"/>
          <w:spacing w:val="-21"/>
        </w:rPr>
        <w:t xml:space="preserve"> </w:t>
      </w:r>
      <w:r w:rsidR="006B6507">
        <w:rPr>
          <w:color w:val="4D4D4F"/>
        </w:rPr>
        <w:t>the</w:t>
      </w:r>
      <w:r w:rsidR="006B6507">
        <w:rPr>
          <w:color w:val="4D4D4F"/>
          <w:spacing w:val="-21"/>
        </w:rPr>
        <w:t xml:space="preserve"> </w:t>
      </w:r>
      <w:r w:rsidR="006B6507">
        <w:rPr>
          <w:color w:val="4D4D4F"/>
        </w:rPr>
        <w:t xml:space="preserve">alternative </w:t>
      </w:r>
      <w:r w:rsidR="006B6507">
        <w:rPr>
          <w:color w:val="4D4D4F"/>
          <w:spacing w:val="2"/>
        </w:rPr>
        <w:t xml:space="preserve">options; WRK070589 </w:t>
      </w:r>
      <w:r w:rsidR="006B6507">
        <w:rPr>
          <w:color w:val="4D4D4F"/>
        </w:rPr>
        <w:t xml:space="preserve">is </w:t>
      </w:r>
      <w:r w:rsidR="006B6507">
        <w:rPr>
          <w:color w:val="4D4D4F"/>
          <w:spacing w:val="2"/>
        </w:rPr>
        <w:t xml:space="preserve">mapped </w:t>
      </w:r>
      <w:r w:rsidR="006B6507">
        <w:rPr>
          <w:color w:val="4D4D4F"/>
        </w:rPr>
        <w:t xml:space="preserve">as 20 </w:t>
      </w:r>
      <w:r w:rsidR="006B6507">
        <w:rPr>
          <w:color w:val="4D4D4F"/>
          <w:spacing w:val="2"/>
        </w:rPr>
        <w:t xml:space="preserve">metres </w:t>
      </w:r>
      <w:r w:rsidR="006B6507">
        <w:rPr>
          <w:color w:val="4D4D4F"/>
        </w:rPr>
        <w:t xml:space="preserve">and 91645 as 23 metres from trenched </w:t>
      </w:r>
      <w:r w:rsidR="006B6507">
        <w:rPr>
          <w:color w:val="4D4D4F"/>
          <w:spacing w:val="2"/>
        </w:rPr>
        <w:t xml:space="preserve">sections. </w:t>
      </w:r>
      <w:r w:rsidR="006B6507">
        <w:rPr>
          <w:color w:val="4D4D4F"/>
        </w:rPr>
        <w:t xml:space="preserve">These four bores are registered for stock and domestic or irrigation </w:t>
      </w:r>
      <w:r w:rsidR="006B6507">
        <w:rPr>
          <w:color w:val="4D4D4F"/>
          <w:spacing w:val="2"/>
        </w:rPr>
        <w:t xml:space="preserve">consumptive use. There </w:t>
      </w:r>
      <w:r w:rsidR="006B6507">
        <w:rPr>
          <w:color w:val="4D4D4F"/>
        </w:rPr>
        <w:t xml:space="preserve">are no </w:t>
      </w:r>
      <w:r w:rsidR="006B6507">
        <w:rPr>
          <w:color w:val="4D4D4F"/>
          <w:spacing w:val="2"/>
        </w:rPr>
        <w:t xml:space="preserve">bores </w:t>
      </w:r>
      <w:r w:rsidR="006B6507">
        <w:rPr>
          <w:color w:val="4D4D4F"/>
          <w:spacing w:val="3"/>
        </w:rPr>
        <w:t xml:space="preserve">registered </w:t>
      </w:r>
      <w:r w:rsidR="006B6507">
        <w:rPr>
          <w:color w:val="4D4D4F"/>
        </w:rPr>
        <w:t xml:space="preserve">for consumptive use within 60 </w:t>
      </w:r>
      <w:r w:rsidR="006B6507">
        <w:rPr>
          <w:color w:val="4D4D4F"/>
          <w:spacing w:val="2"/>
        </w:rPr>
        <w:t xml:space="preserve">metres </w:t>
      </w:r>
      <w:r w:rsidR="006B6507">
        <w:rPr>
          <w:color w:val="4D4D4F"/>
        </w:rPr>
        <w:t xml:space="preserve">of </w:t>
      </w:r>
      <w:r w:rsidR="006B6507">
        <w:rPr>
          <w:color w:val="4D4D4F"/>
          <w:spacing w:val="2"/>
        </w:rPr>
        <w:t xml:space="preserve">thrust </w:t>
      </w:r>
      <w:r w:rsidR="006B6507">
        <w:rPr>
          <w:color w:val="4D4D4F"/>
        </w:rPr>
        <w:t>bore bell holes or HDD tie-in</w:t>
      </w:r>
      <w:r w:rsidR="006B6507">
        <w:rPr>
          <w:color w:val="4D4D4F"/>
          <w:spacing w:val="3"/>
        </w:rPr>
        <w:t xml:space="preserve"> </w:t>
      </w:r>
      <w:r w:rsidR="006B6507">
        <w:rPr>
          <w:color w:val="4D4D4F"/>
        </w:rPr>
        <w:t>boreholes.</w:t>
      </w:r>
    </w:p>
    <w:p w:rsidR="00837F94" w:rsidRDefault="006B6507">
      <w:pPr>
        <w:pStyle w:val="BodyText"/>
        <w:spacing w:before="162" w:line="216" w:lineRule="auto"/>
        <w:ind w:left="127" w:right="39"/>
        <w:jc w:val="both"/>
      </w:pPr>
      <w:r>
        <w:rPr>
          <w:color w:val="4D4D4F"/>
        </w:rPr>
        <w:t>The closest monitoring wells to bore WRK070589 are MW17 (965 metres south-west of the bore), which</w:t>
      </w:r>
      <w:r>
        <w:rPr>
          <w:color w:val="4D4D4F"/>
          <w:spacing w:val="-30"/>
        </w:rPr>
        <w:t xml:space="preserve"> </w:t>
      </w:r>
      <w:r>
        <w:rPr>
          <w:color w:val="4D4D4F"/>
        </w:rPr>
        <w:t>was installed</w:t>
      </w:r>
      <w:r>
        <w:rPr>
          <w:color w:val="4D4D4F"/>
          <w:spacing w:val="-15"/>
        </w:rPr>
        <w:t xml:space="preserve"> </w:t>
      </w:r>
      <w:r>
        <w:rPr>
          <w:color w:val="4D4D4F"/>
        </w:rPr>
        <w:t>to</w:t>
      </w:r>
      <w:r>
        <w:rPr>
          <w:color w:val="4D4D4F"/>
          <w:spacing w:val="-15"/>
        </w:rPr>
        <w:t xml:space="preserve"> </w:t>
      </w:r>
      <w:r>
        <w:rPr>
          <w:color w:val="4D4D4F"/>
        </w:rPr>
        <w:t>a</w:t>
      </w:r>
      <w:r>
        <w:rPr>
          <w:color w:val="4D4D4F"/>
          <w:spacing w:val="-14"/>
        </w:rPr>
        <w:t xml:space="preserve"> </w:t>
      </w:r>
      <w:r>
        <w:rPr>
          <w:color w:val="4D4D4F"/>
        </w:rPr>
        <w:t>depth</w:t>
      </w:r>
      <w:r>
        <w:rPr>
          <w:color w:val="4D4D4F"/>
          <w:spacing w:val="-15"/>
        </w:rPr>
        <w:t xml:space="preserve"> </w:t>
      </w:r>
      <w:r>
        <w:rPr>
          <w:color w:val="4D4D4F"/>
        </w:rPr>
        <w:t>of</w:t>
      </w:r>
      <w:r>
        <w:rPr>
          <w:color w:val="4D4D4F"/>
          <w:spacing w:val="-14"/>
        </w:rPr>
        <w:t xml:space="preserve"> </w:t>
      </w:r>
      <w:r>
        <w:rPr>
          <w:color w:val="4D4D4F"/>
        </w:rPr>
        <w:t>four</w:t>
      </w:r>
      <w:r>
        <w:rPr>
          <w:color w:val="4D4D4F"/>
          <w:spacing w:val="-15"/>
        </w:rPr>
        <w:t xml:space="preserve"> </w:t>
      </w:r>
      <w:r>
        <w:rPr>
          <w:color w:val="4D4D4F"/>
        </w:rPr>
        <w:t>metres</w:t>
      </w:r>
      <w:r>
        <w:rPr>
          <w:color w:val="4D4D4F"/>
          <w:spacing w:val="-14"/>
        </w:rPr>
        <w:t xml:space="preserve"> </w:t>
      </w:r>
      <w:r>
        <w:rPr>
          <w:color w:val="4D4D4F"/>
        </w:rPr>
        <w:t>below</w:t>
      </w:r>
      <w:r>
        <w:rPr>
          <w:color w:val="4D4D4F"/>
          <w:spacing w:val="-15"/>
        </w:rPr>
        <w:t xml:space="preserve"> </w:t>
      </w:r>
      <w:r>
        <w:rPr>
          <w:color w:val="4D4D4F"/>
        </w:rPr>
        <w:t>ground</w:t>
      </w:r>
      <w:r>
        <w:rPr>
          <w:color w:val="4D4D4F"/>
          <w:spacing w:val="-14"/>
        </w:rPr>
        <w:t xml:space="preserve"> </w:t>
      </w:r>
      <w:r>
        <w:rPr>
          <w:color w:val="4D4D4F"/>
        </w:rPr>
        <w:t>and</w:t>
      </w:r>
      <w:r>
        <w:rPr>
          <w:color w:val="4D4D4F"/>
          <w:spacing w:val="-15"/>
        </w:rPr>
        <w:t xml:space="preserve"> </w:t>
      </w:r>
      <w:r>
        <w:rPr>
          <w:color w:val="4D4D4F"/>
        </w:rPr>
        <w:t xml:space="preserve">was </w:t>
      </w:r>
      <w:r>
        <w:rPr>
          <w:color w:val="4D4D4F"/>
          <w:spacing w:val="3"/>
        </w:rPr>
        <w:t xml:space="preserve">dry </w:t>
      </w:r>
      <w:r>
        <w:rPr>
          <w:color w:val="4D4D4F"/>
        </w:rPr>
        <w:t xml:space="preserve">during gauging, and MW18 (1.8 kilometres </w:t>
      </w:r>
      <w:r>
        <w:rPr>
          <w:color w:val="4D4D4F"/>
          <w:spacing w:val="2"/>
        </w:rPr>
        <w:t xml:space="preserve">north- </w:t>
      </w:r>
      <w:r>
        <w:rPr>
          <w:color w:val="4D4D4F"/>
        </w:rPr>
        <w:t>east</w:t>
      </w:r>
      <w:r>
        <w:rPr>
          <w:color w:val="4D4D4F"/>
          <w:spacing w:val="27"/>
        </w:rPr>
        <w:t xml:space="preserve"> </w:t>
      </w:r>
      <w:r>
        <w:rPr>
          <w:color w:val="4D4D4F"/>
        </w:rPr>
        <w:t>of</w:t>
      </w:r>
      <w:r>
        <w:rPr>
          <w:color w:val="4D4D4F"/>
          <w:spacing w:val="28"/>
        </w:rPr>
        <w:t xml:space="preserve"> </w:t>
      </w:r>
      <w:r>
        <w:rPr>
          <w:color w:val="4D4D4F"/>
        </w:rPr>
        <w:t>the</w:t>
      </w:r>
      <w:r>
        <w:rPr>
          <w:color w:val="4D4D4F"/>
          <w:spacing w:val="28"/>
        </w:rPr>
        <w:t xml:space="preserve"> </w:t>
      </w:r>
      <w:r>
        <w:rPr>
          <w:color w:val="4D4D4F"/>
        </w:rPr>
        <w:t>bore)</w:t>
      </w:r>
      <w:r>
        <w:rPr>
          <w:color w:val="4D4D4F"/>
          <w:spacing w:val="27"/>
        </w:rPr>
        <w:t xml:space="preserve"> </w:t>
      </w:r>
      <w:r>
        <w:rPr>
          <w:color w:val="4D4D4F"/>
        </w:rPr>
        <w:t>which</w:t>
      </w:r>
      <w:r>
        <w:rPr>
          <w:color w:val="4D4D4F"/>
          <w:spacing w:val="28"/>
        </w:rPr>
        <w:t xml:space="preserve"> </w:t>
      </w:r>
      <w:r>
        <w:rPr>
          <w:color w:val="4D4D4F"/>
        </w:rPr>
        <w:t>recorded</w:t>
      </w:r>
      <w:r>
        <w:rPr>
          <w:color w:val="4D4D4F"/>
          <w:spacing w:val="28"/>
        </w:rPr>
        <w:t xml:space="preserve"> </w:t>
      </w:r>
      <w:r>
        <w:rPr>
          <w:color w:val="4D4D4F"/>
        </w:rPr>
        <w:t>water</w:t>
      </w:r>
      <w:r>
        <w:rPr>
          <w:color w:val="4D4D4F"/>
          <w:spacing w:val="27"/>
        </w:rPr>
        <w:t xml:space="preserve"> </w:t>
      </w:r>
      <w:r>
        <w:rPr>
          <w:color w:val="4D4D4F"/>
        </w:rPr>
        <w:t>at</w:t>
      </w:r>
      <w:r>
        <w:rPr>
          <w:color w:val="4D4D4F"/>
          <w:spacing w:val="28"/>
        </w:rPr>
        <w:t xml:space="preserve"> </w:t>
      </w:r>
      <w:r>
        <w:rPr>
          <w:color w:val="4D4D4F"/>
        </w:rPr>
        <w:t>a</w:t>
      </w:r>
      <w:r>
        <w:rPr>
          <w:color w:val="4D4D4F"/>
          <w:spacing w:val="28"/>
        </w:rPr>
        <w:t xml:space="preserve"> </w:t>
      </w:r>
      <w:r>
        <w:rPr>
          <w:color w:val="4D4D4F"/>
        </w:rPr>
        <w:t>depth</w:t>
      </w:r>
      <w:r>
        <w:rPr>
          <w:color w:val="4D4D4F"/>
          <w:spacing w:val="28"/>
        </w:rPr>
        <w:t xml:space="preserve"> </w:t>
      </w:r>
      <w:r>
        <w:rPr>
          <w:color w:val="4D4D4F"/>
        </w:rPr>
        <w:t>of</w:t>
      </w:r>
    </w:p>
    <w:p w:rsidR="00837F94" w:rsidRDefault="006B6507">
      <w:pPr>
        <w:pStyle w:val="BodyText"/>
        <w:spacing w:line="216" w:lineRule="auto"/>
        <w:ind w:left="127" w:right="40"/>
        <w:jc w:val="both"/>
      </w:pPr>
      <w:r>
        <w:rPr>
          <w:color w:val="4D4D4F"/>
        </w:rPr>
        <w:t>3.92 metres below ground surface (mbgs). The trench would therefore unlikely intersect groundwater near bore WRK070589, with no requirement to conduct dewatering during construction.</w:t>
      </w:r>
    </w:p>
    <w:p w:rsidR="00837F94" w:rsidRDefault="006B6507">
      <w:pPr>
        <w:pStyle w:val="BodyText"/>
        <w:spacing w:before="161" w:line="216" w:lineRule="auto"/>
        <w:ind w:left="127" w:right="39"/>
        <w:jc w:val="both"/>
      </w:pPr>
      <w:r>
        <w:rPr>
          <w:color w:val="4D4D4F"/>
        </w:rPr>
        <w:t>The</w:t>
      </w:r>
      <w:r>
        <w:rPr>
          <w:color w:val="4D4D4F"/>
          <w:spacing w:val="-18"/>
        </w:rPr>
        <w:t xml:space="preserve"> </w:t>
      </w:r>
      <w:r>
        <w:rPr>
          <w:color w:val="4D4D4F"/>
        </w:rPr>
        <w:t>closest</w:t>
      </w:r>
      <w:r>
        <w:rPr>
          <w:color w:val="4D4D4F"/>
          <w:spacing w:val="-18"/>
        </w:rPr>
        <w:t xml:space="preserve"> </w:t>
      </w:r>
      <w:r>
        <w:rPr>
          <w:color w:val="4D4D4F"/>
        </w:rPr>
        <w:t>monitoring</w:t>
      </w:r>
      <w:r>
        <w:rPr>
          <w:color w:val="4D4D4F"/>
          <w:spacing w:val="-17"/>
        </w:rPr>
        <w:t xml:space="preserve"> </w:t>
      </w:r>
      <w:r>
        <w:rPr>
          <w:color w:val="4D4D4F"/>
        </w:rPr>
        <w:t>well</w:t>
      </w:r>
      <w:r>
        <w:rPr>
          <w:color w:val="4D4D4F"/>
          <w:spacing w:val="-18"/>
        </w:rPr>
        <w:t xml:space="preserve"> </w:t>
      </w:r>
      <w:r>
        <w:rPr>
          <w:color w:val="4D4D4F"/>
        </w:rPr>
        <w:t>to</w:t>
      </w:r>
      <w:r>
        <w:rPr>
          <w:color w:val="4D4D4F"/>
          <w:spacing w:val="-18"/>
        </w:rPr>
        <w:t xml:space="preserve"> </w:t>
      </w:r>
      <w:r>
        <w:rPr>
          <w:color w:val="4D4D4F"/>
        </w:rPr>
        <w:t>bore</w:t>
      </w:r>
      <w:r>
        <w:rPr>
          <w:color w:val="4D4D4F"/>
          <w:spacing w:val="-17"/>
        </w:rPr>
        <w:t xml:space="preserve"> </w:t>
      </w:r>
      <w:r>
        <w:rPr>
          <w:color w:val="4D4D4F"/>
        </w:rPr>
        <w:t>91465</w:t>
      </w:r>
      <w:r>
        <w:rPr>
          <w:color w:val="4D4D4F"/>
          <w:spacing w:val="-18"/>
        </w:rPr>
        <w:t xml:space="preserve"> </w:t>
      </w:r>
      <w:r>
        <w:rPr>
          <w:color w:val="4D4D4F"/>
        </w:rPr>
        <w:t>is</w:t>
      </w:r>
      <w:r>
        <w:rPr>
          <w:color w:val="4D4D4F"/>
          <w:spacing w:val="-18"/>
        </w:rPr>
        <w:t xml:space="preserve"> </w:t>
      </w:r>
      <w:r>
        <w:rPr>
          <w:color w:val="4D4D4F"/>
        </w:rPr>
        <w:t>MW15</w:t>
      </w:r>
      <w:r>
        <w:rPr>
          <w:color w:val="4D4D4F"/>
          <w:spacing w:val="-17"/>
        </w:rPr>
        <w:t xml:space="preserve"> </w:t>
      </w:r>
      <w:r>
        <w:rPr>
          <w:color w:val="4D4D4F"/>
        </w:rPr>
        <w:t xml:space="preserve">(300 metres </w:t>
      </w:r>
      <w:r>
        <w:rPr>
          <w:color w:val="4D4D4F"/>
          <w:spacing w:val="2"/>
        </w:rPr>
        <w:t xml:space="preserve">north-east </w:t>
      </w:r>
      <w:r>
        <w:rPr>
          <w:color w:val="4D4D4F"/>
        </w:rPr>
        <w:t>of the bore) which recorded a water level</w:t>
      </w:r>
      <w:r>
        <w:rPr>
          <w:color w:val="4D4D4F"/>
          <w:spacing w:val="-20"/>
        </w:rPr>
        <w:t xml:space="preserve"> </w:t>
      </w:r>
      <w:r>
        <w:rPr>
          <w:color w:val="4D4D4F"/>
        </w:rPr>
        <w:t>of</w:t>
      </w:r>
      <w:r>
        <w:rPr>
          <w:color w:val="4D4D4F"/>
          <w:spacing w:val="-20"/>
        </w:rPr>
        <w:t xml:space="preserve"> </w:t>
      </w:r>
      <w:r>
        <w:rPr>
          <w:color w:val="4D4D4F"/>
        </w:rPr>
        <w:t>2.24</w:t>
      </w:r>
      <w:r>
        <w:rPr>
          <w:color w:val="4D4D4F"/>
          <w:spacing w:val="-19"/>
        </w:rPr>
        <w:t xml:space="preserve"> </w:t>
      </w:r>
      <w:r>
        <w:rPr>
          <w:color w:val="4D4D4F"/>
        </w:rPr>
        <w:t>mbgs.</w:t>
      </w:r>
      <w:r>
        <w:rPr>
          <w:color w:val="4D4D4F"/>
          <w:spacing w:val="-20"/>
        </w:rPr>
        <w:t xml:space="preserve"> </w:t>
      </w:r>
      <w:r>
        <w:rPr>
          <w:color w:val="4D4D4F"/>
        </w:rPr>
        <w:t>On</w:t>
      </w:r>
      <w:r>
        <w:rPr>
          <w:color w:val="4D4D4F"/>
          <w:spacing w:val="-19"/>
        </w:rPr>
        <w:t xml:space="preserve"> </w:t>
      </w:r>
      <w:r>
        <w:rPr>
          <w:color w:val="4D4D4F"/>
        </w:rPr>
        <w:t>the</w:t>
      </w:r>
      <w:r>
        <w:rPr>
          <w:color w:val="4D4D4F"/>
          <w:spacing w:val="-20"/>
        </w:rPr>
        <w:t xml:space="preserve"> </w:t>
      </w:r>
      <w:r>
        <w:rPr>
          <w:color w:val="4D4D4F"/>
        </w:rPr>
        <w:t>basis</w:t>
      </w:r>
      <w:r>
        <w:rPr>
          <w:color w:val="4D4D4F"/>
          <w:spacing w:val="-19"/>
        </w:rPr>
        <w:t xml:space="preserve"> </w:t>
      </w:r>
      <w:r>
        <w:rPr>
          <w:color w:val="4D4D4F"/>
        </w:rPr>
        <w:t>the</w:t>
      </w:r>
      <w:r>
        <w:rPr>
          <w:color w:val="4D4D4F"/>
          <w:spacing w:val="-20"/>
        </w:rPr>
        <w:t xml:space="preserve"> </w:t>
      </w:r>
      <w:r>
        <w:rPr>
          <w:color w:val="4D4D4F"/>
        </w:rPr>
        <w:t>pipeline</w:t>
      </w:r>
      <w:r>
        <w:rPr>
          <w:color w:val="4D4D4F"/>
          <w:spacing w:val="-19"/>
        </w:rPr>
        <w:t xml:space="preserve"> </w:t>
      </w:r>
      <w:r>
        <w:rPr>
          <w:color w:val="4D4D4F"/>
        </w:rPr>
        <w:t>trench</w:t>
      </w:r>
      <w:r>
        <w:rPr>
          <w:color w:val="4D4D4F"/>
          <w:spacing w:val="-20"/>
        </w:rPr>
        <w:t xml:space="preserve"> </w:t>
      </w:r>
      <w:r>
        <w:rPr>
          <w:color w:val="4D4D4F"/>
        </w:rPr>
        <w:t xml:space="preserve">would be excavated to a depth of two </w:t>
      </w:r>
      <w:r>
        <w:rPr>
          <w:color w:val="4D4D4F"/>
          <w:spacing w:val="2"/>
        </w:rPr>
        <w:t xml:space="preserve">metres, </w:t>
      </w:r>
      <w:r>
        <w:rPr>
          <w:color w:val="4D4D4F"/>
        </w:rPr>
        <w:t>it is assumed the trench would not intersect groundwater or require dewatering. Further, trenching would only be within 30 metres of the bore if the alternative alignment options are</w:t>
      </w:r>
      <w:r>
        <w:rPr>
          <w:color w:val="4D4D4F"/>
          <w:spacing w:val="-11"/>
        </w:rPr>
        <w:t xml:space="preserve"> </w:t>
      </w:r>
      <w:r>
        <w:rPr>
          <w:color w:val="4D4D4F"/>
        </w:rPr>
        <w:t>chosen.</w:t>
      </w:r>
      <w:r>
        <w:rPr>
          <w:color w:val="4D4D4F"/>
          <w:spacing w:val="-11"/>
        </w:rPr>
        <w:t xml:space="preserve"> </w:t>
      </w:r>
      <w:r>
        <w:rPr>
          <w:color w:val="4D4D4F"/>
        </w:rPr>
        <w:t>In</w:t>
      </w:r>
      <w:r>
        <w:rPr>
          <w:color w:val="4D4D4F"/>
          <w:spacing w:val="-12"/>
        </w:rPr>
        <w:t xml:space="preserve"> </w:t>
      </w:r>
      <w:r>
        <w:rPr>
          <w:color w:val="4D4D4F"/>
        </w:rPr>
        <w:t>this</w:t>
      </w:r>
      <w:r>
        <w:rPr>
          <w:color w:val="4D4D4F"/>
          <w:spacing w:val="-11"/>
        </w:rPr>
        <w:t xml:space="preserve"> </w:t>
      </w:r>
      <w:r>
        <w:rPr>
          <w:color w:val="4D4D4F"/>
        </w:rPr>
        <w:t>case</w:t>
      </w:r>
      <w:r>
        <w:rPr>
          <w:color w:val="4D4D4F"/>
          <w:spacing w:val="-11"/>
        </w:rPr>
        <w:t xml:space="preserve"> </w:t>
      </w:r>
      <w:r>
        <w:rPr>
          <w:color w:val="4D4D4F"/>
        </w:rPr>
        <w:t>the</w:t>
      </w:r>
      <w:r>
        <w:rPr>
          <w:color w:val="4D4D4F"/>
          <w:spacing w:val="-11"/>
        </w:rPr>
        <w:t xml:space="preserve"> </w:t>
      </w:r>
      <w:r>
        <w:rPr>
          <w:color w:val="4D4D4F"/>
        </w:rPr>
        <w:t>bore</w:t>
      </w:r>
      <w:r>
        <w:rPr>
          <w:color w:val="4D4D4F"/>
          <w:spacing w:val="-11"/>
        </w:rPr>
        <w:t xml:space="preserve"> </w:t>
      </w:r>
      <w:r>
        <w:rPr>
          <w:color w:val="4D4D4F"/>
        </w:rPr>
        <w:t>would</w:t>
      </w:r>
      <w:r>
        <w:rPr>
          <w:color w:val="4D4D4F"/>
          <w:spacing w:val="-11"/>
        </w:rPr>
        <w:t xml:space="preserve"> </w:t>
      </w:r>
      <w:r>
        <w:rPr>
          <w:color w:val="4D4D4F"/>
        </w:rPr>
        <w:t>be</w:t>
      </w:r>
      <w:r>
        <w:rPr>
          <w:color w:val="4D4D4F"/>
          <w:spacing w:val="-11"/>
        </w:rPr>
        <w:t xml:space="preserve"> </w:t>
      </w:r>
      <w:r>
        <w:rPr>
          <w:color w:val="4D4D4F"/>
        </w:rPr>
        <w:t xml:space="preserve">approximately 23 metres from the trench and, even if open trenching intersected groundwater due to higher water levels, the potential impact on this groundwater user is considered </w:t>
      </w:r>
      <w:r>
        <w:rPr>
          <w:color w:val="4D4D4F"/>
          <w:spacing w:val="2"/>
        </w:rPr>
        <w:t xml:space="preserve">negligible </w:t>
      </w:r>
      <w:r>
        <w:rPr>
          <w:color w:val="4D4D4F"/>
        </w:rPr>
        <w:t xml:space="preserve">(see </w:t>
      </w:r>
      <w:r>
        <w:rPr>
          <w:color w:val="4D4D4F"/>
          <w:spacing w:val="2"/>
        </w:rPr>
        <w:t xml:space="preserve">estimated </w:t>
      </w:r>
      <w:r>
        <w:rPr>
          <w:color w:val="4D4D4F"/>
        </w:rPr>
        <w:t xml:space="preserve">drawdown of </w:t>
      </w:r>
      <w:r>
        <w:rPr>
          <w:color w:val="4D4D4F"/>
          <w:spacing w:val="3"/>
        </w:rPr>
        <w:t xml:space="preserve">0.09 </w:t>
      </w:r>
      <w:r>
        <w:rPr>
          <w:color w:val="4D4D4F"/>
          <w:spacing w:val="2"/>
        </w:rPr>
        <w:t xml:space="preserve">metres </w:t>
      </w:r>
      <w:r>
        <w:rPr>
          <w:color w:val="4D4D4F"/>
        </w:rPr>
        <w:t xml:space="preserve">drawdown at 25 metres in </w:t>
      </w:r>
      <w:hyperlink w:anchor="_bookmark10" w:history="1">
        <w:r>
          <w:rPr>
            <w:b/>
            <w:color w:val="4D4D4F"/>
          </w:rPr>
          <w:t>Table</w:t>
        </w:r>
        <w:r>
          <w:rPr>
            <w:b/>
            <w:color w:val="4D4D4F"/>
            <w:spacing w:val="1"/>
          </w:rPr>
          <w:t xml:space="preserve"> </w:t>
        </w:r>
        <w:r>
          <w:rPr>
            <w:b/>
            <w:color w:val="4D4D4F"/>
          </w:rPr>
          <w:t>9-3</w:t>
        </w:r>
      </w:hyperlink>
      <w:r>
        <w:rPr>
          <w:color w:val="4D4D4F"/>
        </w:rPr>
        <w:t>).</w:t>
      </w:r>
    </w:p>
    <w:p w:rsidR="00837F94" w:rsidRDefault="006B6507">
      <w:pPr>
        <w:pStyle w:val="BodyText"/>
        <w:spacing w:before="158" w:line="216" w:lineRule="auto"/>
        <w:ind w:left="127" w:right="39"/>
        <w:jc w:val="both"/>
      </w:pPr>
      <w:r>
        <w:rPr>
          <w:color w:val="4D4D4F"/>
        </w:rPr>
        <w:t xml:space="preserve">Bore 121049 (at </w:t>
      </w:r>
      <w:r>
        <w:rPr>
          <w:color w:val="4D4D4F"/>
          <w:spacing w:val="-4"/>
        </w:rPr>
        <w:t xml:space="preserve">47.8 </w:t>
      </w:r>
      <w:r>
        <w:rPr>
          <w:color w:val="4D4D4F"/>
          <w:spacing w:val="2"/>
        </w:rPr>
        <w:t xml:space="preserve">metres </w:t>
      </w:r>
      <w:r>
        <w:rPr>
          <w:color w:val="4D4D4F"/>
        </w:rPr>
        <w:t xml:space="preserve">deep) and bore 142356 (at 42.6 </w:t>
      </w:r>
      <w:r>
        <w:rPr>
          <w:color w:val="4D4D4F"/>
          <w:spacing w:val="2"/>
        </w:rPr>
        <w:t xml:space="preserve">metres </w:t>
      </w:r>
      <w:r>
        <w:rPr>
          <w:color w:val="4D4D4F"/>
        </w:rPr>
        <w:t xml:space="preserve">deep) are </w:t>
      </w:r>
      <w:r>
        <w:rPr>
          <w:color w:val="4D4D4F"/>
          <w:spacing w:val="2"/>
        </w:rPr>
        <w:t xml:space="preserve">both relatively </w:t>
      </w:r>
      <w:r>
        <w:rPr>
          <w:color w:val="4D4D4F"/>
        </w:rPr>
        <w:t xml:space="preserve">deep </w:t>
      </w:r>
      <w:r>
        <w:rPr>
          <w:color w:val="4D4D4F"/>
          <w:spacing w:val="2"/>
        </w:rPr>
        <w:t xml:space="preserve">bores and would unlikely </w:t>
      </w:r>
      <w:r>
        <w:rPr>
          <w:color w:val="4D4D4F"/>
        </w:rPr>
        <w:t xml:space="preserve">be </w:t>
      </w:r>
      <w:r>
        <w:rPr>
          <w:color w:val="4D4D4F"/>
          <w:spacing w:val="4"/>
        </w:rPr>
        <w:t xml:space="preserve">impacted </w:t>
      </w:r>
      <w:r>
        <w:rPr>
          <w:color w:val="4D4D4F"/>
        </w:rPr>
        <w:t xml:space="preserve">by </w:t>
      </w:r>
      <w:r>
        <w:rPr>
          <w:color w:val="4D4D4F"/>
          <w:spacing w:val="3"/>
        </w:rPr>
        <w:t xml:space="preserve">dewatering </w:t>
      </w:r>
      <w:r>
        <w:rPr>
          <w:color w:val="4D4D4F"/>
        </w:rPr>
        <w:t xml:space="preserve">of shallow trench sections (if it were required). The closest monitoring well to these bores is MW08 (135 </w:t>
      </w:r>
      <w:r>
        <w:rPr>
          <w:color w:val="4D4D4F"/>
          <w:spacing w:val="2"/>
        </w:rPr>
        <w:t xml:space="preserve">metres north-east </w:t>
      </w:r>
      <w:r>
        <w:rPr>
          <w:color w:val="4D4D4F"/>
        </w:rPr>
        <w:t xml:space="preserve">of bore 121049 and 430 metres </w:t>
      </w:r>
      <w:r>
        <w:rPr>
          <w:color w:val="4D4D4F"/>
          <w:spacing w:val="2"/>
        </w:rPr>
        <w:t xml:space="preserve">north-east </w:t>
      </w:r>
      <w:r>
        <w:rPr>
          <w:color w:val="4D4D4F"/>
        </w:rPr>
        <w:t xml:space="preserve">of bore 142356). </w:t>
      </w:r>
      <w:r>
        <w:rPr>
          <w:color w:val="4D4D4F"/>
          <w:spacing w:val="2"/>
        </w:rPr>
        <w:t xml:space="preserve">The depth </w:t>
      </w:r>
      <w:r>
        <w:rPr>
          <w:color w:val="4D4D4F"/>
        </w:rPr>
        <w:t xml:space="preserve">to water at MW08 was </w:t>
      </w:r>
      <w:r>
        <w:rPr>
          <w:color w:val="4D4D4F"/>
          <w:spacing w:val="2"/>
        </w:rPr>
        <w:t xml:space="preserve">measured </w:t>
      </w:r>
      <w:r>
        <w:rPr>
          <w:color w:val="4D4D4F"/>
        </w:rPr>
        <w:t xml:space="preserve">at </w:t>
      </w:r>
      <w:r>
        <w:rPr>
          <w:color w:val="4D4D4F"/>
          <w:spacing w:val="3"/>
        </w:rPr>
        <w:t xml:space="preserve">3.5 mbgs. </w:t>
      </w:r>
      <w:r>
        <w:rPr>
          <w:color w:val="4D4D4F"/>
          <w:spacing w:val="2"/>
        </w:rPr>
        <w:t xml:space="preserve">Ground elevations </w:t>
      </w:r>
      <w:r>
        <w:rPr>
          <w:color w:val="4D4D4F"/>
        </w:rPr>
        <w:t xml:space="preserve">at </w:t>
      </w:r>
      <w:r>
        <w:rPr>
          <w:color w:val="4D4D4F"/>
          <w:spacing w:val="2"/>
        </w:rPr>
        <w:t xml:space="preserve">bores </w:t>
      </w:r>
      <w:r>
        <w:rPr>
          <w:color w:val="4D4D4F"/>
        </w:rPr>
        <w:t xml:space="preserve">112049 and 142356 are </w:t>
      </w:r>
      <w:r>
        <w:rPr>
          <w:color w:val="4D4D4F"/>
          <w:spacing w:val="2"/>
        </w:rPr>
        <w:t xml:space="preserve">approximately </w:t>
      </w:r>
      <w:r>
        <w:rPr>
          <w:color w:val="4D4D4F"/>
          <w:spacing w:val="3"/>
        </w:rPr>
        <w:t xml:space="preserve">2.5 metres </w:t>
      </w:r>
      <w:r>
        <w:rPr>
          <w:color w:val="4D4D4F"/>
        </w:rPr>
        <w:t>higher</w:t>
      </w:r>
      <w:r>
        <w:rPr>
          <w:color w:val="4D4D4F"/>
          <w:spacing w:val="-20"/>
        </w:rPr>
        <w:t xml:space="preserve"> </w:t>
      </w:r>
      <w:r>
        <w:rPr>
          <w:color w:val="4D4D4F"/>
        </w:rPr>
        <w:t>than</w:t>
      </w:r>
      <w:r>
        <w:rPr>
          <w:color w:val="4D4D4F"/>
          <w:spacing w:val="-19"/>
        </w:rPr>
        <w:t xml:space="preserve"> </w:t>
      </w:r>
      <w:r>
        <w:rPr>
          <w:color w:val="4D4D4F"/>
        </w:rPr>
        <w:t>at</w:t>
      </w:r>
      <w:r>
        <w:rPr>
          <w:color w:val="4D4D4F"/>
          <w:spacing w:val="-19"/>
        </w:rPr>
        <w:t xml:space="preserve"> </w:t>
      </w:r>
      <w:r>
        <w:rPr>
          <w:color w:val="4D4D4F"/>
        </w:rPr>
        <w:t>MW08,</w:t>
      </w:r>
      <w:r>
        <w:rPr>
          <w:color w:val="4D4D4F"/>
          <w:spacing w:val="-19"/>
        </w:rPr>
        <w:t xml:space="preserve"> </w:t>
      </w:r>
      <w:r>
        <w:rPr>
          <w:color w:val="4D4D4F"/>
        </w:rPr>
        <w:t>and</w:t>
      </w:r>
      <w:r>
        <w:rPr>
          <w:color w:val="4D4D4F"/>
          <w:spacing w:val="-19"/>
        </w:rPr>
        <w:t xml:space="preserve"> </w:t>
      </w:r>
      <w:r>
        <w:rPr>
          <w:color w:val="4D4D4F"/>
        </w:rPr>
        <w:t>so</w:t>
      </w:r>
      <w:r>
        <w:rPr>
          <w:color w:val="4D4D4F"/>
          <w:spacing w:val="-19"/>
        </w:rPr>
        <w:t xml:space="preserve"> </w:t>
      </w:r>
      <w:r>
        <w:rPr>
          <w:color w:val="4D4D4F"/>
        </w:rPr>
        <w:t>groundwater</w:t>
      </w:r>
      <w:r>
        <w:rPr>
          <w:color w:val="4D4D4F"/>
          <w:spacing w:val="-19"/>
        </w:rPr>
        <w:t xml:space="preserve"> </w:t>
      </w:r>
      <w:r>
        <w:rPr>
          <w:color w:val="4D4D4F"/>
        </w:rPr>
        <w:t>levels</w:t>
      </w:r>
      <w:r>
        <w:rPr>
          <w:color w:val="4D4D4F"/>
          <w:spacing w:val="-19"/>
        </w:rPr>
        <w:t xml:space="preserve"> </w:t>
      </w:r>
      <w:r>
        <w:rPr>
          <w:color w:val="4D4D4F"/>
        </w:rPr>
        <w:t>at</w:t>
      </w:r>
      <w:r>
        <w:rPr>
          <w:color w:val="4D4D4F"/>
          <w:spacing w:val="-19"/>
        </w:rPr>
        <w:t xml:space="preserve"> </w:t>
      </w:r>
      <w:r>
        <w:rPr>
          <w:color w:val="4D4D4F"/>
        </w:rPr>
        <w:t>these locations are anticipated to be several metres below the base</w:t>
      </w:r>
      <w:r>
        <w:rPr>
          <w:color w:val="4D4D4F"/>
          <w:spacing w:val="-7"/>
        </w:rPr>
        <w:t xml:space="preserve"> </w:t>
      </w:r>
      <w:r>
        <w:rPr>
          <w:color w:val="4D4D4F"/>
        </w:rPr>
        <w:t>of</w:t>
      </w:r>
      <w:r>
        <w:rPr>
          <w:color w:val="4D4D4F"/>
          <w:spacing w:val="-7"/>
        </w:rPr>
        <w:t xml:space="preserve"> </w:t>
      </w:r>
      <w:r>
        <w:rPr>
          <w:color w:val="4D4D4F"/>
        </w:rPr>
        <w:t>trench</w:t>
      </w:r>
      <w:r>
        <w:rPr>
          <w:color w:val="4D4D4F"/>
          <w:spacing w:val="-7"/>
        </w:rPr>
        <w:t xml:space="preserve"> </w:t>
      </w:r>
      <w:r>
        <w:rPr>
          <w:color w:val="4D4D4F"/>
        </w:rPr>
        <w:t>–</w:t>
      </w:r>
      <w:r>
        <w:rPr>
          <w:color w:val="4D4D4F"/>
          <w:spacing w:val="-7"/>
        </w:rPr>
        <w:t xml:space="preserve"> </w:t>
      </w:r>
      <w:r>
        <w:rPr>
          <w:color w:val="4D4D4F"/>
        </w:rPr>
        <w:t>generally</w:t>
      </w:r>
      <w:r>
        <w:rPr>
          <w:color w:val="4D4D4F"/>
          <w:spacing w:val="-7"/>
        </w:rPr>
        <w:t xml:space="preserve"> </w:t>
      </w:r>
      <w:r>
        <w:rPr>
          <w:color w:val="4D4D4F"/>
        </w:rPr>
        <w:t>assumed</w:t>
      </w:r>
      <w:r>
        <w:rPr>
          <w:color w:val="4D4D4F"/>
          <w:spacing w:val="-7"/>
        </w:rPr>
        <w:t xml:space="preserve"> </w:t>
      </w:r>
      <w:r>
        <w:rPr>
          <w:color w:val="4D4D4F"/>
        </w:rPr>
        <w:t>to</w:t>
      </w:r>
      <w:r>
        <w:rPr>
          <w:color w:val="4D4D4F"/>
          <w:spacing w:val="-7"/>
        </w:rPr>
        <w:t xml:space="preserve"> </w:t>
      </w:r>
      <w:r>
        <w:rPr>
          <w:color w:val="4D4D4F"/>
        </w:rPr>
        <w:t>be</w:t>
      </w:r>
      <w:r>
        <w:rPr>
          <w:color w:val="4D4D4F"/>
          <w:spacing w:val="-7"/>
        </w:rPr>
        <w:t xml:space="preserve"> </w:t>
      </w:r>
      <w:r>
        <w:rPr>
          <w:color w:val="4D4D4F"/>
        </w:rPr>
        <w:t>two</w:t>
      </w:r>
      <w:r>
        <w:rPr>
          <w:color w:val="4D4D4F"/>
          <w:spacing w:val="-6"/>
        </w:rPr>
        <w:t xml:space="preserve"> </w:t>
      </w:r>
      <w:r>
        <w:rPr>
          <w:color w:val="4D4D4F"/>
        </w:rPr>
        <w:t>mbgs.</w:t>
      </w:r>
      <w:r>
        <w:rPr>
          <w:color w:val="4D4D4F"/>
          <w:spacing w:val="-7"/>
        </w:rPr>
        <w:t xml:space="preserve"> </w:t>
      </w:r>
      <w:r>
        <w:rPr>
          <w:color w:val="4D4D4F"/>
        </w:rPr>
        <w:t>The potential</w:t>
      </w:r>
      <w:r>
        <w:rPr>
          <w:color w:val="4D4D4F"/>
          <w:spacing w:val="-19"/>
        </w:rPr>
        <w:t xml:space="preserve"> </w:t>
      </w:r>
      <w:r>
        <w:rPr>
          <w:color w:val="4D4D4F"/>
        </w:rPr>
        <w:t>need</w:t>
      </w:r>
      <w:r>
        <w:rPr>
          <w:color w:val="4D4D4F"/>
          <w:spacing w:val="-19"/>
        </w:rPr>
        <w:t xml:space="preserve"> </w:t>
      </w:r>
      <w:r>
        <w:rPr>
          <w:color w:val="4D4D4F"/>
        </w:rPr>
        <w:t>for</w:t>
      </w:r>
      <w:r>
        <w:rPr>
          <w:color w:val="4D4D4F"/>
          <w:spacing w:val="-18"/>
        </w:rPr>
        <w:t xml:space="preserve"> </w:t>
      </w:r>
      <w:r>
        <w:rPr>
          <w:color w:val="4D4D4F"/>
        </w:rPr>
        <w:t>dewatering</w:t>
      </w:r>
      <w:r>
        <w:rPr>
          <w:color w:val="4D4D4F"/>
          <w:spacing w:val="-19"/>
        </w:rPr>
        <w:t xml:space="preserve"> </w:t>
      </w:r>
      <w:r>
        <w:rPr>
          <w:color w:val="4D4D4F"/>
        </w:rPr>
        <w:t>is</w:t>
      </w:r>
      <w:r>
        <w:rPr>
          <w:color w:val="4D4D4F"/>
          <w:spacing w:val="-19"/>
        </w:rPr>
        <w:t xml:space="preserve"> </w:t>
      </w:r>
      <w:r>
        <w:rPr>
          <w:color w:val="4D4D4F"/>
        </w:rPr>
        <w:t>unlikely</w:t>
      </w:r>
      <w:r>
        <w:rPr>
          <w:color w:val="4D4D4F"/>
          <w:spacing w:val="-18"/>
        </w:rPr>
        <w:t xml:space="preserve"> </w:t>
      </w:r>
      <w:r>
        <w:rPr>
          <w:color w:val="4D4D4F"/>
        </w:rPr>
        <w:t>and</w:t>
      </w:r>
      <w:r>
        <w:rPr>
          <w:color w:val="4D4D4F"/>
          <w:spacing w:val="-19"/>
        </w:rPr>
        <w:t xml:space="preserve"> </w:t>
      </w:r>
      <w:r>
        <w:rPr>
          <w:color w:val="4D4D4F"/>
        </w:rPr>
        <w:t>the</w:t>
      </w:r>
      <w:r>
        <w:rPr>
          <w:color w:val="4D4D4F"/>
          <w:spacing w:val="-19"/>
        </w:rPr>
        <w:t xml:space="preserve"> </w:t>
      </w:r>
      <w:r>
        <w:rPr>
          <w:color w:val="4D4D4F"/>
        </w:rPr>
        <w:t xml:space="preserve">potential for </w:t>
      </w:r>
      <w:r>
        <w:rPr>
          <w:color w:val="4D4D4F"/>
          <w:spacing w:val="2"/>
        </w:rPr>
        <w:t xml:space="preserve">impact </w:t>
      </w:r>
      <w:r>
        <w:rPr>
          <w:color w:val="4D4D4F"/>
        </w:rPr>
        <w:t>on these groundwater users is considered negligible.</w:t>
      </w:r>
      <w:r>
        <w:rPr>
          <w:color w:val="4D4D4F"/>
          <w:spacing w:val="-21"/>
        </w:rPr>
        <w:t xml:space="preserve"> </w:t>
      </w:r>
      <w:r>
        <w:rPr>
          <w:color w:val="4D4D4F"/>
        </w:rPr>
        <w:t>The</w:t>
      </w:r>
      <w:r>
        <w:rPr>
          <w:color w:val="4D4D4F"/>
          <w:spacing w:val="-21"/>
        </w:rPr>
        <w:t xml:space="preserve"> </w:t>
      </w:r>
      <w:r>
        <w:rPr>
          <w:color w:val="4D4D4F"/>
        </w:rPr>
        <w:t>potential</w:t>
      </w:r>
      <w:r>
        <w:rPr>
          <w:color w:val="4D4D4F"/>
          <w:spacing w:val="-20"/>
        </w:rPr>
        <w:t xml:space="preserve"> </w:t>
      </w:r>
      <w:r>
        <w:rPr>
          <w:color w:val="4D4D4F"/>
        </w:rPr>
        <w:t>for</w:t>
      </w:r>
      <w:r>
        <w:rPr>
          <w:color w:val="4D4D4F"/>
          <w:spacing w:val="-21"/>
        </w:rPr>
        <w:t xml:space="preserve"> </w:t>
      </w:r>
      <w:r>
        <w:rPr>
          <w:color w:val="4D4D4F"/>
        </w:rPr>
        <w:t>loss,</w:t>
      </w:r>
      <w:r>
        <w:rPr>
          <w:color w:val="4D4D4F"/>
          <w:spacing w:val="-21"/>
        </w:rPr>
        <w:t xml:space="preserve"> </w:t>
      </w:r>
      <w:r>
        <w:rPr>
          <w:color w:val="4D4D4F"/>
        </w:rPr>
        <w:t>damage</w:t>
      </w:r>
      <w:r>
        <w:rPr>
          <w:color w:val="4D4D4F"/>
          <w:spacing w:val="-20"/>
        </w:rPr>
        <w:t xml:space="preserve"> </w:t>
      </w:r>
      <w:r>
        <w:rPr>
          <w:color w:val="4D4D4F"/>
        </w:rPr>
        <w:t>or</w:t>
      </w:r>
      <w:r>
        <w:rPr>
          <w:color w:val="4D4D4F"/>
          <w:spacing w:val="-21"/>
        </w:rPr>
        <w:t xml:space="preserve"> </w:t>
      </w:r>
      <w:r>
        <w:rPr>
          <w:color w:val="4D4D4F"/>
        </w:rPr>
        <w:t>lack</w:t>
      </w:r>
      <w:r>
        <w:rPr>
          <w:color w:val="4D4D4F"/>
          <w:spacing w:val="-20"/>
        </w:rPr>
        <w:t xml:space="preserve"> </w:t>
      </w:r>
      <w:r>
        <w:rPr>
          <w:color w:val="4D4D4F"/>
        </w:rPr>
        <w:t>of</w:t>
      </w:r>
      <w:r>
        <w:rPr>
          <w:color w:val="4D4D4F"/>
          <w:spacing w:val="-21"/>
        </w:rPr>
        <w:t xml:space="preserve"> </w:t>
      </w:r>
      <w:r>
        <w:rPr>
          <w:color w:val="4D4D4F"/>
        </w:rPr>
        <w:t xml:space="preserve">access to these bores during </w:t>
      </w:r>
      <w:r>
        <w:rPr>
          <w:color w:val="4D4D4F"/>
          <w:spacing w:val="2"/>
        </w:rPr>
        <w:t xml:space="preserve">construction </w:t>
      </w:r>
      <w:r>
        <w:rPr>
          <w:color w:val="4D4D4F"/>
        </w:rPr>
        <w:t>is discussed</w:t>
      </w:r>
      <w:r>
        <w:rPr>
          <w:color w:val="4D4D4F"/>
          <w:spacing w:val="20"/>
        </w:rPr>
        <w:t xml:space="preserve"> </w:t>
      </w:r>
      <w:r>
        <w:rPr>
          <w:color w:val="4D4D4F"/>
        </w:rPr>
        <w:t>below.</w:t>
      </w:r>
    </w:p>
    <w:p w:rsidR="00837F94" w:rsidRDefault="006B6507">
      <w:pPr>
        <w:pStyle w:val="BodyText"/>
        <w:spacing w:before="105" w:line="216" w:lineRule="auto"/>
        <w:ind w:left="127" w:right="225"/>
        <w:jc w:val="both"/>
      </w:pPr>
      <w:r>
        <w:br w:type="column"/>
      </w:r>
      <w:r>
        <w:rPr>
          <w:color w:val="4D4D4F"/>
        </w:rPr>
        <w:t xml:space="preserve">In summary, dewatering of </w:t>
      </w:r>
      <w:r>
        <w:rPr>
          <w:color w:val="4D4D4F"/>
          <w:spacing w:val="2"/>
        </w:rPr>
        <w:t xml:space="preserve">trenched </w:t>
      </w:r>
      <w:r>
        <w:rPr>
          <w:color w:val="4D4D4F"/>
          <w:spacing w:val="3"/>
        </w:rPr>
        <w:t xml:space="preserve">sections, </w:t>
      </w:r>
      <w:r>
        <w:rPr>
          <w:color w:val="4D4D4F"/>
          <w:spacing w:val="2"/>
        </w:rPr>
        <w:t xml:space="preserve">thrust </w:t>
      </w:r>
      <w:r>
        <w:rPr>
          <w:color w:val="4D4D4F"/>
          <w:spacing w:val="3"/>
        </w:rPr>
        <w:t xml:space="preserve">bore bell holes </w:t>
      </w:r>
      <w:r>
        <w:rPr>
          <w:color w:val="4D4D4F"/>
          <w:spacing w:val="2"/>
        </w:rPr>
        <w:t xml:space="preserve">and </w:t>
      </w:r>
      <w:r>
        <w:rPr>
          <w:color w:val="4D4D4F"/>
          <w:spacing w:val="3"/>
        </w:rPr>
        <w:t xml:space="preserve">HDD </w:t>
      </w:r>
      <w:r>
        <w:rPr>
          <w:color w:val="4D4D4F"/>
          <w:spacing w:val="4"/>
        </w:rPr>
        <w:t xml:space="preserve">tie-in </w:t>
      </w:r>
      <w:r>
        <w:rPr>
          <w:color w:val="4D4D4F"/>
          <w:spacing w:val="3"/>
        </w:rPr>
        <w:t xml:space="preserve">bell holes during </w:t>
      </w:r>
      <w:r>
        <w:rPr>
          <w:color w:val="4D4D4F"/>
        </w:rPr>
        <w:t>construction</w:t>
      </w:r>
      <w:r>
        <w:rPr>
          <w:color w:val="4D4D4F"/>
          <w:spacing w:val="-9"/>
        </w:rPr>
        <w:t xml:space="preserve"> </w:t>
      </w:r>
      <w:r>
        <w:rPr>
          <w:color w:val="4D4D4F"/>
        </w:rPr>
        <w:t>of</w:t>
      </w:r>
      <w:r>
        <w:rPr>
          <w:color w:val="4D4D4F"/>
          <w:spacing w:val="-9"/>
        </w:rPr>
        <w:t xml:space="preserve"> </w:t>
      </w:r>
      <w:r>
        <w:rPr>
          <w:color w:val="4D4D4F"/>
        </w:rPr>
        <w:t>the</w:t>
      </w:r>
      <w:r>
        <w:rPr>
          <w:color w:val="4D4D4F"/>
          <w:spacing w:val="-8"/>
        </w:rPr>
        <w:t xml:space="preserve"> </w:t>
      </w:r>
      <w:r>
        <w:rPr>
          <w:color w:val="4D4D4F"/>
        </w:rPr>
        <w:t>pipeline</w:t>
      </w:r>
      <w:r>
        <w:rPr>
          <w:color w:val="4D4D4F"/>
          <w:spacing w:val="-9"/>
        </w:rPr>
        <w:t xml:space="preserve"> </w:t>
      </w:r>
      <w:r>
        <w:rPr>
          <w:color w:val="4D4D4F"/>
        </w:rPr>
        <w:t>are</w:t>
      </w:r>
      <w:r>
        <w:rPr>
          <w:color w:val="4D4D4F"/>
          <w:spacing w:val="-8"/>
        </w:rPr>
        <w:t xml:space="preserve"> </w:t>
      </w:r>
      <w:r>
        <w:rPr>
          <w:color w:val="4D4D4F"/>
        </w:rPr>
        <w:t>not</w:t>
      </w:r>
      <w:r>
        <w:rPr>
          <w:color w:val="4D4D4F"/>
          <w:spacing w:val="-9"/>
        </w:rPr>
        <w:t xml:space="preserve"> </w:t>
      </w:r>
      <w:r>
        <w:rPr>
          <w:color w:val="4D4D4F"/>
        </w:rPr>
        <w:t>anticipated</w:t>
      </w:r>
      <w:r>
        <w:rPr>
          <w:color w:val="4D4D4F"/>
          <w:spacing w:val="-9"/>
        </w:rPr>
        <w:t xml:space="preserve"> </w:t>
      </w:r>
      <w:r>
        <w:rPr>
          <w:color w:val="4D4D4F"/>
        </w:rPr>
        <w:t>to</w:t>
      </w:r>
      <w:r>
        <w:rPr>
          <w:color w:val="4D4D4F"/>
          <w:spacing w:val="-8"/>
        </w:rPr>
        <w:t xml:space="preserve"> </w:t>
      </w:r>
      <w:r>
        <w:rPr>
          <w:color w:val="4D4D4F"/>
        </w:rPr>
        <w:t>impact on</w:t>
      </w:r>
      <w:r>
        <w:rPr>
          <w:color w:val="4D4D4F"/>
          <w:spacing w:val="-11"/>
        </w:rPr>
        <w:t xml:space="preserve"> </w:t>
      </w:r>
      <w:r>
        <w:rPr>
          <w:color w:val="4D4D4F"/>
        </w:rPr>
        <w:t>the</w:t>
      </w:r>
      <w:r>
        <w:rPr>
          <w:color w:val="4D4D4F"/>
          <w:spacing w:val="-11"/>
        </w:rPr>
        <w:t xml:space="preserve"> </w:t>
      </w:r>
      <w:r>
        <w:rPr>
          <w:color w:val="4D4D4F"/>
        </w:rPr>
        <w:t>availability</w:t>
      </w:r>
      <w:r>
        <w:rPr>
          <w:color w:val="4D4D4F"/>
          <w:spacing w:val="-11"/>
        </w:rPr>
        <w:t xml:space="preserve"> </w:t>
      </w:r>
      <w:r>
        <w:rPr>
          <w:color w:val="4D4D4F"/>
        </w:rPr>
        <w:t>of</w:t>
      </w:r>
      <w:r>
        <w:rPr>
          <w:color w:val="4D4D4F"/>
          <w:spacing w:val="-11"/>
        </w:rPr>
        <w:t xml:space="preserve"> </w:t>
      </w:r>
      <w:r>
        <w:rPr>
          <w:color w:val="4D4D4F"/>
        </w:rPr>
        <w:t>groundwater</w:t>
      </w:r>
      <w:r>
        <w:rPr>
          <w:color w:val="4D4D4F"/>
          <w:spacing w:val="-11"/>
        </w:rPr>
        <w:t xml:space="preserve"> </w:t>
      </w:r>
      <w:r>
        <w:rPr>
          <w:color w:val="4D4D4F"/>
        </w:rPr>
        <w:t>in</w:t>
      </w:r>
      <w:r>
        <w:rPr>
          <w:color w:val="4D4D4F"/>
          <w:spacing w:val="-11"/>
        </w:rPr>
        <w:t xml:space="preserve"> </w:t>
      </w:r>
      <w:r>
        <w:rPr>
          <w:color w:val="4D4D4F"/>
        </w:rPr>
        <w:t>the</w:t>
      </w:r>
      <w:r>
        <w:rPr>
          <w:color w:val="4D4D4F"/>
          <w:spacing w:val="-11"/>
        </w:rPr>
        <w:t xml:space="preserve"> </w:t>
      </w:r>
      <w:r>
        <w:rPr>
          <w:color w:val="4D4D4F"/>
        </w:rPr>
        <w:t>registered</w:t>
      </w:r>
      <w:r>
        <w:rPr>
          <w:color w:val="4D4D4F"/>
          <w:spacing w:val="-11"/>
        </w:rPr>
        <w:t xml:space="preserve"> </w:t>
      </w:r>
      <w:r>
        <w:rPr>
          <w:color w:val="4D4D4F"/>
        </w:rPr>
        <w:t xml:space="preserve">bores along the pipeline alignment (that is, the overall risk is considered to be </w:t>
      </w:r>
      <w:r>
        <w:rPr>
          <w:color w:val="4D4D4F"/>
          <w:spacing w:val="2"/>
        </w:rPr>
        <w:t>very</w:t>
      </w:r>
      <w:r>
        <w:rPr>
          <w:color w:val="4D4D4F"/>
        </w:rPr>
        <w:t xml:space="preserve"> low).</w:t>
      </w:r>
    </w:p>
    <w:p w:rsidR="00837F94" w:rsidRDefault="006B6507">
      <w:pPr>
        <w:pStyle w:val="BodyText"/>
        <w:spacing w:before="165" w:line="216" w:lineRule="auto"/>
        <w:ind w:left="127" w:right="223"/>
        <w:jc w:val="both"/>
      </w:pPr>
      <w:r>
        <w:rPr>
          <w:color w:val="4D4D4F"/>
        </w:rPr>
        <w:t>Depth to groundwater beneath the End of Line Scraper System</w:t>
      </w:r>
      <w:r>
        <w:rPr>
          <w:color w:val="4D4D4F"/>
          <w:spacing w:val="-6"/>
        </w:rPr>
        <w:t xml:space="preserve"> </w:t>
      </w:r>
      <w:r>
        <w:rPr>
          <w:color w:val="4D4D4F"/>
          <w:spacing w:val="2"/>
        </w:rPr>
        <w:t>(EOLSS)</w:t>
      </w:r>
      <w:r>
        <w:rPr>
          <w:color w:val="4D4D4F"/>
          <w:spacing w:val="-6"/>
        </w:rPr>
        <w:t xml:space="preserve"> </w:t>
      </w:r>
      <w:r>
        <w:rPr>
          <w:color w:val="4D4D4F"/>
        </w:rPr>
        <w:t>facility</w:t>
      </w:r>
      <w:r>
        <w:rPr>
          <w:color w:val="4D4D4F"/>
          <w:spacing w:val="-5"/>
        </w:rPr>
        <w:t xml:space="preserve"> </w:t>
      </w:r>
      <w:r>
        <w:rPr>
          <w:color w:val="4D4D4F"/>
        </w:rPr>
        <w:t>is</w:t>
      </w:r>
      <w:r>
        <w:rPr>
          <w:color w:val="4D4D4F"/>
          <w:spacing w:val="-6"/>
        </w:rPr>
        <w:t xml:space="preserve"> </w:t>
      </w:r>
      <w:r>
        <w:rPr>
          <w:color w:val="4D4D4F"/>
        </w:rPr>
        <w:t>anticipated</w:t>
      </w:r>
      <w:r>
        <w:rPr>
          <w:color w:val="4D4D4F"/>
          <w:spacing w:val="-5"/>
        </w:rPr>
        <w:t xml:space="preserve"> </w:t>
      </w:r>
      <w:r>
        <w:rPr>
          <w:color w:val="4D4D4F"/>
        </w:rPr>
        <w:t>to</w:t>
      </w:r>
      <w:r>
        <w:rPr>
          <w:color w:val="4D4D4F"/>
          <w:spacing w:val="-6"/>
        </w:rPr>
        <w:t xml:space="preserve"> </w:t>
      </w:r>
      <w:r>
        <w:rPr>
          <w:color w:val="4D4D4F"/>
        </w:rPr>
        <w:t>be</w:t>
      </w:r>
      <w:r>
        <w:rPr>
          <w:color w:val="4D4D4F"/>
          <w:spacing w:val="-5"/>
        </w:rPr>
        <w:t xml:space="preserve"> </w:t>
      </w:r>
      <w:r>
        <w:rPr>
          <w:color w:val="4D4D4F"/>
        </w:rPr>
        <w:t>greater</w:t>
      </w:r>
      <w:r>
        <w:rPr>
          <w:color w:val="4D4D4F"/>
          <w:spacing w:val="-6"/>
        </w:rPr>
        <w:t xml:space="preserve"> </w:t>
      </w:r>
      <w:r>
        <w:rPr>
          <w:color w:val="4D4D4F"/>
        </w:rPr>
        <w:t>than 10 metres and would not likely be intersected. Further, the nearest groundwater users (registered bore 84052 and potential terrestrial GDEs) are approximately 200 metres</w:t>
      </w:r>
      <w:r>
        <w:rPr>
          <w:color w:val="4D4D4F"/>
          <w:spacing w:val="-15"/>
        </w:rPr>
        <w:t xml:space="preserve"> </w:t>
      </w:r>
      <w:r>
        <w:rPr>
          <w:color w:val="4D4D4F"/>
        </w:rPr>
        <w:t>from</w:t>
      </w:r>
      <w:r>
        <w:rPr>
          <w:color w:val="4D4D4F"/>
          <w:spacing w:val="-15"/>
        </w:rPr>
        <w:t xml:space="preserve"> </w:t>
      </w:r>
      <w:r>
        <w:rPr>
          <w:color w:val="4D4D4F"/>
        </w:rPr>
        <w:t>the</w:t>
      </w:r>
      <w:r>
        <w:rPr>
          <w:color w:val="4D4D4F"/>
          <w:spacing w:val="-15"/>
        </w:rPr>
        <w:t xml:space="preserve"> </w:t>
      </w:r>
      <w:r>
        <w:rPr>
          <w:color w:val="4D4D4F"/>
          <w:spacing w:val="2"/>
        </w:rPr>
        <w:t>EOLSS</w:t>
      </w:r>
      <w:r>
        <w:rPr>
          <w:color w:val="4D4D4F"/>
          <w:spacing w:val="-15"/>
        </w:rPr>
        <w:t xml:space="preserve"> </w:t>
      </w:r>
      <w:r>
        <w:rPr>
          <w:color w:val="4D4D4F"/>
        </w:rPr>
        <w:t>facility</w:t>
      </w:r>
      <w:r>
        <w:rPr>
          <w:color w:val="4D4D4F"/>
          <w:spacing w:val="-15"/>
        </w:rPr>
        <w:t xml:space="preserve"> </w:t>
      </w:r>
      <w:r>
        <w:rPr>
          <w:color w:val="4D4D4F"/>
        </w:rPr>
        <w:t>where</w:t>
      </w:r>
      <w:r>
        <w:rPr>
          <w:color w:val="4D4D4F"/>
          <w:spacing w:val="-15"/>
        </w:rPr>
        <w:t xml:space="preserve"> </w:t>
      </w:r>
      <w:r>
        <w:rPr>
          <w:color w:val="4D4D4F"/>
        </w:rPr>
        <w:t>the</w:t>
      </w:r>
      <w:r>
        <w:rPr>
          <w:color w:val="4D4D4F"/>
          <w:spacing w:val="-15"/>
        </w:rPr>
        <w:t xml:space="preserve"> </w:t>
      </w:r>
      <w:r>
        <w:rPr>
          <w:color w:val="4D4D4F"/>
        </w:rPr>
        <w:t>ground</w:t>
      </w:r>
      <w:r>
        <w:rPr>
          <w:color w:val="4D4D4F"/>
          <w:spacing w:val="-15"/>
        </w:rPr>
        <w:t xml:space="preserve"> </w:t>
      </w:r>
      <w:r>
        <w:rPr>
          <w:color w:val="4D4D4F"/>
        </w:rPr>
        <w:t xml:space="preserve">surface elevation is below the base of </w:t>
      </w:r>
      <w:r>
        <w:rPr>
          <w:color w:val="4D4D4F"/>
          <w:spacing w:val="2"/>
        </w:rPr>
        <w:t xml:space="preserve">EOLSS </w:t>
      </w:r>
      <w:r>
        <w:rPr>
          <w:color w:val="4D4D4F"/>
        </w:rPr>
        <w:t xml:space="preserve">excavation. Any reduction in groundwater levels from dewatering of the </w:t>
      </w:r>
      <w:r>
        <w:rPr>
          <w:color w:val="4D4D4F"/>
          <w:spacing w:val="3"/>
        </w:rPr>
        <w:t xml:space="preserve">EOLSS </w:t>
      </w:r>
      <w:r>
        <w:rPr>
          <w:color w:val="4D4D4F"/>
        </w:rPr>
        <w:t xml:space="preserve">(if required) would </w:t>
      </w:r>
      <w:r>
        <w:rPr>
          <w:color w:val="4D4D4F"/>
          <w:spacing w:val="2"/>
        </w:rPr>
        <w:t xml:space="preserve">therefore </w:t>
      </w:r>
      <w:r>
        <w:rPr>
          <w:color w:val="4D4D4F"/>
        </w:rPr>
        <w:t xml:space="preserve">not </w:t>
      </w:r>
      <w:r>
        <w:rPr>
          <w:color w:val="4D4D4F"/>
          <w:spacing w:val="2"/>
        </w:rPr>
        <w:t xml:space="preserve">impact </w:t>
      </w:r>
      <w:r>
        <w:rPr>
          <w:color w:val="4D4D4F"/>
        </w:rPr>
        <w:t>these groundwater users.</w:t>
      </w:r>
    </w:p>
    <w:p w:rsidR="00837F94" w:rsidRDefault="00837F94">
      <w:pPr>
        <w:spacing w:line="216" w:lineRule="auto"/>
        <w:jc w:val="both"/>
        <w:sectPr w:rsidR="00837F94">
          <w:type w:val="continuous"/>
          <w:pgSz w:w="11910" w:h="16840"/>
          <w:pgMar w:top="0" w:right="1020" w:bottom="280" w:left="1120" w:header="720" w:footer="720" w:gutter="0"/>
          <w:cols w:num="2" w:space="720" w:equalWidth="0">
            <w:col w:w="4649" w:space="284"/>
            <w:col w:w="4837"/>
          </w:cols>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837F94">
      <w:pPr>
        <w:rPr>
          <w:sz w:val="23"/>
        </w:rPr>
        <w:sectPr w:rsidR="00837F94">
          <w:pgSz w:w="11910" w:h="16840"/>
          <w:pgMar w:top="1240" w:right="1020" w:bottom="280" w:left="1120" w:header="748" w:footer="0" w:gutter="0"/>
          <w:cols w:space="720"/>
        </w:sectPr>
      </w:pPr>
    </w:p>
    <w:p w:rsidR="00837F94" w:rsidRDefault="00482602">
      <w:pPr>
        <w:pStyle w:val="Heading3"/>
        <w:spacing w:before="110" w:line="211" w:lineRule="auto"/>
        <w:ind w:right="676"/>
      </w:pPr>
      <w:r>
        <w:pict>
          <v:rect id="_x0000_s1113" style="position:absolute;left:0;text-align:left;margin-left:0;margin-top:124.5pt;width:14.15pt;height:39.7pt;z-index:251704320;mso-position-horizontal-relative:page;mso-position-vertical-relative:page" fillcolor="#0e5d61" stroked="f">
            <w10:wrap anchorx="page" anchory="page"/>
          </v:rect>
        </w:pict>
      </w:r>
      <w:r w:rsidR="006B6507">
        <w:rPr>
          <w:color w:val="4D4D4F"/>
        </w:rPr>
        <w:t>Groundwater dependent ecosystems and watercourses (Risk ID HG2)</w:t>
      </w:r>
    </w:p>
    <w:p w:rsidR="00837F94" w:rsidRDefault="006B6507">
      <w:pPr>
        <w:pStyle w:val="BodyText"/>
        <w:spacing w:before="109" w:line="216" w:lineRule="auto"/>
        <w:ind w:left="127" w:right="38"/>
        <w:jc w:val="both"/>
      </w:pPr>
      <w:r>
        <w:rPr>
          <w:color w:val="4D4D4F"/>
          <w:spacing w:val="2"/>
        </w:rPr>
        <w:t xml:space="preserve">There </w:t>
      </w:r>
      <w:r>
        <w:rPr>
          <w:color w:val="4D4D4F"/>
        </w:rPr>
        <w:t xml:space="preserve">is </w:t>
      </w:r>
      <w:r>
        <w:rPr>
          <w:color w:val="4D4D4F"/>
          <w:spacing w:val="2"/>
        </w:rPr>
        <w:t xml:space="preserve">potential </w:t>
      </w:r>
      <w:r>
        <w:rPr>
          <w:color w:val="4D4D4F"/>
        </w:rPr>
        <w:t xml:space="preserve">for </w:t>
      </w:r>
      <w:r>
        <w:rPr>
          <w:color w:val="4D4D4F"/>
          <w:spacing w:val="2"/>
        </w:rPr>
        <w:t xml:space="preserve">dewatering </w:t>
      </w:r>
      <w:r>
        <w:rPr>
          <w:color w:val="4D4D4F"/>
        </w:rPr>
        <w:t xml:space="preserve">of </w:t>
      </w:r>
      <w:r>
        <w:rPr>
          <w:color w:val="4D4D4F"/>
          <w:spacing w:val="3"/>
        </w:rPr>
        <w:t xml:space="preserve">trenches, HDD </w:t>
      </w:r>
      <w:r>
        <w:rPr>
          <w:color w:val="4D4D4F"/>
          <w:spacing w:val="2"/>
        </w:rPr>
        <w:t xml:space="preserve">tie-in bell-holes </w:t>
      </w:r>
      <w:r>
        <w:rPr>
          <w:color w:val="4D4D4F"/>
        </w:rPr>
        <w:t xml:space="preserve">and </w:t>
      </w:r>
      <w:r>
        <w:rPr>
          <w:color w:val="4D4D4F"/>
          <w:spacing w:val="3"/>
        </w:rPr>
        <w:t xml:space="preserve">thrust </w:t>
      </w:r>
      <w:r>
        <w:rPr>
          <w:color w:val="4D4D4F"/>
          <w:spacing w:val="2"/>
        </w:rPr>
        <w:t xml:space="preserve">bore </w:t>
      </w:r>
      <w:r>
        <w:rPr>
          <w:color w:val="4D4D4F"/>
          <w:spacing w:val="3"/>
        </w:rPr>
        <w:t xml:space="preserve">pits </w:t>
      </w:r>
      <w:r>
        <w:rPr>
          <w:color w:val="4D4D4F"/>
        </w:rPr>
        <w:t xml:space="preserve">to </w:t>
      </w:r>
      <w:r>
        <w:rPr>
          <w:color w:val="4D4D4F"/>
          <w:spacing w:val="3"/>
        </w:rPr>
        <w:t xml:space="preserve">temporarily </w:t>
      </w:r>
      <w:r>
        <w:rPr>
          <w:color w:val="4D4D4F"/>
        </w:rPr>
        <w:t xml:space="preserve">reduce water levels beneath terrestrial GDEs that rely on groundwater for </w:t>
      </w:r>
      <w:r>
        <w:rPr>
          <w:color w:val="4D4D4F"/>
          <w:spacing w:val="2"/>
        </w:rPr>
        <w:t xml:space="preserve">survival, </w:t>
      </w:r>
      <w:r>
        <w:rPr>
          <w:color w:val="4D4D4F"/>
        </w:rPr>
        <w:t>or to temporarily reduce groundwater inflows into gaining</w:t>
      </w:r>
      <w:r>
        <w:rPr>
          <w:color w:val="4D4D4F"/>
          <w:spacing w:val="5"/>
        </w:rPr>
        <w:t xml:space="preserve"> </w:t>
      </w:r>
      <w:r>
        <w:rPr>
          <w:color w:val="4D4D4F"/>
        </w:rPr>
        <w:t>streams.</w:t>
      </w:r>
    </w:p>
    <w:p w:rsidR="00837F94" w:rsidRDefault="006B6507">
      <w:pPr>
        <w:pStyle w:val="BodyText"/>
        <w:spacing w:before="165" w:line="216" w:lineRule="auto"/>
        <w:ind w:left="127" w:right="38"/>
        <w:jc w:val="both"/>
      </w:pPr>
      <w:r>
        <w:rPr>
          <w:color w:val="4D4D4F"/>
        </w:rPr>
        <w:t>The</w:t>
      </w:r>
      <w:r>
        <w:rPr>
          <w:color w:val="4D4D4F"/>
          <w:spacing w:val="-7"/>
        </w:rPr>
        <w:t xml:space="preserve"> </w:t>
      </w:r>
      <w:r>
        <w:rPr>
          <w:color w:val="4D4D4F"/>
        </w:rPr>
        <w:t>pipeline</w:t>
      </w:r>
      <w:r>
        <w:rPr>
          <w:color w:val="4D4D4F"/>
          <w:spacing w:val="-7"/>
        </w:rPr>
        <w:t xml:space="preserve"> </w:t>
      </w:r>
      <w:r>
        <w:rPr>
          <w:color w:val="4D4D4F"/>
        </w:rPr>
        <w:t>alignment</w:t>
      </w:r>
      <w:r>
        <w:rPr>
          <w:color w:val="4D4D4F"/>
          <w:spacing w:val="-7"/>
        </w:rPr>
        <w:t xml:space="preserve"> </w:t>
      </w:r>
      <w:r>
        <w:rPr>
          <w:color w:val="4D4D4F"/>
        </w:rPr>
        <w:t>would</w:t>
      </w:r>
      <w:r>
        <w:rPr>
          <w:color w:val="4D4D4F"/>
          <w:spacing w:val="-6"/>
        </w:rPr>
        <w:t xml:space="preserve"> </w:t>
      </w:r>
      <w:r>
        <w:rPr>
          <w:color w:val="4D4D4F"/>
        </w:rPr>
        <w:t>intersect</w:t>
      </w:r>
      <w:r>
        <w:rPr>
          <w:color w:val="4D4D4F"/>
          <w:spacing w:val="-7"/>
        </w:rPr>
        <w:t xml:space="preserve"> </w:t>
      </w:r>
      <w:r>
        <w:rPr>
          <w:color w:val="4D4D4F"/>
          <w:spacing w:val="-3"/>
        </w:rPr>
        <w:t>11</w:t>
      </w:r>
      <w:r>
        <w:rPr>
          <w:color w:val="4D4D4F"/>
          <w:spacing w:val="-7"/>
        </w:rPr>
        <w:t xml:space="preserve"> </w:t>
      </w:r>
      <w:r>
        <w:rPr>
          <w:color w:val="4D4D4F"/>
        </w:rPr>
        <w:t xml:space="preserve">watercourses identified as high potential </w:t>
      </w:r>
      <w:r>
        <w:rPr>
          <w:color w:val="4D4D4F"/>
          <w:spacing w:val="2"/>
        </w:rPr>
        <w:t xml:space="preserve">GDEs. Of </w:t>
      </w:r>
      <w:r>
        <w:rPr>
          <w:color w:val="4D4D4F"/>
        </w:rPr>
        <w:t xml:space="preserve">these potentially gaining </w:t>
      </w:r>
      <w:r>
        <w:rPr>
          <w:color w:val="4D4D4F"/>
          <w:spacing w:val="3"/>
        </w:rPr>
        <w:t xml:space="preserve">streams, </w:t>
      </w:r>
      <w:r>
        <w:rPr>
          <w:color w:val="4D4D4F"/>
          <w:spacing w:val="2"/>
        </w:rPr>
        <w:t xml:space="preserve">trenching </w:t>
      </w:r>
      <w:r>
        <w:rPr>
          <w:color w:val="4D4D4F"/>
        </w:rPr>
        <w:t xml:space="preserve">is </w:t>
      </w:r>
      <w:r>
        <w:rPr>
          <w:color w:val="4D4D4F"/>
          <w:spacing w:val="2"/>
        </w:rPr>
        <w:t xml:space="preserve">proposed </w:t>
      </w:r>
      <w:r>
        <w:rPr>
          <w:color w:val="4D4D4F"/>
        </w:rPr>
        <w:t xml:space="preserve">at </w:t>
      </w:r>
      <w:r>
        <w:rPr>
          <w:color w:val="4D4D4F"/>
          <w:spacing w:val="2"/>
        </w:rPr>
        <w:t xml:space="preserve">only two: </w:t>
      </w:r>
      <w:r>
        <w:rPr>
          <w:color w:val="4D4D4F"/>
        </w:rPr>
        <w:t>Olivers</w:t>
      </w:r>
      <w:r>
        <w:rPr>
          <w:color w:val="4D4D4F"/>
          <w:spacing w:val="-15"/>
        </w:rPr>
        <w:t xml:space="preserve"> </w:t>
      </w:r>
      <w:r>
        <w:rPr>
          <w:color w:val="4D4D4F"/>
        </w:rPr>
        <w:t>Creek</w:t>
      </w:r>
      <w:r>
        <w:rPr>
          <w:color w:val="4D4D4F"/>
          <w:spacing w:val="-15"/>
        </w:rPr>
        <w:t xml:space="preserve"> </w:t>
      </w:r>
      <w:r>
        <w:rPr>
          <w:color w:val="4D4D4F"/>
        </w:rPr>
        <w:t>and</w:t>
      </w:r>
      <w:r>
        <w:rPr>
          <w:color w:val="4D4D4F"/>
          <w:spacing w:val="-14"/>
        </w:rPr>
        <w:t xml:space="preserve"> </w:t>
      </w:r>
      <w:r>
        <w:rPr>
          <w:color w:val="4D4D4F"/>
        </w:rPr>
        <w:t>Western</w:t>
      </w:r>
      <w:r>
        <w:rPr>
          <w:color w:val="4D4D4F"/>
          <w:spacing w:val="-15"/>
        </w:rPr>
        <w:t xml:space="preserve"> </w:t>
      </w:r>
      <w:r>
        <w:rPr>
          <w:color w:val="4D4D4F"/>
        </w:rPr>
        <w:t>Outfall</w:t>
      </w:r>
      <w:r>
        <w:rPr>
          <w:color w:val="4D4D4F"/>
          <w:spacing w:val="-15"/>
        </w:rPr>
        <w:t xml:space="preserve"> </w:t>
      </w:r>
      <w:r>
        <w:rPr>
          <w:color w:val="4D4D4F"/>
        </w:rPr>
        <w:t>Creek.</w:t>
      </w:r>
      <w:r>
        <w:rPr>
          <w:color w:val="4D4D4F"/>
          <w:spacing w:val="19"/>
        </w:rPr>
        <w:t xml:space="preserve"> </w:t>
      </w:r>
      <w:r>
        <w:rPr>
          <w:color w:val="4D4D4F"/>
        </w:rPr>
        <w:t>HDD</w:t>
      </w:r>
      <w:r>
        <w:rPr>
          <w:color w:val="4D4D4F"/>
          <w:spacing w:val="-15"/>
        </w:rPr>
        <w:t xml:space="preserve"> </w:t>
      </w:r>
      <w:r>
        <w:rPr>
          <w:color w:val="4D4D4F"/>
        </w:rPr>
        <w:t>would</w:t>
      </w:r>
      <w:r>
        <w:rPr>
          <w:color w:val="4D4D4F"/>
          <w:spacing w:val="-14"/>
        </w:rPr>
        <w:t xml:space="preserve"> </w:t>
      </w:r>
      <w:r>
        <w:rPr>
          <w:color w:val="4D4D4F"/>
        </w:rPr>
        <w:t>be used</w:t>
      </w:r>
      <w:r>
        <w:rPr>
          <w:color w:val="4D4D4F"/>
          <w:spacing w:val="-11"/>
        </w:rPr>
        <w:t xml:space="preserve"> </w:t>
      </w:r>
      <w:r>
        <w:rPr>
          <w:color w:val="4D4D4F"/>
        </w:rPr>
        <w:t>for</w:t>
      </w:r>
      <w:r>
        <w:rPr>
          <w:color w:val="4D4D4F"/>
          <w:spacing w:val="-11"/>
        </w:rPr>
        <w:t xml:space="preserve"> </w:t>
      </w:r>
      <w:r>
        <w:rPr>
          <w:color w:val="4D4D4F"/>
        </w:rPr>
        <w:t>installing</w:t>
      </w:r>
      <w:r>
        <w:rPr>
          <w:color w:val="4D4D4F"/>
          <w:spacing w:val="-11"/>
        </w:rPr>
        <w:t xml:space="preserve"> </w:t>
      </w:r>
      <w:r>
        <w:rPr>
          <w:color w:val="4D4D4F"/>
        </w:rPr>
        <w:t>pipeline</w:t>
      </w:r>
      <w:r>
        <w:rPr>
          <w:color w:val="4D4D4F"/>
          <w:spacing w:val="-11"/>
        </w:rPr>
        <w:t xml:space="preserve"> </w:t>
      </w:r>
      <w:r>
        <w:rPr>
          <w:color w:val="4D4D4F"/>
        </w:rPr>
        <w:t>sections</w:t>
      </w:r>
      <w:r>
        <w:rPr>
          <w:color w:val="4D4D4F"/>
          <w:spacing w:val="-11"/>
        </w:rPr>
        <w:t xml:space="preserve"> </w:t>
      </w:r>
      <w:r>
        <w:rPr>
          <w:color w:val="4D4D4F"/>
        </w:rPr>
        <w:t>at</w:t>
      </w:r>
      <w:r>
        <w:rPr>
          <w:color w:val="4D4D4F"/>
          <w:spacing w:val="-11"/>
        </w:rPr>
        <w:t xml:space="preserve"> </w:t>
      </w:r>
      <w:r>
        <w:rPr>
          <w:color w:val="4D4D4F"/>
        </w:rPr>
        <w:t>the</w:t>
      </w:r>
      <w:r>
        <w:rPr>
          <w:color w:val="4D4D4F"/>
          <w:spacing w:val="-11"/>
        </w:rPr>
        <w:t xml:space="preserve"> </w:t>
      </w:r>
      <w:r>
        <w:rPr>
          <w:color w:val="4D4D4F"/>
        </w:rPr>
        <w:t>remaining</w:t>
      </w:r>
      <w:r>
        <w:rPr>
          <w:color w:val="4D4D4F"/>
          <w:spacing w:val="-11"/>
        </w:rPr>
        <w:t xml:space="preserve"> </w:t>
      </w:r>
      <w:r>
        <w:rPr>
          <w:color w:val="4D4D4F"/>
        </w:rPr>
        <w:t xml:space="preserve">nine watercourses. HDD is a trenchless </w:t>
      </w:r>
      <w:r>
        <w:rPr>
          <w:color w:val="4D4D4F"/>
          <w:spacing w:val="2"/>
        </w:rPr>
        <w:t>construction</w:t>
      </w:r>
      <w:r>
        <w:rPr>
          <w:color w:val="4D4D4F"/>
          <w:spacing w:val="-32"/>
        </w:rPr>
        <w:t xml:space="preserve"> </w:t>
      </w:r>
      <w:r>
        <w:rPr>
          <w:color w:val="4D4D4F"/>
        </w:rPr>
        <w:t xml:space="preserve">method that avoids surface disturbance and dewatering is only </w:t>
      </w:r>
      <w:r>
        <w:rPr>
          <w:color w:val="4D4D4F"/>
          <w:spacing w:val="2"/>
        </w:rPr>
        <w:t xml:space="preserve">required </w:t>
      </w:r>
      <w:r>
        <w:rPr>
          <w:color w:val="4D4D4F"/>
        </w:rPr>
        <w:t xml:space="preserve">for a </w:t>
      </w:r>
      <w:r>
        <w:rPr>
          <w:color w:val="4D4D4F"/>
          <w:spacing w:val="3"/>
        </w:rPr>
        <w:t xml:space="preserve">short </w:t>
      </w:r>
      <w:r>
        <w:rPr>
          <w:color w:val="4D4D4F"/>
          <w:spacing w:val="2"/>
        </w:rPr>
        <w:t xml:space="preserve">duration during tying-in </w:t>
      </w:r>
      <w:r>
        <w:rPr>
          <w:color w:val="4D4D4F"/>
        </w:rPr>
        <w:t xml:space="preserve">of </w:t>
      </w:r>
      <w:r>
        <w:rPr>
          <w:color w:val="4D4D4F"/>
          <w:spacing w:val="2"/>
        </w:rPr>
        <w:t xml:space="preserve">HDD section </w:t>
      </w:r>
      <w:r>
        <w:rPr>
          <w:color w:val="4D4D4F"/>
        </w:rPr>
        <w:t xml:space="preserve">with the adjacent trenched </w:t>
      </w:r>
      <w:r>
        <w:rPr>
          <w:color w:val="4D4D4F"/>
          <w:spacing w:val="2"/>
        </w:rPr>
        <w:t xml:space="preserve">section </w:t>
      </w:r>
      <w:r>
        <w:rPr>
          <w:color w:val="4D4D4F"/>
        </w:rPr>
        <w:t>of</w:t>
      </w:r>
      <w:r>
        <w:rPr>
          <w:color w:val="4D4D4F"/>
          <w:spacing w:val="28"/>
        </w:rPr>
        <w:t xml:space="preserve"> </w:t>
      </w:r>
      <w:r>
        <w:rPr>
          <w:color w:val="4D4D4F"/>
        </w:rPr>
        <w:t>pipeline.</w:t>
      </w:r>
    </w:p>
    <w:p w:rsidR="00837F94" w:rsidRDefault="006B6507">
      <w:pPr>
        <w:pStyle w:val="BodyText"/>
        <w:spacing w:before="161" w:line="216" w:lineRule="auto"/>
        <w:ind w:left="127" w:right="38"/>
        <w:jc w:val="both"/>
      </w:pPr>
      <w:r>
        <w:rPr>
          <w:color w:val="4D4D4F"/>
        </w:rPr>
        <w:t xml:space="preserve">Typically, </w:t>
      </w:r>
      <w:r>
        <w:rPr>
          <w:color w:val="4D4D4F"/>
          <w:spacing w:val="3"/>
        </w:rPr>
        <w:t xml:space="preserve">dewatering </w:t>
      </w:r>
      <w:r>
        <w:rPr>
          <w:color w:val="4D4D4F"/>
        </w:rPr>
        <w:t xml:space="preserve">of </w:t>
      </w:r>
      <w:r>
        <w:rPr>
          <w:color w:val="4D4D4F"/>
          <w:spacing w:val="3"/>
        </w:rPr>
        <w:t xml:space="preserve">excavations </w:t>
      </w:r>
      <w:r>
        <w:rPr>
          <w:color w:val="4D4D4F"/>
        </w:rPr>
        <w:t xml:space="preserve">is </w:t>
      </w:r>
      <w:r>
        <w:rPr>
          <w:color w:val="4D4D4F"/>
          <w:spacing w:val="3"/>
        </w:rPr>
        <w:t xml:space="preserve">avoided </w:t>
      </w:r>
      <w:r>
        <w:rPr>
          <w:color w:val="4D4D4F"/>
        </w:rPr>
        <w:t>or minimised as much as practicable to reduce the risk of destabilising</w:t>
      </w:r>
      <w:r>
        <w:rPr>
          <w:color w:val="4D4D4F"/>
          <w:spacing w:val="-7"/>
        </w:rPr>
        <w:t xml:space="preserve"> </w:t>
      </w:r>
      <w:r>
        <w:rPr>
          <w:color w:val="4D4D4F"/>
        </w:rPr>
        <w:t>the</w:t>
      </w:r>
      <w:r>
        <w:rPr>
          <w:color w:val="4D4D4F"/>
          <w:spacing w:val="-6"/>
        </w:rPr>
        <w:t xml:space="preserve"> </w:t>
      </w:r>
      <w:r>
        <w:rPr>
          <w:color w:val="4D4D4F"/>
        </w:rPr>
        <w:t>trench</w:t>
      </w:r>
      <w:r>
        <w:rPr>
          <w:color w:val="4D4D4F"/>
          <w:spacing w:val="-7"/>
        </w:rPr>
        <w:t xml:space="preserve"> </w:t>
      </w:r>
      <w:r>
        <w:rPr>
          <w:color w:val="4D4D4F"/>
        </w:rPr>
        <w:t>and</w:t>
      </w:r>
      <w:r>
        <w:rPr>
          <w:color w:val="4D4D4F"/>
          <w:spacing w:val="-6"/>
        </w:rPr>
        <w:t xml:space="preserve"> </w:t>
      </w:r>
      <w:r>
        <w:rPr>
          <w:color w:val="4D4D4F"/>
        </w:rPr>
        <w:t>bell</w:t>
      </w:r>
      <w:r>
        <w:rPr>
          <w:color w:val="4D4D4F"/>
          <w:spacing w:val="-6"/>
        </w:rPr>
        <w:t xml:space="preserve"> </w:t>
      </w:r>
      <w:r>
        <w:rPr>
          <w:color w:val="4D4D4F"/>
        </w:rPr>
        <w:t>holes,</w:t>
      </w:r>
      <w:r>
        <w:rPr>
          <w:color w:val="4D4D4F"/>
          <w:spacing w:val="-7"/>
        </w:rPr>
        <w:t xml:space="preserve"> </w:t>
      </w:r>
      <w:r>
        <w:rPr>
          <w:color w:val="4D4D4F"/>
        </w:rPr>
        <w:t>and</w:t>
      </w:r>
      <w:r>
        <w:rPr>
          <w:color w:val="4D4D4F"/>
          <w:spacing w:val="-6"/>
        </w:rPr>
        <w:t xml:space="preserve"> </w:t>
      </w:r>
      <w:r>
        <w:rPr>
          <w:color w:val="4D4D4F"/>
        </w:rPr>
        <w:t>to</w:t>
      </w:r>
      <w:r>
        <w:rPr>
          <w:color w:val="4D4D4F"/>
          <w:spacing w:val="-6"/>
        </w:rPr>
        <w:t xml:space="preserve"> </w:t>
      </w:r>
      <w:r>
        <w:rPr>
          <w:color w:val="4D4D4F"/>
        </w:rPr>
        <w:t>reduce</w:t>
      </w:r>
      <w:r>
        <w:rPr>
          <w:color w:val="4D4D4F"/>
          <w:spacing w:val="-7"/>
        </w:rPr>
        <w:t xml:space="preserve"> </w:t>
      </w:r>
      <w:r>
        <w:rPr>
          <w:color w:val="4D4D4F"/>
        </w:rPr>
        <w:t xml:space="preserve">the volume of discharged water to be managed. </w:t>
      </w:r>
      <w:r>
        <w:rPr>
          <w:color w:val="4D4D4F"/>
          <w:spacing w:val="2"/>
        </w:rPr>
        <w:t xml:space="preserve">Impacts </w:t>
      </w:r>
      <w:r>
        <w:rPr>
          <w:color w:val="4D4D4F"/>
        </w:rPr>
        <w:t xml:space="preserve">to groundwater levels and flow would therefore likely be </w:t>
      </w:r>
      <w:r>
        <w:rPr>
          <w:color w:val="4D4D4F"/>
          <w:spacing w:val="2"/>
        </w:rPr>
        <w:t xml:space="preserve">temporary </w:t>
      </w:r>
      <w:r>
        <w:rPr>
          <w:color w:val="4D4D4F"/>
        </w:rPr>
        <w:t xml:space="preserve">and limited in magnitude and </w:t>
      </w:r>
      <w:r>
        <w:rPr>
          <w:color w:val="4D4D4F"/>
          <w:spacing w:val="2"/>
        </w:rPr>
        <w:t xml:space="preserve">extent; </w:t>
      </w:r>
      <w:r>
        <w:rPr>
          <w:color w:val="4D4D4F"/>
        </w:rPr>
        <w:t xml:space="preserve">based on the predominantly low permeability soils (silts and clays), shallow </w:t>
      </w:r>
      <w:r>
        <w:rPr>
          <w:color w:val="4D4D4F"/>
          <w:spacing w:val="2"/>
        </w:rPr>
        <w:t xml:space="preserve">depth </w:t>
      </w:r>
      <w:r>
        <w:rPr>
          <w:color w:val="4D4D4F"/>
        </w:rPr>
        <w:t xml:space="preserve">of </w:t>
      </w:r>
      <w:r>
        <w:rPr>
          <w:color w:val="4D4D4F"/>
          <w:spacing w:val="2"/>
        </w:rPr>
        <w:t xml:space="preserve">excavations </w:t>
      </w:r>
      <w:r>
        <w:rPr>
          <w:color w:val="4D4D4F"/>
        </w:rPr>
        <w:t xml:space="preserve">and </w:t>
      </w:r>
      <w:r>
        <w:rPr>
          <w:color w:val="4D4D4F"/>
          <w:spacing w:val="2"/>
        </w:rPr>
        <w:t xml:space="preserve">short-term </w:t>
      </w:r>
      <w:r>
        <w:rPr>
          <w:color w:val="4D4D4F"/>
        </w:rPr>
        <w:t xml:space="preserve">dewatering </w:t>
      </w:r>
      <w:r>
        <w:rPr>
          <w:color w:val="4D4D4F"/>
          <w:spacing w:val="2"/>
        </w:rPr>
        <w:t>activities.</w:t>
      </w:r>
    </w:p>
    <w:p w:rsidR="00837F94" w:rsidRDefault="006B6507">
      <w:pPr>
        <w:pStyle w:val="BodyText"/>
        <w:spacing w:before="162" w:line="216" w:lineRule="auto"/>
        <w:ind w:left="127" w:right="38"/>
        <w:jc w:val="both"/>
      </w:pPr>
      <w:r>
        <w:rPr>
          <w:color w:val="4D4D4F"/>
        </w:rPr>
        <w:t xml:space="preserve">A reasonable worst case scenario of a high </w:t>
      </w:r>
      <w:r>
        <w:rPr>
          <w:color w:val="4D4D4F"/>
          <w:spacing w:val="2"/>
        </w:rPr>
        <w:t xml:space="preserve">watertable, </w:t>
      </w:r>
      <w:r>
        <w:rPr>
          <w:color w:val="4D4D4F"/>
        </w:rPr>
        <w:t xml:space="preserve">with dewatering limited to two days (for trenching) and ten days (thrust bore and HDD bell holes) provided an estimate for the </w:t>
      </w:r>
      <w:r>
        <w:rPr>
          <w:color w:val="4D4D4F"/>
          <w:spacing w:val="2"/>
        </w:rPr>
        <w:t xml:space="preserve">extent </w:t>
      </w:r>
      <w:r>
        <w:rPr>
          <w:color w:val="4D4D4F"/>
        </w:rPr>
        <w:t>and magnitude of water level reduction away from the excavation (sometimes called the</w:t>
      </w:r>
      <w:r>
        <w:rPr>
          <w:color w:val="4D4D4F"/>
          <w:spacing w:val="-19"/>
        </w:rPr>
        <w:t xml:space="preserve"> </w:t>
      </w:r>
      <w:r>
        <w:rPr>
          <w:color w:val="4D4D4F"/>
        </w:rPr>
        <w:t>cone</w:t>
      </w:r>
      <w:r>
        <w:rPr>
          <w:color w:val="4D4D4F"/>
          <w:spacing w:val="-19"/>
        </w:rPr>
        <w:t xml:space="preserve"> </w:t>
      </w:r>
      <w:r>
        <w:rPr>
          <w:color w:val="4D4D4F"/>
        </w:rPr>
        <w:t>of</w:t>
      </w:r>
      <w:r>
        <w:rPr>
          <w:color w:val="4D4D4F"/>
          <w:spacing w:val="-19"/>
        </w:rPr>
        <w:t xml:space="preserve"> </w:t>
      </w:r>
      <w:r>
        <w:rPr>
          <w:color w:val="4D4D4F"/>
        </w:rPr>
        <w:t>depression).</w:t>
      </w:r>
      <w:r>
        <w:rPr>
          <w:color w:val="4D4D4F"/>
          <w:spacing w:val="-19"/>
        </w:rPr>
        <w:t xml:space="preserve"> </w:t>
      </w:r>
      <w:r>
        <w:rPr>
          <w:color w:val="4D4D4F"/>
        </w:rPr>
        <w:t>Limiting</w:t>
      </w:r>
      <w:r>
        <w:rPr>
          <w:color w:val="4D4D4F"/>
          <w:spacing w:val="-19"/>
        </w:rPr>
        <w:t xml:space="preserve"> </w:t>
      </w:r>
      <w:r>
        <w:rPr>
          <w:color w:val="4D4D4F"/>
        </w:rPr>
        <w:t>the</w:t>
      </w:r>
      <w:r>
        <w:rPr>
          <w:color w:val="4D4D4F"/>
          <w:spacing w:val="-19"/>
        </w:rPr>
        <w:t xml:space="preserve"> </w:t>
      </w:r>
      <w:r>
        <w:rPr>
          <w:color w:val="4D4D4F"/>
        </w:rPr>
        <w:t>dewatering</w:t>
      </w:r>
      <w:r>
        <w:rPr>
          <w:color w:val="4D4D4F"/>
          <w:spacing w:val="-18"/>
        </w:rPr>
        <w:t xml:space="preserve"> </w:t>
      </w:r>
      <w:r>
        <w:rPr>
          <w:color w:val="4D4D4F"/>
        </w:rPr>
        <w:t>duration where</w:t>
      </w:r>
      <w:r>
        <w:rPr>
          <w:color w:val="4D4D4F"/>
          <w:spacing w:val="-7"/>
        </w:rPr>
        <w:t xml:space="preserve"> </w:t>
      </w:r>
      <w:r>
        <w:rPr>
          <w:color w:val="4D4D4F"/>
        </w:rPr>
        <w:t>practicable</w:t>
      </w:r>
      <w:r>
        <w:rPr>
          <w:color w:val="4D4D4F"/>
          <w:spacing w:val="-7"/>
        </w:rPr>
        <w:t xml:space="preserve"> </w:t>
      </w:r>
      <w:r>
        <w:rPr>
          <w:color w:val="4D4D4F"/>
        </w:rPr>
        <w:t>to</w:t>
      </w:r>
      <w:r>
        <w:rPr>
          <w:color w:val="4D4D4F"/>
          <w:spacing w:val="-7"/>
        </w:rPr>
        <w:t xml:space="preserve"> </w:t>
      </w:r>
      <w:r>
        <w:rPr>
          <w:color w:val="4D4D4F"/>
        </w:rPr>
        <w:t>do</w:t>
      </w:r>
      <w:r>
        <w:rPr>
          <w:color w:val="4D4D4F"/>
          <w:spacing w:val="-6"/>
        </w:rPr>
        <w:t xml:space="preserve"> </w:t>
      </w:r>
      <w:r>
        <w:rPr>
          <w:color w:val="4D4D4F"/>
        </w:rPr>
        <w:t>so</w:t>
      </w:r>
      <w:r>
        <w:rPr>
          <w:color w:val="4D4D4F"/>
          <w:spacing w:val="-7"/>
        </w:rPr>
        <w:t xml:space="preserve"> </w:t>
      </w:r>
      <w:r>
        <w:rPr>
          <w:color w:val="4D4D4F"/>
        </w:rPr>
        <w:t>(see</w:t>
      </w:r>
      <w:r>
        <w:rPr>
          <w:color w:val="4D4D4F"/>
          <w:spacing w:val="-7"/>
        </w:rPr>
        <w:t xml:space="preserve"> </w:t>
      </w:r>
      <w:r>
        <w:rPr>
          <w:color w:val="4D4D4F"/>
        </w:rPr>
        <w:t>mitigation</w:t>
      </w:r>
      <w:r>
        <w:rPr>
          <w:color w:val="4D4D4F"/>
          <w:spacing w:val="-6"/>
        </w:rPr>
        <w:t xml:space="preserve"> </w:t>
      </w:r>
      <w:r>
        <w:rPr>
          <w:color w:val="4D4D4F"/>
        </w:rPr>
        <w:t>measure</w:t>
      </w:r>
      <w:r>
        <w:rPr>
          <w:color w:val="4D4D4F"/>
          <w:spacing w:val="-7"/>
        </w:rPr>
        <w:t xml:space="preserve"> </w:t>
      </w:r>
      <w:r>
        <w:rPr>
          <w:color w:val="4D4D4F"/>
        </w:rPr>
        <w:t xml:space="preserve">MM- HG01), </w:t>
      </w:r>
      <w:r>
        <w:rPr>
          <w:color w:val="4D4D4F"/>
          <w:spacing w:val="2"/>
        </w:rPr>
        <w:t xml:space="preserve">seeks </w:t>
      </w:r>
      <w:r>
        <w:rPr>
          <w:color w:val="4D4D4F"/>
        </w:rPr>
        <w:t xml:space="preserve">to limit the cone of depression and the </w:t>
      </w:r>
      <w:r>
        <w:rPr>
          <w:color w:val="4D4D4F"/>
          <w:spacing w:val="2"/>
        </w:rPr>
        <w:t xml:space="preserve">potential </w:t>
      </w:r>
      <w:r>
        <w:rPr>
          <w:color w:val="4D4D4F"/>
        </w:rPr>
        <w:t xml:space="preserve">for </w:t>
      </w:r>
      <w:r>
        <w:rPr>
          <w:color w:val="4D4D4F"/>
          <w:spacing w:val="5"/>
        </w:rPr>
        <w:t xml:space="preserve">effects </w:t>
      </w:r>
      <w:r>
        <w:rPr>
          <w:color w:val="4D4D4F"/>
        </w:rPr>
        <w:t xml:space="preserve">on </w:t>
      </w:r>
      <w:r>
        <w:rPr>
          <w:color w:val="4D4D4F"/>
          <w:spacing w:val="2"/>
        </w:rPr>
        <w:t xml:space="preserve">groundwater </w:t>
      </w:r>
      <w:r>
        <w:rPr>
          <w:color w:val="4D4D4F"/>
        </w:rPr>
        <w:t xml:space="preserve">to </w:t>
      </w:r>
      <w:r>
        <w:rPr>
          <w:color w:val="4D4D4F"/>
          <w:spacing w:val="2"/>
        </w:rPr>
        <w:t xml:space="preserve">significantly </w:t>
      </w:r>
      <w:r>
        <w:rPr>
          <w:color w:val="4D4D4F"/>
        </w:rPr>
        <w:t>impact on groundwater users (including</w:t>
      </w:r>
      <w:r>
        <w:rPr>
          <w:color w:val="4D4D4F"/>
          <w:spacing w:val="11"/>
        </w:rPr>
        <w:t xml:space="preserve"> </w:t>
      </w:r>
      <w:r>
        <w:rPr>
          <w:color w:val="4D4D4F"/>
        </w:rPr>
        <w:t>GDEs).</w:t>
      </w:r>
    </w:p>
    <w:p w:rsidR="00837F94" w:rsidRDefault="006B6507">
      <w:pPr>
        <w:pStyle w:val="BodyText"/>
        <w:spacing w:before="160" w:line="216" w:lineRule="auto"/>
        <w:ind w:left="127" w:right="39"/>
        <w:jc w:val="both"/>
      </w:pPr>
      <w:r>
        <w:rPr>
          <w:color w:val="4D4D4F"/>
        </w:rPr>
        <w:t>It</w:t>
      </w:r>
      <w:r>
        <w:rPr>
          <w:color w:val="4D4D4F"/>
          <w:spacing w:val="-6"/>
        </w:rPr>
        <w:t xml:space="preserve"> </w:t>
      </w:r>
      <w:r>
        <w:rPr>
          <w:color w:val="4D4D4F"/>
        </w:rPr>
        <w:t>is</w:t>
      </w:r>
      <w:r>
        <w:rPr>
          <w:color w:val="4D4D4F"/>
          <w:spacing w:val="-6"/>
        </w:rPr>
        <w:t xml:space="preserve"> </w:t>
      </w:r>
      <w:r>
        <w:rPr>
          <w:color w:val="4D4D4F"/>
        </w:rPr>
        <w:t>noted</w:t>
      </w:r>
      <w:r>
        <w:rPr>
          <w:color w:val="4D4D4F"/>
          <w:spacing w:val="-6"/>
        </w:rPr>
        <w:t xml:space="preserve"> </w:t>
      </w:r>
      <w:r>
        <w:rPr>
          <w:color w:val="4D4D4F"/>
        </w:rPr>
        <w:t>that</w:t>
      </w:r>
      <w:r>
        <w:rPr>
          <w:color w:val="4D4D4F"/>
          <w:spacing w:val="-6"/>
        </w:rPr>
        <w:t xml:space="preserve"> </w:t>
      </w:r>
      <w:r>
        <w:rPr>
          <w:color w:val="4D4D4F"/>
        </w:rPr>
        <w:t>the</w:t>
      </w:r>
      <w:r>
        <w:rPr>
          <w:color w:val="4D4D4F"/>
          <w:spacing w:val="-5"/>
        </w:rPr>
        <w:t xml:space="preserve"> </w:t>
      </w:r>
      <w:r>
        <w:rPr>
          <w:color w:val="4D4D4F"/>
        </w:rPr>
        <w:t>potential</w:t>
      </w:r>
      <w:r>
        <w:rPr>
          <w:color w:val="4D4D4F"/>
          <w:spacing w:val="-6"/>
        </w:rPr>
        <w:t xml:space="preserve"> </w:t>
      </w:r>
      <w:r>
        <w:rPr>
          <w:color w:val="4D4D4F"/>
        </w:rPr>
        <w:t>aquatic</w:t>
      </w:r>
      <w:r>
        <w:rPr>
          <w:color w:val="4D4D4F"/>
          <w:spacing w:val="-6"/>
        </w:rPr>
        <w:t xml:space="preserve"> </w:t>
      </w:r>
      <w:r>
        <w:rPr>
          <w:color w:val="4D4D4F"/>
        </w:rPr>
        <w:t>and</w:t>
      </w:r>
      <w:r>
        <w:rPr>
          <w:color w:val="4D4D4F"/>
          <w:spacing w:val="-6"/>
        </w:rPr>
        <w:t xml:space="preserve"> </w:t>
      </w:r>
      <w:r>
        <w:rPr>
          <w:color w:val="4D4D4F"/>
        </w:rPr>
        <w:t>terrestrial</w:t>
      </w:r>
      <w:r>
        <w:rPr>
          <w:color w:val="4D4D4F"/>
          <w:spacing w:val="-5"/>
        </w:rPr>
        <w:t xml:space="preserve"> </w:t>
      </w:r>
      <w:r>
        <w:rPr>
          <w:color w:val="4D4D4F"/>
        </w:rPr>
        <w:t xml:space="preserve">GDEs that fall within the Western </w:t>
      </w:r>
      <w:r>
        <w:rPr>
          <w:color w:val="4D4D4F"/>
          <w:spacing w:val="2"/>
        </w:rPr>
        <w:t xml:space="preserve">Port </w:t>
      </w:r>
      <w:r>
        <w:rPr>
          <w:color w:val="4D4D4F"/>
        </w:rPr>
        <w:t xml:space="preserve">Ramsar site, between </w:t>
      </w:r>
      <w:r>
        <w:rPr>
          <w:color w:val="4D4D4F"/>
          <w:spacing w:val="2"/>
        </w:rPr>
        <w:t xml:space="preserve">the Crib </w:t>
      </w:r>
      <w:r>
        <w:rPr>
          <w:color w:val="4D4D4F"/>
        </w:rPr>
        <w:t xml:space="preserve">Point </w:t>
      </w:r>
      <w:r>
        <w:rPr>
          <w:color w:val="4D4D4F"/>
          <w:spacing w:val="2"/>
        </w:rPr>
        <w:t xml:space="preserve">Receiving </w:t>
      </w:r>
      <w:r>
        <w:rPr>
          <w:color w:val="4D4D4F"/>
          <w:spacing w:val="3"/>
        </w:rPr>
        <w:t xml:space="preserve">Facility </w:t>
      </w:r>
      <w:r>
        <w:rPr>
          <w:color w:val="4D4D4F"/>
        </w:rPr>
        <w:t xml:space="preserve">and </w:t>
      </w:r>
      <w:r>
        <w:rPr>
          <w:color w:val="4D4D4F"/>
          <w:spacing w:val="3"/>
        </w:rPr>
        <w:t xml:space="preserve">Hastings, </w:t>
      </w:r>
      <w:r>
        <w:rPr>
          <w:color w:val="4D4D4F"/>
          <w:spacing w:val="2"/>
        </w:rPr>
        <w:t xml:space="preserve">are </w:t>
      </w:r>
      <w:r>
        <w:rPr>
          <w:color w:val="4D4D4F"/>
        </w:rPr>
        <w:t xml:space="preserve">beyond the potential dewatering impact zone estimated in </w:t>
      </w:r>
      <w:r>
        <w:rPr>
          <w:b/>
          <w:color w:val="4D4D4F"/>
          <w:spacing w:val="2"/>
        </w:rPr>
        <w:t>Section</w:t>
      </w:r>
      <w:r>
        <w:rPr>
          <w:b/>
          <w:color w:val="4D4D4F"/>
          <w:spacing w:val="-3"/>
        </w:rPr>
        <w:t xml:space="preserve"> </w:t>
      </w:r>
      <w:hyperlink w:anchor="_bookmark8" w:history="1">
        <w:r>
          <w:rPr>
            <w:b/>
            <w:color w:val="4D4D4F"/>
          </w:rPr>
          <w:t>9.7.1</w:t>
        </w:r>
      </w:hyperlink>
      <w:r>
        <w:rPr>
          <w:color w:val="4D4D4F"/>
        </w:rPr>
        <w:t>.</w:t>
      </w:r>
    </w:p>
    <w:p w:rsidR="00837F94" w:rsidRDefault="006B6507">
      <w:pPr>
        <w:pStyle w:val="Heading3"/>
        <w:spacing w:before="84"/>
      </w:pPr>
      <w:r>
        <w:rPr>
          <w:b w:val="0"/>
        </w:rPr>
        <w:br w:type="column"/>
      </w:r>
      <w:r>
        <w:rPr>
          <w:color w:val="4D4D4F"/>
        </w:rPr>
        <w:t>Saline intrusion (Risk ID HG3)</w:t>
      </w:r>
    </w:p>
    <w:p w:rsidR="00837F94" w:rsidRDefault="006B6507">
      <w:pPr>
        <w:pStyle w:val="BodyText"/>
        <w:spacing w:before="102" w:line="216" w:lineRule="auto"/>
        <w:ind w:left="127" w:right="224"/>
        <w:jc w:val="both"/>
      </w:pPr>
      <w:r>
        <w:rPr>
          <w:color w:val="4D4D4F"/>
        </w:rPr>
        <w:t xml:space="preserve">In coastal regions, fresher groundwater (the freshwater lens) </w:t>
      </w:r>
      <w:r>
        <w:rPr>
          <w:color w:val="4D4D4F"/>
          <w:spacing w:val="2"/>
        </w:rPr>
        <w:t xml:space="preserve">sits </w:t>
      </w:r>
      <w:r>
        <w:rPr>
          <w:color w:val="4D4D4F"/>
        </w:rPr>
        <w:t>on top of the denser (that is, heavier) saline groundwater</w:t>
      </w:r>
      <w:r>
        <w:rPr>
          <w:color w:val="4D4D4F"/>
          <w:spacing w:val="-19"/>
        </w:rPr>
        <w:t xml:space="preserve"> </w:t>
      </w:r>
      <w:r>
        <w:rPr>
          <w:color w:val="4D4D4F"/>
        </w:rPr>
        <w:t>(the</w:t>
      </w:r>
      <w:r>
        <w:rPr>
          <w:color w:val="4D4D4F"/>
          <w:spacing w:val="-19"/>
        </w:rPr>
        <w:t xml:space="preserve"> </w:t>
      </w:r>
      <w:r>
        <w:rPr>
          <w:color w:val="4D4D4F"/>
        </w:rPr>
        <w:t>salt</w:t>
      </w:r>
      <w:r>
        <w:rPr>
          <w:color w:val="4D4D4F"/>
          <w:spacing w:val="-19"/>
        </w:rPr>
        <w:t xml:space="preserve"> </w:t>
      </w:r>
      <w:r>
        <w:rPr>
          <w:color w:val="4D4D4F"/>
        </w:rPr>
        <w:t>wedge)</w:t>
      </w:r>
      <w:r>
        <w:rPr>
          <w:color w:val="4D4D4F"/>
          <w:spacing w:val="-19"/>
        </w:rPr>
        <w:t xml:space="preserve"> </w:t>
      </w:r>
      <w:r>
        <w:rPr>
          <w:color w:val="4D4D4F"/>
        </w:rPr>
        <w:t>which</w:t>
      </w:r>
      <w:r>
        <w:rPr>
          <w:color w:val="4D4D4F"/>
          <w:spacing w:val="-19"/>
        </w:rPr>
        <w:t xml:space="preserve"> </w:t>
      </w:r>
      <w:r>
        <w:rPr>
          <w:color w:val="4D4D4F"/>
        </w:rPr>
        <w:t>is</w:t>
      </w:r>
      <w:r>
        <w:rPr>
          <w:color w:val="4D4D4F"/>
          <w:spacing w:val="-19"/>
        </w:rPr>
        <w:t xml:space="preserve"> </w:t>
      </w:r>
      <w:r>
        <w:rPr>
          <w:color w:val="4D4D4F"/>
        </w:rPr>
        <w:t>in</w:t>
      </w:r>
      <w:r>
        <w:rPr>
          <w:color w:val="4D4D4F"/>
          <w:spacing w:val="-19"/>
        </w:rPr>
        <w:t xml:space="preserve"> </w:t>
      </w:r>
      <w:r>
        <w:rPr>
          <w:color w:val="4D4D4F"/>
        </w:rPr>
        <w:t>connection</w:t>
      </w:r>
      <w:r>
        <w:rPr>
          <w:color w:val="4D4D4F"/>
          <w:spacing w:val="-19"/>
        </w:rPr>
        <w:t xml:space="preserve"> </w:t>
      </w:r>
      <w:r>
        <w:rPr>
          <w:color w:val="4D4D4F"/>
        </w:rPr>
        <w:t xml:space="preserve">with seawater. </w:t>
      </w:r>
      <w:r>
        <w:rPr>
          <w:color w:val="4D4D4F"/>
          <w:spacing w:val="4"/>
        </w:rPr>
        <w:t xml:space="preserve">Extracting </w:t>
      </w:r>
      <w:r>
        <w:rPr>
          <w:color w:val="4D4D4F"/>
        </w:rPr>
        <w:t>or pumping significant  volumes of groundwater in coastal regions can produce long- term</w:t>
      </w:r>
      <w:r>
        <w:rPr>
          <w:color w:val="4D4D4F"/>
          <w:spacing w:val="-11"/>
        </w:rPr>
        <w:t xml:space="preserve"> </w:t>
      </w:r>
      <w:r>
        <w:rPr>
          <w:color w:val="4D4D4F"/>
        </w:rPr>
        <w:t>reductions</w:t>
      </w:r>
      <w:r>
        <w:rPr>
          <w:color w:val="4D4D4F"/>
          <w:spacing w:val="-11"/>
        </w:rPr>
        <w:t xml:space="preserve"> </w:t>
      </w:r>
      <w:r>
        <w:rPr>
          <w:color w:val="4D4D4F"/>
        </w:rPr>
        <w:t>in</w:t>
      </w:r>
      <w:r>
        <w:rPr>
          <w:color w:val="4D4D4F"/>
          <w:spacing w:val="-11"/>
        </w:rPr>
        <w:t xml:space="preserve"> </w:t>
      </w:r>
      <w:r>
        <w:rPr>
          <w:color w:val="4D4D4F"/>
        </w:rPr>
        <w:t>fresher</w:t>
      </w:r>
      <w:r>
        <w:rPr>
          <w:color w:val="4D4D4F"/>
          <w:spacing w:val="-11"/>
        </w:rPr>
        <w:t xml:space="preserve"> </w:t>
      </w:r>
      <w:r>
        <w:rPr>
          <w:color w:val="4D4D4F"/>
        </w:rPr>
        <w:t>groundwater</w:t>
      </w:r>
      <w:r>
        <w:rPr>
          <w:color w:val="4D4D4F"/>
          <w:spacing w:val="-10"/>
        </w:rPr>
        <w:t xml:space="preserve"> </w:t>
      </w:r>
      <w:r>
        <w:rPr>
          <w:color w:val="4D4D4F"/>
        </w:rPr>
        <w:t>levels,</w:t>
      </w:r>
      <w:r>
        <w:rPr>
          <w:color w:val="4D4D4F"/>
          <w:spacing w:val="-11"/>
        </w:rPr>
        <w:t xml:space="preserve"> </w:t>
      </w:r>
      <w:r>
        <w:rPr>
          <w:color w:val="4D4D4F"/>
        </w:rPr>
        <w:t>leading</w:t>
      </w:r>
      <w:r>
        <w:rPr>
          <w:color w:val="4D4D4F"/>
          <w:spacing w:val="-11"/>
        </w:rPr>
        <w:t xml:space="preserve"> </w:t>
      </w:r>
      <w:r>
        <w:rPr>
          <w:color w:val="4D4D4F"/>
        </w:rPr>
        <w:t>to upward</w:t>
      </w:r>
      <w:r>
        <w:rPr>
          <w:color w:val="4D4D4F"/>
          <w:spacing w:val="-11"/>
        </w:rPr>
        <w:t xml:space="preserve"> </w:t>
      </w:r>
      <w:r>
        <w:rPr>
          <w:color w:val="4D4D4F"/>
        </w:rPr>
        <w:t>flow</w:t>
      </w:r>
      <w:r>
        <w:rPr>
          <w:color w:val="4D4D4F"/>
          <w:spacing w:val="-10"/>
        </w:rPr>
        <w:t xml:space="preserve"> </w:t>
      </w:r>
      <w:r>
        <w:rPr>
          <w:color w:val="4D4D4F"/>
        </w:rPr>
        <w:t>of</w:t>
      </w:r>
      <w:r>
        <w:rPr>
          <w:color w:val="4D4D4F"/>
          <w:spacing w:val="-10"/>
        </w:rPr>
        <w:t xml:space="preserve"> </w:t>
      </w:r>
      <w:r>
        <w:rPr>
          <w:color w:val="4D4D4F"/>
        </w:rPr>
        <w:t>the</w:t>
      </w:r>
      <w:r>
        <w:rPr>
          <w:color w:val="4D4D4F"/>
          <w:spacing w:val="-10"/>
        </w:rPr>
        <w:t xml:space="preserve"> </w:t>
      </w:r>
      <w:r>
        <w:rPr>
          <w:color w:val="4D4D4F"/>
        </w:rPr>
        <w:t>underlying</w:t>
      </w:r>
      <w:r>
        <w:rPr>
          <w:color w:val="4D4D4F"/>
          <w:spacing w:val="-10"/>
        </w:rPr>
        <w:t xml:space="preserve"> </w:t>
      </w:r>
      <w:r>
        <w:rPr>
          <w:color w:val="4D4D4F"/>
        </w:rPr>
        <w:t>salt</w:t>
      </w:r>
      <w:r>
        <w:rPr>
          <w:color w:val="4D4D4F"/>
          <w:spacing w:val="-10"/>
        </w:rPr>
        <w:t xml:space="preserve"> </w:t>
      </w:r>
      <w:r>
        <w:rPr>
          <w:color w:val="4D4D4F"/>
        </w:rPr>
        <w:t>wedge.</w:t>
      </w:r>
      <w:r>
        <w:rPr>
          <w:color w:val="4D4D4F"/>
          <w:spacing w:val="-10"/>
        </w:rPr>
        <w:t xml:space="preserve"> </w:t>
      </w:r>
      <w:r>
        <w:rPr>
          <w:color w:val="4D4D4F"/>
        </w:rPr>
        <w:t>This</w:t>
      </w:r>
      <w:r>
        <w:rPr>
          <w:color w:val="4D4D4F"/>
          <w:spacing w:val="-10"/>
        </w:rPr>
        <w:t xml:space="preserve"> </w:t>
      </w:r>
      <w:r>
        <w:rPr>
          <w:color w:val="4D4D4F"/>
        </w:rPr>
        <w:t>potential increase in salinity within the fresher groundwater may impact groundwater bores and</w:t>
      </w:r>
      <w:r>
        <w:rPr>
          <w:color w:val="4D4D4F"/>
          <w:spacing w:val="3"/>
        </w:rPr>
        <w:t xml:space="preserve"> </w:t>
      </w:r>
      <w:r>
        <w:rPr>
          <w:color w:val="4D4D4F"/>
          <w:spacing w:val="2"/>
        </w:rPr>
        <w:t>GDEs.</w:t>
      </w:r>
    </w:p>
    <w:p w:rsidR="00837F94" w:rsidRDefault="006B6507">
      <w:pPr>
        <w:pStyle w:val="BodyText"/>
        <w:spacing w:before="161" w:line="216" w:lineRule="auto"/>
        <w:ind w:left="127" w:right="224"/>
        <w:jc w:val="both"/>
      </w:pPr>
      <w:r>
        <w:rPr>
          <w:color w:val="4D4D4F"/>
        </w:rPr>
        <w:t xml:space="preserve">As the pipeline alignment is located within 150 metres of Western </w:t>
      </w:r>
      <w:r>
        <w:rPr>
          <w:color w:val="4D4D4F"/>
          <w:spacing w:val="3"/>
        </w:rPr>
        <w:t xml:space="preserve">Port, </w:t>
      </w:r>
      <w:r>
        <w:rPr>
          <w:color w:val="4D4D4F"/>
        </w:rPr>
        <w:t>the potential for saline intrusions to occur has been considered. As a general rule, for every metre of freshwater lens thickness above sea level, the freshwater</w:t>
      </w:r>
      <w:r>
        <w:rPr>
          <w:color w:val="4D4D4F"/>
          <w:spacing w:val="-8"/>
        </w:rPr>
        <w:t xml:space="preserve"> </w:t>
      </w:r>
      <w:r>
        <w:rPr>
          <w:color w:val="4D4D4F"/>
        </w:rPr>
        <w:t>extends</w:t>
      </w:r>
      <w:r>
        <w:rPr>
          <w:color w:val="4D4D4F"/>
          <w:spacing w:val="-7"/>
        </w:rPr>
        <w:t xml:space="preserve"> </w:t>
      </w:r>
      <w:r>
        <w:rPr>
          <w:color w:val="4D4D4F"/>
        </w:rPr>
        <w:t>40</w:t>
      </w:r>
      <w:r>
        <w:rPr>
          <w:color w:val="4D4D4F"/>
          <w:spacing w:val="-7"/>
        </w:rPr>
        <w:t xml:space="preserve"> </w:t>
      </w:r>
      <w:r>
        <w:rPr>
          <w:color w:val="4D4D4F"/>
        </w:rPr>
        <w:t>metres</w:t>
      </w:r>
      <w:r>
        <w:rPr>
          <w:color w:val="4D4D4F"/>
          <w:spacing w:val="-7"/>
        </w:rPr>
        <w:t xml:space="preserve"> </w:t>
      </w:r>
      <w:r>
        <w:rPr>
          <w:color w:val="4D4D4F"/>
        </w:rPr>
        <w:t>below</w:t>
      </w:r>
      <w:r>
        <w:rPr>
          <w:color w:val="4D4D4F"/>
          <w:spacing w:val="-7"/>
        </w:rPr>
        <w:t xml:space="preserve"> </w:t>
      </w:r>
      <w:r>
        <w:rPr>
          <w:color w:val="4D4D4F"/>
        </w:rPr>
        <w:t>sea</w:t>
      </w:r>
      <w:r>
        <w:rPr>
          <w:color w:val="4D4D4F"/>
          <w:spacing w:val="-7"/>
        </w:rPr>
        <w:t xml:space="preserve"> </w:t>
      </w:r>
      <w:r>
        <w:rPr>
          <w:color w:val="4D4D4F"/>
        </w:rPr>
        <w:t>level</w:t>
      </w:r>
      <w:r>
        <w:rPr>
          <w:color w:val="4D4D4F"/>
          <w:spacing w:val="-7"/>
        </w:rPr>
        <w:t xml:space="preserve"> </w:t>
      </w:r>
      <w:r>
        <w:rPr>
          <w:color w:val="4D4D4F"/>
        </w:rPr>
        <w:t>as</w:t>
      </w:r>
      <w:r>
        <w:rPr>
          <w:color w:val="4D4D4F"/>
          <w:spacing w:val="-7"/>
        </w:rPr>
        <w:t xml:space="preserve"> </w:t>
      </w:r>
      <w:r>
        <w:rPr>
          <w:color w:val="4D4D4F"/>
        </w:rPr>
        <w:t xml:space="preserve">shown in </w:t>
      </w:r>
      <w:hyperlink w:anchor="_bookmark11" w:history="1">
        <w:r>
          <w:rPr>
            <w:b/>
            <w:color w:val="4D4D4F"/>
          </w:rPr>
          <w:t>Figure 9-5</w:t>
        </w:r>
      </w:hyperlink>
      <w:r>
        <w:rPr>
          <w:color w:val="4D4D4F"/>
        </w:rPr>
        <w:t>. Based on groundwater elevations along the</w:t>
      </w:r>
      <w:r>
        <w:rPr>
          <w:color w:val="4D4D4F"/>
          <w:spacing w:val="-21"/>
        </w:rPr>
        <w:t xml:space="preserve"> </w:t>
      </w:r>
      <w:r>
        <w:rPr>
          <w:color w:val="4D4D4F"/>
        </w:rPr>
        <w:t>pipeline</w:t>
      </w:r>
      <w:r>
        <w:rPr>
          <w:color w:val="4D4D4F"/>
          <w:spacing w:val="-21"/>
        </w:rPr>
        <w:t xml:space="preserve"> </w:t>
      </w:r>
      <w:r>
        <w:rPr>
          <w:color w:val="4D4D4F"/>
        </w:rPr>
        <w:t>alignment</w:t>
      </w:r>
      <w:r>
        <w:rPr>
          <w:color w:val="4D4D4F"/>
          <w:spacing w:val="-21"/>
        </w:rPr>
        <w:t xml:space="preserve"> </w:t>
      </w:r>
      <w:r>
        <w:rPr>
          <w:color w:val="4D4D4F"/>
        </w:rPr>
        <w:t>closest</w:t>
      </w:r>
      <w:r>
        <w:rPr>
          <w:color w:val="4D4D4F"/>
          <w:spacing w:val="-21"/>
        </w:rPr>
        <w:t xml:space="preserve"> </w:t>
      </w:r>
      <w:r>
        <w:rPr>
          <w:color w:val="4D4D4F"/>
        </w:rPr>
        <w:t>to</w:t>
      </w:r>
      <w:r>
        <w:rPr>
          <w:color w:val="4D4D4F"/>
          <w:spacing w:val="-21"/>
        </w:rPr>
        <w:t xml:space="preserve"> </w:t>
      </w:r>
      <w:r>
        <w:rPr>
          <w:color w:val="4D4D4F"/>
        </w:rPr>
        <w:t>the</w:t>
      </w:r>
      <w:r>
        <w:rPr>
          <w:color w:val="4D4D4F"/>
          <w:spacing w:val="-21"/>
        </w:rPr>
        <w:t xml:space="preserve"> </w:t>
      </w:r>
      <w:r>
        <w:rPr>
          <w:color w:val="4D4D4F"/>
        </w:rPr>
        <w:t>coast,</w:t>
      </w:r>
      <w:r>
        <w:rPr>
          <w:color w:val="4D4D4F"/>
          <w:spacing w:val="-21"/>
        </w:rPr>
        <w:t xml:space="preserve"> </w:t>
      </w:r>
      <w:r>
        <w:rPr>
          <w:color w:val="4D4D4F"/>
        </w:rPr>
        <w:t>the</w:t>
      </w:r>
      <w:r>
        <w:rPr>
          <w:color w:val="4D4D4F"/>
          <w:spacing w:val="-20"/>
        </w:rPr>
        <w:t xml:space="preserve"> </w:t>
      </w:r>
      <w:r>
        <w:rPr>
          <w:color w:val="4D4D4F"/>
        </w:rPr>
        <w:t xml:space="preserve">freshwater lens would equate to 30 metres </w:t>
      </w:r>
      <w:r>
        <w:rPr>
          <w:color w:val="4D4D4F"/>
          <w:spacing w:val="2"/>
        </w:rPr>
        <w:t xml:space="preserve">thick. </w:t>
      </w:r>
      <w:r>
        <w:rPr>
          <w:color w:val="4D4D4F"/>
        </w:rPr>
        <w:t xml:space="preserve">As </w:t>
      </w:r>
      <w:r>
        <w:rPr>
          <w:color w:val="4D4D4F"/>
          <w:spacing w:val="2"/>
        </w:rPr>
        <w:t xml:space="preserve">construction </w:t>
      </w:r>
      <w:r>
        <w:rPr>
          <w:color w:val="4D4D4F"/>
        </w:rPr>
        <w:t>dewatering</w:t>
      </w:r>
      <w:r>
        <w:rPr>
          <w:color w:val="4D4D4F"/>
          <w:spacing w:val="-9"/>
        </w:rPr>
        <w:t xml:space="preserve"> </w:t>
      </w:r>
      <w:r>
        <w:rPr>
          <w:color w:val="4D4D4F"/>
          <w:spacing w:val="2"/>
        </w:rPr>
        <w:t>activities</w:t>
      </w:r>
      <w:r>
        <w:rPr>
          <w:color w:val="4D4D4F"/>
          <w:spacing w:val="-9"/>
        </w:rPr>
        <w:t xml:space="preserve"> </w:t>
      </w:r>
      <w:r>
        <w:rPr>
          <w:color w:val="4D4D4F"/>
        </w:rPr>
        <w:t>would</w:t>
      </w:r>
      <w:r>
        <w:rPr>
          <w:color w:val="4D4D4F"/>
          <w:spacing w:val="-9"/>
        </w:rPr>
        <w:t xml:space="preserve"> </w:t>
      </w:r>
      <w:r>
        <w:rPr>
          <w:color w:val="4D4D4F"/>
        </w:rPr>
        <w:t>lead</w:t>
      </w:r>
      <w:r>
        <w:rPr>
          <w:color w:val="4D4D4F"/>
          <w:spacing w:val="-10"/>
        </w:rPr>
        <w:t xml:space="preserve"> </w:t>
      </w:r>
      <w:r>
        <w:rPr>
          <w:color w:val="4D4D4F"/>
        </w:rPr>
        <w:t>to</w:t>
      </w:r>
      <w:r>
        <w:rPr>
          <w:color w:val="4D4D4F"/>
          <w:spacing w:val="-9"/>
        </w:rPr>
        <w:t xml:space="preserve"> </w:t>
      </w:r>
      <w:r>
        <w:rPr>
          <w:color w:val="4D4D4F"/>
        </w:rPr>
        <w:t>localised,</w:t>
      </w:r>
      <w:r>
        <w:rPr>
          <w:color w:val="4D4D4F"/>
          <w:spacing w:val="-9"/>
        </w:rPr>
        <w:t xml:space="preserve"> </w:t>
      </w:r>
      <w:r>
        <w:rPr>
          <w:color w:val="4D4D4F"/>
        </w:rPr>
        <w:t>small</w:t>
      </w:r>
      <w:r>
        <w:rPr>
          <w:color w:val="4D4D4F"/>
          <w:spacing w:val="-9"/>
        </w:rPr>
        <w:t xml:space="preserve"> </w:t>
      </w:r>
      <w:r>
        <w:rPr>
          <w:color w:val="4D4D4F"/>
        </w:rPr>
        <w:t xml:space="preserve">scale and </w:t>
      </w:r>
      <w:r>
        <w:rPr>
          <w:color w:val="4D4D4F"/>
          <w:spacing w:val="3"/>
        </w:rPr>
        <w:t xml:space="preserve">temporary </w:t>
      </w:r>
      <w:r>
        <w:rPr>
          <w:color w:val="4D4D4F"/>
          <w:spacing w:val="2"/>
        </w:rPr>
        <w:t xml:space="preserve">reductions </w:t>
      </w:r>
      <w:r>
        <w:rPr>
          <w:color w:val="4D4D4F"/>
        </w:rPr>
        <w:t xml:space="preserve">in groundwater, </w:t>
      </w:r>
      <w:r>
        <w:rPr>
          <w:color w:val="4D4D4F"/>
          <w:spacing w:val="2"/>
        </w:rPr>
        <w:t xml:space="preserve">generally </w:t>
      </w:r>
      <w:r>
        <w:rPr>
          <w:color w:val="4D4D4F"/>
        </w:rPr>
        <w:t xml:space="preserve">less than two </w:t>
      </w:r>
      <w:r>
        <w:rPr>
          <w:color w:val="4D4D4F"/>
          <w:spacing w:val="2"/>
        </w:rPr>
        <w:t xml:space="preserve">metres </w:t>
      </w:r>
      <w:r>
        <w:rPr>
          <w:color w:val="4D4D4F"/>
        </w:rPr>
        <w:t xml:space="preserve">at the excavation, the potential   to induce lateral flow from the </w:t>
      </w:r>
      <w:r>
        <w:rPr>
          <w:color w:val="4D4D4F"/>
          <w:spacing w:val="2"/>
        </w:rPr>
        <w:t xml:space="preserve">coast, </w:t>
      </w:r>
      <w:r>
        <w:rPr>
          <w:color w:val="4D4D4F"/>
        </w:rPr>
        <w:t>or upward flow from</w:t>
      </w:r>
      <w:r>
        <w:rPr>
          <w:color w:val="4D4D4F"/>
          <w:spacing w:val="-11"/>
        </w:rPr>
        <w:t xml:space="preserve"> </w:t>
      </w:r>
      <w:r>
        <w:rPr>
          <w:color w:val="4D4D4F"/>
        </w:rPr>
        <w:t>the</w:t>
      </w:r>
      <w:r>
        <w:rPr>
          <w:color w:val="4D4D4F"/>
          <w:spacing w:val="-11"/>
        </w:rPr>
        <w:t xml:space="preserve"> </w:t>
      </w:r>
      <w:r>
        <w:rPr>
          <w:color w:val="4D4D4F"/>
        </w:rPr>
        <w:t>salt</w:t>
      </w:r>
      <w:r>
        <w:rPr>
          <w:color w:val="4D4D4F"/>
          <w:spacing w:val="-10"/>
        </w:rPr>
        <w:t xml:space="preserve"> </w:t>
      </w:r>
      <w:r>
        <w:rPr>
          <w:color w:val="4D4D4F"/>
        </w:rPr>
        <w:t>wedge</w:t>
      </w:r>
      <w:r>
        <w:rPr>
          <w:color w:val="4D4D4F"/>
          <w:spacing w:val="-11"/>
        </w:rPr>
        <w:t xml:space="preserve"> </w:t>
      </w:r>
      <w:r>
        <w:rPr>
          <w:color w:val="4D4D4F"/>
        </w:rPr>
        <w:t>is</w:t>
      </w:r>
      <w:r>
        <w:rPr>
          <w:color w:val="4D4D4F"/>
          <w:spacing w:val="-11"/>
        </w:rPr>
        <w:t xml:space="preserve"> </w:t>
      </w:r>
      <w:r>
        <w:rPr>
          <w:color w:val="4D4D4F"/>
        </w:rPr>
        <w:t>considered</w:t>
      </w:r>
      <w:r>
        <w:rPr>
          <w:color w:val="4D4D4F"/>
          <w:spacing w:val="-10"/>
        </w:rPr>
        <w:t xml:space="preserve"> </w:t>
      </w:r>
      <w:r>
        <w:rPr>
          <w:color w:val="4D4D4F"/>
        </w:rPr>
        <w:t>very</w:t>
      </w:r>
      <w:r>
        <w:rPr>
          <w:color w:val="4D4D4F"/>
          <w:spacing w:val="-11"/>
        </w:rPr>
        <w:t xml:space="preserve"> </w:t>
      </w:r>
      <w:r>
        <w:rPr>
          <w:color w:val="4D4D4F"/>
        </w:rPr>
        <w:t>low.</w:t>
      </w:r>
      <w:r>
        <w:rPr>
          <w:color w:val="4D4D4F"/>
          <w:spacing w:val="-11"/>
        </w:rPr>
        <w:t xml:space="preserve"> </w:t>
      </w:r>
      <w:r>
        <w:rPr>
          <w:color w:val="4D4D4F"/>
        </w:rPr>
        <w:t>The</w:t>
      </w:r>
      <w:r>
        <w:rPr>
          <w:color w:val="4D4D4F"/>
          <w:spacing w:val="-10"/>
        </w:rPr>
        <w:t xml:space="preserve"> </w:t>
      </w:r>
      <w:r>
        <w:rPr>
          <w:color w:val="4D4D4F"/>
        </w:rPr>
        <w:t>duration of any site dewatering near the coast would be limited where</w:t>
      </w:r>
      <w:r>
        <w:rPr>
          <w:color w:val="4D4D4F"/>
          <w:spacing w:val="-7"/>
        </w:rPr>
        <w:t xml:space="preserve"> </w:t>
      </w:r>
      <w:r>
        <w:rPr>
          <w:color w:val="4D4D4F"/>
        </w:rPr>
        <w:t>practicable</w:t>
      </w:r>
      <w:r>
        <w:rPr>
          <w:color w:val="4D4D4F"/>
          <w:spacing w:val="-7"/>
        </w:rPr>
        <w:t xml:space="preserve"> </w:t>
      </w:r>
      <w:r>
        <w:rPr>
          <w:color w:val="4D4D4F"/>
        </w:rPr>
        <w:t>to</w:t>
      </w:r>
      <w:r>
        <w:rPr>
          <w:color w:val="4D4D4F"/>
          <w:spacing w:val="-7"/>
        </w:rPr>
        <w:t xml:space="preserve"> </w:t>
      </w:r>
      <w:r>
        <w:rPr>
          <w:color w:val="4D4D4F"/>
        </w:rPr>
        <w:t>do</w:t>
      </w:r>
      <w:r>
        <w:rPr>
          <w:color w:val="4D4D4F"/>
          <w:spacing w:val="-6"/>
        </w:rPr>
        <w:t xml:space="preserve"> </w:t>
      </w:r>
      <w:r>
        <w:rPr>
          <w:color w:val="4D4D4F"/>
        </w:rPr>
        <w:t>so</w:t>
      </w:r>
      <w:r>
        <w:rPr>
          <w:color w:val="4D4D4F"/>
          <w:spacing w:val="-7"/>
        </w:rPr>
        <w:t xml:space="preserve"> </w:t>
      </w:r>
      <w:r>
        <w:rPr>
          <w:color w:val="4D4D4F"/>
        </w:rPr>
        <w:t>(see</w:t>
      </w:r>
      <w:r>
        <w:rPr>
          <w:color w:val="4D4D4F"/>
          <w:spacing w:val="-7"/>
        </w:rPr>
        <w:t xml:space="preserve"> </w:t>
      </w:r>
      <w:r>
        <w:rPr>
          <w:color w:val="4D4D4F"/>
        </w:rPr>
        <w:t>mitigation</w:t>
      </w:r>
      <w:r>
        <w:rPr>
          <w:color w:val="4D4D4F"/>
          <w:spacing w:val="-7"/>
        </w:rPr>
        <w:t xml:space="preserve"> </w:t>
      </w:r>
      <w:r>
        <w:rPr>
          <w:color w:val="4D4D4F"/>
        </w:rPr>
        <w:t>measure</w:t>
      </w:r>
      <w:r>
        <w:rPr>
          <w:color w:val="4D4D4F"/>
          <w:spacing w:val="-6"/>
        </w:rPr>
        <w:t xml:space="preserve"> </w:t>
      </w:r>
      <w:r>
        <w:rPr>
          <w:color w:val="4D4D4F"/>
        </w:rPr>
        <w:t>MM- HG01)</w:t>
      </w:r>
      <w:r>
        <w:rPr>
          <w:color w:val="4D4D4F"/>
          <w:spacing w:val="-10"/>
        </w:rPr>
        <w:t xml:space="preserve"> </w:t>
      </w:r>
      <w:r>
        <w:rPr>
          <w:color w:val="4D4D4F"/>
        </w:rPr>
        <w:t>to</w:t>
      </w:r>
      <w:r>
        <w:rPr>
          <w:color w:val="4D4D4F"/>
          <w:spacing w:val="-10"/>
        </w:rPr>
        <w:t xml:space="preserve"> </w:t>
      </w:r>
      <w:r>
        <w:rPr>
          <w:color w:val="4D4D4F"/>
        </w:rPr>
        <w:t>limit</w:t>
      </w:r>
      <w:r>
        <w:rPr>
          <w:color w:val="4D4D4F"/>
          <w:spacing w:val="-9"/>
        </w:rPr>
        <w:t xml:space="preserve"> </w:t>
      </w:r>
      <w:r>
        <w:rPr>
          <w:color w:val="4D4D4F"/>
        </w:rPr>
        <w:t>the</w:t>
      </w:r>
      <w:r>
        <w:rPr>
          <w:color w:val="4D4D4F"/>
          <w:spacing w:val="-10"/>
        </w:rPr>
        <w:t xml:space="preserve"> </w:t>
      </w:r>
      <w:r>
        <w:rPr>
          <w:color w:val="4D4D4F"/>
        </w:rPr>
        <w:t>cone</w:t>
      </w:r>
      <w:r>
        <w:rPr>
          <w:color w:val="4D4D4F"/>
          <w:spacing w:val="-9"/>
        </w:rPr>
        <w:t xml:space="preserve"> </w:t>
      </w:r>
      <w:r>
        <w:rPr>
          <w:color w:val="4D4D4F"/>
        </w:rPr>
        <w:t>of</w:t>
      </w:r>
      <w:r>
        <w:rPr>
          <w:color w:val="4D4D4F"/>
          <w:spacing w:val="-10"/>
        </w:rPr>
        <w:t xml:space="preserve"> </w:t>
      </w:r>
      <w:r>
        <w:rPr>
          <w:color w:val="4D4D4F"/>
        </w:rPr>
        <w:t>depression</w:t>
      </w:r>
      <w:r>
        <w:rPr>
          <w:color w:val="4D4D4F"/>
          <w:spacing w:val="-9"/>
        </w:rPr>
        <w:t xml:space="preserve"> </w:t>
      </w:r>
      <w:r>
        <w:rPr>
          <w:color w:val="4D4D4F"/>
        </w:rPr>
        <w:t>and</w:t>
      </w:r>
      <w:r>
        <w:rPr>
          <w:color w:val="4D4D4F"/>
          <w:spacing w:val="-10"/>
        </w:rPr>
        <w:t xml:space="preserve"> </w:t>
      </w:r>
      <w:r>
        <w:rPr>
          <w:color w:val="4D4D4F"/>
          <w:spacing w:val="2"/>
        </w:rPr>
        <w:t>further</w:t>
      </w:r>
      <w:r>
        <w:rPr>
          <w:color w:val="4D4D4F"/>
          <w:spacing w:val="-9"/>
        </w:rPr>
        <w:t xml:space="preserve"> </w:t>
      </w:r>
      <w:r>
        <w:rPr>
          <w:color w:val="4D4D4F"/>
        </w:rPr>
        <w:t xml:space="preserve">reduce the potential for saline intrusion </w:t>
      </w:r>
      <w:r>
        <w:rPr>
          <w:color w:val="4D4D4F"/>
          <w:spacing w:val="3"/>
        </w:rPr>
        <w:t xml:space="preserve">effects </w:t>
      </w:r>
      <w:r>
        <w:rPr>
          <w:color w:val="4D4D4F"/>
        </w:rPr>
        <w:t>to significantly impact on groundwater</w:t>
      </w:r>
      <w:r>
        <w:rPr>
          <w:color w:val="4D4D4F"/>
          <w:spacing w:val="2"/>
        </w:rPr>
        <w:t xml:space="preserve"> </w:t>
      </w:r>
      <w:r>
        <w:rPr>
          <w:color w:val="4D4D4F"/>
        </w:rPr>
        <w:t>users.</w:t>
      </w:r>
    </w:p>
    <w:p w:rsidR="00837F94" w:rsidRDefault="006B6507">
      <w:pPr>
        <w:pStyle w:val="Heading2"/>
        <w:numPr>
          <w:ilvl w:val="2"/>
          <w:numId w:val="2"/>
        </w:numPr>
        <w:tabs>
          <w:tab w:val="left" w:pos="1040"/>
          <w:tab w:val="left" w:pos="1041"/>
        </w:tabs>
        <w:spacing w:before="80"/>
        <w:ind w:left="1041" w:hanging="914"/>
        <w:rPr>
          <w:b/>
        </w:rPr>
      </w:pPr>
      <w:r>
        <w:rPr>
          <w:b/>
          <w:color w:val="4D4D4F"/>
        </w:rPr>
        <w:t>Impacts on groundwater</w:t>
      </w:r>
      <w:r>
        <w:rPr>
          <w:b/>
          <w:color w:val="4D4D4F"/>
          <w:spacing w:val="-2"/>
        </w:rPr>
        <w:t xml:space="preserve"> </w:t>
      </w:r>
      <w:r>
        <w:rPr>
          <w:b/>
          <w:color w:val="4D4D4F"/>
        </w:rPr>
        <w:t>quality</w:t>
      </w:r>
    </w:p>
    <w:p w:rsidR="00837F94" w:rsidRDefault="006B6507">
      <w:pPr>
        <w:pStyle w:val="Heading3"/>
        <w:spacing w:before="239"/>
      </w:pPr>
      <w:r>
        <w:rPr>
          <w:color w:val="4D4D4F"/>
        </w:rPr>
        <w:t>Drilling muds (Risk ID HG4)</w:t>
      </w:r>
    </w:p>
    <w:p w:rsidR="00837F94" w:rsidRDefault="006B6507">
      <w:pPr>
        <w:pStyle w:val="BodyText"/>
        <w:spacing w:before="102" w:line="216" w:lineRule="auto"/>
        <w:ind w:left="127" w:right="224"/>
        <w:jc w:val="both"/>
      </w:pPr>
      <w:r>
        <w:rPr>
          <w:color w:val="4D4D4F"/>
        </w:rPr>
        <w:t>Drilling</w:t>
      </w:r>
      <w:r>
        <w:rPr>
          <w:color w:val="4D4D4F"/>
          <w:spacing w:val="-9"/>
        </w:rPr>
        <w:t xml:space="preserve"> </w:t>
      </w:r>
      <w:r>
        <w:rPr>
          <w:color w:val="4D4D4F"/>
        </w:rPr>
        <w:t>muds</w:t>
      </w:r>
      <w:r>
        <w:rPr>
          <w:color w:val="4D4D4F"/>
          <w:spacing w:val="-9"/>
        </w:rPr>
        <w:t xml:space="preserve"> </w:t>
      </w:r>
      <w:r>
        <w:rPr>
          <w:color w:val="4D4D4F"/>
        </w:rPr>
        <w:t>would</w:t>
      </w:r>
      <w:r>
        <w:rPr>
          <w:color w:val="4D4D4F"/>
          <w:spacing w:val="-9"/>
        </w:rPr>
        <w:t xml:space="preserve"> </w:t>
      </w:r>
      <w:r>
        <w:rPr>
          <w:color w:val="4D4D4F"/>
        </w:rPr>
        <w:t>be</w:t>
      </w:r>
      <w:r>
        <w:rPr>
          <w:color w:val="4D4D4F"/>
          <w:spacing w:val="-9"/>
        </w:rPr>
        <w:t xml:space="preserve"> </w:t>
      </w:r>
      <w:r>
        <w:rPr>
          <w:color w:val="4D4D4F"/>
        </w:rPr>
        <w:t>used</w:t>
      </w:r>
      <w:r>
        <w:rPr>
          <w:color w:val="4D4D4F"/>
          <w:spacing w:val="-8"/>
        </w:rPr>
        <w:t xml:space="preserve"> </w:t>
      </w:r>
      <w:r>
        <w:rPr>
          <w:color w:val="4D4D4F"/>
        </w:rPr>
        <w:t>where</w:t>
      </w:r>
      <w:r>
        <w:rPr>
          <w:color w:val="4D4D4F"/>
          <w:spacing w:val="-9"/>
        </w:rPr>
        <w:t xml:space="preserve"> </w:t>
      </w:r>
      <w:r>
        <w:rPr>
          <w:color w:val="4D4D4F"/>
        </w:rPr>
        <w:t>HDD</w:t>
      </w:r>
      <w:r>
        <w:rPr>
          <w:color w:val="4D4D4F"/>
          <w:spacing w:val="-9"/>
        </w:rPr>
        <w:t xml:space="preserve"> </w:t>
      </w:r>
      <w:r>
        <w:rPr>
          <w:color w:val="4D4D4F"/>
        </w:rPr>
        <w:t>is</w:t>
      </w:r>
      <w:r>
        <w:rPr>
          <w:color w:val="4D4D4F"/>
          <w:spacing w:val="-9"/>
        </w:rPr>
        <w:t xml:space="preserve"> </w:t>
      </w:r>
      <w:r>
        <w:rPr>
          <w:color w:val="4D4D4F"/>
        </w:rPr>
        <w:t>proposed</w:t>
      </w:r>
      <w:r>
        <w:rPr>
          <w:color w:val="4D4D4F"/>
          <w:spacing w:val="-8"/>
        </w:rPr>
        <w:t xml:space="preserve"> </w:t>
      </w:r>
      <w:r>
        <w:rPr>
          <w:color w:val="4D4D4F"/>
        </w:rPr>
        <w:t>for the</w:t>
      </w:r>
      <w:r>
        <w:rPr>
          <w:color w:val="4D4D4F"/>
          <w:spacing w:val="-9"/>
        </w:rPr>
        <w:t xml:space="preserve"> </w:t>
      </w:r>
      <w:r>
        <w:rPr>
          <w:color w:val="4D4D4F"/>
        </w:rPr>
        <w:t>pipeline</w:t>
      </w:r>
      <w:r>
        <w:rPr>
          <w:color w:val="4D4D4F"/>
          <w:spacing w:val="-8"/>
        </w:rPr>
        <w:t xml:space="preserve"> </w:t>
      </w:r>
      <w:r>
        <w:rPr>
          <w:color w:val="4D4D4F"/>
        </w:rPr>
        <w:t>construction.</w:t>
      </w:r>
      <w:r>
        <w:rPr>
          <w:color w:val="4D4D4F"/>
          <w:spacing w:val="-8"/>
        </w:rPr>
        <w:t xml:space="preserve"> </w:t>
      </w:r>
      <w:r>
        <w:rPr>
          <w:color w:val="4D4D4F"/>
        </w:rPr>
        <w:t>Drilling</w:t>
      </w:r>
      <w:r>
        <w:rPr>
          <w:color w:val="4D4D4F"/>
          <w:spacing w:val="-8"/>
        </w:rPr>
        <w:t xml:space="preserve"> </w:t>
      </w:r>
      <w:r>
        <w:rPr>
          <w:color w:val="4D4D4F"/>
        </w:rPr>
        <w:t>muds</w:t>
      </w:r>
      <w:r>
        <w:rPr>
          <w:color w:val="4D4D4F"/>
          <w:spacing w:val="-9"/>
        </w:rPr>
        <w:t xml:space="preserve"> </w:t>
      </w:r>
      <w:r>
        <w:rPr>
          <w:color w:val="4D4D4F"/>
        </w:rPr>
        <w:t>aid</w:t>
      </w:r>
      <w:r>
        <w:rPr>
          <w:color w:val="4D4D4F"/>
          <w:spacing w:val="-8"/>
        </w:rPr>
        <w:t xml:space="preserve"> </w:t>
      </w:r>
      <w:r>
        <w:rPr>
          <w:color w:val="4D4D4F"/>
        </w:rPr>
        <w:t>the</w:t>
      </w:r>
      <w:r>
        <w:rPr>
          <w:color w:val="4D4D4F"/>
          <w:spacing w:val="-8"/>
        </w:rPr>
        <w:t xml:space="preserve"> </w:t>
      </w:r>
      <w:r>
        <w:rPr>
          <w:color w:val="4D4D4F"/>
        </w:rPr>
        <w:t>drilling</w:t>
      </w:r>
      <w:r>
        <w:rPr>
          <w:color w:val="4D4D4F"/>
          <w:spacing w:val="-8"/>
        </w:rPr>
        <w:t xml:space="preserve"> </w:t>
      </w:r>
      <w:r>
        <w:rPr>
          <w:color w:val="4D4D4F"/>
        </w:rPr>
        <w:t>of boreholes</w:t>
      </w:r>
      <w:r>
        <w:rPr>
          <w:color w:val="4D4D4F"/>
          <w:spacing w:val="-12"/>
        </w:rPr>
        <w:t xml:space="preserve"> </w:t>
      </w:r>
      <w:r>
        <w:rPr>
          <w:color w:val="4D4D4F"/>
        </w:rPr>
        <w:t>by</w:t>
      </w:r>
      <w:r>
        <w:rPr>
          <w:color w:val="4D4D4F"/>
          <w:spacing w:val="-11"/>
        </w:rPr>
        <w:t xml:space="preserve"> </w:t>
      </w:r>
      <w:r>
        <w:rPr>
          <w:color w:val="4D4D4F"/>
        </w:rPr>
        <w:t>providing</w:t>
      </w:r>
      <w:r>
        <w:rPr>
          <w:color w:val="4D4D4F"/>
          <w:spacing w:val="-12"/>
        </w:rPr>
        <w:t xml:space="preserve"> </w:t>
      </w:r>
      <w:r>
        <w:rPr>
          <w:color w:val="4D4D4F"/>
        </w:rPr>
        <w:t>stability</w:t>
      </w:r>
      <w:r>
        <w:rPr>
          <w:color w:val="4D4D4F"/>
          <w:spacing w:val="-11"/>
        </w:rPr>
        <w:t xml:space="preserve"> </w:t>
      </w:r>
      <w:r>
        <w:rPr>
          <w:color w:val="4D4D4F"/>
        </w:rPr>
        <w:t>and</w:t>
      </w:r>
      <w:r>
        <w:rPr>
          <w:color w:val="4D4D4F"/>
          <w:spacing w:val="-12"/>
        </w:rPr>
        <w:t xml:space="preserve"> </w:t>
      </w:r>
      <w:r>
        <w:rPr>
          <w:color w:val="4D4D4F"/>
        </w:rPr>
        <w:t>support</w:t>
      </w:r>
      <w:r>
        <w:rPr>
          <w:color w:val="4D4D4F"/>
          <w:spacing w:val="-11"/>
        </w:rPr>
        <w:t xml:space="preserve"> </w:t>
      </w:r>
      <w:r>
        <w:rPr>
          <w:color w:val="4D4D4F"/>
        </w:rPr>
        <w:t>to</w:t>
      </w:r>
      <w:r>
        <w:rPr>
          <w:color w:val="4D4D4F"/>
          <w:spacing w:val="-12"/>
        </w:rPr>
        <w:t xml:space="preserve"> </w:t>
      </w:r>
      <w:r>
        <w:rPr>
          <w:color w:val="4D4D4F"/>
        </w:rPr>
        <w:t>the</w:t>
      </w:r>
      <w:r>
        <w:rPr>
          <w:color w:val="4D4D4F"/>
          <w:spacing w:val="-11"/>
        </w:rPr>
        <w:t xml:space="preserve"> </w:t>
      </w:r>
      <w:r>
        <w:rPr>
          <w:color w:val="4D4D4F"/>
        </w:rPr>
        <w:t xml:space="preserve">bored hole, reducing drilling torque, and mixing with the drill </w:t>
      </w:r>
      <w:r>
        <w:rPr>
          <w:color w:val="4D4D4F"/>
          <w:spacing w:val="2"/>
        </w:rPr>
        <w:t xml:space="preserve">cuttings </w:t>
      </w:r>
      <w:r>
        <w:rPr>
          <w:color w:val="4D4D4F"/>
        </w:rPr>
        <w:t>which are then removed.</w:t>
      </w:r>
    </w:p>
    <w:p w:rsidR="00837F94" w:rsidRDefault="006B6507">
      <w:pPr>
        <w:pStyle w:val="BodyText"/>
        <w:spacing w:before="165" w:line="216" w:lineRule="auto"/>
        <w:ind w:left="127" w:right="222"/>
        <w:jc w:val="both"/>
      </w:pPr>
      <w:r>
        <w:rPr>
          <w:color w:val="4D4D4F"/>
        </w:rPr>
        <w:t>If</w:t>
      </w:r>
      <w:r>
        <w:rPr>
          <w:color w:val="4D4D4F"/>
          <w:spacing w:val="-11"/>
        </w:rPr>
        <w:t xml:space="preserve"> </w:t>
      </w:r>
      <w:r>
        <w:rPr>
          <w:color w:val="4D4D4F"/>
        </w:rPr>
        <w:t>drilling</w:t>
      </w:r>
      <w:r>
        <w:rPr>
          <w:color w:val="4D4D4F"/>
          <w:spacing w:val="-10"/>
        </w:rPr>
        <w:t xml:space="preserve"> </w:t>
      </w:r>
      <w:r>
        <w:rPr>
          <w:color w:val="4D4D4F"/>
        </w:rPr>
        <w:t>muds</w:t>
      </w:r>
      <w:r>
        <w:rPr>
          <w:color w:val="4D4D4F"/>
          <w:spacing w:val="-10"/>
        </w:rPr>
        <w:t xml:space="preserve"> </w:t>
      </w:r>
      <w:r>
        <w:rPr>
          <w:color w:val="4D4D4F"/>
        </w:rPr>
        <w:t>contain</w:t>
      </w:r>
      <w:r>
        <w:rPr>
          <w:color w:val="4D4D4F"/>
          <w:spacing w:val="-10"/>
        </w:rPr>
        <w:t xml:space="preserve"> </w:t>
      </w:r>
      <w:r>
        <w:rPr>
          <w:color w:val="4D4D4F"/>
        </w:rPr>
        <w:t>contaminants,</w:t>
      </w:r>
      <w:r>
        <w:rPr>
          <w:color w:val="4D4D4F"/>
          <w:spacing w:val="-10"/>
        </w:rPr>
        <w:t xml:space="preserve"> </w:t>
      </w:r>
      <w:r>
        <w:rPr>
          <w:color w:val="4D4D4F"/>
        </w:rPr>
        <w:t>it</w:t>
      </w:r>
      <w:r>
        <w:rPr>
          <w:color w:val="4D4D4F"/>
          <w:spacing w:val="-10"/>
        </w:rPr>
        <w:t xml:space="preserve"> </w:t>
      </w:r>
      <w:r>
        <w:rPr>
          <w:color w:val="4D4D4F"/>
        </w:rPr>
        <w:t>has</w:t>
      </w:r>
      <w:r>
        <w:rPr>
          <w:color w:val="4D4D4F"/>
          <w:spacing w:val="-10"/>
        </w:rPr>
        <w:t xml:space="preserve"> </w:t>
      </w:r>
      <w:r>
        <w:rPr>
          <w:color w:val="4D4D4F"/>
        </w:rPr>
        <w:t>the</w:t>
      </w:r>
      <w:r>
        <w:rPr>
          <w:color w:val="4D4D4F"/>
          <w:spacing w:val="-10"/>
        </w:rPr>
        <w:t xml:space="preserve"> </w:t>
      </w:r>
      <w:r>
        <w:rPr>
          <w:color w:val="4D4D4F"/>
        </w:rPr>
        <w:t xml:space="preserve">potential to </w:t>
      </w:r>
      <w:r>
        <w:rPr>
          <w:color w:val="4D4D4F"/>
          <w:spacing w:val="3"/>
        </w:rPr>
        <w:t xml:space="preserve">impact groundwater quality </w:t>
      </w:r>
      <w:r>
        <w:rPr>
          <w:color w:val="4D4D4F"/>
          <w:spacing w:val="2"/>
        </w:rPr>
        <w:t xml:space="preserve">and </w:t>
      </w:r>
      <w:r>
        <w:rPr>
          <w:color w:val="4D4D4F"/>
          <w:spacing w:val="3"/>
        </w:rPr>
        <w:t xml:space="preserve">beneficial </w:t>
      </w:r>
      <w:r>
        <w:rPr>
          <w:color w:val="4D4D4F"/>
          <w:spacing w:val="2"/>
        </w:rPr>
        <w:t xml:space="preserve">uses </w:t>
      </w:r>
      <w:r>
        <w:rPr>
          <w:color w:val="4D4D4F"/>
        </w:rPr>
        <w:t>through</w:t>
      </w:r>
      <w:r>
        <w:rPr>
          <w:color w:val="4D4D4F"/>
          <w:spacing w:val="-15"/>
        </w:rPr>
        <w:t xml:space="preserve"> </w:t>
      </w:r>
      <w:r>
        <w:rPr>
          <w:color w:val="4D4D4F"/>
        </w:rPr>
        <w:t>the</w:t>
      </w:r>
      <w:r>
        <w:rPr>
          <w:color w:val="4D4D4F"/>
          <w:spacing w:val="-15"/>
        </w:rPr>
        <w:t xml:space="preserve"> </w:t>
      </w:r>
      <w:r>
        <w:rPr>
          <w:color w:val="4D4D4F"/>
        </w:rPr>
        <w:t>uncontrolled</w:t>
      </w:r>
      <w:r>
        <w:rPr>
          <w:color w:val="4D4D4F"/>
          <w:spacing w:val="-15"/>
        </w:rPr>
        <w:t xml:space="preserve"> </w:t>
      </w:r>
      <w:r>
        <w:rPr>
          <w:color w:val="4D4D4F"/>
        </w:rPr>
        <w:t>migration</w:t>
      </w:r>
      <w:r>
        <w:rPr>
          <w:color w:val="4D4D4F"/>
          <w:spacing w:val="-15"/>
        </w:rPr>
        <w:t xml:space="preserve"> </w:t>
      </w:r>
      <w:r>
        <w:rPr>
          <w:color w:val="4D4D4F"/>
        </w:rPr>
        <w:t>of</w:t>
      </w:r>
      <w:r>
        <w:rPr>
          <w:color w:val="4D4D4F"/>
          <w:spacing w:val="-15"/>
        </w:rPr>
        <w:t xml:space="preserve"> </w:t>
      </w:r>
      <w:r>
        <w:rPr>
          <w:color w:val="4D4D4F"/>
        </w:rPr>
        <w:t>drilling</w:t>
      </w:r>
      <w:r>
        <w:rPr>
          <w:color w:val="4D4D4F"/>
          <w:spacing w:val="-14"/>
        </w:rPr>
        <w:t xml:space="preserve"> </w:t>
      </w:r>
      <w:r>
        <w:rPr>
          <w:color w:val="4D4D4F"/>
        </w:rPr>
        <w:t>muds</w:t>
      </w:r>
      <w:r>
        <w:rPr>
          <w:color w:val="4D4D4F"/>
          <w:spacing w:val="-15"/>
        </w:rPr>
        <w:t xml:space="preserve"> </w:t>
      </w:r>
      <w:r>
        <w:rPr>
          <w:color w:val="4D4D4F"/>
        </w:rPr>
        <w:t xml:space="preserve">away from the drill path, which could enter the groundwater </w:t>
      </w:r>
      <w:r>
        <w:rPr>
          <w:color w:val="4D4D4F"/>
          <w:spacing w:val="3"/>
        </w:rPr>
        <w:t xml:space="preserve">table </w:t>
      </w:r>
      <w:r>
        <w:rPr>
          <w:color w:val="4D4D4F"/>
        </w:rPr>
        <w:t xml:space="preserve">via an </w:t>
      </w:r>
      <w:r>
        <w:rPr>
          <w:color w:val="4D4D4F"/>
          <w:spacing w:val="3"/>
        </w:rPr>
        <w:t xml:space="preserve">existing  </w:t>
      </w:r>
      <w:r>
        <w:rPr>
          <w:color w:val="4D4D4F"/>
          <w:spacing w:val="4"/>
        </w:rPr>
        <w:t xml:space="preserve">fracture  </w:t>
      </w:r>
      <w:r>
        <w:rPr>
          <w:color w:val="4D4D4F"/>
        </w:rPr>
        <w:t xml:space="preserve">or  </w:t>
      </w:r>
      <w:r>
        <w:rPr>
          <w:color w:val="4D4D4F"/>
          <w:spacing w:val="2"/>
        </w:rPr>
        <w:t xml:space="preserve">formation  opening </w:t>
      </w:r>
      <w:r>
        <w:rPr>
          <w:color w:val="4D4D4F"/>
        </w:rPr>
        <w:t xml:space="preserve">in </w:t>
      </w:r>
      <w:r>
        <w:rPr>
          <w:color w:val="4D4D4F"/>
          <w:spacing w:val="2"/>
        </w:rPr>
        <w:t xml:space="preserve">the </w:t>
      </w:r>
      <w:r>
        <w:rPr>
          <w:color w:val="4D4D4F"/>
        </w:rPr>
        <w:t xml:space="preserve">soil or rock </w:t>
      </w:r>
      <w:r>
        <w:rPr>
          <w:color w:val="4D4D4F"/>
          <w:spacing w:val="2"/>
        </w:rPr>
        <w:t xml:space="preserve">substrate. The </w:t>
      </w:r>
      <w:r>
        <w:rPr>
          <w:color w:val="4D4D4F"/>
        </w:rPr>
        <w:t xml:space="preserve">uncontrolled loss of drilling muds is considered unlikely and any </w:t>
      </w:r>
      <w:r>
        <w:rPr>
          <w:color w:val="4D4D4F"/>
          <w:spacing w:val="3"/>
        </w:rPr>
        <w:t xml:space="preserve">impacts </w:t>
      </w:r>
      <w:r>
        <w:rPr>
          <w:color w:val="4D4D4F"/>
          <w:spacing w:val="2"/>
        </w:rPr>
        <w:t xml:space="preserve">would </w:t>
      </w:r>
      <w:r>
        <w:rPr>
          <w:color w:val="4D4D4F"/>
        </w:rPr>
        <w:t xml:space="preserve">be </w:t>
      </w:r>
      <w:r>
        <w:rPr>
          <w:color w:val="4D4D4F"/>
          <w:spacing w:val="2"/>
        </w:rPr>
        <w:t xml:space="preserve">managed </w:t>
      </w:r>
      <w:r>
        <w:rPr>
          <w:color w:val="4D4D4F"/>
        </w:rPr>
        <w:t xml:space="preserve">and </w:t>
      </w:r>
      <w:r>
        <w:rPr>
          <w:color w:val="4D4D4F"/>
          <w:spacing w:val="3"/>
        </w:rPr>
        <w:t xml:space="preserve">localised </w:t>
      </w:r>
      <w:r>
        <w:rPr>
          <w:color w:val="4D4D4F"/>
          <w:spacing w:val="2"/>
        </w:rPr>
        <w:t xml:space="preserve">where </w:t>
      </w:r>
      <w:r>
        <w:rPr>
          <w:color w:val="4D4D4F"/>
        </w:rPr>
        <w:t xml:space="preserve">a </w:t>
      </w:r>
      <w:r>
        <w:rPr>
          <w:color w:val="4D4D4F"/>
          <w:spacing w:val="3"/>
        </w:rPr>
        <w:t xml:space="preserve">suitably </w:t>
      </w:r>
      <w:r>
        <w:rPr>
          <w:color w:val="4D4D4F"/>
        </w:rPr>
        <w:t>qualified and experienced HDD contractor is used (see mitigation</w:t>
      </w:r>
      <w:r>
        <w:rPr>
          <w:color w:val="4D4D4F"/>
          <w:spacing w:val="-10"/>
        </w:rPr>
        <w:t xml:space="preserve"> </w:t>
      </w:r>
      <w:r>
        <w:rPr>
          <w:color w:val="4D4D4F"/>
        </w:rPr>
        <w:t>measure</w:t>
      </w:r>
      <w:r>
        <w:rPr>
          <w:color w:val="4D4D4F"/>
          <w:spacing w:val="-9"/>
        </w:rPr>
        <w:t xml:space="preserve"> </w:t>
      </w:r>
      <w:r>
        <w:rPr>
          <w:color w:val="4D4D4F"/>
        </w:rPr>
        <w:t>MM-HG03).</w:t>
      </w:r>
      <w:r>
        <w:rPr>
          <w:color w:val="4D4D4F"/>
          <w:spacing w:val="-10"/>
        </w:rPr>
        <w:t xml:space="preserve"> </w:t>
      </w:r>
      <w:r>
        <w:rPr>
          <w:color w:val="4D4D4F"/>
        </w:rPr>
        <w:t>The</w:t>
      </w:r>
      <w:r>
        <w:rPr>
          <w:color w:val="4D4D4F"/>
          <w:spacing w:val="-9"/>
        </w:rPr>
        <w:t xml:space="preserve"> </w:t>
      </w:r>
      <w:r>
        <w:rPr>
          <w:color w:val="4D4D4F"/>
        </w:rPr>
        <w:t>potential</w:t>
      </w:r>
      <w:r>
        <w:rPr>
          <w:color w:val="4D4D4F"/>
          <w:spacing w:val="-9"/>
        </w:rPr>
        <w:t xml:space="preserve"> </w:t>
      </w:r>
      <w:r>
        <w:rPr>
          <w:color w:val="4D4D4F"/>
          <w:spacing w:val="3"/>
        </w:rPr>
        <w:t>effects</w:t>
      </w:r>
      <w:r>
        <w:rPr>
          <w:color w:val="4D4D4F"/>
          <w:spacing w:val="-10"/>
        </w:rPr>
        <w:t xml:space="preserve"> </w:t>
      </w:r>
      <w:r>
        <w:rPr>
          <w:color w:val="4D4D4F"/>
        </w:rPr>
        <w:t xml:space="preserve">on groundwater quality would be </w:t>
      </w:r>
      <w:r>
        <w:rPr>
          <w:color w:val="4D4D4F"/>
          <w:spacing w:val="2"/>
        </w:rPr>
        <w:t xml:space="preserve">further </w:t>
      </w:r>
      <w:r>
        <w:rPr>
          <w:color w:val="4D4D4F"/>
        </w:rPr>
        <w:t xml:space="preserve">reduced if non- toxic and biodegradable drilling muds are used where geotechnical conditions allow (see mitigation measure MM-HG02). </w:t>
      </w:r>
      <w:r>
        <w:rPr>
          <w:color w:val="4D4D4F"/>
          <w:spacing w:val="2"/>
        </w:rPr>
        <w:t xml:space="preserve">The primary </w:t>
      </w:r>
      <w:r>
        <w:rPr>
          <w:color w:val="4D4D4F"/>
        </w:rPr>
        <w:t>clay used for drilling mud is bentonite</w:t>
      </w:r>
      <w:r>
        <w:rPr>
          <w:color w:val="4D4D4F"/>
          <w:spacing w:val="-26"/>
        </w:rPr>
        <w:t xml:space="preserve"> </w:t>
      </w:r>
      <w:r>
        <w:rPr>
          <w:color w:val="4D4D4F"/>
        </w:rPr>
        <w:t>(sodium</w:t>
      </w:r>
      <w:r>
        <w:rPr>
          <w:color w:val="4D4D4F"/>
          <w:spacing w:val="-25"/>
        </w:rPr>
        <w:t xml:space="preserve"> </w:t>
      </w:r>
      <w:r>
        <w:rPr>
          <w:color w:val="4D4D4F"/>
        </w:rPr>
        <w:t>montmorillonite),</w:t>
      </w:r>
      <w:r>
        <w:rPr>
          <w:color w:val="4D4D4F"/>
          <w:spacing w:val="-25"/>
        </w:rPr>
        <w:t xml:space="preserve"> </w:t>
      </w:r>
      <w:r>
        <w:rPr>
          <w:color w:val="4D4D4F"/>
        </w:rPr>
        <w:t>a</w:t>
      </w:r>
      <w:r>
        <w:rPr>
          <w:color w:val="4D4D4F"/>
          <w:spacing w:val="-26"/>
        </w:rPr>
        <w:t xml:space="preserve"> </w:t>
      </w:r>
      <w:r>
        <w:rPr>
          <w:color w:val="4D4D4F"/>
        </w:rPr>
        <w:t>non-toxic,</w:t>
      </w:r>
      <w:r>
        <w:rPr>
          <w:color w:val="4D4D4F"/>
          <w:spacing w:val="-25"/>
        </w:rPr>
        <w:t xml:space="preserve"> </w:t>
      </w:r>
      <w:r>
        <w:rPr>
          <w:color w:val="4D4D4F"/>
        </w:rPr>
        <w:t>naturally occurring mineral clay, which is added to fresh water to produce</w:t>
      </w:r>
      <w:r>
        <w:rPr>
          <w:color w:val="4D4D4F"/>
          <w:spacing w:val="-19"/>
        </w:rPr>
        <w:t xml:space="preserve"> </w:t>
      </w:r>
      <w:r>
        <w:rPr>
          <w:color w:val="4D4D4F"/>
        </w:rPr>
        <w:t>a</w:t>
      </w:r>
      <w:r>
        <w:rPr>
          <w:color w:val="4D4D4F"/>
          <w:spacing w:val="-18"/>
        </w:rPr>
        <w:t xml:space="preserve"> </w:t>
      </w:r>
      <w:r>
        <w:rPr>
          <w:color w:val="4D4D4F"/>
        </w:rPr>
        <w:t>‘mud’.</w:t>
      </w:r>
      <w:r>
        <w:rPr>
          <w:color w:val="4D4D4F"/>
          <w:spacing w:val="-19"/>
        </w:rPr>
        <w:t xml:space="preserve"> </w:t>
      </w:r>
      <w:r>
        <w:rPr>
          <w:color w:val="4D4D4F"/>
        </w:rPr>
        <w:t>As</w:t>
      </w:r>
      <w:r>
        <w:rPr>
          <w:color w:val="4D4D4F"/>
          <w:spacing w:val="-18"/>
        </w:rPr>
        <w:t xml:space="preserve"> </w:t>
      </w:r>
      <w:r>
        <w:rPr>
          <w:color w:val="4D4D4F"/>
        </w:rPr>
        <w:t>such,</w:t>
      </w:r>
      <w:r>
        <w:rPr>
          <w:color w:val="4D4D4F"/>
          <w:spacing w:val="-19"/>
        </w:rPr>
        <w:t xml:space="preserve"> </w:t>
      </w:r>
      <w:r>
        <w:rPr>
          <w:color w:val="4D4D4F"/>
        </w:rPr>
        <w:t>the</w:t>
      </w:r>
      <w:r>
        <w:rPr>
          <w:color w:val="4D4D4F"/>
          <w:spacing w:val="-18"/>
        </w:rPr>
        <w:t xml:space="preserve"> </w:t>
      </w:r>
      <w:r>
        <w:rPr>
          <w:color w:val="4D4D4F"/>
        </w:rPr>
        <w:t>residual</w:t>
      </w:r>
      <w:r>
        <w:rPr>
          <w:color w:val="4D4D4F"/>
          <w:spacing w:val="-19"/>
        </w:rPr>
        <w:t xml:space="preserve"> </w:t>
      </w:r>
      <w:r>
        <w:rPr>
          <w:color w:val="4D4D4F"/>
        </w:rPr>
        <w:t>risk</w:t>
      </w:r>
      <w:r>
        <w:rPr>
          <w:color w:val="4D4D4F"/>
          <w:spacing w:val="-18"/>
        </w:rPr>
        <w:t xml:space="preserve"> </w:t>
      </w:r>
      <w:r>
        <w:rPr>
          <w:color w:val="4D4D4F"/>
        </w:rPr>
        <w:t>of</w:t>
      </w:r>
      <w:r>
        <w:rPr>
          <w:color w:val="4D4D4F"/>
          <w:spacing w:val="-19"/>
        </w:rPr>
        <w:t xml:space="preserve"> </w:t>
      </w:r>
      <w:r>
        <w:rPr>
          <w:color w:val="4D4D4F"/>
        </w:rPr>
        <w:t>drilling</w:t>
      </w:r>
      <w:r>
        <w:rPr>
          <w:color w:val="4D4D4F"/>
          <w:spacing w:val="-18"/>
        </w:rPr>
        <w:t xml:space="preserve"> </w:t>
      </w:r>
      <w:r>
        <w:rPr>
          <w:color w:val="4D4D4F"/>
        </w:rPr>
        <w:t xml:space="preserve">muds impacting groundwater quality is </w:t>
      </w:r>
      <w:r>
        <w:rPr>
          <w:color w:val="4D4D4F"/>
          <w:spacing w:val="2"/>
        </w:rPr>
        <w:t>very</w:t>
      </w:r>
      <w:r>
        <w:rPr>
          <w:color w:val="4D4D4F"/>
          <w:spacing w:val="6"/>
        </w:rPr>
        <w:t xml:space="preserve"> </w:t>
      </w:r>
      <w:r>
        <w:rPr>
          <w:color w:val="4D4D4F"/>
        </w:rPr>
        <w:t>low.</w:t>
      </w:r>
    </w:p>
    <w:p w:rsidR="00837F94" w:rsidRDefault="00837F94">
      <w:pPr>
        <w:spacing w:line="216" w:lineRule="auto"/>
        <w:jc w:val="both"/>
        <w:sectPr w:rsidR="00837F94">
          <w:type w:val="continuous"/>
          <w:pgSz w:w="11910" w:h="16840"/>
          <w:pgMar w:top="0" w:right="1020" w:bottom="280" w:left="1120" w:header="720" w:footer="720" w:gutter="0"/>
          <w:cols w:num="2" w:space="720" w:equalWidth="0">
            <w:col w:w="4648" w:space="285"/>
            <w:col w:w="4837"/>
          </w:cols>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56660D" w:rsidRDefault="0056660D">
      <w:pPr>
        <w:pStyle w:val="BodyText"/>
        <w:rPr>
          <w:noProof/>
          <w:sz w:val="20"/>
        </w:rPr>
      </w:pPr>
    </w:p>
    <w:p w:rsidR="00837F94" w:rsidRDefault="0056660D" w:rsidP="0056660D">
      <w:pPr>
        <w:pStyle w:val="BodyText"/>
        <w:rPr>
          <w:sz w:val="20"/>
        </w:rPr>
        <w:sectPr w:rsidR="00837F94">
          <w:pgSz w:w="11910" w:h="16840"/>
          <w:pgMar w:top="1240" w:right="1020" w:bottom="280" w:left="1120" w:header="748" w:footer="0" w:gutter="0"/>
          <w:cols w:space="720"/>
        </w:sectPr>
      </w:pPr>
      <w:r>
        <w:rPr>
          <w:noProof/>
          <w:sz w:val="20"/>
        </w:rPr>
        <w:drawing>
          <wp:inline distT="0" distB="0" distL="0" distR="0">
            <wp:extent cx="6193790" cy="28085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a:extLst>
                        <a:ext uri="{28A0092B-C50C-407E-A947-70E740481C1C}">
                          <a14:useLocalDpi xmlns:a14="http://schemas.microsoft.com/office/drawing/2010/main" val="0"/>
                        </a:ext>
                      </a:extLst>
                    </a:blip>
                    <a:srcRect b="17576"/>
                    <a:stretch/>
                  </pic:blipFill>
                  <pic:spPr bwMode="auto">
                    <a:xfrm>
                      <a:off x="0" y="0"/>
                      <a:ext cx="6193790" cy="2808514"/>
                    </a:xfrm>
                    <a:prstGeom prst="rect">
                      <a:avLst/>
                    </a:prstGeom>
                    <a:noFill/>
                    <a:ln>
                      <a:noFill/>
                    </a:ln>
                    <a:extLst>
                      <a:ext uri="{53640926-AAD7-44D8-BBD7-CCE9431645EC}">
                        <a14:shadowObscured xmlns:a14="http://schemas.microsoft.com/office/drawing/2010/main"/>
                      </a:ext>
                    </a:extLst>
                  </pic:spPr>
                </pic:pic>
              </a:graphicData>
            </a:graphic>
          </wp:inline>
        </w:drawing>
      </w:r>
    </w:p>
    <w:p w:rsidR="00837F94" w:rsidRDefault="00837F94">
      <w:pPr>
        <w:pStyle w:val="BodyText"/>
        <w:spacing w:before="1"/>
      </w:pPr>
    </w:p>
    <w:p w:rsidR="00837F94" w:rsidRDefault="006B6507">
      <w:pPr>
        <w:pStyle w:val="Heading4"/>
        <w:spacing w:before="1"/>
        <w:ind w:left="190"/>
        <w:rPr>
          <w:rFonts w:ascii="Arial"/>
        </w:rPr>
      </w:pPr>
      <w:r>
        <w:rPr>
          <w:rFonts w:ascii="Arial"/>
          <w:color w:val="231F20"/>
        </w:rPr>
        <w:t>NOTES</w:t>
      </w:r>
    </w:p>
    <w:p w:rsidR="00837F94" w:rsidRDefault="006B6507">
      <w:pPr>
        <w:spacing w:before="24" w:line="360" w:lineRule="atLeast"/>
        <w:ind w:left="190" w:right="20"/>
        <w:rPr>
          <w:rFonts w:ascii="Arial"/>
          <w:sz w:val="15"/>
        </w:rPr>
      </w:pPr>
      <w:r>
        <w:rPr>
          <w:rFonts w:ascii="Arial"/>
          <w:color w:val="231F20"/>
          <w:sz w:val="15"/>
        </w:rPr>
        <w:t>*Approximate depth of freshwater beneath sea level - based on Ghyben - Herzberg relation. m = Metres.</w:t>
      </w:r>
    </w:p>
    <w:p w:rsidR="00837F94" w:rsidRDefault="00482602">
      <w:pPr>
        <w:spacing w:before="51"/>
        <w:ind w:left="410"/>
        <w:rPr>
          <w:sz w:val="16"/>
        </w:rPr>
      </w:pPr>
      <w:r>
        <w:pict>
          <v:shape id="_x0000_s1039" style="position:absolute;left:0;text-align:left;margin-left:62.35pt;margin-top:6.55pt;width:7.1pt;height:4.3pt;z-index:251716608;mso-position-horizontal-relative:page" coordorigin="1247,131" coordsize="142,86" path="m1318,131r-71,85l1389,216r-71,-85xe" fillcolor="#4d4d4f" stroked="f">
            <v:path arrowok="t"/>
            <w10:wrap anchorx="page"/>
          </v:shape>
        </w:pict>
      </w:r>
      <w:r>
        <w:pict>
          <v:group id="_x0000_s1034" style="position:absolute;left:0;text-align:left;margin-left:317.35pt;margin-top:4.35pt;width:28.65pt;height:28pt;z-index:251717632;mso-position-horizontal-relative:page" coordorigin="6347,87" coordsize="573,560">
            <v:shape id="_x0000_s1038" type="#_x0000_t75" style="position:absolute;left:6663;top:110;width:221;height:367">
              <v:imagedata r:id="rId8" o:title=""/>
            </v:shape>
            <v:shape id="_x0000_s1037" style="position:absolute;left:6347;top:342;width:573;height:305" coordorigin="6347,343" coordsize="573,305" o:spt="100" adj="0,,0" path="m6784,419r-2,-3l6780,411r-3,-1l6761,402r-11,-12l6742,375r-2,-19l6740,355r1,-2l6739,349r-2,-3l6735,343r-3,2l6729,348r-2,8l6727,363r1,6l6733,387r10,16l6756,415r16,7l6776,423r4,-3l6784,419t117,88l6891,494r-10,1l6874,504r-32,24l6802,534r-16,-3l6764,526r-29,-21l6728,496r-7,l6713,505r-10,9l6692,522r-11,5l6668,531r-29,3l6613,532r-6,-3l6588,522r-23,-19l6558,495r-7,1l6527,519r-10,4l6487,533r-33,l6421,523r-27,-23l6389,494r-7,-3l6367,503r2,7l6382,524r7,8l6397,538r36,17l6472,560r40,-6l6547,536r3,-3l6551,533r3,-4l6560,534r37,20l6640,560r45,-7l6718,534r6,-3l6745,545r22,10l6791,559r25,1l6839,556r22,-8l6880,535r,-1l6896,518r4,-6l6901,507t19,82l6907,576r-9,1l6892,585r-22,18l6847,615r-26,5l6793,620r-14,-2l6777,618r-15,-6l6749,604r-12,-11l6728,582r-7,l6712,593r-10,8l6692,608r-11,6l6669,617r-28,4l6626,619r-12,-1l6588,609r-22,-19l6558,582r-6,1l6534,598r-9,10l6514,612r-38,8l6440,620r-34,-11l6374,586r-7,-6l6360,578r-13,13l6349,598r9,10l6362,612r4,3l6384,628r20,9l6425,643r22,3l6474,647r26,-3l6525,635r24,-13l6550,620r1,l6557,619r2,2l6598,641r43,6l6685,639r34,-18l6724,618r1,1l6727,620r1,1l6773,642r50,4l6870,633r17,-13l6911,602r5,-6l6920,589e" fillcolor="#0e5d61" stroked="f">
              <v:stroke joinstyle="round"/>
              <v:formulas/>
              <v:path arrowok="t" o:connecttype="segments"/>
            </v:shape>
            <v:shape id="_x0000_s1036" type="#_x0000_t75" style="position:absolute;left:6397;top:87;width:175;height:291">
              <v:imagedata r:id="rId9" o:title=""/>
            </v:shape>
            <v:shape id="_x0000_s1035" style="position:absolute;left:6445;top:265;width:50;height:69" coordorigin="6445,265" coordsize="50,69" path="m6453,265r-3,4l6448,272r-3,4l6446,278r,2l6449,298r7,16l6468,326r15,7l6487,334r4,-3l6495,329r-3,-3l6490,322r-3,-1l6458,284r1,-5l6457,272r-2,-3l6453,265xe" fillcolor="#0e5d61" stroked="f">
              <v:path arrowok="t"/>
            </v:shape>
            <w10:wrap anchorx="page"/>
          </v:group>
        </w:pict>
      </w:r>
      <w:r w:rsidR="006B6507">
        <w:rPr>
          <w:b/>
          <w:color w:val="4D4D4F"/>
          <w:sz w:val="18"/>
        </w:rPr>
        <w:t xml:space="preserve">Figure 9-5: </w:t>
      </w:r>
      <w:r w:rsidR="006B6507">
        <w:rPr>
          <w:color w:val="4D4D4F"/>
          <w:sz w:val="16"/>
        </w:rPr>
        <w:t>Saltwater w</w:t>
      </w:r>
      <w:bookmarkStart w:id="12" w:name="_bookmark11"/>
      <w:bookmarkEnd w:id="12"/>
      <w:r w:rsidR="006B6507">
        <w:rPr>
          <w:color w:val="4D4D4F"/>
          <w:sz w:val="16"/>
        </w:rPr>
        <w:t>edge</w:t>
      </w:r>
    </w:p>
    <w:p w:rsidR="00837F94" w:rsidRDefault="006B6507">
      <w:pPr>
        <w:pStyle w:val="BodyText"/>
        <w:spacing w:before="12"/>
        <w:rPr>
          <w:sz w:val="19"/>
        </w:rPr>
      </w:pPr>
      <w:r>
        <w:br w:type="column"/>
      </w:r>
    </w:p>
    <w:p w:rsidR="00837F94" w:rsidRDefault="006B6507">
      <w:pPr>
        <w:spacing w:before="1"/>
        <w:ind w:left="190"/>
        <w:rPr>
          <w:rFonts w:ascii="Arial"/>
          <w:sz w:val="14"/>
        </w:rPr>
      </w:pPr>
      <w:r>
        <w:rPr>
          <w:rFonts w:ascii="Arial"/>
          <w:color w:val="231F20"/>
          <w:sz w:val="14"/>
        </w:rPr>
        <w:t>Not to scale</w:t>
      </w:r>
    </w:p>
    <w:p w:rsidR="00837F94" w:rsidRDefault="00837F94">
      <w:pPr>
        <w:rPr>
          <w:rFonts w:ascii="Arial"/>
          <w:sz w:val="14"/>
        </w:rPr>
        <w:sectPr w:rsidR="00837F94">
          <w:type w:val="continuous"/>
          <w:pgSz w:w="11910" w:h="16840"/>
          <w:pgMar w:top="0" w:right="1020" w:bottom="280" w:left="1120" w:header="720" w:footer="720" w:gutter="0"/>
          <w:cols w:num="2" w:space="720" w:equalWidth="0">
            <w:col w:w="6317" w:space="2241"/>
            <w:col w:w="1212"/>
          </w:cols>
        </w:sectPr>
      </w:pPr>
    </w:p>
    <w:p w:rsidR="00837F94" w:rsidRDefault="00837F94">
      <w:pPr>
        <w:pStyle w:val="BodyText"/>
        <w:rPr>
          <w:rFonts w:ascii="Arial"/>
          <w:sz w:val="20"/>
        </w:rPr>
      </w:pPr>
    </w:p>
    <w:p w:rsidR="00837F94" w:rsidRDefault="00837F94">
      <w:pPr>
        <w:pStyle w:val="BodyText"/>
        <w:spacing w:before="9"/>
        <w:rPr>
          <w:rFonts w:ascii="Arial"/>
          <w:sz w:val="16"/>
        </w:rPr>
      </w:pPr>
    </w:p>
    <w:p w:rsidR="00837F94" w:rsidRDefault="00837F94">
      <w:pPr>
        <w:rPr>
          <w:rFonts w:ascii="Arial"/>
          <w:sz w:val="16"/>
        </w:rPr>
        <w:sectPr w:rsidR="00837F94">
          <w:type w:val="continuous"/>
          <w:pgSz w:w="11910" w:h="16840"/>
          <w:pgMar w:top="0" w:right="1020" w:bottom="280" w:left="1120" w:header="720" w:footer="720" w:gutter="0"/>
          <w:cols w:space="720"/>
        </w:sectPr>
      </w:pPr>
    </w:p>
    <w:p w:rsidR="00837F94" w:rsidRDefault="00482602">
      <w:pPr>
        <w:pStyle w:val="Heading3"/>
        <w:spacing w:before="85"/>
      </w:pPr>
      <w:r>
        <w:pict>
          <v:rect id="_x0000_s1033" style="position:absolute;left:0;text-align:left;margin-left:581.1pt;margin-top:124.5pt;width:14.15pt;height:39.7pt;z-index:251706368;mso-position-horizontal-relative:page;mso-position-vertical-relative:page" fillcolor="#0e5d61" stroked="f">
            <w10:wrap anchorx="page" anchory="page"/>
          </v:rect>
        </w:pict>
      </w:r>
      <w:r w:rsidR="006B6507">
        <w:rPr>
          <w:color w:val="4D4D4F"/>
        </w:rPr>
        <w:t>Overland flow to groundwater (Risk ID HG5)</w:t>
      </w:r>
    </w:p>
    <w:p w:rsidR="00837F94" w:rsidRDefault="006B6507">
      <w:pPr>
        <w:pStyle w:val="BodyText"/>
        <w:spacing w:before="102" w:line="216" w:lineRule="auto"/>
        <w:ind w:left="127" w:right="38"/>
        <w:jc w:val="both"/>
      </w:pPr>
      <w:r>
        <w:rPr>
          <w:color w:val="4D4D4F"/>
        </w:rPr>
        <w:t xml:space="preserve">Significant rainfall while trench </w:t>
      </w:r>
      <w:r>
        <w:rPr>
          <w:color w:val="4D4D4F"/>
          <w:spacing w:val="2"/>
        </w:rPr>
        <w:t xml:space="preserve">sections </w:t>
      </w:r>
      <w:r>
        <w:rPr>
          <w:color w:val="4D4D4F"/>
        </w:rPr>
        <w:t xml:space="preserve">or bell holes are open </w:t>
      </w:r>
      <w:r>
        <w:rPr>
          <w:color w:val="4D4D4F"/>
          <w:spacing w:val="2"/>
        </w:rPr>
        <w:t xml:space="preserve">during </w:t>
      </w:r>
      <w:r>
        <w:rPr>
          <w:color w:val="4D4D4F"/>
          <w:spacing w:val="3"/>
        </w:rPr>
        <w:t xml:space="preserve">construction activities </w:t>
      </w:r>
      <w:r>
        <w:rPr>
          <w:color w:val="4D4D4F"/>
        </w:rPr>
        <w:t xml:space="preserve">could lead to </w:t>
      </w:r>
      <w:r>
        <w:rPr>
          <w:color w:val="4D4D4F"/>
          <w:spacing w:val="3"/>
        </w:rPr>
        <w:t xml:space="preserve">runoff </w:t>
      </w:r>
      <w:r>
        <w:rPr>
          <w:color w:val="4D4D4F"/>
        </w:rPr>
        <w:t xml:space="preserve">of </w:t>
      </w:r>
      <w:r>
        <w:rPr>
          <w:color w:val="4D4D4F"/>
          <w:spacing w:val="2"/>
        </w:rPr>
        <w:t xml:space="preserve">low-quality </w:t>
      </w:r>
      <w:r>
        <w:rPr>
          <w:color w:val="4D4D4F"/>
        </w:rPr>
        <w:t xml:space="preserve">to flow into </w:t>
      </w:r>
      <w:r>
        <w:rPr>
          <w:color w:val="4D4D4F"/>
          <w:spacing w:val="2"/>
        </w:rPr>
        <w:t xml:space="preserve">the </w:t>
      </w:r>
      <w:r>
        <w:rPr>
          <w:color w:val="4D4D4F"/>
        </w:rPr>
        <w:t>excavation and potentially</w:t>
      </w:r>
      <w:r>
        <w:rPr>
          <w:color w:val="4D4D4F"/>
          <w:spacing w:val="-11"/>
        </w:rPr>
        <w:t xml:space="preserve"> </w:t>
      </w:r>
      <w:r>
        <w:rPr>
          <w:color w:val="4D4D4F"/>
        </w:rPr>
        <w:t>infiltrate</w:t>
      </w:r>
      <w:r>
        <w:rPr>
          <w:color w:val="4D4D4F"/>
          <w:spacing w:val="-11"/>
        </w:rPr>
        <w:t xml:space="preserve"> </w:t>
      </w:r>
      <w:r>
        <w:rPr>
          <w:color w:val="4D4D4F"/>
        </w:rPr>
        <w:t>into</w:t>
      </w:r>
      <w:r>
        <w:rPr>
          <w:color w:val="4D4D4F"/>
          <w:spacing w:val="-11"/>
        </w:rPr>
        <w:t xml:space="preserve"> </w:t>
      </w:r>
      <w:r>
        <w:rPr>
          <w:color w:val="4D4D4F"/>
        </w:rPr>
        <w:t>groundwater</w:t>
      </w:r>
      <w:r>
        <w:rPr>
          <w:color w:val="4D4D4F"/>
          <w:spacing w:val="-11"/>
        </w:rPr>
        <w:t xml:space="preserve"> </w:t>
      </w:r>
      <w:r>
        <w:rPr>
          <w:color w:val="4D4D4F"/>
        </w:rPr>
        <w:t>via</w:t>
      </w:r>
      <w:r>
        <w:rPr>
          <w:color w:val="4D4D4F"/>
          <w:spacing w:val="-11"/>
        </w:rPr>
        <w:t xml:space="preserve"> </w:t>
      </w:r>
      <w:r>
        <w:rPr>
          <w:color w:val="4D4D4F"/>
        </w:rPr>
        <w:t>the</w:t>
      </w:r>
      <w:r>
        <w:rPr>
          <w:color w:val="4D4D4F"/>
          <w:spacing w:val="-11"/>
        </w:rPr>
        <w:t xml:space="preserve"> </w:t>
      </w:r>
      <w:r>
        <w:rPr>
          <w:color w:val="4D4D4F"/>
        </w:rPr>
        <w:t>excavation. The</w:t>
      </w:r>
      <w:r>
        <w:rPr>
          <w:color w:val="4D4D4F"/>
          <w:spacing w:val="-8"/>
        </w:rPr>
        <w:t xml:space="preserve"> </w:t>
      </w:r>
      <w:r>
        <w:rPr>
          <w:color w:val="4D4D4F"/>
        </w:rPr>
        <w:t>highest</w:t>
      </w:r>
      <w:r>
        <w:rPr>
          <w:color w:val="4D4D4F"/>
          <w:spacing w:val="-7"/>
        </w:rPr>
        <w:t xml:space="preserve"> </w:t>
      </w:r>
      <w:r>
        <w:rPr>
          <w:color w:val="4D4D4F"/>
        </w:rPr>
        <w:t>potential</w:t>
      </w:r>
      <w:r>
        <w:rPr>
          <w:color w:val="4D4D4F"/>
          <w:spacing w:val="-8"/>
        </w:rPr>
        <w:t xml:space="preserve"> </w:t>
      </w:r>
      <w:r>
        <w:rPr>
          <w:color w:val="4D4D4F"/>
        </w:rPr>
        <w:t>for</w:t>
      </w:r>
      <w:r>
        <w:rPr>
          <w:color w:val="4D4D4F"/>
          <w:spacing w:val="-8"/>
        </w:rPr>
        <w:t xml:space="preserve"> </w:t>
      </w:r>
      <w:r>
        <w:rPr>
          <w:color w:val="4D4D4F"/>
        </w:rPr>
        <w:t>this</w:t>
      </w:r>
      <w:r>
        <w:rPr>
          <w:color w:val="4D4D4F"/>
          <w:spacing w:val="-7"/>
        </w:rPr>
        <w:t xml:space="preserve"> </w:t>
      </w:r>
      <w:r>
        <w:rPr>
          <w:color w:val="4D4D4F"/>
        </w:rPr>
        <w:t>to</w:t>
      </w:r>
      <w:r>
        <w:rPr>
          <w:color w:val="4D4D4F"/>
          <w:spacing w:val="-8"/>
        </w:rPr>
        <w:t xml:space="preserve"> </w:t>
      </w:r>
      <w:r>
        <w:rPr>
          <w:color w:val="4D4D4F"/>
        </w:rPr>
        <w:t>occur</w:t>
      </w:r>
      <w:r>
        <w:rPr>
          <w:color w:val="4D4D4F"/>
          <w:spacing w:val="-7"/>
        </w:rPr>
        <w:t xml:space="preserve"> </w:t>
      </w:r>
      <w:r>
        <w:rPr>
          <w:color w:val="4D4D4F"/>
        </w:rPr>
        <w:t>is</w:t>
      </w:r>
      <w:r>
        <w:rPr>
          <w:color w:val="4D4D4F"/>
          <w:spacing w:val="-8"/>
        </w:rPr>
        <w:t xml:space="preserve"> </w:t>
      </w:r>
      <w:r>
        <w:rPr>
          <w:color w:val="4D4D4F"/>
        </w:rPr>
        <w:t>at</w:t>
      </w:r>
      <w:r>
        <w:rPr>
          <w:color w:val="4D4D4F"/>
          <w:spacing w:val="-7"/>
        </w:rPr>
        <w:t xml:space="preserve"> </w:t>
      </w:r>
      <w:r>
        <w:rPr>
          <w:color w:val="4D4D4F"/>
        </w:rPr>
        <w:t>or</w:t>
      </w:r>
      <w:r>
        <w:rPr>
          <w:color w:val="4D4D4F"/>
          <w:spacing w:val="-8"/>
        </w:rPr>
        <w:t xml:space="preserve"> </w:t>
      </w:r>
      <w:r>
        <w:rPr>
          <w:color w:val="4D4D4F"/>
        </w:rPr>
        <w:t>near</w:t>
      </w:r>
      <w:r>
        <w:rPr>
          <w:color w:val="4D4D4F"/>
          <w:spacing w:val="-7"/>
        </w:rPr>
        <w:t xml:space="preserve"> </w:t>
      </w:r>
      <w:r>
        <w:rPr>
          <w:color w:val="4D4D4F"/>
        </w:rPr>
        <w:t>trench crossings of waterways. Trenching of water crossings would be undertaken during no or low flow conditions where</w:t>
      </w:r>
      <w:r>
        <w:rPr>
          <w:color w:val="4D4D4F"/>
          <w:spacing w:val="-17"/>
        </w:rPr>
        <w:t xml:space="preserve"> </w:t>
      </w:r>
      <w:r>
        <w:rPr>
          <w:color w:val="4D4D4F"/>
        </w:rPr>
        <w:t>possible,</w:t>
      </w:r>
      <w:r>
        <w:rPr>
          <w:color w:val="4D4D4F"/>
          <w:spacing w:val="-16"/>
        </w:rPr>
        <w:t xml:space="preserve"> </w:t>
      </w:r>
      <w:r>
        <w:rPr>
          <w:color w:val="4D4D4F"/>
        </w:rPr>
        <w:t>when</w:t>
      </w:r>
      <w:r>
        <w:rPr>
          <w:color w:val="4D4D4F"/>
          <w:spacing w:val="-16"/>
        </w:rPr>
        <w:t xml:space="preserve"> </w:t>
      </w:r>
      <w:r>
        <w:rPr>
          <w:color w:val="4D4D4F"/>
        </w:rPr>
        <w:t>there</w:t>
      </w:r>
      <w:r>
        <w:rPr>
          <w:color w:val="4D4D4F"/>
          <w:spacing w:val="-16"/>
        </w:rPr>
        <w:t xml:space="preserve"> </w:t>
      </w:r>
      <w:r>
        <w:rPr>
          <w:color w:val="4D4D4F"/>
        </w:rPr>
        <w:t>is</w:t>
      </w:r>
      <w:r>
        <w:rPr>
          <w:color w:val="4D4D4F"/>
          <w:spacing w:val="-16"/>
        </w:rPr>
        <w:t xml:space="preserve"> </w:t>
      </w:r>
      <w:r>
        <w:rPr>
          <w:color w:val="4D4D4F"/>
        </w:rPr>
        <w:t>typically</w:t>
      </w:r>
      <w:r>
        <w:rPr>
          <w:color w:val="4D4D4F"/>
          <w:spacing w:val="-16"/>
        </w:rPr>
        <w:t xml:space="preserve"> </w:t>
      </w:r>
      <w:r>
        <w:rPr>
          <w:color w:val="4D4D4F"/>
        </w:rPr>
        <w:t>less</w:t>
      </w:r>
      <w:r>
        <w:rPr>
          <w:color w:val="4D4D4F"/>
          <w:spacing w:val="-16"/>
        </w:rPr>
        <w:t xml:space="preserve"> </w:t>
      </w:r>
      <w:r>
        <w:rPr>
          <w:color w:val="4D4D4F"/>
        </w:rPr>
        <w:t>overland</w:t>
      </w:r>
      <w:r>
        <w:rPr>
          <w:color w:val="4D4D4F"/>
          <w:spacing w:val="-17"/>
        </w:rPr>
        <w:t xml:space="preserve"> </w:t>
      </w:r>
      <w:r>
        <w:rPr>
          <w:color w:val="4D4D4F"/>
        </w:rPr>
        <w:t xml:space="preserve">flow anticipated (see mitigation measures described in EES </w:t>
      </w:r>
      <w:r>
        <w:rPr>
          <w:b/>
          <w:color w:val="4D4D4F"/>
        </w:rPr>
        <w:t xml:space="preserve">Chapter 8 </w:t>
      </w:r>
      <w:r>
        <w:rPr>
          <w:i/>
          <w:color w:val="4D4D4F"/>
        </w:rPr>
        <w:t>Surface water</w:t>
      </w:r>
      <w:r>
        <w:rPr>
          <w:color w:val="4D4D4F"/>
        </w:rPr>
        <w:t xml:space="preserve">). If </w:t>
      </w:r>
      <w:r>
        <w:rPr>
          <w:color w:val="4D4D4F"/>
          <w:spacing w:val="2"/>
        </w:rPr>
        <w:t xml:space="preserve">runoff </w:t>
      </w:r>
      <w:r>
        <w:rPr>
          <w:color w:val="4D4D4F"/>
        </w:rPr>
        <w:t xml:space="preserve">did enter the trench, </w:t>
      </w:r>
      <w:r>
        <w:rPr>
          <w:color w:val="4D4D4F"/>
          <w:spacing w:val="2"/>
        </w:rPr>
        <w:t xml:space="preserve">impacts </w:t>
      </w:r>
      <w:r>
        <w:rPr>
          <w:color w:val="4D4D4F"/>
        </w:rPr>
        <w:t>on groundwater quality would be limited as the ability</w:t>
      </w:r>
      <w:r>
        <w:rPr>
          <w:color w:val="4D4D4F"/>
          <w:spacing w:val="-14"/>
        </w:rPr>
        <w:t xml:space="preserve"> </w:t>
      </w:r>
      <w:r>
        <w:rPr>
          <w:color w:val="4D4D4F"/>
        </w:rPr>
        <w:t>for</w:t>
      </w:r>
      <w:r>
        <w:rPr>
          <w:color w:val="4D4D4F"/>
          <w:spacing w:val="-13"/>
        </w:rPr>
        <w:t xml:space="preserve"> </w:t>
      </w:r>
      <w:r>
        <w:rPr>
          <w:color w:val="4D4D4F"/>
        </w:rPr>
        <w:t>the</w:t>
      </w:r>
      <w:r>
        <w:rPr>
          <w:color w:val="4D4D4F"/>
          <w:spacing w:val="-13"/>
        </w:rPr>
        <w:t xml:space="preserve"> </w:t>
      </w:r>
      <w:r>
        <w:rPr>
          <w:color w:val="4D4D4F"/>
          <w:spacing w:val="2"/>
        </w:rPr>
        <w:t>runoff</w:t>
      </w:r>
      <w:r>
        <w:rPr>
          <w:color w:val="4D4D4F"/>
          <w:spacing w:val="-14"/>
        </w:rPr>
        <w:t xml:space="preserve"> </w:t>
      </w:r>
      <w:r>
        <w:rPr>
          <w:color w:val="4D4D4F"/>
        </w:rPr>
        <w:t>to</w:t>
      </w:r>
      <w:r>
        <w:rPr>
          <w:color w:val="4D4D4F"/>
          <w:spacing w:val="-13"/>
        </w:rPr>
        <w:t xml:space="preserve"> </w:t>
      </w:r>
      <w:r>
        <w:rPr>
          <w:color w:val="4D4D4F"/>
        </w:rPr>
        <w:t>move</w:t>
      </w:r>
      <w:r>
        <w:rPr>
          <w:color w:val="4D4D4F"/>
          <w:spacing w:val="-13"/>
        </w:rPr>
        <w:t xml:space="preserve"> </w:t>
      </w:r>
      <w:r>
        <w:rPr>
          <w:color w:val="4D4D4F"/>
        </w:rPr>
        <w:t>laterally</w:t>
      </w:r>
      <w:r>
        <w:rPr>
          <w:color w:val="4D4D4F"/>
          <w:spacing w:val="-13"/>
        </w:rPr>
        <w:t xml:space="preserve"> </w:t>
      </w:r>
      <w:r>
        <w:rPr>
          <w:color w:val="4D4D4F"/>
        </w:rPr>
        <w:t>would</w:t>
      </w:r>
      <w:r>
        <w:rPr>
          <w:color w:val="4D4D4F"/>
          <w:spacing w:val="-14"/>
        </w:rPr>
        <w:t xml:space="preserve"> </w:t>
      </w:r>
      <w:r>
        <w:rPr>
          <w:color w:val="4D4D4F"/>
        </w:rPr>
        <w:t>be</w:t>
      </w:r>
      <w:r>
        <w:rPr>
          <w:color w:val="4D4D4F"/>
          <w:spacing w:val="-13"/>
        </w:rPr>
        <w:t xml:space="preserve"> </w:t>
      </w:r>
      <w:r>
        <w:rPr>
          <w:color w:val="4D4D4F"/>
          <w:spacing w:val="2"/>
        </w:rPr>
        <w:t xml:space="preserve">restricted </w:t>
      </w:r>
      <w:r>
        <w:rPr>
          <w:color w:val="4D4D4F"/>
        </w:rPr>
        <w:t xml:space="preserve">in the predominantly clay dominant soils of the Pipeline </w:t>
      </w:r>
      <w:r>
        <w:rPr>
          <w:color w:val="4D4D4F"/>
          <w:spacing w:val="2"/>
        </w:rPr>
        <w:t xml:space="preserve">Works </w:t>
      </w:r>
      <w:r>
        <w:rPr>
          <w:color w:val="4D4D4F"/>
          <w:spacing w:val="3"/>
        </w:rPr>
        <w:t xml:space="preserve">area. The potential </w:t>
      </w:r>
      <w:r>
        <w:rPr>
          <w:color w:val="4D4D4F"/>
        </w:rPr>
        <w:t xml:space="preserve">to </w:t>
      </w:r>
      <w:r>
        <w:rPr>
          <w:color w:val="4D4D4F"/>
          <w:spacing w:val="3"/>
        </w:rPr>
        <w:t xml:space="preserve">impact groundwater </w:t>
      </w:r>
      <w:r>
        <w:rPr>
          <w:color w:val="4D4D4F"/>
        </w:rPr>
        <w:t>quality</w:t>
      </w:r>
      <w:r>
        <w:rPr>
          <w:color w:val="4D4D4F"/>
          <w:spacing w:val="-5"/>
        </w:rPr>
        <w:t xml:space="preserve"> </w:t>
      </w:r>
      <w:r>
        <w:rPr>
          <w:color w:val="4D4D4F"/>
        </w:rPr>
        <w:t>from</w:t>
      </w:r>
      <w:r>
        <w:rPr>
          <w:color w:val="4D4D4F"/>
          <w:spacing w:val="-4"/>
        </w:rPr>
        <w:t xml:space="preserve"> </w:t>
      </w:r>
      <w:r>
        <w:rPr>
          <w:color w:val="4D4D4F"/>
        </w:rPr>
        <w:t>this</w:t>
      </w:r>
      <w:r>
        <w:rPr>
          <w:color w:val="4D4D4F"/>
          <w:spacing w:val="-4"/>
        </w:rPr>
        <w:t xml:space="preserve"> </w:t>
      </w:r>
      <w:r>
        <w:rPr>
          <w:color w:val="4D4D4F"/>
        </w:rPr>
        <w:t>already</w:t>
      </w:r>
      <w:r>
        <w:rPr>
          <w:color w:val="4D4D4F"/>
          <w:spacing w:val="-4"/>
        </w:rPr>
        <w:t xml:space="preserve"> </w:t>
      </w:r>
      <w:r>
        <w:rPr>
          <w:color w:val="4D4D4F"/>
        </w:rPr>
        <w:t>low</w:t>
      </w:r>
      <w:r>
        <w:rPr>
          <w:color w:val="4D4D4F"/>
          <w:spacing w:val="-4"/>
        </w:rPr>
        <w:t xml:space="preserve"> </w:t>
      </w:r>
      <w:r>
        <w:rPr>
          <w:color w:val="4D4D4F"/>
        </w:rPr>
        <w:t>risk</w:t>
      </w:r>
      <w:r>
        <w:rPr>
          <w:color w:val="4D4D4F"/>
          <w:spacing w:val="-4"/>
        </w:rPr>
        <w:t xml:space="preserve"> </w:t>
      </w:r>
      <w:r>
        <w:rPr>
          <w:color w:val="4D4D4F"/>
        </w:rPr>
        <w:t>event</w:t>
      </w:r>
      <w:r>
        <w:rPr>
          <w:color w:val="4D4D4F"/>
          <w:spacing w:val="-5"/>
        </w:rPr>
        <w:t xml:space="preserve"> </w:t>
      </w:r>
      <w:r>
        <w:rPr>
          <w:color w:val="4D4D4F"/>
        </w:rPr>
        <w:t>would</w:t>
      </w:r>
      <w:r>
        <w:rPr>
          <w:color w:val="4D4D4F"/>
          <w:spacing w:val="-4"/>
        </w:rPr>
        <w:t xml:space="preserve"> </w:t>
      </w:r>
      <w:r>
        <w:rPr>
          <w:color w:val="4D4D4F"/>
        </w:rPr>
        <w:t>be</w:t>
      </w:r>
      <w:r>
        <w:rPr>
          <w:color w:val="4D4D4F"/>
          <w:spacing w:val="-4"/>
        </w:rPr>
        <w:t xml:space="preserve"> </w:t>
      </w:r>
      <w:r>
        <w:rPr>
          <w:color w:val="4D4D4F"/>
          <w:spacing w:val="2"/>
        </w:rPr>
        <w:t xml:space="preserve">further </w:t>
      </w:r>
      <w:r>
        <w:rPr>
          <w:color w:val="4D4D4F"/>
        </w:rPr>
        <w:t>reduced</w:t>
      </w:r>
      <w:r>
        <w:rPr>
          <w:color w:val="4D4D4F"/>
          <w:spacing w:val="-24"/>
        </w:rPr>
        <w:t xml:space="preserve"> </w:t>
      </w:r>
      <w:r>
        <w:rPr>
          <w:color w:val="4D4D4F"/>
        </w:rPr>
        <w:t>by</w:t>
      </w:r>
      <w:r>
        <w:rPr>
          <w:color w:val="4D4D4F"/>
          <w:spacing w:val="-23"/>
        </w:rPr>
        <w:t xml:space="preserve"> </w:t>
      </w:r>
      <w:r>
        <w:rPr>
          <w:color w:val="4D4D4F"/>
        </w:rPr>
        <w:t>minimising</w:t>
      </w:r>
      <w:r>
        <w:rPr>
          <w:color w:val="4D4D4F"/>
          <w:spacing w:val="-24"/>
        </w:rPr>
        <w:t xml:space="preserve"> </w:t>
      </w:r>
      <w:r>
        <w:rPr>
          <w:color w:val="4D4D4F"/>
        </w:rPr>
        <w:t>the</w:t>
      </w:r>
      <w:r>
        <w:rPr>
          <w:color w:val="4D4D4F"/>
          <w:spacing w:val="-23"/>
        </w:rPr>
        <w:t xml:space="preserve"> </w:t>
      </w:r>
      <w:r>
        <w:rPr>
          <w:color w:val="4D4D4F"/>
        </w:rPr>
        <w:t>duration</w:t>
      </w:r>
      <w:r>
        <w:rPr>
          <w:color w:val="4D4D4F"/>
          <w:spacing w:val="-24"/>
        </w:rPr>
        <w:t xml:space="preserve"> </w:t>
      </w:r>
      <w:r>
        <w:rPr>
          <w:color w:val="4D4D4F"/>
        </w:rPr>
        <w:t>for</w:t>
      </w:r>
      <w:r>
        <w:rPr>
          <w:color w:val="4D4D4F"/>
          <w:spacing w:val="-23"/>
        </w:rPr>
        <w:t xml:space="preserve"> </w:t>
      </w:r>
      <w:r>
        <w:rPr>
          <w:color w:val="4D4D4F"/>
        </w:rPr>
        <w:t>which</w:t>
      </w:r>
      <w:r>
        <w:rPr>
          <w:color w:val="4D4D4F"/>
          <w:spacing w:val="-24"/>
        </w:rPr>
        <w:t xml:space="preserve"> </w:t>
      </w:r>
      <w:r>
        <w:rPr>
          <w:color w:val="4D4D4F"/>
        </w:rPr>
        <w:t>excavations remain open.</w:t>
      </w:r>
    </w:p>
    <w:p w:rsidR="00837F94" w:rsidRDefault="006B6507">
      <w:pPr>
        <w:pStyle w:val="BodyText"/>
        <w:spacing w:before="5"/>
        <w:rPr>
          <w:sz w:val="7"/>
        </w:rPr>
      </w:pPr>
      <w:r>
        <w:br w:type="column"/>
      </w:r>
    </w:p>
    <w:p w:rsidR="00837F94" w:rsidRDefault="00482602">
      <w:pPr>
        <w:pStyle w:val="BodyText"/>
        <w:ind w:left="127"/>
        <w:rPr>
          <w:sz w:val="20"/>
        </w:rPr>
      </w:pPr>
      <w:r>
        <w:rPr>
          <w:sz w:val="20"/>
        </w:rPr>
      </w:r>
      <w:r>
        <w:rPr>
          <w:sz w:val="20"/>
        </w:rPr>
        <w:pict>
          <v:shape id="_x0000_s1212" type="#_x0000_t202" style="width:223.95pt;height:87.55pt;mso-left-percent:-10001;mso-top-percent:-10001;mso-position-horizontal:absolute;mso-position-horizontal-relative:char;mso-position-vertical:absolute;mso-position-vertical-relative:line;mso-left-percent:-10001;mso-top-percent:-10001" fillcolor="#ededee" stroked="f">
            <v:textbox inset="0,0,0,0">
              <w:txbxContent>
                <w:p w:rsidR="00837F94" w:rsidRDefault="006B6507">
                  <w:pPr>
                    <w:spacing w:before="154"/>
                    <w:ind w:left="170"/>
                    <w:jc w:val="both"/>
                    <w:rPr>
                      <w:b/>
                      <w:sz w:val="20"/>
                    </w:rPr>
                  </w:pPr>
                  <w:r>
                    <w:rPr>
                      <w:b/>
                      <w:color w:val="0E5D61"/>
                      <w:sz w:val="20"/>
                    </w:rPr>
                    <w:t>What is piling?</w:t>
                  </w:r>
                </w:p>
                <w:p w:rsidR="00837F94" w:rsidRDefault="006B6507">
                  <w:pPr>
                    <w:spacing w:before="99" w:line="206" w:lineRule="auto"/>
                    <w:ind w:left="170" w:right="166"/>
                    <w:jc w:val="both"/>
                    <w:rPr>
                      <w:rFonts w:ascii="Nunito Sans SemiBold"/>
                      <w:b/>
                      <w:sz w:val="17"/>
                    </w:rPr>
                  </w:pPr>
                  <w:r>
                    <w:rPr>
                      <w:rFonts w:ascii="Nunito Sans SemiBold"/>
                      <w:b/>
                      <w:color w:val="0E5D61"/>
                      <w:sz w:val="17"/>
                    </w:rPr>
                    <w:t xml:space="preserve">Piling is a technique that sets deep foundations for </w:t>
                  </w:r>
                  <w:r>
                    <w:rPr>
                      <w:rFonts w:ascii="Nunito Sans SemiBold"/>
                      <w:b/>
                      <w:color w:val="0E5D61"/>
                      <w:spacing w:val="2"/>
                      <w:sz w:val="17"/>
                    </w:rPr>
                    <w:t xml:space="preserve">construction </w:t>
                  </w:r>
                  <w:r>
                    <w:rPr>
                      <w:rFonts w:ascii="Nunito Sans SemiBold"/>
                      <w:b/>
                      <w:color w:val="0E5D61"/>
                      <w:sz w:val="17"/>
                    </w:rPr>
                    <w:t>work such as buildings. Piling involves inserting</w:t>
                  </w:r>
                  <w:r>
                    <w:rPr>
                      <w:rFonts w:ascii="Nunito Sans SemiBold"/>
                      <w:b/>
                      <w:color w:val="0E5D61"/>
                      <w:spacing w:val="-10"/>
                      <w:sz w:val="17"/>
                    </w:rPr>
                    <w:t xml:space="preserve"> </w:t>
                  </w:r>
                  <w:r>
                    <w:rPr>
                      <w:rFonts w:ascii="Nunito Sans SemiBold"/>
                      <w:b/>
                      <w:color w:val="0E5D61"/>
                      <w:sz w:val="17"/>
                    </w:rPr>
                    <w:t>large</w:t>
                  </w:r>
                  <w:r>
                    <w:rPr>
                      <w:rFonts w:ascii="Nunito Sans SemiBold"/>
                      <w:b/>
                      <w:color w:val="0E5D61"/>
                      <w:spacing w:val="-9"/>
                      <w:sz w:val="17"/>
                    </w:rPr>
                    <w:t xml:space="preserve"> </w:t>
                  </w:r>
                  <w:r>
                    <w:rPr>
                      <w:rFonts w:ascii="Nunito Sans SemiBold"/>
                      <w:b/>
                      <w:color w:val="0E5D61"/>
                      <w:sz w:val="17"/>
                    </w:rPr>
                    <w:t>amounts</w:t>
                  </w:r>
                  <w:r>
                    <w:rPr>
                      <w:rFonts w:ascii="Nunito Sans SemiBold"/>
                      <w:b/>
                      <w:color w:val="0E5D61"/>
                      <w:spacing w:val="-10"/>
                      <w:sz w:val="17"/>
                    </w:rPr>
                    <w:t xml:space="preserve"> </w:t>
                  </w:r>
                  <w:r>
                    <w:rPr>
                      <w:rFonts w:ascii="Nunito Sans SemiBold"/>
                      <w:b/>
                      <w:color w:val="0E5D61"/>
                      <w:sz w:val="17"/>
                    </w:rPr>
                    <w:t>of</w:t>
                  </w:r>
                  <w:r>
                    <w:rPr>
                      <w:rFonts w:ascii="Nunito Sans SemiBold"/>
                      <w:b/>
                      <w:color w:val="0E5D61"/>
                      <w:spacing w:val="-9"/>
                      <w:sz w:val="17"/>
                    </w:rPr>
                    <w:t xml:space="preserve"> </w:t>
                  </w:r>
                  <w:r>
                    <w:rPr>
                      <w:rFonts w:ascii="Nunito Sans SemiBold"/>
                      <w:b/>
                      <w:color w:val="0E5D61"/>
                      <w:sz w:val="17"/>
                    </w:rPr>
                    <w:t>wood,</w:t>
                  </w:r>
                  <w:r>
                    <w:rPr>
                      <w:rFonts w:ascii="Nunito Sans SemiBold"/>
                      <w:b/>
                      <w:color w:val="0E5D61"/>
                      <w:spacing w:val="-9"/>
                      <w:sz w:val="17"/>
                    </w:rPr>
                    <w:t xml:space="preserve"> </w:t>
                  </w:r>
                  <w:r>
                    <w:rPr>
                      <w:rFonts w:ascii="Nunito Sans SemiBold"/>
                      <w:b/>
                      <w:color w:val="0E5D61"/>
                      <w:sz w:val="17"/>
                    </w:rPr>
                    <w:t>steel</w:t>
                  </w:r>
                  <w:r>
                    <w:rPr>
                      <w:rFonts w:ascii="Nunito Sans SemiBold"/>
                      <w:b/>
                      <w:color w:val="0E5D61"/>
                      <w:spacing w:val="-10"/>
                      <w:sz w:val="17"/>
                    </w:rPr>
                    <w:t xml:space="preserve"> </w:t>
                  </w:r>
                  <w:r>
                    <w:rPr>
                      <w:rFonts w:ascii="Nunito Sans SemiBold"/>
                      <w:b/>
                      <w:color w:val="0E5D61"/>
                      <w:sz w:val="17"/>
                    </w:rPr>
                    <w:t>or</w:t>
                  </w:r>
                  <w:r>
                    <w:rPr>
                      <w:rFonts w:ascii="Nunito Sans SemiBold"/>
                      <w:b/>
                      <w:color w:val="0E5D61"/>
                      <w:spacing w:val="-9"/>
                      <w:sz w:val="17"/>
                    </w:rPr>
                    <w:t xml:space="preserve"> </w:t>
                  </w:r>
                  <w:r>
                    <w:rPr>
                      <w:rFonts w:ascii="Nunito Sans SemiBold"/>
                      <w:b/>
                      <w:color w:val="0E5D61"/>
                      <w:sz w:val="17"/>
                    </w:rPr>
                    <w:t>concrete</w:t>
                  </w:r>
                  <w:r>
                    <w:rPr>
                      <w:rFonts w:ascii="Nunito Sans SemiBold"/>
                      <w:b/>
                      <w:color w:val="0E5D61"/>
                      <w:spacing w:val="-9"/>
                      <w:sz w:val="17"/>
                    </w:rPr>
                    <w:t xml:space="preserve"> </w:t>
                  </w:r>
                  <w:r>
                    <w:rPr>
                      <w:rFonts w:ascii="Nunito Sans SemiBold"/>
                      <w:b/>
                      <w:color w:val="0E5D61"/>
                      <w:sz w:val="17"/>
                    </w:rPr>
                    <w:t xml:space="preserve">into the soil of the ground. </w:t>
                  </w:r>
                  <w:r>
                    <w:rPr>
                      <w:rFonts w:ascii="Nunito Sans SemiBold"/>
                      <w:b/>
                      <w:color w:val="0E5D61"/>
                      <w:spacing w:val="2"/>
                      <w:sz w:val="17"/>
                    </w:rPr>
                    <w:t xml:space="preserve">The </w:t>
                  </w:r>
                  <w:r>
                    <w:rPr>
                      <w:rFonts w:ascii="Nunito Sans SemiBold"/>
                      <w:b/>
                      <w:color w:val="0E5D61"/>
                      <w:sz w:val="17"/>
                    </w:rPr>
                    <w:t xml:space="preserve">deep insertion ensures a sturdier base for </w:t>
                  </w:r>
                  <w:r>
                    <w:rPr>
                      <w:rFonts w:ascii="Nunito Sans SemiBold"/>
                      <w:b/>
                      <w:color w:val="0E5D61"/>
                      <w:spacing w:val="2"/>
                      <w:sz w:val="17"/>
                    </w:rPr>
                    <w:t>construction</w:t>
                  </w:r>
                  <w:r>
                    <w:rPr>
                      <w:rFonts w:ascii="Nunito Sans SemiBold"/>
                      <w:b/>
                      <w:color w:val="0E5D61"/>
                      <w:spacing w:val="3"/>
                      <w:sz w:val="17"/>
                    </w:rPr>
                    <w:t xml:space="preserve"> </w:t>
                  </w:r>
                  <w:r>
                    <w:rPr>
                      <w:rFonts w:ascii="Nunito Sans SemiBold"/>
                      <w:b/>
                      <w:color w:val="0E5D61"/>
                      <w:spacing w:val="2"/>
                      <w:sz w:val="17"/>
                    </w:rPr>
                    <w:t>works.</w:t>
                  </w:r>
                </w:p>
              </w:txbxContent>
            </v:textbox>
            <w10:anchorlock/>
          </v:shape>
        </w:pict>
      </w:r>
    </w:p>
    <w:p w:rsidR="00837F94" w:rsidRDefault="006B6507">
      <w:pPr>
        <w:pStyle w:val="Heading3"/>
        <w:spacing w:before="164" w:line="211" w:lineRule="auto"/>
        <w:ind w:right="307"/>
        <w:jc w:val="left"/>
      </w:pPr>
      <w:r>
        <w:rPr>
          <w:color w:val="4D4D4F"/>
        </w:rPr>
        <w:t>Interconnection of aquifers during piling (Risk ID HG8)</w:t>
      </w:r>
    </w:p>
    <w:p w:rsidR="00837F94" w:rsidRDefault="006B6507">
      <w:pPr>
        <w:pStyle w:val="BodyText"/>
        <w:spacing w:before="109" w:line="216" w:lineRule="auto"/>
        <w:ind w:left="127" w:right="220"/>
        <w:jc w:val="both"/>
      </w:pPr>
      <w:r>
        <w:rPr>
          <w:color w:val="4D4D4F"/>
          <w:spacing w:val="3"/>
        </w:rPr>
        <w:t xml:space="preserve">During augering </w:t>
      </w:r>
      <w:r>
        <w:rPr>
          <w:color w:val="4D4D4F"/>
        </w:rPr>
        <w:t xml:space="preserve">of </w:t>
      </w:r>
      <w:r>
        <w:rPr>
          <w:color w:val="4D4D4F"/>
          <w:spacing w:val="3"/>
        </w:rPr>
        <w:t xml:space="preserve">the </w:t>
      </w:r>
      <w:r>
        <w:rPr>
          <w:color w:val="4D4D4F"/>
          <w:spacing w:val="2"/>
        </w:rPr>
        <w:t xml:space="preserve">piling </w:t>
      </w:r>
      <w:r>
        <w:rPr>
          <w:color w:val="4D4D4F"/>
          <w:spacing w:val="3"/>
        </w:rPr>
        <w:t xml:space="preserve">hole </w:t>
      </w:r>
      <w:r>
        <w:rPr>
          <w:color w:val="4D4D4F"/>
          <w:spacing w:val="2"/>
        </w:rPr>
        <w:t xml:space="preserve">and </w:t>
      </w:r>
      <w:r>
        <w:rPr>
          <w:color w:val="4D4D4F"/>
          <w:spacing w:val="3"/>
        </w:rPr>
        <w:t xml:space="preserve">before </w:t>
      </w:r>
      <w:r>
        <w:rPr>
          <w:color w:val="4D4D4F"/>
          <w:spacing w:val="4"/>
        </w:rPr>
        <w:t xml:space="preserve">the </w:t>
      </w:r>
      <w:r>
        <w:rPr>
          <w:color w:val="4D4D4F"/>
        </w:rPr>
        <w:t xml:space="preserve">placement of concrete </w:t>
      </w:r>
      <w:r>
        <w:rPr>
          <w:color w:val="4D4D4F"/>
          <w:spacing w:val="3"/>
        </w:rPr>
        <w:t xml:space="preserve">slurry </w:t>
      </w:r>
      <w:r>
        <w:rPr>
          <w:color w:val="4D4D4F"/>
        </w:rPr>
        <w:t xml:space="preserve">for piling as </w:t>
      </w:r>
      <w:r>
        <w:rPr>
          <w:color w:val="4D4D4F"/>
          <w:spacing w:val="3"/>
        </w:rPr>
        <w:t xml:space="preserve">part </w:t>
      </w:r>
      <w:r>
        <w:rPr>
          <w:color w:val="4D4D4F"/>
        </w:rPr>
        <w:t xml:space="preserve">of </w:t>
      </w:r>
      <w:r>
        <w:rPr>
          <w:color w:val="4D4D4F"/>
          <w:spacing w:val="2"/>
        </w:rPr>
        <w:t xml:space="preserve">the </w:t>
      </w:r>
      <w:r>
        <w:rPr>
          <w:color w:val="4D4D4F"/>
        </w:rPr>
        <w:t xml:space="preserve">Gas </w:t>
      </w:r>
      <w:r>
        <w:rPr>
          <w:color w:val="4D4D4F"/>
          <w:spacing w:val="2"/>
        </w:rPr>
        <w:t xml:space="preserve">Import </w:t>
      </w:r>
      <w:r>
        <w:rPr>
          <w:color w:val="4D4D4F"/>
          <w:spacing w:val="3"/>
        </w:rPr>
        <w:t xml:space="preserve">Jetty </w:t>
      </w:r>
      <w:r>
        <w:rPr>
          <w:color w:val="4D4D4F"/>
        </w:rPr>
        <w:t xml:space="preserve">Works, there is potential to intersect </w:t>
      </w:r>
      <w:r>
        <w:rPr>
          <w:color w:val="4D4D4F"/>
          <w:spacing w:val="2"/>
        </w:rPr>
        <w:t xml:space="preserve">aquifers </w:t>
      </w:r>
      <w:r>
        <w:rPr>
          <w:color w:val="4D4D4F"/>
        </w:rPr>
        <w:t xml:space="preserve">of </w:t>
      </w:r>
      <w:r>
        <w:rPr>
          <w:color w:val="4D4D4F"/>
          <w:spacing w:val="3"/>
        </w:rPr>
        <w:t xml:space="preserve">different </w:t>
      </w:r>
      <w:r>
        <w:rPr>
          <w:color w:val="4D4D4F"/>
          <w:spacing w:val="2"/>
        </w:rPr>
        <w:t xml:space="preserve">water </w:t>
      </w:r>
      <w:r>
        <w:rPr>
          <w:color w:val="4D4D4F"/>
        </w:rPr>
        <w:t xml:space="preserve">quality. </w:t>
      </w:r>
      <w:r>
        <w:rPr>
          <w:color w:val="4D4D4F"/>
          <w:spacing w:val="2"/>
        </w:rPr>
        <w:t xml:space="preserve">If these aquifers </w:t>
      </w:r>
      <w:r>
        <w:rPr>
          <w:color w:val="4D4D4F"/>
        </w:rPr>
        <w:t xml:space="preserve">became connected, the </w:t>
      </w:r>
      <w:r>
        <w:rPr>
          <w:color w:val="4D4D4F"/>
          <w:spacing w:val="2"/>
        </w:rPr>
        <w:t xml:space="preserve">differing </w:t>
      </w:r>
      <w:r>
        <w:rPr>
          <w:color w:val="4D4D4F"/>
        </w:rPr>
        <w:t xml:space="preserve">quality in water could lead to the loss of beneficial uses or </w:t>
      </w:r>
      <w:r>
        <w:rPr>
          <w:color w:val="4D4D4F"/>
          <w:spacing w:val="3"/>
        </w:rPr>
        <w:t xml:space="preserve">affect </w:t>
      </w:r>
      <w:r>
        <w:rPr>
          <w:color w:val="4D4D4F"/>
        </w:rPr>
        <w:t>groundwater users in one or more</w:t>
      </w:r>
      <w:r>
        <w:rPr>
          <w:color w:val="4D4D4F"/>
          <w:spacing w:val="3"/>
        </w:rPr>
        <w:t xml:space="preserve"> </w:t>
      </w:r>
      <w:r>
        <w:rPr>
          <w:color w:val="4D4D4F"/>
        </w:rPr>
        <w:t>aquifers.</w:t>
      </w:r>
    </w:p>
    <w:p w:rsidR="00837F94" w:rsidRDefault="006B6507">
      <w:pPr>
        <w:pStyle w:val="BodyText"/>
        <w:spacing w:before="163" w:line="216" w:lineRule="auto"/>
        <w:ind w:left="127" w:right="222"/>
        <w:jc w:val="both"/>
      </w:pPr>
      <w:r>
        <w:rPr>
          <w:color w:val="4D4D4F"/>
        </w:rPr>
        <w:t xml:space="preserve">The Crib Point Receiving Facility is underlain by </w:t>
      </w:r>
      <w:r>
        <w:rPr>
          <w:color w:val="4D4D4F"/>
          <w:spacing w:val="2"/>
        </w:rPr>
        <w:t xml:space="preserve">Baxter </w:t>
      </w:r>
      <w:r>
        <w:rPr>
          <w:color w:val="4D4D4F"/>
        </w:rPr>
        <w:t>Sandstone</w:t>
      </w:r>
      <w:r>
        <w:rPr>
          <w:color w:val="4D4D4F"/>
          <w:spacing w:val="-16"/>
        </w:rPr>
        <w:t xml:space="preserve"> </w:t>
      </w:r>
      <w:r>
        <w:rPr>
          <w:color w:val="4D4D4F"/>
        </w:rPr>
        <w:t>of</w:t>
      </w:r>
      <w:r>
        <w:rPr>
          <w:color w:val="4D4D4F"/>
          <w:spacing w:val="-15"/>
        </w:rPr>
        <w:t xml:space="preserve"> </w:t>
      </w:r>
      <w:r>
        <w:rPr>
          <w:color w:val="4D4D4F"/>
        </w:rPr>
        <w:t>the</w:t>
      </w:r>
      <w:r>
        <w:rPr>
          <w:color w:val="4D4D4F"/>
          <w:spacing w:val="-15"/>
        </w:rPr>
        <w:t xml:space="preserve"> </w:t>
      </w:r>
      <w:r>
        <w:rPr>
          <w:color w:val="4D4D4F"/>
        </w:rPr>
        <w:t>upper</w:t>
      </w:r>
      <w:r>
        <w:rPr>
          <w:color w:val="4D4D4F"/>
          <w:spacing w:val="-15"/>
        </w:rPr>
        <w:t xml:space="preserve"> </w:t>
      </w:r>
      <w:r>
        <w:rPr>
          <w:color w:val="4D4D4F"/>
          <w:spacing w:val="2"/>
        </w:rPr>
        <w:t>tertiary</w:t>
      </w:r>
      <w:r>
        <w:rPr>
          <w:color w:val="4D4D4F"/>
          <w:spacing w:val="-15"/>
        </w:rPr>
        <w:t xml:space="preserve"> </w:t>
      </w:r>
      <w:r>
        <w:rPr>
          <w:color w:val="4D4D4F"/>
        </w:rPr>
        <w:t>aquifer,</w:t>
      </w:r>
      <w:r>
        <w:rPr>
          <w:color w:val="4D4D4F"/>
          <w:spacing w:val="-16"/>
        </w:rPr>
        <w:t xml:space="preserve"> </w:t>
      </w:r>
      <w:r>
        <w:rPr>
          <w:color w:val="4D4D4F"/>
        </w:rPr>
        <w:t>which</w:t>
      </w:r>
      <w:r>
        <w:rPr>
          <w:color w:val="4D4D4F"/>
          <w:spacing w:val="-15"/>
        </w:rPr>
        <w:t xml:space="preserve"> </w:t>
      </w:r>
      <w:r>
        <w:rPr>
          <w:color w:val="4D4D4F"/>
        </w:rPr>
        <w:t>is</w:t>
      </w:r>
      <w:r>
        <w:rPr>
          <w:color w:val="4D4D4F"/>
          <w:spacing w:val="-15"/>
        </w:rPr>
        <w:t xml:space="preserve"> </w:t>
      </w:r>
      <w:r>
        <w:rPr>
          <w:color w:val="4D4D4F"/>
        </w:rPr>
        <w:t xml:space="preserve">typically greater than 20 metres </w:t>
      </w:r>
      <w:r>
        <w:rPr>
          <w:color w:val="4D4D4F"/>
          <w:spacing w:val="2"/>
        </w:rPr>
        <w:t xml:space="preserve">thick. </w:t>
      </w:r>
      <w:r>
        <w:rPr>
          <w:color w:val="4D4D4F"/>
        </w:rPr>
        <w:t xml:space="preserve">The potential for multiple aquifers being </w:t>
      </w:r>
      <w:r>
        <w:rPr>
          <w:color w:val="4D4D4F"/>
          <w:spacing w:val="2"/>
        </w:rPr>
        <w:t xml:space="preserve">intersected </w:t>
      </w:r>
      <w:r>
        <w:rPr>
          <w:color w:val="4D4D4F"/>
        </w:rPr>
        <w:t xml:space="preserve">across the </w:t>
      </w:r>
      <w:r>
        <w:rPr>
          <w:color w:val="4D4D4F"/>
          <w:spacing w:val="2"/>
        </w:rPr>
        <w:t xml:space="preserve">20-metre </w:t>
      </w:r>
      <w:r>
        <w:rPr>
          <w:color w:val="4D4D4F"/>
        </w:rPr>
        <w:t xml:space="preserve">depth of piling is considered unlikely, and </w:t>
      </w:r>
      <w:r>
        <w:rPr>
          <w:color w:val="4D4D4F"/>
          <w:spacing w:val="2"/>
        </w:rPr>
        <w:t xml:space="preserve">the variability </w:t>
      </w:r>
      <w:r>
        <w:rPr>
          <w:color w:val="4D4D4F"/>
        </w:rPr>
        <w:t xml:space="preserve">of </w:t>
      </w:r>
      <w:r>
        <w:rPr>
          <w:color w:val="4D4D4F"/>
          <w:spacing w:val="3"/>
        </w:rPr>
        <w:t xml:space="preserve">groundwater quality </w:t>
      </w:r>
      <w:r>
        <w:rPr>
          <w:color w:val="4D4D4F"/>
        </w:rPr>
        <w:t xml:space="preserve">in </w:t>
      </w:r>
      <w:r>
        <w:rPr>
          <w:color w:val="4D4D4F"/>
          <w:spacing w:val="3"/>
        </w:rPr>
        <w:t xml:space="preserve">terms </w:t>
      </w:r>
      <w:r>
        <w:rPr>
          <w:color w:val="4D4D4F"/>
        </w:rPr>
        <w:t xml:space="preserve">of </w:t>
      </w:r>
      <w:r>
        <w:rPr>
          <w:color w:val="4D4D4F"/>
          <w:spacing w:val="3"/>
        </w:rPr>
        <w:t xml:space="preserve">beneficial  </w:t>
      </w:r>
      <w:r>
        <w:rPr>
          <w:color w:val="4D4D4F"/>
          <w:spacing w:val="2"/>
        </w:rPr>
        <w:t xml:space="preserve">uses  </w:t>
      </w:r>
      <w:r>
        <w:rPr>
          <w:color w:val="4D4D4F"/>
        </w:rPr>
        <w:t xml:space="preserve">is  not anticipated to be </w:t>
      </w:r>
      <w:r>
        <w:rPr>
          <w:color w:val="4D4D4F"/>
          <w:spacing w:val="2"/>
        </w:rPr>
        <w:t xml:space="preserve">substantial. </w:t>
      </w:r>
      <w:r>
        <w:rPr>
          <w:color w:val="4D4D4F"/>
          <w:spacing w:val="3"/>
        </w:rPr>
        <w:t xml:space="preserve">Furthermore, </w:t>
      </w:r>
      <w:r>
        <w:rPr>
          <w:color w:val="4D4D4F"/>
        </w:rPr>
        <w:t xml:space="preserve">if </w:t>
      </w:r>
      <w:r>
        <w:rPr>
          <w:color w:val="4D4D4F"/>
          <w:spacing w:val="2"/>
        </w:rPr>
        <w:t xml:space="preserve">the interconnection </w:t>
      </w:r>
      <w:r>
        <w:rPr>
          <w:color w:val="4D4D4F"/>
        </w:rPr>
        <w:t xml:space="preserve">of </w:t>
      </w:r>
      <w:r>
        <w:rPr>
          <w:color w:val="4D4D4F"/>
          <w:spacing w:val="2"/>
        </w:rPr>
        <w:t xml:space="preserve">aquifers </w:t>
      </w:r>
      <w:r>
        <w:rPr>
          <w:color w:val="4D4D4F"/>
        </w:rPr>
        <w:t xml:space="preserve">did occur, it would be of </w:t>
      </w:r>
      <w:r>
        <w:rPr>
          <w:color w:val="4D4D4F"/>
          <w:spacing w:val="2"/>
        </w:rPr>
        <w:t>short</w:t>
      </w:r>
      <w:r>
        <w:rPr>
          <w:color w:val="4D4D4F"/>
        </w:rPr>
        <w:t xml:space="preserve"> duration.</w:t>
      </w:r>
    </w:p>
    <w:p w:rsidR="00837F94" w:rsidRDefault="00837F94">
      <w:pPr>
        <w:spacing w:line="216" w:lineRule="auto"/>
        <w:jc w:val="both"/>
        <w:sectPr w:rsidR="00837F94">
          <w:type w:val="continuous"/>
          <w:pgSz w:w="11910" w:h="16840"/>
          <w:pgMar w:top="0" w:right="1020" w:bottom="280" w:left="1120" w:header="720" w:footer="720" w:gutter="0"/>
          <w:cols w:num="2" w:space="720" w:equalWidth="0">
            <w:col w:w="4648" w:space="284"/>
            <w:col w:w="4838"/>
          </w:cols>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837F94">
      <w:pPr>
        <w:rPr>
          <w:sz w:val="23"/>
        </w:rPr>
        <w:sectPr w:rsidR="00837F94">
          <w:pgSz w:w="11910" w:h="16840"/>
          <w:pgMar w:top="1240" w:right="1020" w:bottom="280" w:left="1120" w:header="748" w:footer="0" w:gutter="0"/>
          <w:cols w:space="720"/>
        </w:sectPr>
      </w:pPr>
    </w:p>
    <w:p w:rsidR="00837F94" w:rsidRDefault="006B6507">
      <w:pPr>
        <w:pStyle w:val="Heading2"/>
        <w:numPr>
          <w:ilvl w:val="2"/>
          <w:numId w:val="2"/>
        </w:numPr>
        <w:tabs>
          <w:tab w:val="left" w:pos="977"/>
          <w:tab w:val="left" w:pos="978"/>
        </w:tabs>
        <w:rPr>
          <w:b/>
        </w:rPr>
      </w:pPr>
      <w:r>
        <w:rPr>
          <w:b/>
          <w:color w:val="4D4D4F"/>
          <w:spacing w:val="-3"/>
        </w:rPr>
        <w:t xml:space="preserve">Water </w:t>
      </w:r>
      <w:r>
        <w:rPr>
          <w:b/>
          <w:color w:val="4D4D4F"/>
        </w:rPr>
        <w:t>supply (Risk ID</w:t>
      </w:r>
      <w:r>
        <w:rPr>
          <w:b/>
          <w:color w:val="4D4D4F"/>
          <w:spacing w:val="3"/>
        </w:rPr>
        <w:t xml:space="preserve"> </w:t>
      </w:r>
      <w:r>
        <w:rPr>
          <w:b/>
          <w:color w:val="4D4D4F"/>
        </w:rPr>
        <w:t>HG6)</w:t>
      </w:r>
    </w:p>
    <w:p w:rsidR="00837F94" w:rsidRDefault="006B6507">
      <w:pPr>
        <w:pStyle w:val="BodyText"/>
        <w:spacing w:before="91" w:line="216" w:lineRule="auto"/>
        <w:ind w:left="127" w:right="38"/>
        <w:jc w:val="both"/>
      </w:pPr>
      <w:r>
        <w:rPr>
          <w:color w:val="4D4D4F"/>
          <w:spacing w:val="2"/>
        </w:rPr>
        <w:t xml:space="preserve">It </w:t>
      </w:r>
      <w:r>
        <w:rPr>
          <w:color w:val="4D4D4F"/>
        </w:rPr>
        <w:t xml:space="preserve">is </w:t>
      </w:r>
      <w:r>
        <w:rPr>
          <w:color w:val="4D4D4F"/>
          <w:spacing w:val="2"/>
        </w:rPr>
        <w:t xml:space="preserve">likely that water </w:t>
      </w:r>
      <w:r>
        <w:rPr>
          <w:color w:val="4D4D4F"/>
        </w:rPr>
        <w:t xml:space="preserve">would be </w:t>
      </w:r>
      <w:r>
        <w:rPr>
          <w:color w:val="4D4D4F"/>
          <w:spacing w:val="2"/>
        </w:rPr>
        <w:t xml:space="preserve">required during the construction </w:t>
      </w:r>
      <w:r>
        <w:rPr>
          <w:color w:val="4D4D4F"/>
        </w:rPr>
        <w:t>of the pipeline for dust suppression and hydrostatic</w:t>
      </w:r>
      <w:r>
        <w:rPr>
          <w:color w:val="4D4D4F"/>
          <w:spacing w:val="-16"/>
        </w:rPr>
        <w:t xml:space="preserve"> </w:t>
      </w:r>
      <w:r>
        <w:rPr>
          <w:color w:val="4D4D4F"/>
        </w:rPr>
        <w:t>(pressure)</w:t>
      </w:r>
      <w:r>
        <w:rPr>
          <w:color w:val="4D4D4F"/>
          <w:spacing w:val="-16"/>
        </w:rPr>
        <w:t xml:space="preserve"> </w:t>
      </w:r>
      <w:r>
        <w:rPr>
          <w:color w:val="4D4D4F"/>
        </w:rPr>
        <w:t>testing</w:t>
      </w:r>
      <w:r>
        <w:rPr>
          <w:color w:val="4D4D4F"/>
          <w:spacing w:val="-16"/>
        </w:rPr>
        <w:t xml:space="preserve"> </w:t>
      </w:r>
      <w:r>
        <w:rPr>
          <w:color w:val="4D4D4F"/>
        </w:rPr>
        <w:t>of</w:t>
      </w:r>
      <w:r>
        <w:rPr>
          <w:color w:val="4D4D4F"/>
          <w:spacing w:val="-15"/>
        </w:rPr>
        <w:t xml:space="preserve"> </w:t>
      </w:r>
      <w:r>
        <w:rPr>
          <w:color w:val="4D4D4F"/>
        </w:rPr>
        <w:t>the</w:t>
      </w:r>
      <w:r>
        <w:rPr>
          <w:color w:val="4D4D4F"/>
          <w:spacing w:val="-16"/>
        </w:rPr>
        <w:t xml:space="preserve"> </w:t>
      </w:r>
      <w:r>
        <w:rPr>
          <w:color w:val="4D4D4F"/>
        </w:rPr>
        <w:t>pipeline.</w:t>
      </w:r>
      <w:r>
        <w:rPr>
          <w:color w:val="4D4D4F"/>
          <w:spacing w:val="-16"/>
        </w:rPr>
        <w:t xml:space="preserve"> </w:t>
      </w:r>
      <w:r>
        <w:rPr>
          <w:color w:val="4D4D4F"/>
        </w:rPr>
        <w:t>Hydrostatic testing</w:t>
      </w:r>
      <w:r>
        <w:rPr>
          <w:color w:val="4D4D4F"/>
          <w:spacing w:val="-18"/>
        </w:rPr>
        <w:t xml:space="preserve"> </w:t>
      </w:r>
      <w:r>
        <w:rPr>
          <w:color w:val="4D4D4F"/>
        </w:rPr>
        <w:t>involves</w:t>
      </w:r>
      <w:r>
        <w:rPr>
          <w:color w:val="4D4D4F"/>
          <w:spacing w:val="-18"/>
        </w:rPr>
        <w:t xml:space="preserve"> </w:t>
      </w:r>
      <w:r>
        <w:rPr>
          <w:color w:val="4D4D4F"/>
        </w:rPr>
        <w:t>using</w:t>
      </w:r>
      <w:r>
        <w:rPr>
          <w:color w:val="4D4D4F"/>
          <w:spacing w:val="-17"/>
        </w:rPr>
        <w:t xml:space="preserve"> </w:t>
      </w:r>
      <w:r>
        <w:rPr>
          <w:color w:val="4D4D4F"/>
        </w:rPr>
        <w:t>water</w:t>
      </w:r>
      <w:r>
        <w:rPr>
          <w:color w:val="4D4D4F"/>
          <w:spacing w:val="-18"/>
        </w:rPr>
        <w:t xml:space="preserve"> </w:t>
      </w:r>
      <w:r>
        <w:rPr>
          <w:color w:val="4D4D4F"/>
        </w:rPr>
        <w:t>to</w:t>
      </w:r>
      <w:r>
        <w:rPr>
          <w:color w:val="4D4D4F"/>
          <w:spacing w:val="-17"/>
        </w:rPr>
        <w:t xml:space="preserve"> </w:t>
      </w:r>
      <w:r>
        <w:rPr>
          <w:color w:val="4D4D4F"/>
        </w:rPr>
        <w:t>test</w:t>
      </w:r>
      <w:r>
        <w:rPr>
          <w:color w:val="4D4D4F"/>
          <w:spacing w:val="-18"/>
        </w:rPr>
        <w:t xml:space="preserve"> </w:t>
      </w:r>
      <w:r>
        <w:rPr>
          <w:color w:val="4D4D4F"/>
        </w:rPr>
        <w:t>pressure</w:t>
      </w:r>
      <w:r>
        <w:rPr>
          <w:color w:val="4D4D4F"/>
          <w:spacing w:val="-17"/>
        </w:rPr>
        <w:t xml:space="preserve"> </w:t>
      </w:r>
      <w:r>
        <w:rPr>
          <w:color w:val="4D4D4F"/>
        </w:rPr>
        <w:t>vessels</w:t>
      </w:r>
      <w:r>
        <w:rPr>
          <w:color w:val="4D4D4F"/>
          <w:spacing w:val="-18"/>
        </w:rPr>
        <w:t xml:space="preserve"> </w:t>
      </w:r>
      <w:r>
        <w:rPr>
          <w:color w:val="4D4D4F"/>
        </w:rPr>
        <w:t>such as</w:t>
      </w:r>
      <w:r>
        <w:rPr>
          <w:color w:val="4D4D4F"/>
          <w:spacing w:val="-7"/>
        </w:rPr>
        <w:t xml:space="preserve"> </w:t>
      </w:r>
      <w:r>
        <w:rPr>
          <w:color w:val="4D4D4F"/>
        </w:rPr>
        <w:t>pipelines</w:t>
      </w:r>
      <w:r>
        <w:rPr>
          <w:color w:val="4D4D4F"/>
          <w:spacing w:val="-6"/>
        </w:rPr>
        <w:t xml:space="preserve"> </w:t>
      </w:r>
      <w:r>
        <w:rPr>
          <w:color w:val="4D4D4F"/>
        </w:rPr>
        <w:t>for</w:t>
      </w:r>
      <w:r>
        <w:rPr>
          <w:color w:val="4D4D4F"/>
          <w:spacing w:val="-7"/>
        </w:rPr>
        <w:t xml:space="preserve"> </w:t>
      </w:r>
      <w:r>
        <w:rPr>
          <w:color w:val="4D4D4F"/>
          <w:spacing w:val="2"/>
        </w:rPr>
        <w:t>strength</w:t>
      </w:r>
      <w:r>
        <w:rPr>
          <w:color w:val="4D4D4F"/>
          <w:spacing w:val="-6"/>
        </w:rPr>
        <w:t xml:space="preserve"> </w:t>
      </w:r>
      <w:r>
        <w:rPr>
          <w:color w:val="4D4D4F"/>
        </w:rPr>
        <w:t>and</w:t>
      </w:r>
      <w:r>
        <w:rPr>
          <w:color w:val="4D4D4F"/>
          <w:spacing w:val="-6"/>
        </w:rPr>
        <w:t xml:space="preserve"> </w:t>
      </w:r>
      <w:r>
        <w:rPr>
          <w:color w:val="4D4D4F"/>
        </w:rPr>
        <w:t>potential</w:t>
      </w:r>
      <w:r>
        <w:rPr>
          <w:color w:val="4D4D4F"/>
          <w:spacing w:val="-7"/>
        </w:rPr>
        <w:t xml:space="preserve"> </w:t>
      </w:r>
      <w:r>
        <w:rPr>
          <w:color w:val="4D4D4F"/>
        </w:rPr>
        <w:t>leaks.</w:t>
      </w:r>
      <w:r>
        <w:rPr>
          <w:color w:val="4D4D4F"/>
          <w:spacing w:val="-6"/>
        </w:rPr>
        <w:t xml:space="preserve"> </w:t>
      </w:r>
      <w:r>
        <w:rPr>
          <w:color w:val="4D4D4F"/>
        </w:rPr>
        <w:t>If</w:t>
      </w:r>
      <w:r>
        <w:rPr>
          <w:color w:val="4D4D4F"/>
          <w:spacing w:val="-6"/>
        </w:rPr>
        <w:t xml:space="preserve"> </w:t>
      </w:r>
      <w:r>
        <w:rPr>
          <w:color w:val="4D4D4F"/>
        </w:rPr>
        <w:t>the</w:t>
      </w:r>
      <w:r>
        <w:rPr>
          <w:color w:val="4D4D4F"/>
          <w:spacing w:val="-7"/>
        </w:rPr>
        <w:t xml:space="preserve"> </w:t>
      </w:r>
      <w:r>
        <w:rPr>
          <w:color w:val="4D4D4F"/>
        </w:rPr>
        <w:t xml:space="preserve">water is sourced from groundwater within the </w:t>
      </w:r>
      <w:r>
        <w:rPr>
          <w:color w:val="4D4D4F"/>
          <w:spacing w:val="3"/>
        </w:rPr>
        <w:t xml:space="preserve">KWR </w:t>
      </w:r>
      <w:r>
        <w:rPr>
          <w:color w:val="4D4D4F"/>
        </w:rPr>
        <w:t xml:space="preserve">WSPA, a </w:t>
      </w:r>
      <w:r>
        <w:rPr>
          <w:color w:val="4D4D4F"/>
          <w:spacing w:val="2"/>
        </w:rPr>
        <w:t xml:space="preserve">temporary </w:t>
      </w:r>
      <w:r>
        <w:rPr>
          <w:color w:val="4D4D4F"/>
        </w:rPr>
        <w:t>entitlement may need to be purchased from an</w:t>
      </w:r>
      <w:r>
        <w:rPr>
          <w:color w:val="4D4D4F"/>
          <w:spacing w:val="-8"/>
        </w:rPr>
        <w:t xml:space="preserve"> </w:t>
      </w:r>
      <w:r>
        <w:rPr>
          <w:color w:val="4D4D4F"/>
        </w:rPr>
        <w:t>existing</w:t>
      </w:r>
      <w:r>
        <w:rPr>
          <w:color w:val="4D4D4F"/>
          <w:spacing w:val="-7"/>
        </w:rPr>
        <w:t xml:space="preserve"> </w:t>
      </w:r>
      <w:r>
        <w:rPr>
          <w:color w:val="4D4D4F"/>
        </w:rPr>
        <w:t>licence</w:t>
      </w:r>
      <w:r>
        <w:rPr>
          <w:color w:val="4D4D4F"/>
          <w:spacing w:val="-7"/>
        </w:rPr>
        <w:t xml:space="preserve"> </w:t>
      </w:r>
      <w:r>
        <w:rPr>
          <w:color w:val="4D4D4F"/>
        </w:rPr>
        <w:t>holder</w:t>
      </w:r>
      <w:r>
        <w:rPr>
          <w:color w:val="4D4D4F"/>
          <w:spacing w:val="-7"/>
        </w:rPr>
        <w:t xml:space="preserve"> </w:t>
      </w:r>
      <w:r>
        <w:rPr>
          <w:color w:val="4D4D4F"/>
        </w:rPr>
        <w:t>as</w:t>
      </w:r>
      <w:r>
        <w:rPr>
          <w:color w:val="4D4D4F"/>
          <w:spacing w:val="-8"/>
        </w:rPr>
        <w:t xml:space="preserve"> </w:t>
      </w:r>
      <w:r>
        <w:rPr>
          <w:color w:val="4D4D4F"/>
        </w:rPr>
        <w:t>the</w:t>
      </w:r>
      <w:r>
        <w:rPr>
          <w:color w:val="4D4D4F"/>
          <w:spacing w:val="-7"/>
        </w:rPr>
        <w:t xml:space="preserve"> </w:t>
      </w:r>
      <w:r>
        <w:rPr>
          <w:color w:val="4D4D4F"/>
        </w:rPr>
        <w:t>WSPA</w:t>
      </w:r>
      <w:r>
        <w:rPr>
          <w:color w:val="4D4D4F"/>
          <w:spacing w:val="-7"/>
        </w:rPr>
        <w:t xml:space="preserve"> </w:t>
      </w:r>
      <w:r>
        <w:rPr>
          <w:color w:val="4D4D4F"/>
        </w:rPr>
        <w:t>is</w:t>
      </w:r>
      <w:r>
        <w:rPr>
          <w:color w:val="4D4D4F"/>
          <w:spacing w:val="-7"/>
        </w:rPr>
        <w:t xml:space="preserve"> </w:t>
      </w:r>
      <w:r>
        <w:rPr>
          <w:color w:val="4D4D4F"/>
        </w:rPr>
        <w:t>fully</w:t>
      </w:r>
      <w:r>
        <w:rPr>
          <w:color w:val="4D4D4F"/>
          <w:spacing w:val="-8"/>
        </w:rPr>
        <w:t xml:space="preserve"> </w:t>
      </w:r>
      <w:r>
        <w:rPr>
          <w:color w:val="4D4D4F"/>
        </w:rPr>
        <w:t>allocated. All</w:t>
      </w:r>
      <w:r>
        <w:rPr>
          <w:color w:val="4D4D4F"/>
          <w:spacing w:val="-17"/>
        </w:rPr>
        <w:t xml:space="preserve"> </w:t>
      </w:r>
      <w:r>
        <w:rPr>
          <w:color w:val="4D4D4F"/>
        </w:rPr>
        <w:t>relevant</w:t>
      </w:r>
      <w:r>
        <w:rPr>
          <w:color w:val="4D4D4F"/>
          <w:spacing w:val="-17"/>
        </w:rPr>
        <w:t xml:space="preserve"> </w:t>
      </w:r>
      <w:r>
        <w:rPr>
          <w:color w:val="4D4D4F"/>
        </w:rPr>
        <w:t>legislation</w:t>
      </w:r>
      <w:r>
        <w:rPr>
          <w:color w:val="4D4D4F"/>
          <w:spacing w:val="-16"/>
        </w:rPr>
        <w:t xml:space="preserve"> </w:t>
      </w:r>
      <w:r>
        <w:rPr>
          <w:color w:val="4D4D4F"/>
        </w:rPr>
        <w:t>and</w:t>
      </w:r>
      <w:r>
        <w:rPr>
          <w:color w:val="4D4D4F"/>
          <w:spacing w:val="-17"/>
        </w:rPr>
        <w:t xml:space="preserve"> </w:t>
      </w:r>
      <w:r>
        <w:rPr>
          <w:color w:val="4D4D4F"/>
        </w:rPr>
        <w:t>policy</w:t>
      </w:r>
      <w:r>
        <w:rPr>
          <w:color w:val="4D4D4F"/>
          <w:spacing w:val="-17"/>
        </w:rPr>
        <w:t xml:space="preserve"> </w:t>
      </w:r>
      <w:r>
        <w:rPr>
          <w:color w:val="4D4D4F"/>
        </w:rPr>
        <w:t>requirements</w:t>
      </w:r>
      <w:r>
        <w:rPr>
          <w:color w:val="4D4D4F"/>
          <w:spacing w:val="-16"/>
        </w:rPr>
        <w:t xml:space="preserve"> </w:t>
      </w:r>
      <w:r>
        <w:rPr>
          <w:color w:val="4D4D4F"/>
        </w:rPr>
        <w:t xml:space="preserve">regarding water sourcing would be </w:t>
      </w:r>
      <w:r>
        <w:rPr>
          <w:color w:val="4D4D4F"/>
          <w:spacing w:val="2"/>
        </w:rPr>
        <w:t xml:space="preserve">adhered </w:t>
      </w:r>
      <w:r>
        <w:rPr>
          <w:color w:val="4D4D4F"/>
        </w:rPr>
        <w:t xml:space="preserve">to (see </w:t>
      </w:r>
      <w:r>
        <w:rPr>
          <w:color w:val="4D4D4F"/>
          <w:spacing w:val="2"/>
        </w:rPr>
        <w:t xml:space="preserve">mitigation </w:t>
      </w:r>
      <w:r>
        <w:rPr>
          <w:color w:val="4D4D4F"/>
        </w:rPr>
        <w:t xml:space="preserve">measure </w:t>
      </w:r>
      <w:r>
        <w:rPr>
          <w:color w:val="4D4D4F"/>
          <w:spacing w:val="2"/>
        </w:rPr>
        <w:t xml:space="preserve">MM-HG05). </w:t>
      </w:r>
      <w:r>
        <w:rPr>
          <w:color w:val="4D4D4F"/>
        </w:rPr>
        <w:t xml:space="preserve">The risk of the Project adversely impacting water supply is considered </w:t>
      </w:r>
      <w:r>
        <w:rPr>
          <w:color w:val="4D4D4F"/>
          <w:spacing w:val="2"/>
        </w:rPr>
        <w:t>very</w:t>
      </w:r>
      <w:r>
        <w:rPr>
          <w:color w:val="4D4D4F"/>
          <w:spacing w:val="8"/>
        </w:rPr>
        <w:t xml:space="preserve"> </w:t>
      </w:r>
      <w:r>
        <w:rPr>
          <w:color w:val="4D4D4F"/>
        </w:rPr>
        <w:t>low.</w:t>
      </w:r>
    </w:p>
    <w:p w:rsidR="00837F94" w:rsidRDefault="006B6507">
      <w:pPr>
        <w:pStyle w:val="Heading2"/>
        <w:numPr>
          <w:ilvl w:val="2"/>
          <w:numId w:val="2"/>
        </w:numPr>
        <w:tabs>
          <w:tab w:val="left" w:pos="977"/>
          <w:tab w:val="left" w:pos="978"/>
        </w:tabs>
        <w:spacing w:before="116" w:line="211" w:lineRule="auto"/>
        <w:ind w:right="153"/>
        <w:rPr>
          <w:b/>
        </w:rPr>
      </w:pPr>
      <w:r>
        <w:rPr>
          <w:b/>
          <w:color w:val="4D4D4F"/>
        </w:rPr>
        <w:t xml:space="preserve">Loss of registered bores (Risk </w:t>
      </w:r>
      <w:r>
        <w:rPr>
          <w:b/>
          <w:color w:val="4D4D4F"/>
          <w:spacing w:val="-7"/>
        </w:rPr>
        <w:t xml:space="preserve">ID </w:t>
      </w:r>
      <w:r>
        <w:rPr>
          <w:b/>
          <w:color w:val="4D4D4F"/>
        </w:rPr>
        <w:t>HG7)</w:t>
      </w:r>
    </w:p>
    <w:p w:rsidR="00837F94" w:rsidRDefault="006B6507">
      <w:pPr>
        <w:pStyle w:val="BodyText"/>
        <w:spacing w:before="99" w:line="216" w:lineRule="auto"/>
        <w:ind w:left="127" w:right="41"/>
        <w:jc w:val="both"/>
      </w:pPr>
      <w:r>
        <w:rPr>
          <w:color w:val="4D4D4F"/>
        </w:rPr>
        <w:t>There</w:t>
      </w:r>
      <w:r>
        <w:rPr>
          <w:color w:val="4D4D4F"/>
          <w:spacing w:val="-24"/>
        </w:rPr>
        <w:t xml:space="preserve"> </w:t>
      </w:r>
      <w:r>
        <w:rPr>
          <w:color w:val="4D4D4F"/>
        </w:rPr>
        <w:t>is</w:t>
      </w:r>
      <w:r>
        <w:rPr>
          <w:color w:val="4D4D4F"/>
          <w:spacing w:val="-24"/>
        </w:rPr>
        <w:t xml:space="preserve"> </w:t>
      </w:r>
      <w:r>
        <w:rPr>
          <w:color w:val="4D4D4F"/>
        </w:rPr>
        <w:t>a</w:t>
      </w:r>
      <w:r>
        <w:rPr>
          <w:color w:val="4D4D4F"/>
          <w:spacing w:val="-24"/>
        </w:rPr>
        <w:t xml:space="preserve"> </w:t>
      </w:r>
      <w:r>
        <w:rPr>
          <w:color w:val="4D4D4F"/>
        </w:rPr>
        <w:t>potential</w:t>
      </w:r>
      <w:r>
        <w:rPr>
          <w:color w:val="4D4D4F"/>
          <w:spacing w:val="-24"/>
        </w:rPr>
        <w:t xml:space="preserve"> </w:t>
      </w:r>
      <w:r>
        <w:rPr>
          <w:color w:val="4D4D4F"/>
        </w:rPr>
        <w:t>for</w:t>
      </w:r>
      <w:r>
        <w:rPr>
          <w:color w:val="4D4D4F"/>
          <w:spacing w:val="-24"/>
        </w:rPr>
        <w:t xml:space="preserve"> </w:t>
      </w:r>
      <w:r>
        <w:rPr>
          <w:color w:val="4D4D4F"/>
        </w:rPr>
        <w:t>registered</w:t>
      </w:r>
      <w:r>
        <w:rPr>
          <w:color w:val="4D4D4F"/>
          <w:spacing w:val="-23"/>
        </w:rPr>
        <w:t xml:space="preserve"> </w:t>
      </w:r>
      <w:r>
        <w:rPr>
          <w:color w:val="4D4D4F"/>
        </w:rPr>
        <w:t>bores</w:t>
      </w:r>
      <w:r>
        <w:rPr>
          <w:color w:val="4D4D4F"/>
          <w:spacing w:val="-24"/>
        </w:rPr>
        <w:t xml:space="preserve"> </w:t>
      </w:r>
      <w:r>
        <w:rPr>
          <w:color w:val="4D4D4F"/>
        </w:rPr>
        <w:t>within,</w:t>
      </w:r>
      <w:r>
        <w:rPr>
          <w:color w:val="4D4D4F"/>
          <w:spacing w:val="-24"/>
        </w:rPr>
        <w:t xml:space="preserve"> </w:t>
      </w:r>
      <w:r>
        <w:rPr>
          <w:color w:val="4D4D4F"/>
        </w:rPr>
        <w:t>or</w:t>
      </w:r>
      <w:r>
        <w:rPr>
          <w:color w:val="4D4D4F"/>
          <w:spacing w:val="-24"/>
        </w:rPr>
        <w:t xml:space="preserve"> </w:t>
      </w:r>
      <w:r>
        <w:rPr>
          <w:color w:val="4D4D4F"/>
        </w:rPr>
        <w:t>near,</w:t>
      </w:r>
      <w:r>
        <w:rPr>
          <w:color w:val="4D4D4F"/>
          <w:spacing w:val="-24"/>
        </w:rPr>
        <w:t xml:space="preserve"> </w:t>
      </w:r>
      <w:r>
        <w:rPr>
          <w:color w:val="4D4D4F"/>
        </w:rPr>
        <w:t>the construction</w:t>
      </w:r>
      <w:r>
        <w:rPr>
          <w:color w:val="4D4D4F"/>
          <w:spacing w:val="-19"/>
        </w:rPr>
        <w:t xml:space="preserve"> </w:t>
      </w:r>
      <w:r>
        <w:rPr>
          <w:color w:val="4D4D4F"/>
        </w:rPr>
        <w:t>footprint</w:t>
      </w:r>
      <w:r>
        <w:rPr>
          <w:color w:val="4D4D4F"/>
          <w:spacing w:val="-18"/>
        </w:rPr>
        <w:t xml:space="preserve"> </w:t>
      </w:r>
      <w:r>
        <w:rPr>
          <w:color w:val="4D4D4F"/>
        </w:rPr>
        <w:t>of</w:t>
      </w:r>
      <w:r>
        <w:rPr>
          <w:color w:val="4D4D4F"/>
          <w:spacing w:val="-18"/>
        </w:rPr>
        <w:t xml:space="preserve"> </w:t>
      </w:r>
      <w:r>
        <w:rPr>
          <w:color w:val="4D4D4F"/>
        </w:rPr>
        <w:t>the</w:t>
      </w:r>
      <w:r>
        <w:rPr>
          <w:color w:val="4D4D4F"/>
          <w:spacing w:val="-19"/>
        </w:rPr>
        <w:t xml:space="preserve"> </w:t>
      </w:r>
      <w:r>
        <w:rPr>
          <w:color w:val="4D4D4F"/>
        </w:rPr>
        <w:t>proposed</w:t>
      </w:r>
      <w:r>
        <w:rPr>
          <w:color w:val="4D4D4F"/>
          <w:spacing w:val="-18"/>
        </w:rPr>
        <w:t xml:space="preserve"> </w:t>
      </w:r>
      <w:r>
        <w:rPr>
          <w:color w:val="4D4D4F"/>
        </w:rPr>
        <w:t>pipeline</w:t>
      </w:r>
      <w:r>
        <w:rPr>
          <w:color w:val="4D4D4F"/>
          <w:spacing w:val="-18"/>
        </w:rPr>
        <w:t xml:space="preserve"> </w:t>
      </w:r>
      <w:r>
        <w:rPr>
          <w:color w:val="4D4D4F"/>
        </w:rPr>
        <w:t xml:space="preserve">alignment or alignment alternatives to be damaged, lost (that is, destroyed), or become inaccessible during </w:t>
      </w:r>
      <w:r>
        <w:rPr>
          <w:color w:val="4D4D4F"/>
          <w:spacing w:val="2"/>
        </w:rPr>
        <w:t xml:space="preserve">construction. </w:t>
      </w:r>
      <w:r>
        <w:rPr>
          <w:color w:val="4D4D4F"/>
        </w:rPr>
        <w:t>Following</w:t>
      </w:r>
      <w:r>
        <w:rPr>
          <w:color w:val="4D4D4F"/>
          <w:spacing w:val="-10"/>
        </w:rPr>
        <w:t xml:space="preserve"> </w:t>
      </w:r>
      <w:r>
        <w:rPr>
          <w:color w:val="4D4D4F"/>
        </w:rPr>
        <w:t>the</w:t>
      </w:r>
      <w:r>
        <w:rPr>
          <w:color w:val="4D4D4F"/>
          <w:spacing w:val="-9"/>
        </w:rPr>
        <w:t xml:space="preserve"> </w:t>
      </w:r>
      <w:r>
        <w:rPr>
          <w:color w:val="4D4D4F"/>
        </w:rPr>
        <w:t>completion</w:t>
      </w:r>
      <w:r>
        <w:rPr>
          <w:color w:val="4D4D4F"/>
          <w:spacing w:val="-9"/>
        </w:rPr>
        <w:t xml:space="preserve"> </w:t>
      </w:r>
      <w:r>
        <w:rPr>
          <w:color w:val="4D4D4F"/>
        </w:rPr>
        <w:t>of</w:t>
      </w:r>
      <w:r>
        <w:rPr>
          <w:color w:val="4D4D4F"/>
          <w:spacing w:val="-9"/>
        </w:rPr>
        <w:t xml:space="preserve"> </w:t>
      </w:r>
      <w:r>
        <w:rPr>
          <w:color w:val="4D4D4F"/>
        </w:rPr>
        <w:t>detailed</w:t>
      </w:r>
      <w:r>
        <w:rPr>
          <w:color w:val="4D4D4F"/>
          <w:spacing w:val="-9"/>
        </w:rPr>
        <w:t xml:space="preserve"> </w:t>
      </w:r>
      <w:r>
        <w:rPr>
          <w:color w:val="4D4D4F"/>
        </w:rPr>
        <w:t>design,</w:t>
      </w:r>
      <w:r>
        <w:rPr>
          <w:color w:val="4D4D4F"/>
          <w:spacing w:val="-9"/>
        </w:rPr>
        <w:t xml:space="preserve"> </w:t>
      </w:r>
      <w:r>
        <w:rPr>
          <w:color w:val="4D4D4F"/>
        </w:rPr>
        <w:t>the</w:t>
      </w:r>
      <w:r>
        <w:rPr>
          <w:color w:val="4D4D4F"/>
          <w:spacing w:val="-10"/>
        </w:rPr>
        <w:t xml:space="preserve"> </w:t>
      </w:r>
      <w:r>
        <w:rPr>
          <w:color w:val="4D4D4F"/>
        </w:rPr>
        <w:t xml:space="preserve">location and condition of registered bores relative to the Pipeline Works area could be visually confirmed on site before </w:t>
      </w:r>
      <w:r>
        <w:rPr>
          <w:color w:val="4D4D4F"/>
          <w:spacing w:val="2"/>
        </w:rPr>
        <w:t xml:space="preserve">construction </w:t>
      </w:r>
      <w:r>
        <w:rPr>
          <w:color w:val="4D4D4F"/>
          <w:spacing w:val="3"/>
        </w:rPr>
        <w:t xml:space="preserve">started </w:t>
      </w:r>
      <w:r>
        <w:rPr>
          <w:color w:val="4D4D4F"/>
        </w:rPr>
        <w:t xml:space="preserve">by liaising with landowners </w:t>
      </w:r>
      <w:r>
        <w:rPr>
          <w:color w:val="4D4D4F"/>
          <w:spacing w:val="2"/>
        </w:rPr>
        <w:t xml:space="preserve">and/ </w:t>
      </w:r>
      <w:r>
        <w:rPr>
          <w:color w:val="4D4D4F"/>
        </w:rPr>
        <w:t xml:space="preserve">or bore owners potentially </w:t>
      </w:r>
      <w:r>
        <w:rPr>
          <w:color w:val="4D4D4F"/>
          <w:spacing w:val="2"/>
        </w:rPr>
        <w:t xml:space="preserve">affected. </w:t>
      </w:r>
      <w:r>
        <w:rPr>
          <w:color w:val="4D4D4F"/>
        </w:rPr>
        <w:t xml:space="preserve">In instances where a landholder bore was deemed to be impacted by the </w:t>
      </w:r>
      <w:r>
        <w:rPr>
          <w:color w:val="4D4D4F"/>
          <w:spacing w:val="2"/>
        </w:rPr>
        <w:t xml:space="preserve">Project, </w:t>
      </w:r>
      <w:r>
        <w:rPr>
          <w:color w:val="4D4D4F"/>
        </w:rPr>
        <w:t xml:space="preserve">consultation can facilitate agreement between AGL and APA and landholder (see mitigation measure MM </w:t>
      </w:r>
      <w:r>
        <w:rPr>
          <w:color w:val="4D4D4F"/>
          <w:spacing w:val="2"/>
        </w:rPr>
        <w:t>HG06).</w:t>
      </w:r>
    </w:p>
    <w:p w:rsidR="00837F94" w:rsidRDefault="006B6507">
      <w:pPr>
        <w:pStyle w:val="Heading1"/>
        <w:numPr>
          <w:ilvl w:val="1"/>
          <w:numId w:val="1"/>
        </w:numPr>
        <w:tabs>
          <w:tab w:val="left" w:pos="977"/>
          <w:tab w:val="left" w:pos="978"/>
        </w:tabs>
        <w:rPr>
          <w:b/>
        </w:rPr>
      </w:pPr>
      <w:r>
        <w:rPr>
          <w:b/>
          <w:color w:val="4D4D4F"/>
        </w:rPr>
        <w:br w:type="column"/>
      </w:r>
      <w:r>
        <w:rPr>
          <w:b/>
          <w:color w:val="4D4D4F"/>
        </w:rPr>
        <w:t>Operation</w:t>
      </w:r>
      <w:r>
        <w:rPr>
          <w:b/>
          <w:color w:val="4D4D4F"/>
          <w:spacing w:val="-1"/>
        </w:rPr>
        <w:t xml:space="preserve"> </w:t>
      </w:r>
      <w:r>
        <w:rPr>
          <w:b/>
          <w:color w:val="4D4D4F"/>
        </w:rPr>
        <w:t>impacts</w:t>
      </w:r>
    </w:p>
    <w:p w:rsidR="00837F94" w:rsidRDefault="006B6507">
      <w:pPr>
        <w:pStyle w:val="BodyText"/>
        <w:spacing w:before="80" w:line="216" w:lineRule="auto"/>
        <w:ind w:left="127" w:right="224"/>
        <w:jc w:val="both"/>
      </w:pPr>
      <w:r>
        <w:rPr>
          <w:color w:val="4D4D4F"/>
          <w:spacing w:val="-5"/>
        </w:rPr>
        <w:t xml:space="preserve">Two </w:t>
      </w:r>
      <w:r>
        <w:rPr>
          <w:color w:val="4D4D4F"/>
          <w:spacing w:val="2"/>
        </w:rPr>
        <w:t xml:space="preserve">risks </w:t>
      </w:r>
      <w:r>
        <w:rPr>
          <w:color w:val="4D4D4F"/>
        </w:rPr>
        <w:t xml:space="preserve">to groundwater related to </w:t>
      </w:r>
      <w:r>
        <w:rPr>
          <w:color w:val="4D4D4F"/>
          <w:spacing w:val="2"/>
        </w:rPr>
        <w:t xml:space="preserve">the operation </w:t>
      </w:r>
      <w:r>
        <w:rPr>
          <w:color w:val="4D4D4F"/>
        </w:rPr>
        <w:t>of the Project were identified. These relate to changes to groundwater</w:t>
      </w:r>
      <w:r>
        <w:rPr>
          <w:color w:val="4D4D4F"/>
          <w:spacing w:val="-12"/>
        </w:rPr>
        <w:t xml:space="preserve"> </w:t>
      </w:r>
      <w:r>
        <w:rPr>
          <w:color w:val="4D4D4F"/>
        </w:rPr>
        <w:t>flow</w:t>
      </w:r>
      <w:r>
        <w:rPr>
          <w:color w:val="4D4D4F"/>
          <w:spacing w:val="-12"/>
        </w:rPr>
        <w:t xml:space="preserve"> </w:t>
      </w:r>
      <w:r>
        <w:rPr>
          <w:color w:val="4D4D4F"/>
        </w:rPr>
        <w:t>patterns</w:t>
      </w:r>
      <w:r>
        <w:rPr>
          <w:color w:val="4D4D4F"/>
          <w:spacing w:val="-12"/>
        </w:rPr>
        <w:t xml:space="preserve"> </w:t>
      </w:r>
      <w:r>
        <w:rPr>
          <w:color w:val="4D4D4F"/>
        </w:rPr>
        <w:t>and</w:t>
      </w:r>
      <w:r>
        <w:rPr>
          <w:color w:val="4D4D4F"/>
          <w:spacing w:val="-11"/>
        </w:rPr>
        <w:t xml:space="preserve"> </w:t>
      </w:r>
      <w:r>
        <w:rPr>
          <w:color w:val="4D4D4F"/>
        </w:rPr>
        <w:t>groundwater</w:t>
      </w:r>
      <w:r>
        <w:rPr>
          <w:color w:val="4D4D4F"/>
          <w:spacing w:val="-12"/>
        </w:rPr>
        <w:t xml:space="preserve"> </w:t>
      </w:r>
      <w:r>
        <w:rPr>
          <w:color w:val="4D4D4F"/>
        </w:rPr>
        <w:t>quality</w:t>
      </w:r>
      <w:r>
        <w:rPr>
          <w:color w:val="4D4D4F"/>
          <w:spacing w:val="-12"/>
        </w:rPr>
        <w:t xml:space="preserve"> </w:t>
      </w:r>
      <w:r>
        <w:rPr>
          <w:color w:val="4D4D4F"/>
        </w:rPr>
        <w:t>and are rated as low.</w:t>
      </w:r>
    </w:p>
    <w:p w:rsidR="00837F94" w:rsidRDefault="006B6507">
      <w:pPr>
        <w:pStyle w:val="Heading2"/>
        <w:numPr>
          <w:ilvl w:val="2"/>
          <w:numId w:val="1"/>
        </w:numPr>
        <w:tabs>
          <w:tab w:val="left" w:pos="977"/>
          <w:tab w:val="left" w:pos="978"/>
        </w:tabs>
        <w:spacing w:before="93" w:line="308" w:lineRule="exact"/>
        <w:rPr>
          <w:b/>
        </w:rPr>
      </w:pPr>
      <w:r>
        <w:rPr>
          <w:b/>
          <w:color w:val="4D4D4F"/>
        </w:rPr>
        <w:t>Preferential flow paths (Risk</w:t>
      </w:r>
      <w:r>
        <w:rPr>
          <w:b/>
          <w:color w:val="4D4D4F"/>
          <w:spacing w:val="-5"/>
        </w:rPr>
        <w:t xml:space="preserve"> </w:t>
      </w:r>
      <w:r>
        <w:rPr>
          <w:b/>
          <w:color w:val="4D4D4F"/>
        </w:rPr>
        <w:t>ID</w:t>
      </w:r>
    </w:p>
    <w:p w:rsidR="00837F94" w:rsidRDefault="006B6507">
      <w:pPr>
        <w:spacing w:line="308" w:lineRule="exact"/>
        <w:ind w:left="977"/>
        <w:rPr>
          <w:rFonts w:ascii="Nunito Sans SemiBold"/>
          <w:b/>
          <w:sz w:val="24"/>
        </w:rPr>
      </w:pPr>
      <w:r>
        <w:rPr>
          <w:rFonts w:ascii="Nunito Sans SemiBold"/>
          <w:b/>
          <w:color w:val="4D4D4F"/>
          <w:sz w:val="24"/>
        </w:rPr>
        <w:t>HG9)</w:t>
      </w:r>
    </w:p>
    <w:p w:rsidR="00837F94" w:rsidRDefault="006B6507">
      <w:pPr>
        <w:pStyle w:val="BodyText"/>
        <w:spacing w:before="90" w:line="216" w:lineRule="auto"/>
        <w:ind w:left="127" w:right="224"/>
        <w:jc w:val="both"/>
      </w:pPr>
      <w:r>
        <w:rPr>
          <w:color w:val="4D4D4F"/>
        </w:rPr>
        <w:t xml:space="preserve">If the trench </w:t>
      </w:r>
      <w:r>
        <w:rPr>
          <w:color w:val="4D4D4F"/>
          <w:spacing w:val="2"/>
        </w:rPr>
        <w:t xml:space="preserve">backfill </w:t>
      </w:r>
      <w:r>
        <w:rPr>
          <w:color w:val="4D4D4F"/>
        </w:rPr>
        <w:t>material surrounding the pipeline has</w:t>
      </w:r>
      <w:r>
        <w:rPr>
          <w:color w:val="4D4D4F"/>
          <w:spacing w:val="-11"/>
        </w:rPr>
        <w:t xml:space="preserve"> </w:t>
      </w:r>
      <w:r>
        <w:rPr>
          <w:color w:val="4D4D4F"/>
        </w:rPr>
        <w:t>a</w:t>
      </w:r>
      <w:r>
        <w:rPr>
          <w:color w:val="4D4D4F"/>
          <w:spacing w:val="-11"/>
        </w:rPr>
        <w:t xml:space="preserve"> </w:t>
      </w:r>
      <w:r>
        <w:rPr>
          <w:color w:val="4D4D4F"/>
        </w:rPr>
        <w:t>higher</w:t>
      </w:r>
      <w:r>
        <w:rPr>
          <w:color w:val="4D4D4F"/>
          <w:spacing w:val="-10"/>
        </w:rPr>
        <w:t xml:space="preserve"> </w:t>
      </w:r>
      <w:r>
        <w:rPr>
          <w:color w:val="4D4D4F"/>
        </w:rPr>
        <w:t>hydraulic</w:t>
      </w:r>
      <w:r>
        <w:rPr>
          <w:color w:val="4D4D4F"/>
          <w:spacing w:val="-11"/>
        </w:rPr>
        <w:t xml:space="preserve"> </w:t>
      </w:r>
      <w:r>
        <w:rPr>
          <w:color w:val="4D4D4F"/>
          <w:spacing w:val="2"/>
        </w:rPr>
        <w:t>conductivity</w:t>
      </w:r>
      <w:r>
        <w:rPr>
          <w:color w:val="4D4D4F"/>
          <w:spacing w:val="-11"/>
        </w:rPr>
        <w:t xml:space="preserve"> </w:t>
      </w:r>
      <w:r>
        <w:rPr>
          <w:color w:val="4D4D4F"/>
        </w:rPr>
        <w:t>than</w:t>
      </w:r>
      <w:r>
        <w:rPr>
          <w:color w:val="4D4D4F"/>
          <w:spacing w:val="-12"/>
        </w:rPr>
        <w:t xml:space="preserve"> </w:t>
      </w:r>
      <w:r>
        <w:rPr>
          <w:color w:val="4D4D4F"/>
        </w:rPr>
        <w:t>the</w:t>
      </w:r>
      <w:r>
        <w:rPr>
          <w:color w:val="4D4D4F"/>
          <w:spacing w:val="-10"/>
        </w:rPr>
        <w:t xml:space="preserve"> </w:t>
      </w:r>
      <w:r>
        <w:rPr>
          <w:color w:val="4D4D4F"/>
        </w:rPr>
        <w:t xml:space="preserve">surrounding </w:t>
      </w:r>
      <w:r>
        <w:rPr>
          <w:color w:val="4D4D4F"/>
          <w:spacing w:val="4"/>
        </w:rPr>
        <w:t xml:space="preserve">undisturbed </w:t>
      </w:r>
      <w:r>
        <w:rPr>
          <w:color w:val="4D4D4F"/>
          <w:spacing w:val="3"/>
        </w:rPr>
        <w:t xml:space="preserve">soils, there </w:t>
      </w:r>
      <w:r>
        <w:rPr>
          <w:color w:val="4D4D4F"/>
        </w:rPr>
        <w:t xml:space="preserve">is a </w:t>
      </w:r>
      <w:r>
        <w:rPr>
          <w:color w:val="4D4D4F"/>
          <w:spacing w:val="3"/>
        </w:rPr>
        <w:t xml:space="preserve">potential </w:t>
      </w:r>
      <w:r>
        <w:rPr>
          <w:color w:val="4D4D4F"/>
        </w:rPr>
        <w:t xml:space="preserve">to </w:t>
      </w:r>
      <w:r>
        <w:rPr>
          <w:color w:val="4D4D4F"/>
          <w:spacing w:val="3"/>
        </w:rPr>
        <w:t xml:space="preserve">create </w:t>
      </w:r>
      <w:r>
        <w:rPr>
          <w:color w:val="4D4D4F"/>
        </w:rPr>
        <w:t>a preferential flow path (where groundwater flows faster through</w:t>
      </w:r>
      <w:r>
        <w:rPr>
          <w:color w:val="4D4D4F"/>
          <w:spacing w:val="-27"/>
        </w:rPr>
        <w:t xml:space="preserve"> </w:t>
      </w:r>
      <w:r>
        <w:rPr>
          <w:color w:val="4D4D4F"/>
        </w:rPr>
        <w:t>the</w:t>
      </w:r>
      <w:r>
        <w:rPr>
          <w:color w:val="4D4D4F"/>
          <w:spacing w:val="-27"/>
        </w:rPr>
        <w:t xml:space="preserve"> </w:t>
      </w:r>
      <w:r>
        <w:rPr>
          <w:color w:val="4D4D4F"/>
        </w:rPr>
        <w:t>backfill</w:t>
      </w:r>
      <w:r>
        <w:rPr>
          <w:color w:val="4D4D4F"/>
          <w:spacing w:val="-27"/>
        </w:rPr>
        <w:t xml:space="preserve"> </w:t>
      </w:r>
      <w:r>
        <w:rPr>
          <w:color w:val="4D4D4F"/>
        </w:rPr>
        <w:t>material</w:t>
      </w:r>
      <w:r>
        <w:rPr>
          <w:color w:val="4D4D4F"/>
          <w:spacing w:val="-26"/>
        </w:rPr>
        <w:t xml:space="preserve"> </w:t>
      </w:r>
      <w:r>
        <w:rPr>
          <w:color w:val="4D4D4F"/>
        </w:rPr>
        <w:t>than</w:t>
      </w:r>
      <w:r>
        <w:rPr>
          <w:color w:val="4D4D4F"/>
          <w:spacing w:val="-27"/>
        </w:rPr>
        <w:t xml:space="preserve"> </w:t>
      </w:r>
      <w:r>
        <w:rPr>
          <w:color w:val="4D4D4F"/>
        </w:rPr>
        <w:t>in</w:t>
      </w:r>
      <w:r>
        <w:rPr>
          <w:color w:val="4D4D4F"/>
          <w:spacing w:val="-27"/>
        </w:rPr>
        <w:t xml:space="preserve"> </w:t>
      </w:r>
      <w:r>
        <w:rPr>
          <w:color w:val="4D4D4F"/>
        </w:rPr>
        <w:t>surrounding</w:t>
      </w:r>
      <w:r>
        <w:rPr>
          <w:color w:val="4D4D4F"/>
          <w:spacing w:val="-26"/>
        </w:rPr>
        <w:t xml:space="preserve"> </w:t>
      </w:r>
      <w:r>
        <w:rPr>
          <w:color w:val="4D4D4F"/>
        </w:rPr>
        <w:t xml:space="preserve">material). There is a risk this could create a drainage-like feature that may result in a permanent change in groundwater flow along the pipeline alignment. This could potentially </w:t>
      </w:r>
      <w:r>
        <w:rPr>
          <w:color w:val="4D4D4F"/>
          <w:spacing w:val="3"/>
        </w:rPr>
        <w:t xml:space="preserve">impact GDEs </w:t>
      </w:r>
      <w:r>
        <w:rPr>
          <w:color w:val="4D4D4F"/>
        </w:rPr>
        <w:t xml:space="preserve">close to </w:t>
      </w:r>
      <w:r>
        <w:rPr>
          <w:color w:val="4D4D4F"/>
          <w:spacing w:val="2"/>
        </w:rPr>
        <w:t xml:space="preserve">the pipeline alignment and/or </w:t>
      </w:r>
      <w:r>
        <w:rPr>
          <w:color w:val="4D4D4F"/>
        </w:rPr>
        <w:t>reduce groundwater discharge to gaining streams that cross the pipeline.</w:t>
      </w:r>
    </w:p>
    <w:p w:rsidR="00837F94" w:rsidRDefault="006B6507">
      <w:pPr>
        <w:pStyle w:val="BodyText"/>
        <w:spacing w:before="160" w:line="216" w:lineRule="auto"/>
        <w:ind w:left="127" w:right="222"/>
        <w:jc w:val="both"/>
      </w:pPr>
      <w:r>
        <w:rPr>
          <w:color w:val="4D4D4F"/>
        </w:rPr>
        <w:t>A</w:t>
      </w:r>
      <w:r>
        <w:rPr>
          <w:color w:val="4D4D4F"/>
          <w:spacing w:val="-13"/>
        </w:rPr>
        <w:t xml:space="preserve"> </w:t>
      </w:r>
      <w:r>
        <w:rPr>
          <w:color w:val="4D4D4F"/>
        </w:rPr>
        <w:t>preferential</w:t>
      </w:r>
      <w:r>
        <w:rPr>
          <w:color w:val="4D4D4F"/>
          <w:spacing w:val="-13"/>
        </w:rPr>
        <w:t xml:space="preserve"> </w:t>
      </w:r>
      <w:r>
        <w:rPr>
          <w:color w:val="4D4D4F"/>
        </w:rPr>
        <w:t>flow</w:t>
      </w:r>
      <w:r>
        <w:rPr>
          <w:color w:val="4D4D4F"/>
          <w:spacing w:val="-12"/>
        </w:rPr>
        <w:t xml:space="preserve"> </w:t>
      </w:r>
      <w:r>
        <w:rPr>
          <w:color w:val="4D4D4F"/>
        </w:rPr>
        <w:t>path</w:t>
      </w:r>
      <w:r>
        <w:rPr>
          <w:color w:val="4D4D4F"/>
          <w:spacing w:val="-13"/>
        </w:rPr>
        <w:t xml:space="preserve"> </w:t>
      </w:r>
      <w:r>
        <w:rPr>
          <w:color w:val="4D4D4F"/>
        </w:rPr>
        <w:t>becomes</w:t>
      </w:r>
      <w:r>
        <w:rPr>
          <w:color w:val="4D4D4F"/>
          <w:spacing w:val="-13"/>
        </w:rPr>
        <w:t xml:space="preserve"> </w:t>
      </w:r>
      <w:r>
        <w:rPr>
          <w:color w:val="4D4D4F"/>
        </w:rPr>
        <w:t>more</w:t>
      </w:r>
      <w:r>
        <w:rPr>
          <w:color w:val="4D4D4F"/>
          <w:spacing w:val="-12"/>
        </w:rPr>
        <w:t xml:space="preserve"> </w:t>
      </w:r>
      <w:r>
        <w:rPr>
          <w:color w:val="4D4D4F"/>
        </w:rPr>
        <w:t>significant</w:t>
      </w:r>
      <w:r>
        <w:rPr>
          <w:color w:val="4D4D4F"/>
          <w:spacing w:val="-13"/>
        </w:rPr>
        <w:t xml:space="preserve"> </w:t>
      </w:r>
      <w:r>
        <w:rPr>
          <w:color w:val="4D4D4F"/>
        </w:rPr>
        <w:t xml:space="preserve">where </w:t>
      </w:r>
      <w:r>
        <w:rPr>
          <w:color w:val="4D4D4F"/>
          <w:spacing w:val="2"/>
        </w:rPr>
        <w:t xml:space="preserve">the trench backfill </w:t>
      </w:r>
      <w:r>
        <w:rPr>
          <w:color w:val="4D4D4F"/>
        </w:rPr>
        <w:t xml:space="preserve">is coarse </w:t>
      </w:r>
      <w:r>
        <w:rPr>
          <w:color w:val="4D4D4F"/>
          <w:spacing w:val="2"/>
        </w:rPr>
        <w:t xml:space="preserve">grained, </w:t>
      </w:r>
      <w:r>
        <w:rPr>
          <w:color w:val="4D4D4F"/>
        </w:rPr>
        <w:t xml:space="preserve">as water  is  able to move more readily through this medium. It may also become more significant if the fall of the trench is steep and </w:t>
      </w:r>
      <w:r>
        <w:rPr>
          <w:color w:val="4D4D4F"/>
          <w:spacing w:val="2"/>
        </w:rPr>
        <w:t xml:space="preserve">there </w:t>
      </w:r>
      <w:r>
        <w:rPr>
          <w:color w:val="4D4D4F"/>
        </w:rPr>
        <w:t xml:space="preserve">is a point of discharge </w:t>
      </w:r>
      <w:r>
        <w:rPr>
          <w:color w:val="4D4D4F"/>
          <w:spacing w:val="2"/>
        </w:rPr>
        <w:t xml:space="preserve">from the trench. </w:t>
      </w:r>
      <w:r>
        <w:rPr>
          <w:color w:val="4D4D4F"/>
          <w:spacing w:val="-6"/>
        </w:rPr>
        <w:t xml:space="preserve">To </w:t>
      </w:r>
      <w:r>
        <w:rPr>
          <w:color w:val="4D4D4F"/>
        </w:rPr>
        <w:t xml:space="preserve">mitigate this risk of creating a preferential flow </w:t>
      </w:r>
      <w:r>
        <w:rPr>
          <w:color w:val="4D4D4F"/>
          <w:spacing w:val="2"/>
        </w:rPr>
        <w:t xml:space="preserve">path, </w:t>
      </w:r>
      <w:r>
        <w:rPr>
          <w:color w:val="4D4D4F"/>
        </w:rPr>
        <w:t>the pipeline trench would be backfilled with the native excavated</w:t>
      </w:r>
      <w:r>
        <w:rPr>
          <w:color w:val="4D4D4F"/>
          <w:spacing w:val="-14"/>
        </w:rPr>
        <w:t xml:space="preserve"> </w:t>
      </w:r>
      <w:r>
        <w:rPr>
          <w:color w:val="4D4D4F"/>
        </w:rPr>
        <w:t>material</w:t>
      </w:r>
      <w:r>
        <w:rPr>
          <w:color w:val="4D4D4F"/>
          <w:spacing w:val="-13"/>
        </w:rPr>
        <w:t xml:space="preserve"> </w:t>
      </w:r>
      <w:r>
        <w:rPr>
          <w:color w:val="4D4D4F"/>
        </w:rPr>
        <w:t>in</w:t>
      </w:r>
      <w:r>
        <w:rPr>
          <w:color w:val="4D4D4F"/>
          <w:spacing w:val="-13"/>
        </w:rPr>
        <w:t xml:space="preserve"> </w:t>
      </w:r>
      <w:r>
        <w:rPr>
          <w:color w:val="4D4D4F"/>
        </w:rPr>
        <w:t>most</w:t>
      </w:r>
      <w:r>
        <w:rPr>
          <w:color w:val="4D4D4F"/>
          <w:spacing w:val="-13"/>
        </w:rPr>
        <w:t xml:space="preserve"> </w:t>
      </w:r>
      <w:r>
        <w:rPr>
          <w:color w:val="4D4D4F"/>
        </w:rPr>
        <w:t>locations</w:t>
      </w:r>
      <w:r>
        <w:rPr>
          <w:color w:val="4D4D4F"/>
          <w:spacing w:val="-13"/>
        </w:rPr>
        <w:t xml:space="preserve"> </w:t>
      </w:r>
      <w:r>
        <w:rPr>
          <w:color w:val="4D4D4F"/>
        </w:rPr>
        <w:t>along</w:t>
      </w:r>
      <w:r>
        <w:rPr>
          <w:color w:val="4D4D4F"/>
          <w:spacing w:val="-14"/>
        </w:rPr>
        <w:t xml:space="preserve"> </w:t>
      </w:r>
      <w:r>
        <w:rPr>
          <w:color w:val="4D4D4F"/>
        </w:rPr>
        <w:t>the</w:t>
      </w:r>
      <w:r>
        <w:rPr>
          <w:color w:val="4D4D4F"/>
          <w:spacing w:val="-13"/>
        </w:rPr>
        <w:t xml:space="preserve"> </w:t>
      </w:r>
      <w:r>
        <w:rPr>
          <w:color w:val="4D4D4F"/>
        </w:rPr>
        <w:t>alignment (see</w:t>
      </w:r>
      <w:r>
        <w:rPr>
          <w:color w:val="4D4D4F"/>
          <w:spacing w:val="-17"/>
        </w:rPr>
        <w:t xml:space="preserve"> </w:t>
      </w:r>
      <w:r>
        <w:rPr>
          <w:color w:val="4D4D4F"/>
        </w:rPr>
        <w:t>mitigation</w:t>
      </w:r>
      <w:r>
        <w:rPr>
          <w:color w:val="4D4D4F"/>
          <w:spacing w:val="-17"/>
        </w:rPr>
        <w:t xml:space="preserve"> </w:t>
      </w:r>
      <w:r>
        <w:rPr>
          <w:color w:val="4D4D4F"/>
        </w:rPr>
        <w:t>measure</w:t>
      </w:r>
      <w:r>
        <w:rPr>
          <w:color w:val="4D4D4F"/>
          <w:spacing w:val="-17"/>
        </w:rPr>
        <w:t xml:space="preserve"> </w:t>
      </w:r>
      <w:r>
        <w:rPr>
          <w:color w:val="4D4D4F"/>
        </w:rPr>
        <w:t>MM-HG07).</w:t>
      </w:r>
      <w:r>
        <w:rPr>
          <w:color w:val="4D4D4F"/>
          <w:spacing w:val="-17"/>
        </w:rPr>
        <w:t xml:space="preserve"> </w:t>
      </w:r>
      <w:r>
        <w:rPr>
          <w:color w:val="4D4D4F"/>
        </w:rPr>
        <w:t>This</w:t>
      </w:r>
      <w:r>
        <w:rPr>
          <w:color w:val="4D4D4F"/>
          <w:spacing w:val="-17"/>
        </w:rPr>
        <w:t xml:space="preserve"> </w:t>
      </w:r>
      <w:r>
        <w:rPr>
          <w:color w:val="4D4D4F"/>
        </w:rPr>
        <w:t>is</w:t>
      </w:r>
      <w:r>
        <w:rPr>
          <w:color w:val="4D4D4F"/>
          <w:spacing w:val="-17"/>
        </w:rPr>
        <w:t xml:space="preserve"> </w:t>
      </w:r>
      <w:r>
        <w:rPr>
          <w:color w:val="4D4D4F"/>
        </w:rPr>
        <w:t>the</w:t>
      </w:r>
      <w:r>
        <w:rPr>
          <w:color w:val="4D4D4F"/>
          <w:spacing w:val="-17"/>
        </w:rPr>
        <w:t xml:space="preserve"> </w:t>
      </w:r>
      <w:r>
        <w:rPr>
          <w:color w:val="4D4D4F"/>
        </w:rPr>
        <w:t xml:space="preserve">preferred </w:t>
      </w:r>
      <w:r>
        <w:rPr>
          <w:color w:val="4D4D4F"/>
          <w:spacing w:val="2"/>
        </w:rPr>
        <w:t xml:space="preserve">construction methodology </w:t>
      </w:r>
      <w:r>
        <w:rPr>
          <w:color w:val="4D4D4F"/>
        </w:rPr>
        <w:t>to minimise the amount of residual</w:t>
      </w:r>
      <w:r>
        <w:rPr>
          <w:color w:val="4D4D4F"/>
          <w:spacing w:val="-13"/>
        </w:rPr>
        <w:t xml:space="preserve"> </w:t>
      </w:r>
      <w:r>
        <w:rPr>
          <w:color w:val="4D4D4F"/>
        </w:rPr>
        <w:t>materials</w:t>
      </w:r>
      <w:r>
        <w:rPr>
          <w:color w:val="4D4D4F"/>
          <w:spacing w:val="-12"/>
        </w:rPr>
        <w:t xml:space="preserve"> </w:t>
      </w:r>
      <w:r>
        <w:rPr>
          <w:color w:val="4D4D4F"/>
        </w:rPr>
        <w:t>to</w:t>
      </w:r>
      <w:r>
        <w:rPr>
          <w:color w:val="4D4D4F"/>
          <w:spacing w:val="-13"/>
        </w:rPr>
        <w:t xml:space="preserve"> </w:t>
      </w:r>
      <w:r>
        <w:rPr>
          <w:color w:val="4D4D4F"/>
        </w:rPr>
        <w:t>be</w:t>
      </w:r>
      <w:r>
        <w:rPr>
          <w:color w:val="4D4D4F"/>
          <w:spacing w:val="-12"/>
        </w:rPr>
        <w:t xml:space="preserve"> </w:t>
      </w:r>
      <w:r>
        <w:rPr>
          <w:color w:val="4D4D4F"/>
        </w:rPr>
        <w:t>managed,</w:t>
      </w:r>
      <w:r>
        <w:rPr>
          <w:color w:val="4D4D4F"/>
          <w:spacing w:val="-13"/>
        </w:rPr>
        <w:t xml:space="preserve"> </w:t>
      </w:r>
      <w:r>
        <w:rPr>
          <w:color w:val="4D4D4F"/>
        </w:rPr>
        <w:t>with</w:t>
      </w:r>
      <w:r>
        <w:rPr>
          <w:color w:val="4D4D4F"/>
          <w:spacing w:val="-12"/>
        </w:rPr>
        <w:t xml:space="preserve"> </w:t>
      </w:r>
      <w:r>
        <w:rPr>
          <w:color w:val="4D4D4F"/>
        </w:rPr>
        <w:t>imported</w:t>
      </w:r>
      <w:r>
        <w:rPr>
          <w:color w:val="4D4D4F"/>
          <w:spacing w:val="-12"/>
        </w:rPr>
        <w:t xml:space="preserve"> </w:t>
      </w:r>
      <w:r>
        <w:rPr>
          <w:color w:val="4D4D4F"/>
        </w:rPr>
        <w:t xml:space="preserve">packing sands only used along </w:t>
      </w:r>
      <w:r>
        <w:rPr>
          <w:color w:val="4D4D4F"/>
          <w:spacing w:val="3"/>
        </w:rPr>
        <w:t xml:space="preserve">short </w:t>
      </w:r>
      <w:r>
        <w:rPr>
          <w:color w:val="4D4D4F"/>
          <w:spacing w:val="2"/>
        </w:rPr>
        <w:t xml:space="preserve">sections </w:t>
      </w:r>
      <w:r>
        <w:rPr>
          <w:color w:val="4D4D4F"/>
        </w:rPr>
        <w:t xml:space="preserve">where required such as beneath roads. </w:t>
      </w:r>
      <w:r>
        <w:rPr>
          <w:color w:val="4D4D4F"/>
          <w:spacing w:val="2"/>
        </w:rPr>
        <w:t xml:space="preserve">Backfill, </w:t>
      </w:r>
      <w:r>
        <w:rPr>
          <w:color w:val="4D4D4F"/>
        </w:rPr>
        <w:t xml:space="preserve">whether excavated or </w:t>
      </w:r>
      <w:r>
        <w:rPr>
          <w:color w:val="4D4D4F"/>
          <w:spacing w:val="2"/>
        </w:rPr>
        <w:t>imported,</w:t>
      </w:r>
      <w:r>
        <w:rPr>
          <w:color w:val="4D4D4F"/>
          <w:spacing w:val="-9"/>
        </w:rPr>
        <w:t xml:space="preserve"> </w:t>
      </w:r>
      <w:r>
        <w:rPr>
          <w:color w:val="4D4D4F"/>
        </w:rPr>
        <w:t>would</w:t>
      </w:r>
      <w:r>
        <w:rPr>
          <w:color w:val="4D4D4F"/>
          <w:spacing w:val="-8"/>
        </w:rPr>
        <w:t xml:space="preserve"> </w:t>
      </w:r>
      <w:r>
        <w:rPr>
          <w:color w:val="4D4D4F"/>
        </w:rPr>
        <w:t>be</w:t>
      </w:r>
      <w:r>
        <w:rPr>
          <w:color w:val="4D4D4F"/>
          <w:spacing w:val="-8"/>
        </w:rPr>
        <w:t xml:space="preserve"> </w:t>
      </w:r>
      <w:r>
        <w:rPr>
          <w:color w:val="4D4D4F"/>
        </w:rPr>
        <w:t>placed</w:t>
      </w:r>
      <w:r>
        <w:rPr>
          <w:color w:val="4D4D4F"/>
          <w:spacing w:val="-8"/>
        </w:rPr>
        <w:t xml:space="preserve"> </w:t>
      </w:r>
      <w:r>
        <w:rPr>
          <w:color w:val="4D4D4F"/>
        </w:rPr>
        <w:t>and</w:t>
      </w:r>
      <w:r>
        <w:rPr>
          <w:color w:val="4D4D4F"/>
          <w:spacing w:val="-8"/>
        </w:rPr>
        <w:t xml:space="preserve"> </w:t>
      </w:r>
      <w:r>
        <w:rPr>
          <w:color w:val="4D4D4F"/>
        </w:rPr>
        <w:t>compacted</w:t>
      </w:r>
      <w:r>
        <w:rPr>
          <w:color w:val="4D4D4F"/>
          <w:spacing w:val="-8"/>
        </w:rPr>
        <w:t xml:space="preserve"> </w:t>
      </w:r>
      <w:r>
        <w:rPr>
          <w:color w:val="4D4D4F"/>
        </w:rPr>
        <w:t>such</w:t>
      </w:r>
      <w:r>
        <w:rPr>
          <w:color w:val="4D4D4F"/>
          <w:spacing w:val="-8"/>
        </w:rPr>
        <w:t xml:space="preserve"> </w:t>
      </w:r>
      <w:r>
        <w:rPr>
          <w:color w:val="4D4D4F"/>
        </w:rPr>
        <w:t>that</w:t>
      </w:r>
      <w:r>
        <w:rPr>
          <w:color w:val="4D4D4F"/>
          <w:spacing w:val="-8"/>
        </w:rPr>
        <w:t xml:space="preserve"> </w:t>
      </w:r>
      <w:r>
        <w:rPr>
          <w:color w:val="4D4D4F"/>
        </w:rPr>
        <w:t>the permeability</w:t>
      </w:r>
      <w:r>
        <w:rPr>
          <w:color w:val="4D4D4F"/>
          <w:spacing w:val="-19"/>
        </w:rPr>
        <w:t xml:space="preserve"> </w:t>
      </w:r>
      <w:r>
        <w:rPr>
          <w:color w:val="4D4D4F"/>
        </w:rPr>
        <w:t>is</w:t>
      </w:r>
      <w:r>
        <w:rPr>
          <w:color w:val="4D4D4F"/>
          <w:spacing w:val="-18"/>
        </w:rPr>
        <w:t xml:space="preserve"> </w:t>
      </w:r>
      <w:r>
        <w:rPr>
          <w:color w:val="4D4D4F"/>
        </w:rPr>
        <w:t>similar</w:t>
      </w:r>
      <w:r>
        <w:rPr>
          <w:color w:val="4D4D4F"/>
          <w:spacing w:val="-18"/>
        </w:rPr>
        <w:t xml:space="preserve"> </w:t>
      </w:r>
      <w:r>
        <w:rPr>
          <w:color w:val="4D4D4F"/>
        </w:rPr>
        <w:t>to</w:t>
      </w:r>
      <w:r>
        <w:rPr>
          <w:color w:val="4D4D4F"/>
          <w:spacing w:val="-18"/>
        </w:rPr>
        <w:t xml:space="preserve"> </w:t>
      </w:r>
      <w:r>
        <w:rPr>
          <w:color w:val="4D4D4F"/>
        </w:rPr>
        <w:t>the</w:t>
      </w:r>
      <w:r>
        <w:rPr>
          <w:color w:val="4D4D4F"/>
          <w:spacing w:val="-18"/>
        </w:rPr>
        <w:t xml:space="preserve"> </w:t>
      </w:r>
      <w:r>
        <w:rPr>
          <w:color w:val="4D4D4F"/>
        </w:rPr>
        <w:t>unexcavated</w:t>
      </w:r>
      <w:r>
        <w:rPr>
          <w:color w:val="4D4D4F"/>
          <w:spacing w:val="-18"/>
        </w:rPr>
        <w:t xml:space="preserve"> </w:t>
      </w:r>
      <w:r>
        <w:rPr>
          <w:color w:val="4D4D4F"/>
        </w:rPr>
        <w:t>material</w:t>
      </w:r>
      <w:r>
        <w:rPr>
          <w:color w:val="4D4D4F"/>
          <w:spacing w:val="-18"/>
        </w:rPr>
        <w:t xml:space="preserve"> </w:t>
      </w:r>
      <w:r>
        <w:rPr>
          <w:color w:val="4D4D4F"/>
        </w:rPr>
        <w:t>(as</w:t>
      </w:r>
      <w:r>
        <w:rPr>
          <w:color w:val="4D4D4F"/>
          <w:spacing w:val="-18"/>
        </w:rPr>
        <w:t xml:space="preserve"> </w:t>
      </w:r>
      <w:r>
        <w:rPr>
          <w:color w:val="4D4D4F"/>
        </w:rPr>
        <w:t xml:space="preserve">per </w:t>
      </w:r>
      <w:r>
        <w:rPr>
          <w:color w:val="4D4D4F"/>
          <w:spacing w:val="3"/>
        </w:rPr>
        <w:t xml:space="preserve">AS/NZS </w:t>
      </w:r>
      <w:r>
        <w:rPr>
          <w:color w:val="4D4D4F"/>
        </w:rPr>
        <w:t>2885.1</w:t>
      </w:r>
      <w:r>
        <w:rPr>
          <w:color w:val="4D4D4F"/>
          <w:position w:val="6"/>
          <w:sz w:val="10"/>
        </w:rPr>
        <w:t>2</w:t>
      </w:r>
      <w:r>
        <w:rPr>
          <w:color w:val="4D4D4F"/>
        </w:rPr>
        <w:t xml:space="preserve">). Trench breakers (lower permeability material </w:t>
      </w:r>
      <w:r>
        <w:rPr>
          <w:color w:val="4D4D4F"/>
          <w:spacing w:val="2"/>
        </w:rPr>
        <w:t xml:space="preserve">backfilled </w:t>
      </w:r>
      <w:r>
        <w:rPr>
          <w:color w:val="4D4D4F"/>
        </w:rPr>
        <w:t xml:space="preserve">around the pipeline) would also be installed in </w:t>
      </w:r>
      <w:r>
        <w:rPr>
          <w:color w:val="4D4D4F"/>
          <w:spacing w:val="2"/>
        </w:rPr>
        <w:t xml:space="preserve">sections </w:t>
      </w:r>
      <w:r>
        <w:rPr>
          <w:color w:val="4D4D4F"/>
        </w:rPr>
        <w:t xml:space="preserve">of the trench where the pipe has    a </w:t>
      </w:r>
      <w:r>
        <w:rPr>
          <w:color w:val="4D4D4F"/>
          <w:spacing w:val="3"/>
        </w:rPr>
        <w:t xml:space="preserve">steeper </w:t>
      </w:r>
      <w:r>
        <w:rPr>
          <w:color w:val="4D4D4F"/>
        </w:rPr>
        <w:t xml:space="preserve">fall to </w:t>
      </w:r>
      <w:r>
        <w:rPr>
          <w:color w:val="4D4D4F"/>
          <w:spacing w:val="2"/>
        </w:rPr>
        <w:t xml:space="preserve">reduce preferential </w:t>
      </w:r>
      <w:r>
        <w:rPr>
          <w:color w:val="4D4D4F"/>
        </w:rPr>
        <w:t xml:space="preserve">flow </w:t>
      </w:r>
      <w:r>
        <w:rPr>
          <w:color w:val="4D4D4F"/>
          <w:spacing w:val="2"/>
        </w:rPr>
        <w:t xml:space="preserve">paths </w:t>
      </w:r>
      <w:r>
        <w:rPr>
          <w:color w:val="4D4D4F"/>
        </w:rPr>
        <w:t>(see mitigation measure MM</w:t>
      </w:r>
      <w:r>
        <w:rPr>
          <w:color w:val="4D4D4F"/>
          <w:spacing w:val="2"/>
        </w:rPr>
        <w:t xml:space="preserve"> </w:t>
      </w:r>
      <w:r>
        <w:rPr>
          <w:color w:val="4D4D4F"/>
        </w:rPr>
        <w:t>HG08).</w:t>
      </w:r>
    </w:p>
    <w:p w:rsidR="00837F94" w:rsidRDefault="00837F94">
      <w:pPr>
        <w:spacing w:line="216" w:lineRule="auto"/>
        <w:jc w:val="both"/>
        <w:sectPr w:rsidR="00837F94">
          <w:type w:val="continuous"/>
          <w:pgSz w:w="11910" w:h="16840"/>
          <w:pgMar w:top="0" w:right="1020" w:bottom="280" w:left="1120" w:header="720" w:footer="720" w:gutter="0"/>
          <w:cols w:num="2" w:space="720" w:equalWidth="0">
            <w:col w:w="4650" w:space="283"/>
            <w:col w:w="4837"/>
          </w:cols>
        </w:sectPr>
      </w:pPr>
    </w:p>
    <w:p w:rsidR="00837F94" w:rsidRDefault="00482602">
      <w:pPr>
        <w:pStyle w:val="BodyText"/>
        <w:rPr>
          <w:sz w:val="20"/>
        </w:rPr>
      </w:pPr>
      <w:r>
        <w:pict>
          <v:rect id="_x0000_s1031" style="position:absolute;margin-left:0;margin-top:124.5pt;width:14.15pt;height:39.7pt;z-index:251721728;mso-position-horizontal-relative:page;mso-position-vertical-relative:page" fillcolor="#0e5d61" stroked="f">
            <w10:wrap anchorx="page" anchory="page"/>
          </v:rect>
        </w:pict>
      </w: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2"/>
      </w:pPr>
    </w:p>
    <w:p w:rsidR="00837F94" w:rsidRDefault="00482602">
      <w:pPr>
        <w:pStyle w:val="BodyText"/>
        <w:spacing w:line="20" w:lineRule="exact"/>
        <w:ind w:left="122"/>
        <w:rPr>
          <w:sz w:val="2"/>
        </w:rPr>
      </w:pPr>
      <w:r>
        <w:rPr>
          <w:sz w:val="2"/>
        </w:rPr>
      </w:r>
      <w:r>
        <w:rPr>
          <w:sz w:val="2"/>
        </w:rPr>
        <w:pict>
          <v:group id="_x0000_s1029" style="width:1in;height:.5pt;mso-position-horizontal-relative:char;mso-position-vertical-relative:line" coordsize="1440,10">
            <v:line id="_x0000_s1030" style="position:absolute" from="0,5" to="1440,5" strokecolor="#6f7058" strokeweight=".5pt"/>
            <w10:anchorlock/>
          </v:group>
        </w:pict>
      </w:r>
    </w:p>
    <w:p w:rsidR="00837F94" w:rsidRDefault="006B6507">
      <w:pPr>
        <w:pStyle w:val="ListParagraph"/>
        <w:numPr>
          <w:ilvl w:val="0"/>
          <w:numId w:val="3"/>
        </w:numPr>
        <w:tabs>
          <w:tab w:val="left" w:pos="883"/>
          <w:tab w:val="left" w:pos="884"/>
        </w:tabs>
        <w:spacing w:before="2"/>
        <w:ind w:left="883" w:hanging="757"/>
        <w:rPr>
          <w:sz w:val="14"/>
        </w:rPr>
      </w:pPr>
      <w:r>
        <w:rPr>
          <w:color w:val="4D4D4F"/>
          <w:spacing w:val="2"/>
          <w:sz w:val="14"/>
        </w:rPr>
        <w:t xml:space="preserve">Australian Standards/New </w:t>
      </w:r>
      <w:r>
        <w:rPr>
          <w:color w:val="4D4D4F"/>
          <w:sz w:val="14"/>
        </w:rPr>
        <w:t xml:space="preserve">Zealand Standards 2885.1:2018. Pipelines – Gas and </w:t>
      </w:r>
      <w:r>
        <w:rPr>
          <w:color w:val="4D4D4F"/>
          <w:spacing w:val="2"/>
          <w:sz w:val="14"/>
        </w:rPr>
        <w:t xml:space="preserve">Liquid Petroleum. </w:t>
      </w:r>
      <w:r>
        <w:rPr>
          <w:color w:val="4D4D4F"/>
          <w:sz w:val="14"/>
        </w:rPr>
        <w:t>Design and</w:t>
      </w:r>
      <w:r>
        <w:rPr>
          <w:color w:val="4D4D4F"/>
          <w:spacing w:val="26"/>
          <w:sz w:val="14"/>
        </w:rPr>
        <w:t xml:space="preserve"> </w:t>
      </w:r>
      <w:r>
        <w:rPr>
          <w:color w:val="4D4D4F"/>
          <w:spacing w:val="2"/>
          <w:sz w:val="14"/>
        </w:rPr>
        <w:t>Construction.</w:t>
      </w:r>
    </w:p>
    <w:p w:rsidR="00837F94" w:rsidRDefault="00837F94">
      <w:pPr>
        <w:rPr>
          <w:sz w:val="14"/>
        </w:rPr>
        <w:sectPr w:rsidR="00837F94">
          <w:type w:val="continuous"/>
          <w:pgSz w:w="11910" w:h="16840"/>
          <w:pgMar w:top="0" w:right="1020" w:bottom="280" w:left="1120" w:header="720" w:footer="720" w:gutter="0"/>
          <w:cols w:space="720"/>
        </w:sectPr>
      </w:pPr>
    </w:p>
    <w:p w:rsidR="00837F94" w:rsidRDefault="00837F94">
      <w:pPr>
        <w:pStyle w:val="BodyText"/>
        <w:rPr>
          <w:sz w:val="20"/>
        </w:rPr>
      </w:pPr>
    </w:p>
    <w:p w:rsidR="00837F94" w:rsidRDefault="00837F94">
      <w:pPr>
        <w:pStyle w:val="BodyText"/>
        <w:rPr>
          <w:sz w:val="20"/>
        </w:rPr>
      </w:pPr>
    </w:p>
    <w:p w:rsidR="00837F94" w:rsidRDefault="00837F94">
      <w:pPr>
        <w:pStyle w:val="BodyText"/>
        <w:rPr>
          <w:sz w:val="20"/>
        </w:rPr>
      </w:pPr>
    </w:p>
    <w:p w:rsidR="00837F94" w:rsidRDefault="00837F94">
      <w:pPr>
        <w:pStyle w:val="BodyText"/>
        <w:spacing w:before="8"/>
        <w:rPr>
          <w:sz w:val="20"/>
        </w:rPr>
      </w:pPr>
    </w:p>
    <w:p w:rsidR="00837F94" w:rsidRDefault="00837F94">
      <w:pPr>
        <w:rPr>
          <w:sz w:val="20"/>
        </w:rPr>
        <w:sectPr w:rsidR="00837F94">
          <w:pgSz w:w="11910" w:h="16840"/>
          <w:pgMar w:top="1240" w:right="1020" w:bottom="280" w:left="1120" w:header="748" w:footer="0" w:gutter="0"/>
          <w:cols w:space="720"/>
        </w:sectPr>
      </w:pPr>
    </w:p>
    <w:p w:rsidR="00837F94" w:rsidRDefault="00482602">
      <w:pPr>
        <w:pStyle w:val="Heading2"/>
        <w:numPr>
          <w:ilvl w:val="2"/>
          <w:numId w:val="1"/>
        </w:numPr>
        <w:tabs>
          <w:tab w:val="left" w:pos="978"/>
        </w:tabs>
        <w:spacing w:before="82" w:line="308" w:lineRule="exact"/>
        <w:jc w:val="both"/>
        <w:rPr>
          <w:b/>
        </w:rPr>
      </w:pPr>
      <w:r>
        <w:pict>
          <v:rect id="_x0000_s1028" style="position:absolute;left:0;text-align:left;margin-left:581.1pt;margin-top:124.5pt;width:14.15pt;height:39.7pt;z-index:251722752;mso-position-horizontal-relative:page;mso-position-vertical-relative:page" fillcolor="#0e5d61" stroked="f">
            <w10:wrap anchorx="page" anchory="page"/>
          </v:rect>
        </w:pict>
      </w:r>
      <w:r w:rsidR="006B6507">
        <w:rPr>
          <w:b/>
          <w:color w:val="4D4D4F"/>
        </w:rPr>
        <w:t>Impeded groundwater</w:t>
      </w:r>
      <w:r w:rsidR="006B6507">
        <w:rPr>
          <w:b/>
          <w:color w:val="4D4D4F"/>
          <w:spacing w:val="-2"/>
        </w:rPr>
        <w:t xml:space="preserve"> </w:t>
      </w:r>
      <w:r w:rsidR="006B6507">
        <w:rPr>
          <w:b/>
          <w:color w:val="4D4D4F"/>
        </w:rPr>
        <w:t>flow</w:t>
      </w:r>
    </w:p>
    <w:p w:rsidR="00837F94" w:rsidRDefault="006B6507">
      <w:pPr>
        <w:spacing w:line="308" w:lineRule="exact"/>
        <w:ind w:left="977"/>
        <w:rPr>
          <w:rFonts w:ascii="Nunito Sans SemiBold"/>
          <w:b/>
          <w:sz w:val="24"/>
        </w:rPr>
      </w:pPr>
      <w:r>
        <w:rPr>
          <w:rFonts w:ascii="Nunito Sans SemiBold"/>
          <w:b/>
          <w:color w:val="4D4D4F"/>
          <w:sz w:val="24"/>
        </w:rPr>
        <w:t>paths due to piles (Risk ID HG10)</w:t>
      </w:r>
    </w:p>
    <w:p w:rsidR="00837F94" w:rsidRDefault="006B6507">
      <w:pPr>
        <w:pStyle w:val="BodyText"/>
        <w:spacing w:before="90" w:line="216" w:lineRule="auto"/>
        <w:ind w:left="127" w:right="40"/>
        <w:jc w:val="both"/>
      </w:pPr>
      <w:r>
        <w:rPr>
          <w:color w:val="4D4D4F"/>
        </w:rPr>
        <w:t>There</w:t>
      </w:r>
      <w:r>
        <w:rPr>
          <w:color w:val="4D4D4F"/>
          <w:spacing w:val="-14"/>
        </w:rPr>
        <w:t xml:space="preserve"> </w:t>
      </w:r>
      <w:r>
        <w:rPr>
          <w:color w:val="4D4D4F"/>
        </w:rPr>
        <w:t>is</w:t>
      </w:r>
      <w:r>
        <w:rPr>
          <w:color w:val="4D4D4F"/>
          <w:spacing w:val="-14"/>
        </w:rPr>
        <w:t xml:space="preserve"> </w:t>
      </w:r>
      <w:r>
        <w:rPr>
          <w:color w:val="4D4D4F"/>
        </w:rPr>
        <w:t>potential</w:t>
      </w:r>
      <w:r>
        <w:rPr>
          <w:color w:val="4D4D4F"/>
          <w:spacing w:val="-14"/>
        </w:rPr>
        <w:t xml:space="preserve"> </w:t>
      </w:r>
      <w:r>
        <w:rPr>
          <w:color w:val="4D4D4F"/>
        </w:rPr>
        <w:t>for</w:t>
      </w:r>
      <w:r>
        <w:rPr>
          <w:color w:val="4D4D4F"/>
          <w:spacing w:val="-14"/>
        </w:rPr>
        <w:t xml:space="preserve"> </w:t>
      </w:r>
      <w:r>
        <w:rPr>
          <w:color w:val="4D4D4F"/>
        </w:rPr>
        <w:t>groundwater</w:t>
      </w:r>
      <w:r>
        <w:rPr>
          <w:color w:val="4D4D4F"/>
          <w:spacing w:val="-14"/>
        </w:rPr>
        <w:t xml:space="preserve"> </w:t>
      </w:r>
      <w:r>
        <w:rPr>
          <w:color w:val="4D4D4F"/>
        </w:rPr>
        <w:t>flow</w:t>
      </w:r>
      <w:r>
        <w:rPr>
          <w:color w:val="4D4D4F"/>
          <w:spacing w:val="-14"/>
        </w:rPr>
        <w:t xml:space="preserve"> </w:t>
      </w:r>
      <w:r>
        <w:rPr>
          <w:color w:val="4D4D4F"/>
        </w:rPr>
        <w:t>to</w:t>
      </w:r>
      <w:r>
        <w:rPr>
          <w:color w:val="4D4D4F"/>
          <w:spacing w:val="-14"/>
        </w:rPr>
        <w:t xml:space="preserve"> </w:t>
      </w:r>
      <w:r>
        <w:rPr>
          <w:color w:val="4D4D4F"/>
        </w:rPr>
        <w:t>be</w:t>
      </w:r>
      <w:r>
        <w:rPr>
          <w:color w:val="4D4D4F"/>
          <w:spacing w:val="-14"/>
        </w:rPr>
        <w:t xml:space="preserve"> </w:t>
      </w:r>
      <w:r>
        <w:rPr>
          <w:color w:val="4D4D4F"/>
        </w:rPr>
        <w:t>impeded</w:t>
      </w:r>
      <w:r>
        <w:rPr>
          <w:color w:val="4D4D4F"/>
          <w:spacing w:val="-14"/>
        </w:rPr>
        <w:t xml:space="preserve"> </w:t>
      </w:r>
      <w:r>
        <w:rPr>
          <w:color w:val="4D4D4F"/>
        </w:rPr>
        <w:t>by the</w:t>
      </w:r>
      <w:r>
        <w:rPr>
          <w:color w:val="4D4D4F"/>
          <w:spacing w:val="-7"/>
        </w:rPr>
        <w:t xml:space="preserve"> </w:t>
      </w:r>
      <w:r>
        <w:rPr>
          <w:color w:val="4D4D4F"/>
        </w:rPr>
        <w:t>presence</w:t>
      </w:r>
      <w:r>
        <w:rPr>
          <w:color w:val="4D4D4F"/>
          <w:spacing w:val="-6"/>
        </w:rPr>
        <w:t xml:space="preserve"> </w:t>
      </w:r>
      <w:r>
        <w:rPr>
          <w:color w:val="4D4D4F"/>
        </w:rPr>
        <w:t>of</w:t>
      </w:r>
      <w:r>
        <w:rPr>
          <w:color w:val="4D4D4F"/>
          <w:spacing w:val="-6"/>
        </w:rPr>
        <w:t xml:space="preserve"> </w:t>
      </w:r>
      <w:r>
        <w:rPr>
          <w:color w:val="4D4D4F"/>
        </w:rPr>
        <w:t>piles</w:t>
      </w:r>
      <w:r>
        <w:rPr>
          <w:color w:val="4D4D4F"/>
          <w:spacing w:val="-7"/>
        </w:rPr>
        <w:t xml:space="preserve"> </w:t>
      </w:r>
      <w:r>
        <w:rPr>
          <w:color w:val="4D4D4F"/>
        </w:rPr>
        <w:t>for</w:t>
      </w:r>
      <w:r>
        <w:rPr>
          <w:color w:val="4D4D4F"/>
          <w:spacing w:val="-6"/>
        </w:rPr>
        <w:t xml:space="preserve"> </w:t>
      </w:r>
      <w:r>
        <w:rPr>
          <w:color w:val="4D4D4F"/>
        </w:rPr>
        <w:t>the</w:t>
      </w:r>
      <w:r>
        <w:rPr>
          <w:color w:val="4D4D4F"/>
          <w:spacing w:val="-6"/>
        </w:rPr>
        <w:t xml:space="preserve"> </w:t>
      </w:r>
      <w:r>
        <w:rPr>
          <w:color w:val="4D4D4F"/>
        </w:rPr>
        <w:t>Crib</w:t>
      </w:r>
      <w:r>
        <w:rPr>
          <w:color w:val="4D4D4F"/>
          <w:spacing w:val="-6"/>
        </w:rPr>
        <w:t xml:space="preserve"> </w:t>
      </w:r>
      <w:r>
        <w:rPr>
          <w:color w:val="4D4D4F"/>
        </w:rPr>
        <w:t>Point</w:t>
      </w:r>
      <w:r>
        <w:rPr>
          <w:color w:val="4D4D4F"/>
          <w:spacing w:val="-7"/>
        </w:rPr>
        <w:t xml:space="preserve"> </w:t>
      </w:r>
      <w:r>
        <w:rPr>
          <w:color w:val="4D4D4F"/>
        </w:rPr>
        <w:t>Receiving</w:t>
      </w:r>
      <w:r>
        <w:rPr>
          <w:color w:val="4D4D4F"/>
          <w:spacing w:val="-6"/>
        </w:rPr>
        <w:t xml:space="preserve"> </w:t>
      </w:r>
      <w:r>
        <w:rPr>
          <w:color w:val="4D4D4F"/>
        </w:rPr>
        <w:t xml:space="preserve">Facility in the Gas </w:t>
      </w:r>
      <w:r>
        <w:rPr>
          <w:color w:val="4D4D4F"/>
          <w:spacing w:val="2"/>
        </w:rPr>
        <w:t xml:space="preserve">Import </w:t>
      </w:r>
      <w:r>
        <w:rPr>
          <w:color w:val="4D4D4F"/>
          <w:spacing w:val="3"/>
        </w:rPr>
        <w:t xml:space="preserve">Jetty </w:t>
      </w:r>
      <w:r>
        <w:rPr>
          <w:color w:val="4D4D4F"/>
        </w:rPr>
        <w:t xml:space="preserve">Works area which could lead to changes in groundwater levels and groundwater flow </w:t>
      </w:r>
      <w:r>
        <w:rPr>
          <w:color w:val="4D4D4F"/>
          <w:spacing w:val="2"/>
        </w:rPr>
        <w:t xml:space="preserve">direction. </w:t>
      </w:r>
      <w:r>
        <w:rPr>
          <w:color w:val="4D4D4F"/>
        </w:rPr>
        <w:t xml:space="preserve">This could result in potential </w:t>
      </w:r>
      <w:r>
        <w:rPr>
          <w:color w:val="4D4D4F"/>
          <w:spacing w:val="2"/>
        </w:rPr>
        <w:t xml:space="preserve">impacts </w:t>
      </w:r>
      <w:r>
        <w:rPr>
          <w:color w:val="4D4D4F"/>
        </w:rPr>
        <w:t xml:space="preserve">such as reduced groundwater flow to </w:t>
      </w:r>
      <w:r>
        <w:rPr>
          <w:color w:val="4D4D4F"/>
          <w:spacing w:val="2"/>
        </w:rPr>
        <w:t xml:space="preserve">GDEs, </w:t>
      </w:r>
      <w:r>
        <w:rPr>
          <w:color w:val="4D4D4F"/>
        </w:rPr>
        <w:t>exposure of acid sulfate soils down the hydraulic gradient of piles (due to groundwater</w:t>
      </w:r>
      <w:r>
        <w:rPr>
          <w:color w:val="4D4D4F"/>
          <w:spacing w:val="-14"/>
        </w:rPr>
        <w:t xml:space="preserve"> </w:t>
      </w:r>
      <w:r>
        <w:rPr>
          <w:color w:val="4D4D4F"/>
        </w:rPr>
        <w:t>level</w:t>
      </w:r>
      <w:r>
        <w:rPr>
          <w:color w:val="4D4D4F"/>
          <w:spacing w:val="-14"/>
        </w:rPr>
        <w:t xml:space="preserve"> </w:t>
      </w:r>
      <w:r>
        <w:rPr>
          <w:color w:val="4D4D4F"/>
        </w:rPr>
        <w:t>decreases)</w:t>
      </w:r>
      <w:r>
        <w:rPr>
          <w:color w:val="4D4D4F"/>
          <w:spacing w:val="-13"/>
        </w:rPr>
        <w:t xml:space="preserve"> </w:t>
      </w:r>
      <w:r>
        <w:rPr>
          <w:color w:val="4D4D4F"/>
        </w:rPr>
        <w:t>and</w:t>
      </w:r>
      <w:r>
        <w:rPr>
          <w:color w:val="4D4D4F"/>
          <w:spacing w:val="-14"/>
        </w:rPr>
        <w:t xml:space="preserve"> </w:t>
      </w:r>
      <w:r>
        <w:rPr>
          <w:color w:val="4D4D4F"/>
        </w:rPr>
        <w:t>raising</w:t>
      </w:r>
      <w:r>
        <w:rPr>
          <w:color w:val="4D4D4F"/>
          <w:spacing w:val="-13"/>
        </w:rPr>
        <w:t xml:space="preserve"> </w:t>
      </w:r>
      <w:r>
        <w:rPr>
          <w:color w:val="4D4D4F"/>
        </w:rPr>
        <w:t>saline/brackish groundwater into the soil</w:t>
      </w:r>
      <w:r>
        <w:rPr>
          <w:color w:val="4D4D4F"/>
          <w:spacing w:val="2"/>
        </w:rPr>
        <w:t xml:space="preserve"> </w:t>
      </w:r>
      <w:r>
        <w:rPr>
          <w:color w:val="4D4D4F"/>
        </w:rPr>
        <w:t>zone.</w:t>
      </w:r>
    </w:p>
    <w:p w:rsidR="00837F94" w:rsidRDefault="006B6507">
      <w:pPr>
        <w:pStyle w:val="BodyText"/>
        <w:spacing w:before="162" w:line="216" w:lineRule="auto"/>
        <w:ind w:left="127" w:right="38"/>
        <w:jc w:val="both"/>
      </w:pPr>
      <w:r>
        <w:rPr>
          <w:color w:val="4D4D4F"/>
          <w:spacing w:val="2"/>
        </w:rPr>
        <w:t xml:space="preserve">The degree </w:t>
      </w:r>
      <w:r>
        <w:rPr>
          <w:color w:val="4D4D4F"/>
        </w:rPr>
        <w:t xml:space="preserve">of change to groundwater flow  </w:t>
      </w:r>
      <w:r>
        <w:rPr>
          <w:color w:val="4D4D4F"/>
          <w:spacing w:val="2"/>
        </w:rPr>
        <w:t xml:space="preserve">depends </w:t>
      </w:r>
      <w:r>
        <w:rPr>
          <w:color w:val="4D4D4F"/>
        </w:rPr>
        <w:t xml:space="preserve">on several </w:t>
      </w:r>
      <w:r>
        <w:rPr>
          <w:color w:val="4D4D4F"/>
          <w:spacing w:val="3"/>
        </w:rPr>
        <w:t xml:space="preserve">factors, </w:t>
      </w:r>
      <w:r>
        <w:rPr>
          <w:color w:val="4D4D4F"/>
        </w:rPr>
        <w:t xml:space="preserve">including </w:t>
      </w:r>
      <w:r>
        <w:rPr>
          <w:color w:val="4D4D4F"/>
          <w:spacing w:val="2"/>
        </w:rPr>
        <w:t xml:space="preserve">the </w:t>
      </w:r>
      <w:r>
        <w:rPr>
          <w:color w:val="4D4D4F"/>
          <w:spacing w:val="3"/>
        </w:rPr>
        <w:t xml:space="preserve">extent </w:t>
      </w:r>
      <w:r>
        <w:rPr>
          <w:color w:val="4D4D4F"/>
        </w:rPr>
        <w:t xml:space="preserve">to which </w:t>
      </w:r>
      <w:r>
        <w:rPr>
          <w:color w:val="4D4D4F"/>
          <w:spacing w:val="2"/>
        </w:rPr>
        <w:t xml:space="preserve">the aquifer perpendicular </w:t>
      </w:r>
      <w:r>
        <w:rPr>
          <w:color w:val="4D4D4F"/>
        </w:rPr>
        <w:t xml:space="preserve">to groundwater flow has </w:t>
      </w:r>
      <w:r>
        <w:rPr>
          <w:color w:val="4D4D4F"/>
          <w:spacing w:val="2"/>
        </w:rPr>
        <w:t xml:space="preserve">been impeded </w:t>
      </w:r>
      <w:r>
        <w:rPr>
          <w:color w:val="4D4D4F"/>
        </w:rPr>
        <w:t xml:space="preserve">by </w:t>
      </w:r>
      <w:r>
        <w:rPr>
          <w:color w:val="4D4D4F"/>
          <w:spacing w:val="2"/>
        </w:rPr>
        <w:t xml:space="preserve">piles. If </w:t>
      </w:r>
      <w:r>
        <w:rPr>
          <w:color w:val="4D4D4F"/>
        </w:rPr>
        <w:t xml:space="preserve">a </w:t>
      </w:r>
      <w:r>
        <w:rPr>
          <w:color w:val="4D4D4F"/>
          <w:spacing w:val="3"/>
        </w:rPr>
        <w:t xml:space="preserve">conservative </w:t>
      </w:r>
      <w:r>
        <w:rPr>
          <w:color w:val="4D4D4F"/>
          <w:spacing w:val="2"/>
        </w:rPr>
        <w:t xml:space="preserve">estimate </w:t>
      </w:r>
      <w:r>
        <w:rPr>
          <w:color w:val="4D4D4F"/>
        </w:rPr>
        <w:t xml:space="preserve">of 100 piles are required beneath the nitrogen </w:t>
      </w:r>
      <w:r>
        <w:rPr>
          <w:color w:val="4D4D4F"/>
          <w:spacing w:val="2"/>
        </w:rPr>
        <w:t xml:space="preserve">tank, </w:t>
      </w:r>
      <w:r>
        <w:rPr>
          <w:color w:val="4D4D4F"/>
        </w:rPr>
        <w:t>the piles would block the equivalent of 9 per cent of the aquifer through</w:t>
      </w:r>
      <w:r>
        <w:rPr>
          <w:color w:val="4D4D4F"/>
          <w:spacing w:val="-13"/>
        </w:rPr>
        <w:t xml:space="preserve"> </w:t>
      </w:r>
      <w:r>
        <w:rPr>
          <w:color w:val="4D4D4F"/>
        </w:rPr>
        <w:t>which</w:t>
      </w:r>
      <w:r>
        <w:rPr>
          <w:color w:val="4D4D4F"/>
          <w:spacing w:val="-12"/>
        </w:rPr>
        <w:t xml:space="preserve"> </w:t>
      </w:r>
      <w:r>
        <w:rPr>
          <w:color w:val="4D4D4F"/>
        </w:rPr>
        <w:t>groundwater</w:t>
      </w:r>
      <w:r>
        <w:rPr>
          <w:color w:val="4D4D4F"/>
          <w:spacing w:val="-13"/>
        </w:rPr>
        <w:t xml:space="preserve"> </w:t>
      </w:r>
      <w:r>
        <w:rPr>
          <w:color w:val="4D4D4F"/>
        </w:rPr>
        <w:t>flow</w:t>
      </w:r>
      <w:r>
        <w:rPr>
          <w:color w:val="4D4D4F"/>
          <w:spacing w:val="-12"/>
        </w:rPr>
        <w:t xml:space="preserve"> </w:t>
      </w:r>
      <w:r>
        <w:rPr>
          <w:color w:val="4D4D4F"/>
        </w:rPr>
        <w:t>is</w:t>
      </w:r>
      <w:r>
        <w:rPr>
          <w:color w:val="4D4D4F"/>
          <w:spacing w:val="-12"/>
        </w:rPr>
        <w:t xml:space="preserve"> </w:t>
      </w:r>
      <w:r>
        <w:rPr>
          <w:color w:val="4D4D4F"/>
        </w:rPr>
        <w:t>occurring</w:t>
      </w:r>
      <w:r>
        <w:rPr>
          <w:color w:val="4D4D4F"/>
          <w:spacing w:val="-13"/>
        </w:rPr>
        <w:t xml:space="preserve"> </w:t>
      </w:r>
      <w:r>
        <w:rPr>
          <w:color w:val="4D4D4F"/>
        </w:rPr>
        <w:t>(from</w:t>
      </w:r>
      <w:r>
        <w:rPr>
          <w:color w:val="4D4D4F"/>
          <w:spacing w:val="-12"/>
        </w:rPr>
        <w:t xml:space="preserve"> </w:t>
      </w:r>
      <w:r>
        <w:rPr>
          <w:color w:val="4D4D4F"/>
        </w:rPr>
        <w:t xml:space="preserve">west to east) beneath the Crib Point Receiving Facility. It is anticipated that groundwater would flow around </w:t>
      </w:r>
      <w:r>
        <w:rPr>
          <w:color w:val="4D4D4F"/>
          <w:spacing w:val="2"/>
        </w:rPr>
        <w:t xml:space="preserve">the </w:t>
      </w:r>
      <w:r>
        <w:rPr>
          <w:color w:val="4D4D4F"/>
        </w:rPr>
        <w:t xml:space="preserve">piled </w:t>
      </w:r>
      <w:r>
        <w:rPr>
          <w:color w:val="4D4D4F"/>
          <w:spacing w:val="3"/>
        </w:rPr>
        <w:t xml:space="preserve">section </w:t>
      </w:r>
      <w:r>
        <w:rPr>
          <w:color w:val="4D4D4F"/>
        </w:rPr>
        <w:t xml:space="preserve">and/or </w:t>
      </w:r>
      <w:r>
        <w:rPr>
          <w:color w:val="4D4D4F"/>
          <w:spacing w:val="2"/>
        </w:rPr>
        <w:t xml:space="preserve">through </w:t>
      </w:r>
      <w:r>
        <w:rPr>
          <w:color w:val="4D4D4F"/>
        </w:rPr>
        <w:t xml:space="preserve">spacing </w:t>
      </w:r>
      <w:r>
        <w:rPr>
          <w:color w:val="4D4D4F"/>
          <w:spacing w:val="2"/>
        </w:rPr>
        <w:t xml:space="preserve">with negligible </w:t>
      </w:r>
      <w:r>
        <w:rPr>
          <w:color w:val="4D4D4F"/>
          <w:spacing w:val="3"/>
        </w:rPr>
        <w:t>effect</w:t>
      </w:r>
      <w:r>
        <w:rPr>
          <w:color w:val="4D4D4F"/>
          <w:spacing w:val="-12"/>
        </w:rPr>
        <w:t xml:space="preserve"> </w:t>
      </w:r>
      <w:r>
        <w:rPr>
          <w:color w:val="4D4D4F"/>
        </w:rPr>
        <w:t>on</w:t>
      </w:r>
      <w:r>
        <w:rPr>
          <w:color w:val="4D4D4F"/>
          <w:spacing w:val="-12"/>
        </w:rPr>
        <w:t xml:space="preserve"> </w:t>
      </w:r>
      <w:r>
        <w:rPr>
          <w:color w:val="4D4D4F"/>
        </w:rPr>
        <w:t>groundwater</w:t>
      </w:r>
      <w:r>
        <w:rPr>
          <w:color w:val="4D4D4F"/>
          <w:spacing w:val="-11"/>
        </w:rPr>
        <w:t xml:space="preserve"> </w:t>
      </w:r>
      <w:r>
        <w:rPr>
          <w:color w:val="4D4D4F"/>
        </w:rPr>
        <w:t>levels</w:t>
      </w:r>
      <w:r>
        <w:rPr>
          <w:color w:val="4D4D4F"/>
          <w:spacing w:val="-12"/>
        </w:rPr>
        <w:t xml:space="preserve"> </w:t>
      </w:r>
      <w:r>
        <w:rPr>
          <w:color w:val="4D4D4F"/>
        </w:rPr>
        <w:t>and</w:t>
      </w:r>
      <w:r>
        <w:rPr>
          <w:color w:val="4D4D4F"/>
          <w:spacing w:val="-11"/>
        </w:rPr>
        <w:t xml:space="preserve"> </w:t>
      </w:r>
      <w:r>
        <w:rPr>
          <w:color w:val="4D4D4F"/>
        </w:rPr>
        <w:t>flow.</w:t>
      </w:r>
      <w:r>
        <w:rPr>
          <w:color w:val="4D4D4F"/>
          <w:spacing w:val="-12"/>
        </w:rPr>
        <w:t xml:space="preserve"> </w:t>
      </w:r>
      <w:r>
        <w:rPr>
          <w:color w:val="4D4D4F"/>
        </w:rPr>
        <w:t>Potential</w:t>
      </w:r>
      <w:r>
        <w:rPr>
          <w:color w:val="4D4D4F"/>
          <w:spacing w:val="-12"/>
        </w:rPr>
        <w:t xml:space="preserve"> </w:t>
      </w:r>
      <w:r>
        <w:rPr>
          <w:color w:val="4D4D4F"/>
        </w:rPr>
        <w:t xml:space="preserve">impacts would be mitigated with the use of contractors that are </w:t>
      </w:r>
      <w:r>
        <w:rPr>
          <w:color w:val="4D4D4F"/>
          <w:spacing w:val="2"/>
        </w:rPr>
        <w:t xml:space="preserve">suitably qualified </w:t>
      </w:r>
      <w:r>
        <w:rPr>
          <w:color w:val="4D4D4F"/>
        </w:rPr>
        <w:t xml:space="preserve">in piling </w:t>
      </w:r>
      <w:r>
        <w:rPr>
          <w:color w:val="4D4D4F"/>
          <w:spacing w:val="2"/>
        </w:rPr>
        <w:t xml:space="preserve">installation </w:t>
      </w:r>
      <w:r>
        <w:rPr>
          <w:color w:val="4D4D4F"/>
        </w:rPr>
        <w:t xml:space="preserve">(see </w:t>
      </w:r>
      <w:r>
        <w:rPr>
          <w:color w:val="4D4D4F"/>
          <w:spacing w:val="2"/>
        </w:rPr>
        <w:t xml:space="preserve">mitigation </w:t>
      </w:r>
      <w:r>
        <w:rPr>
          <w:color w:val="4D4D4F"/>
        </w:rPr>
        <w:t>measure MM HG03).</w:t>
      </w:r>
    </w:p>
    <w:p w:rsidR="00837F94" w:rsidRDefault="006B6507">
      <w:pPr>
        <w:pStyle w:val="Heading1"/>
        <w:numPr>
          <w:ilvl w:val="1"/>
          <w:numId w:val="1"/>
        </w:numPr>
        <w:tabs>
          <w:tab w:val="left" w:pos="978"/>
        </w:tabs>
        <w:spacing w:before="87"/>
        <w:jc w:val="both"/>
        <w:rPr>
          <w:b/>
        </w:rPr>
      </w:pPr>
      <w:bookmarkStart w:id="13" w:name="_bookmark12"/>
      <w:bookmarkEnd w:id="13"/>
      <w:r>
        <w:rPr>
          <w:b/>
          <w:color w:val="4D4D4F"/>
        </w:rPr>
        <w:t>Mitigation</w:t>
      </w:r>
      <w:r>
        <w:rPr>
          <w:b/>
          <w:color w:val="4D4D4F"/>
          <w:spacing w:val="-1"/>
        </w:rPr>
        <w:t xml:space="preserve"> </w:t>
      </w:r>
      <w:r>
        <w:rPr>
          <w:b/>
          <w:color w:val="4D4D4F"/>
        </w:rPr>
        <w:t>measures</w:t>
      </w:r>
    </w:p>
    <w:p w:rsidR="00837F94" w:rsidRDefault="006B6507">
      <w:pPr>
        <w:pStyle w:val="BodyText"/>
        <w:spacing w:before="80" w:line="216" w:lineRule="auto"/>
        <w:ind w:left="127" w:right="40"/>
        <w:jc w:val="both"/>
      </w:pPr>
      <w:r>
        <w:rPr>
          <w:color w:val="4D4D4F"/>
        </w:rPr>
        <w:t xml:space="preserve">The mitigation measures developed for groundwater impacts are summarised in </w:t>
      </w:r>
      <w:hyperlink w:anchor="_bookmark13" w:history="1">
        <w:r>
          <w:rPr>
            <w:b/>
            <w:color w:val="4D4D4F"/>
          </w:rPr>
          <w:t>Table 9-4</w:t>
        </w:r>
      </w:hyperlink>
      <w:r>
        <w:rPr>
          <w:color w:val="4D4D4F"/>
        </w:rPr>
        <w:t>.</w:t>
      </w:r>
    </w:p>
    <w:p w:rsidR="00837F94" w:rsidRDefault="006B6507">
      <w:pPr>
        <w:pStyle w:val="BodyText"/>
        <w:spacing w:before="168" w:line="216" w:lineRule="auto"/>
        <w:ind w:left="127" w:right="40"/>
        <w:jc w:val="both"/>
      </w:pPr>
      <w:r>
        <w:rPr>
          <w:color w:val="4D4D4F"/>
        </w:rPr>
        <w:t xml:space="preserve">In addition to the groundwater mitigation measures recommended in </w:t>
      </w:r>
      <w:hyperlink w:anchor="_bookmark13" w:history="1">
        <w:r>
          <w:rPr>
            <w:b/>
            <w:color w:val="4D4D4F"/>
          </w:rPr>
          <w:t>Table 9-4</w:t>
        </w:r>
      </w:hyperlink>
      <w:r>
        <w:rPr>
          <w:color w:val="4D4D4F"/>
        </w:rPr>
        <w:t>, mitigation measures to avoid, minimise and mitigate impacts to groundwater are also recommended in:</w:t>
      </w:r>
    </w:p>
    <w:p w:rsidR="00837F94" w:rsidRDefault="006B6507">
      <w:pPr>
        <w:pStyle w:val="ListParagraph"/>
        <w:numPr>
          <w:ilvl w:val="0"/>
          <w:numId w:val="4"/>
        </w:numPr>
        <w:tabs>
          <w:tab w:val="left" w:pos="468"/>
        </w:tabs>
        <w:spacing w:before="90"/>
        <w:jc w:val="both"/>
        <w:rPr>
          <w:sz w:val="18"/>
        </w:rPr>
      </w:pPr>
      <w:r>
        <w:rPr>
          <w:b/>
          <w:color w:val="4D4D4F"/>
          <w:sz w:val="18"/>
        </w:rPr>
        <w:t xml:space="preserve">Chapter 8 </w:t>
      </w:r>
      <w:r>
        <w:rPr>
          <w:i/>
          <w:color w:val="4D4D4F"/>
          <w:sz w:val="18"/>
        </w:rPr>
        <w:t>Surface</w:t>
      </w:r>
      <w:r>
        <w:rPr>
          <w:i/>
          <w:color w:val="4D4D4F"/>
          <w:spacing w:val="-3"/>
          <w:sz w:val="18"/>
        </w:rPr>
        <w:t xml:space="preserve"> </w:t>
      </w:r>
      <w:r>
        <w:rPr>
          <w:i/>
          <w:color w:val="4D4D4F"/>
          <w:sz w:val="18"/>
        </w:rPr>
        <w:t>water</w:t>
      </w:r>
      <w:r>
        <w:rPr>
          <w:color w:val="4D4D4F"/>
          <w:sz w:val="18"/>
        </w:rPr>
        <w:t>.</w:t>
      </w:r>
    </w:p>
    <w:p w:rsidR="00837F94" w:rsidRDefault="006B6507">
      <w:pPr>
        <w:pStyle w:val="Heading1"/>
        <w:numPr>
          <w:ilvl w:val="1"/>
          <w:numId w:val="1"/>
        </w:numPr>
        <w:tabs>
          <w:tab w:val="left" w:pos="977"/>
          <w:tab w:val="left" w:pos="978"/>
        </w:tabs>
        <w:spacing w:before="116"/>
        <w:rPr>
          <w:b/>
        </w:rPr>
      </w:pPr>
      <w:r>
        <w:rPr>
          <w:b/>
          <w:color w:val="4D4D4F"/>
          <w:spacing w:val="-3"/>
        </w:rPr>
        <w:br w:type="column"/>
      </w:r>
      <w:r>
        <w:rPr>
          <w:b/>
          <w:color w:val="4D4D4F"/>
        </w:rPr>
        <w:t>Conclusion</w:t>
      </w:r>
    </w:p>
    <w:p w:rsidR="00837F94" w:rsidRDefault="006B6507">
      <w:pPr>
        <w:pStyle w:val="BodyText"/>
        <w:spacing w:before="80" w:line="216" w:lineRule="auto"/>
        <w:ind w:left="127" w:right="223"/>
        <w:jc w:val="both"/>
      </w:pPr>
      <w:r>
        <w:rPr>
          <w:color w:val="4D4D4F"/>
          <w:spacing w:val="3"/>
        </w:rPr>
        <w:t xml:space="preserve">The </w:t>
      </w:r>
      <w:r>
        <w:rPr>
          <w:color w:val="4D4D4F"/>
          <w:spacing w:val="2"/>
        </w:rPr>
        <w:t xml:space="preserve">groundwater </w:t>
      </w:r>
      <w:r>
        <w:rPr>
          <w:color w:val="4D4D4F"/>
          <w:spacing w:val="3"/>
        </w:rPr>
        <w:t xml:space="preserve">impact </w:t>
      </w:r>
      <w:r>
        <w:rPr>
          <w:color w:val="4D4D4F"/>
          <w:spacing w:val="2"/>
        </w:rPr>
        <w:t xml:space="preserve">assessment </w:t>
      </w:r>
      <w:r>
        <w:rPr>
          <w:color w:val="4D4D4F"/>
        </w:rPr>
        <w:t xml:space="preserve">has </w:t>
      </w:r>
      <w:r>
        <w:rPr>
          <w:color w:val="4D4D4F"/>
          <w:spacing w:val="3"/>
        </w:rPr>
        <w:t xml:space="preserve">identified </w:t>
      </w:r>
      <w:r>
        <w:rPr>
          <w:color w:val="4D4D4F"/>
        </w:rPr>
        <w:t xml:space="preserve">the risks and potential </w:t>
      </w:r>
      <w:r>
        <w:rPr>
          <w:color w:val="4D4D4F"/>
          <w:spacing w:val="2"/>
        </w:rPr>
        <w:t xml:space="preserve">impacts </w:t>
      </w:r>
      <w:r>
        <w:rPr>
          <w:color w:val="4D4D4F"/>
        </w:rPr>
        <w:t xml:space="preserve">of the </w:t>
      </w:r>
      <w:r>
        <w:rPr>
          <w:color w:val="4D4D4F"/>
          <w:spacing w:val="2"/>
        </w:rPr>
        <w:t xml:space="preserve">construction </w:t>
      </w:r>
      <w:r>
        <w:rPr>
          <w:color w:val="4D4D4F"/>
        </w:rPr>
        <w:t>and operation</w:t>
      </w:r>
      <w:r>
        <w:rPr>
          <w:color w:val="4D4D4F"/>
          <w:spacing w:val="-7"/>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rPr>
        <w:t>Project</w:t>
      </w:r>
      <w:r>
        <w:rPr>
          <w:color w:val="4D4D4F"/>
          <w:spacing w:val="-6"/>
        </w:rPr>
        <w:t xml:space="preserve"> </w:t>
      </w:r>
      <w:r>
        <w:rPr>
          <w:color w:val="4D4D4F"/>
        </w:rPr>
        <w:t>on</w:t>
      </w:r>
      <w:r>
        <w:rPr>
          <w:color w:val="4D4D4F"/>
          <w:spacing w:val="-7"/>
        </w:rPr>
        <w:t xml:space="preserve"> </w:t>
      </w:r>
      <w:r>
        <w:rPr>
          <w:color w:val="4D4D4F"/>
        </w:rPr>
        <w:t>groundwater</w:t>
      </w:r>
      <w:r>
        <w:rPr>
          <w:color w:val="4D4D4F"/>
          <w:spacing w:val="-6"/>
        </w:rPr>
        <w:t xml:space="preserve"> </w:t>
      </w:r>
      <w:r>
        <w:rPr>
          <w:color w:val="4D4D4F"/>
        </w:rPr>
        <w:t>levels,</w:t>
      </w:r>
      <w:r>
        <w:rPr>
          <w:color w:val="4D4D4F"/>
          <w:spacing w:val="-6"/>
        </w:rPr>
        <w:t xml:space="preserve"> </w:t>
      </w:r>
      <w:r>
        <w:rPr>
          <w:color w:val="4D4D4F"/>
        </w:rPr>
        <w:t>flow</w:t>
      </w:r>
      <w:r>
        <w:rPr>
          <w:color w:val="4D4D4F"/>
          <w:spacing w:val="-6"/>
        </w:rPr>
        <w:t xml:space="preserve"> </w:t>
      </w:r>
      <w:r>
        <w:rPr>
          <w:color w:val="4D4D4F"/>
        </w:rPr>
        <w:t xml:space="preserve">and quality. The Gas </w:t>
      </w:r>
      <w:r>
        <w:rPr>
          <w:color w:val="4D4D4F"/>
          <w:spacing w:val="2"/>
        </w:rPr>
        <w:t xml:space="preserve">Import </w:t>
      </w:r>
      <w:r>
        <w:rPr>
          <w:color w:val="4D4D4F"/>
          <w:spacing w:val="3"/>
        </w:rPr>
        <w:t xml:space="preserve">Jetty </w:t>
      </w:r>
      <w:r>
        <w:rPr>
          <w:color w:val="4D4D4F"/>
        </w:rPr>
        <w:t>Works were assessed in the</w:t>
      </w:r>
      <w:r>
        <w:rPr>
          <w:color w:val="4D4D4F"/>
          <w:spacing w:val="-11"/>
        </w:rPr>
        <w:t xml:space="preserve"> </w:t>
      </w:r>
      <w:r>
        <w:rPr>
          <w:color w:val="4D4D4F"/>
        </w:rPr>
        <w:t>context</w:t>
      </w:r>
      <w:r>
        <w:rPr>
          <w:color w:val="4D4D4F"/>
          <w:spacing w:val="-10"/>
        </w:rPr>
        <w:t xml:space="preserve"> </w:t>
      </w:r>
      <w:r>
        <w:rPr>
          <w:color w:val="4D4D4F"/>
        </w:rPr>
        <w:t>of</w:t>
      </w:r>
      <w:r>
        <w:rPr>
          <w:color w:val="4D4D4F"/>
          <w:spacing w:val="-11"/>
        </w:rPr>
        <w:t xml:space="preserve"> </w:t>
      </w:r>
      <w:r>
        <w:rPr>
          <w:color w:val="4D4D4F"/>
        </w:rPr>
        <w:t>potential</w:t>
      </w:r>
      <w:r>
        <w:rPr>
          <w:color w:val="4D4D4F"/>
          <w:spacing w:val="-10"/>
        </w:rPr>
        <w:t xml:space="preserve"> </w:t>
      </w:r>
      <w:r>
        <w:rPr>
          <w:color w:val="4D4D4F"/>
        </w:rPr>
        <w:t>risks</w:t>
      </w:r>
      <w:r>
        <w:rPr>
          <w:color w:val="4D4D4F"/>
          <w:spacing w:val="-10"/>
        </w:rPr>
        <w:t xml:space="preserve"> </w:t>
      </w:r>
      <w:r>
        <w:rPr>
          <w:color w:val="4D4D4F"/>
        </w:rPr>
        <w:t>posed</w:t>
      </w:r>
      <w:r>
        <w:rPr>
          <w:color w:val="4D4D4F"/>
          <w:spacing w:val="-11"/>
        </w:rPr>
        <w:t xml:space="preserve"> </w:t>
      </w:r>
      <w:r>
        <w:rPr>
          <w:color w:val="4D4D4F"/>
        </w:rPr>
        <w:t>by</w:t>
      </w:r>
      <w:r>
        <w:rPr>
          <w:color w:val="4D4D4F"/>
          <w:spacing w:val="-10"/>
        </w:rPr>
        <w:t xml:space="preserve"> </w:t>
      </w:r>
      <w:r>
        <w:rPr>
          <w:color w:val="4D4D4F"/>
        </w:rPr>
        <w:t>piling</w:t>
      </w:r>
      <w:r>
        <w:rPr>
          <w:color w:val="4D4D4F"/>
          <w:spacing w:val="-10"/>
        </w:rPr>
        <w:t xml:space="preserve"> </w:t>
      </w:r>
      <w:r>
        <w:rPr>
          <w:color w:val="4D4D4F"/>
        </w:rPr>
        <w:t>beneath</w:t>
      </w:r>
      <w:r>
        <w:rPr>
          <w:color w:val="4D4D4F"/>
          <w:spacing w:val="-11"/>
        </w:rPr>
        <w:t xml:space="preserve"> </w:t>
      </w:r>
      <w:r>
        <w:rPr>
          <w:color w:val="4D4D4F"/>
        </w:rPr>
        <w:t>the proposed nitrogen storage</w:t>
      </w:r>
      <w:r>
        <w:rPr>
          <w:color w:val="4D4D4F"/>
          <w:spacing w:val="2"/>
        </w:rPr>
        <w:t xml:space="preserve"> tank.</w:t>
      </w:r>
    </w:p>
    <w:p w:rsidR="00837F94" w:rsidRDefault="006B6507">
      <w:pPr>
        <w:pStyle w:val="BodyText"/>
        <w:spacing w:before="164" w:line="216" w:lineRule="auto"/>
        <w:ind w:left="127" w:right="224"/>
        <w:jc w:val="both"/>
      </w:pPr>
      <w:r>
        <w:rPr>
          <w:color w:val="4D4D4F"/>
        </w:rPr>
        <w:t>Several</w:t>
      </w:r>
      <w:r>
        <w:rPr>
          <w:color w:val="4D4D4F"/>
          <w:spacing w:val="-11"/>
        </w:rPr>
        <w:t xml:space="preserve"> </w:t>
      </w:r>
      <w:r>
        <w:rPr>
          <w:color w:val="4D4D4F"/>
        </w:rPr>
        <w:t>of</w:t>
      </w:r>
      <w:r>
        <w:rPr>
          <w:color w:val="4D4D4F"/>
          <w:spacing w:val="-11"/>
        </w:rPr>
        <w:t xml:space="preserve"> </w:t>
      </w:r>
      <w:r>
        <w:rPr>
          <w:color w:val="4D4D4F"/>
        </w:rPr>
        <w:t>the</w:t>
      </w:r>
      <w:r>
        <w:rPr>
          <w:color w:val="4D4D4F"/>
          <w:spacing w:val="-10"/>
        </w:rPr>
        <w:t xml:space="preserve"> </w:t>
      </w:r>
      <w:r>
        <w:rPr>
          <w:color w:val="4D4D4F"/>
        </w:rPr>
        <w:t>potential</w:t>
      </w:r>
      <w:r>
        <w:rPr>
          <w:color w:val="4D4D4F"/>
          <w:spacing w:val="-11"/>
        </w:rPr>
        <w:t xml:space="preserve"> </w:t>
      </w:r>
      <w:r>
        <w:rPr>
          <w:color w:val="4D4D4F"/>
        </w:rPr>
        <w:t>groundwater</w:t>
      </w:r>
      <w:r>
        <w:rPr>
          <w:color w:val="4D4D4F"/>
          <w:spacing w:val="-10"/>
        </w:rPr>
        <w:t xml:space="preserve"> </w:t>
      </w:r>
      <w:r>
        <w:rPr>
          <w:color w:val="4D4D4F"/>
        </w:rPr>
        <w:t>impacts</w:t>
      </w:r>
      <w:r>
        <w:rPr>
          <w:color w:val="4D4D4F"/>
          <w:spacing w:val="-11"/>
        </w:rPr>
        <w:t xml:space="preserve"> </w:t>
      </w:r>
      <w:r>
        <w:rPr>
          <w:color w:val="4D4D4F"/>
        </w:rPr>
        <w:t xml:space="preserve">associated with the </w:t>
      </w:r>
      <w:r>
        <w:rPr>
          <w:color w:val="4D4D4F"/>
          <w:spacing w:val="2"/>
        </w:rPr>
        <w:t xml:space="preserve">construction </w:t>
      </w:r>
      <w:r>
        <w:rPr>
          <w:color w:val="4D4D4F"/>
        </w:rPr>
        <w:t xml:space="preserve">of the Pipeline Works are related to </w:t>
      </w:r>
      <w:r>
        <w:rPr>
          <w:color w:val="4D4D4F"/>
          <w:spacing w:val="2"/>
        </w:rPr>
        <w:t xml:space="preserve">the reduction </w:t>
      </w:r>
      <w:r>
        <w:rPr>
          <w:color w:val="4D4D4F"/>
        </w:rPr>
        <w:t xml:space="preserve">of groundwater levels if dewatering </w:t>
      </w:r>
      <w:r>
        <w:rPr>
          <w:color w:val="4D4D4F"/>
          <w:spacing w:val="5"/>
        </w:rPr>
        <w:t xml:space="preserve">activities </w:t>
      </w:r>
      <w:r>
        <w:rPr>
          <w:color w:val="4D4D4F"/>
          <w:spacing w:val="3"/>
        </w:rPr>
        <w:t xml:space="preserve">are </w:t>
      </w:r>
      <w:r>
        <w:rPr>
          <w:color w:val="4D4D4F"/>
          <w:spacing w:val="4"/>
        </w:rPr>
        <w:t xml:space="preserve">required. </w:t>
      </w:r>
      <w:r>
        <w:rPr>
          <w:color w:val="4D4D4F"/>
          <w:spacing w:val="3"/>
        </w:rPr>
        <w:t xml:space="preserve">This </w:t>
      </w:r>
      <w:r>
        <w:rPr>
          <w:color w:val="4D4D4F"/>
          <w:spacing w:val="2"/>
        </w:rPr>
        <w:t xml:space="preserve">has </w:t>
      </w:r>
      <w:r>
        <w:rPr>
          <w:color w:val="4D4D4F"/>
          <w:spacing w:val="3"/>
        </w:rPr>
        <w:t xml:space="preserve">the </w:t>
      </w:r>
      <w:r>
        <w:rPr>
          <w:color w:val="4D4D4F"/>
          <w:spacing w:val="4"/>
        </w:rPr>
        <w:t xml:space="preserve">potential  </w:t>
      </w:r>
      <w:r>
        <w:rPr>
          <w:color w:val="4D4D4F"/>
          <w:spacing w:val="2"/>
        </w:rPr>
        <w:t xml:space="preserve">to </w:t>
      </w:r>
      <w:r>
        <w:rPr>
          <w:color w:val="4D4D4F"/>
          <w:spacing w:val="4"/>
        </w:rPr>
        <w:t xml:space="preserve">affect </w:t>
      </w:r>
      <w:r>
        <w:rPr>
          <w:color w:val="4D4D4F"/>
          <w:spacing w:val="2"/>
        </w:rPr>
        <w:t xml:space="preserve">registered </w:t>
      </w:r>
      <w:r>
        <w:rPr>
          <w:color w:val="4D4D4F"/>
        </w:rPr>
        <w:t xml:space="preserve">bore </w:t>
      </w:r>
      <w:r>
        <w:rPr>
          <w:color w:val="4D4D4F"/>
          <w:spacing w:val="2"/>
        </w:rPr>
        <w:t xml:space="preserve">users, GDEs </w:t>
      </w:r>
      <w:r>
        <w:rPr>
          <w:color w:val="4D4D4F"/>
        </w:rPr>
        <w:t xml:space="preserve">and induce saline intrusion. </w:t>
      </w:r>
      <w:r>
        <w:rPr>
          <w:color w:val="4D4D4F"/>
          <w:spacing w:val="2"/>
        </w:rPr>
        <w:t xml:space="preserve">Other </w:t>
      </w:r>
      <w:r>
        <w:rPr>
          <w:color w:val="4D4D4F"/>
        </w:rPr>
        <w:t xml:space="preserve">potential </w:t>
      </w:r>
      <w:r>
        <w:rPr>
          <w:color w:val="4D4D4F"/>
          <w:spacing w:val="2"/>
        </w:rPr>
        <w:t xml:space="preserve">impacts </w:t>
      </w:r>
      <w:r>
        <w:rPr>
          <w:color w:val="4D4D4F"/>
        </w:rPr>
        <w:t xml:space="preserve">identified are related to </w:t>
      </w:r>
      <w:r>
        <w:rPr>
          <w:color w:val="4D4D4F"/>
          <w:spacing w:val="3"/>
        </w:rPr>
        <w:t xml:space="preserve">groundwater quality </w:t>
      </w:r>
      <w:r>
        <w:rPr>
          <w:color w:val="4D4D4F"/>
          <w:spacing w:val="4"/>
        </w:rPr>
        <w:t xml:space="preserve">impacts </w:t>
      </w:r>
      <w:r>
        <w:rPr>
          <w:color w:val="4D4D4F"/>
          <w:spacing w:val="3"/>
        </w:rPr>
        <w:t xml:space="preserve">from HDD drilling </w:t>
      </w:r>
      <w:r>
        <w:rPr>
          <w:color w:val="4D4D4F"/>
        </w:rPr>
        <w:t xml:space="preserve">muds, poor quality </w:t>
      </w:r>
      <w:r>
        <w:rPr>
          <w:color w:val="4D4D4F"/>
          <w:spacing w:val="2"/>
        </w:rPr>
        <w:t xml:space="preserve">runoff </w:t>
      </w:r>
      <w:r>
        <w:rPr>
          <w:color w:val="4D4D4F"/>
        </w:rPr>
        <w:t>entering open trenches and interconnection</w:t>
      </w:r>
      <w:r>
        <w:rPr>
          <w:color w:val="4D4D4F"/>
          <w:spacing w:val="-20"/>
        </w:rPr>
        <w:t xml:space="preserve"> </w:t>
      </w:r>
      <w:r>
        <w:rPr>
          <w:color w:val="4D4D4F"/>
        </w:rPr>
        <w:t>of</w:t>
      </w:r>
      <w:r>
        <w:rPr>
          <w:color w:val="4D4D4F"/>
          <w:spacing w:val="-19"/>
        </w:rPr>
        <w:t xml:space="preserve"> </w:t>
      </w:r>
      <w:r>
        <w:rPr>
          <w:color w:val="4D4D4F"/>
        </w:rPr>
        <w:t>aquifers</w:t>
      </w:r>
      <w:r>
        <w:rPr>
          <w:color w:val="4D4D4F"/>
          <w:spacing w:val="-19"/>
        </w:rPr>
        <w:t xml:space="preserve"> </w:t>
      </w:r>
      <w:r>
        <w:rPr>
          <w:color w:val="4D4D4F"/>
        </w:rPr>
        <w:t>during</w:t>
      </w:r>
      <w:r>
        <w:rPr>
          <w:color w:val="4D4D4F"/>
          <w:spacing w:val="-19"/>
        </w:rPr>
        <w:t xml:space="preserve"> </w:t>
      </w:r>
      <w:r>
        <w:rPr>
          <w:color w:val="4D4D4F"/>
        </w:rPr>
        <w:t>auger</w:t>
      </w:r>
      <w:r>
        <w:rPr>
          <w:color w:val="4D4D4F"/>
          <w:spacing w:val="-19"/>
        </w:rPr>
        <w:t xml:space="preserve"> </w:t>
      </w:r>
      <w:r>
        <w:rPr>
          <w:color w:val="4D4D4F"/>
        </w:rPr>
        <w:t>drilling</w:t>
      </w:r>
      <w:r>
        <w:rPr>
          <w:color w:val="4D4D4F"/>
          <w:spacing w:val="-19"/>
        </w:rPr>
        <w:t xml:space="preserve"> </w:t>
      </w:r>
      <w:r>
        <w:rPr>
          <w:color w:val="4D4D4F"/>
        </w:rPr>
        <w:t>for</w:t>
      </w:r>
      <w:r>
        <w:rPr>
          <w:color w:val="4D4D4F"/>
          <w:spacing w:val="-19"/>
        </w:rPr>
        <w:t xml:space="preserve"> </w:t>
      </w:r>
      <w:r>
        <w:rPr>
          <w:color w:val="4D4D4F"/>
        </w:rPr>
        <w:t>piling. The</w:t>
      </w:r>
      <w:r>
        <w:rPr>
          <w:color w:val="4D4D4F"/>
          <w:spacing w:val="-15"/>
        </w:rPr>
        <w:t xml:space="preserve"> </w:t>
      </w:r>
      <w:r>
        <w:rPr>
          <w:color w:val="4D4D4F"/>
        </w:rPr>
        <w:t>possibility</w:t>
      </w:r>
      <w:r>
        <w:rPr>
          <w:color w:val="4D4D4F"/>
          <w:spacing w:val="-15"/>
        </w:rPr>
        <w:t xml:space="preserve"> </w:t>
      </w:r>
      <w:r>
        <w:rPr>
          <w:color w:val="4D4D4F"/>
        </w:rPr>
        <w:t>of</w:t>
      </w:r>
      <w:r>
        <w:rPr>
          <w:color w:val="4D4D4F"/>
          <w:spacing w:val="-15"/>
        </w:rPr>
        <w:t xml:space="preserve"> </w:t>
      </w:r>
      <w:r>
        <w:rPr>
          <w:color w:val="4D4D4F"/>
        </w:rPr>
        <w:t>registered</w:t>
      </w:r>
      <w:r>
        <w:rPr>
          <w:color w:val="4D4D4F"/>
          <w:spacing w:val="-15"/>
        </w:rPr>
        <w:t xml:space="preserve"> </w:t>
      </w:r>
      <w:r>
        <w:rPr>
          <w:color w:val="4D4D4F"/>
        </w:rPr>
        <w:t>bores</w:t>
      </w:r>
      <w:r>
        <w:rPr>
          <w:color w:val="4D4D4F"/>
          <w:spacing w:val="-14"/>
        </w:rPr>
        <w:t xml:space="preserve"> </w:t>
      </w:r>
      <w:r>
        <w:rPr>
          <w:color w:val="4D4D4F"/>
        </w:rPr>
        <w:t>becoming</w:t>
      </w:r>
      <w:r>
        <w:rPr>
          <w:color w:val="4D4D4F"/>
          <w:spacing w:val="-15"/>
        </w:rPr>
        <w:t xml:space="preserve"> </w:t>
      </w:r>
      <w:r>
        <w:rPr>
          <w:color w:val="4D4D4F"/>
        </w:rPr>
        <w:t>damaged</w:t>
      </w:r>
      <w:r>
        <w:rPr>
          <w:color w:val="4D4D4F"/>
          <w:spacing w:val="-15"/>
        </w:rPr>
        <w:t xml:space="preserve"> </w:t>
      </w:r>
      <w:r>
        <w:rPr>
          <w:color w:val="4D4D4F"/>
        </w:rPr>
        <w:t>or inaccessible has also been identified as a potential</w:t>
      </w:r>
      <w:r>
        <w:rPr>
          <w:color w:val="4D4D4F"/>
          <w:spacing w:val="37"/>
        </w:rPr>
        <w:t xml:space="preserve"> </w:t>
      </w:r>
      <w:r>
        <w:rPr>
          <w:color w:val="4D4D4F"/>
          <w:spacing w:val="2"/>
        </w:rPr>
        <w:t>risk.</w:t>
      </w:r>
    </w:p>
    <w:p w:rsidR="00837F94" w:rsidRDefault="006B6507">
      <w:pPr>
        <w:pStyle w:val="BodyText"/>
        <w:spacing w:before="160" w:line="216" w:lineRule="auto"/>
        <w:ind w:left="127" w:right="222"/>
        <w:jc w:val="both"/>
      </w:pPr>
      <w:r>
        <w:rPr>
          <w:color w:val="4D4D4F"/>
          <w:spacing w:val="2"/>
        </w:rPr>
        <w:t xml:space="preserve">Construction impacts </w:t>
      </w:r>
      <w:r>
        <w:rPr>
          <w:color w:val="4D4D4F"/>
        </w:rPr>
        <w:t xml:space="preserve">identified have been assigned a risk rating of low or </w:t>
      </w:r>
      <w:r>
        <w:rPr>
          <w:color w:val="4D4D4F"/>
          <w:spacing w:val="2"/>
        </w:rPr>
        <w:t xml:space="preserve">very </w:t>
      </w:r>
      <w:r>
        <w:rPr>
          <w:color w:val="4D4D4F"/>
        </w:rPr>
        <w:t xml:space="preserve">low with the implementation of </w:t>
      </w:r>
      <w:r>
        <w:rPr>
          <w:color w:val="4D4D4F"/>
          <w:spacing w:val="3"/>
        </w:rPr>
        <w:t xml:space="preserve">additional mitigation measures. These potential </w:t>
      </w:r>
      <w:r>
        <w:rPr>
          <w:color w:val="4D4D4F"/>
          <w:spacing w:val="2"/>
        </w:rPr>
        <w:t xml:space="preserve">impacts </w:t>
      </w:r>
      <w:r>
        <w:rPr>
          <w:color w:val="4D4D4F"/>
        </w:rPr>
        <w:t>would be managed through implementation of the</w:t>
      </w:r>
      <w:r>
        <w:rPr>
          <w:color w:val="4D4D4F"/>
          <w:spacing w:val="-16"/>
        </w:rPr>
        <w:t xml:space="preserve"> </w:t>
      </w:r>
      <w:r>
        <w:rPr>
          <w:color w:val="4D4D4F"/>
        </w:rPr>
        <w:t>recommended</w:t>
      </w:r>
      <w:r>
        <w:rPr>
          <w:color w:val="4D4D4F"/>
          <w:spacing w:val="-16"/>
        </w:rPr>
        <w:t xml:space="preserve"> </w:t>
      </w:r>
      <w:r>
        <w:rPr>
          <w:color w:val="4D4D4F"/>
        </w:rPr>
        <w:t>mitigation</w:t>
      </w:r>
      <w:r>
        <w:rPr>
          <w:color w:val="4D4D4F"/>
          <w:spacing w:val="-15"/>
        </w:rPr>
        <w:t xml:space="preserve"> </w:t>
      </w:r>
      <w:r>
        <w:rPr>
          <w:color w:val="4D4D4F"/>
        </w:rPr>
        <w:t>measures</w:t>
      </w:r>
      <w:r>
        <w:rPr>
          <w:color w:val="4D4D4F"/>
          <w:spacing w:val="-16"/>
        </w:rPr>
        <w:t xml:space="preserve"> </w:t>
      </w:r>
      <w:r>
        <w:rPr>
          <w:color w:val="4D4D4F"/>
        </w:rPr>
        <w:t>including</w:t>
      </w:r>
      <w:r>
        <w:rPr>
          <w:color w:val="4D4D4F"/>
          <w:spacing w:val="-16"/>
        </w:rPr>
        <w:t xml:space="preserve"> </w:t>
      </w:r>
      <w:r>
        <w:rPr>
          <w:color w:val="4D4D4F"/>
        </w:rPr>
        <w:t>limiting the</w:t>
      </w:r>
      <w:r>
        <w:rPr>
          <w:color w:val="4D4D4F"/>
          <w:spacing w:val="-17"/>
        </w:rPr>
        <w:t xml:space="preserve"> </w:t>
      </w:r>
      <w:r>
        <w:rPr>
          <w:color w:val="4D4D4F"/>
        </w:rPr>
        <w:t>duration</w:t>
      </w:r>
      <w:r>
        <w:rPr>
          <w:color w:val="4D4D4F"/>
          <w:spacing w:val="-16"/>
        </w:rPr>
        <w:t xml:space="preserve"> </w:t>
      </w:r>
      <w:r>
        <w:rPr>
          <w:color w:val="4D4D4F"/>
        </w:rPr>
        <w:t>of</w:t>
      </w:r>
      <w:r>
        <w:rPr>
          <w:color w:val="4D4D4F"/>
          <w:spacing w:val="-16"/>
        </w:rPr>
        <w:t xml:space="preserve"> </w:t>
      </w:r>
      <w:r>
        <w:rPr>
          <w:color w:val="4D4D4F"/>
        </w:rPr>
        <w:t>dewatering</w:t>
      </w:r>
      <w:r>
        <w:rPr>
          <w:color w:val="4D4D4F"/>
          <w:spacing w:val="-17"/>
        </w:rPr>
        <w:t xml:space="preserve"> </w:t>
      </w:r>
      <w:r>
        <w:rPr>
          <w:color w:val="4D4D4F"/>
        </w:rPr>
        <w:t>activities,</w:t>
      </w:r>
      <w:r>
        <w:rPr>
          <w:color w:val="4D4D4F"/>
          <w:spacing w:val="-16"/>
        </w:rPr>
        <w:t xml:space="preserve"> </w:t>
      </w:r>
      <w:r>
        <w:rPr>
          <w:color w:val="4D4D4F"/>
        </w:rPr>
        <w:t>using</w:t>
      </w:r>
      <w:r>
        <w:rPr>
          <w:color w:val="4D4D4F"/>
          <w:spacing w:val="-16"/>
        </w:rPr>
        <w:t xml:space="preserve"> </w:t>
      </w:r>
      <w:r>
        <w:rPr>
          <w:color w:val="4D4D4F"/>
        </w:rPr>
        <w:t>non-toxic</w:t>
      </w:r>
      <w:r>
        <w:rPr>
          <w:color w:val="4D4D4F"/>
          <w:spacing w:val="-16"/>
        </w:rPr>
        <w:t xml:space="preserve"> </w:t>
      </w:r>
      <w:r>
        <w:rPr>
          <w:color w:val="4D4D4F"/>
        </w:rPr>
        <w:t>and biodegradable HDD drilling muds, conducting works in low</w:t>
      </w:r>
      <w:r>
        <w:rPr>
          <w:color w:val="4D4D4F"/>
          <w:spacing w:val="-11"/>
        </w:rPr>
        <w:t xml:space="preserve"> </w:t>
      </w:r>
      <w:r>
        <w:rPr>
          <w:color w:val="4D4D4F"/>
        </w:rPr>
        <w:t>or</w:t>
      </w:r>
      <w:r>
        <w:rPr>
          <w:color w:val="4D4D4F"/>
          <w:spacing w:val="-12"/>
        </w:rPr>
        <w:t xml:space="preserve"> </w:t>
      </w:r>
      <w:r>
        <w:rPr>
          <w:color w:val="4D4D4F"/>
        </w:rPr>
        <w:t>no</w:t>
      </w:r>
      <w:r>
        <w:rPr>
          <w:color w:val="4D4D4F"/>
          <w:spacing w:val="-11"/>
        </w:rPr>
        <w:t xml:space="preserve"> </w:t>
      </w:r>
      <w:r>
        <w:rPr>
          <w:color w:val="4D4D4F"/>
        </w:rPr>
        <w:t>flow</w:t>
      </w:r>
      <w:r>
        <w:rPr>
          <w:color w:val="4D4D4F"/>
          <w:spacing w:val="-11"/>
        </w:rPr>
        <w:t xml:space="preserve"> </w:t>
      </w:r>
      <w:r>
        <w:rPr>
          <w:color w:val="4D4D4F"/>
        </w:rPr>
        <w:t>conditions</w:t>
      </w:r>
      <w:r>
        <w:rPr>
          <w:color w:val="4D4D4F"/>
          <w:spacing w:val="-11"/>
        </w:rPr>
        <w:t xml:space="preserve"> </w:t>
      </w:r>
      <w:r>
        <w:rPr>
          <w:color w:val="4D4D4F"/>
        </w:rPr>
        <w:t>and</w:t>
      </w:r>
      <w:r>
        <w:rPr>
          <w:color w:val="4D4D4F"/>
          <w:spacing w:val="-11"/>
        </w:rPr>
        <w:t xml:space="preserve"> </w:t>
      </w:r>
      <w:r>
        <w:rPr>
          <w:color w:val="4D4D4F"/>
        </w:rPr>
        <w:t>minimising</w:t>
      </w:r>
      <w:r>
        <w:rPr>
          <w:color w:val="4D4D4F"/>
          <w:spacing w:val="-11"/>
        </w:rPr>
        <w:t xml:space="preserve"> </w:t>
      </w:r>
      <w:r>
        <w:rPr>
          <w:color w:val="4D4D4F"/>
        </w:rPr>
        <w:t>the</w:t>
      </w:r>
      <w:r>
        <w:rPr>
          <w:color w:val="4D4D4F"/>
          <w:spacing w:val="-11"/>
        </w:rPr>
        <w:t xml:space="preserve"> </w:t>
      </w:r>
      <w:r>
        <w:rPr>
          <w:color w:val="4D4D4F"/>
        </w:rPr>
        <w:t>time</w:t>
      </w:r>
      <w:r>
        <w:rPr>
          <w:color w:val="4D4D4F"/>
          <w:spacing w:val="-11"/>
        </w:rPr>
        <w:t xml:space="preserve"> </w:t>
      </w:r>
      <w:r>
        <w:rPr>
          <w:color w:val="4D4D4F"/>
        </w:rPr>
        <w:t>trench sections are open.</w:t>
      </w:r>
    </w:p>
    <w:p w:rsidR="00837F94" w:rsidRDefault="006B6507">
      <w:pPr>
        <w:pStyle w:val="BodyText"/>
        <w:spacing w:before="161" w:line="216" w:lineRule="auto"/>
        <w:ind w:left="127" w:right="223"/>
        <w:jc w:val="both"/>
      </w:pPr>
      <w:r>
        <w:rPr>
          <w:color w:val="4D4D4F"/>
        </w:rPr>
        <w:t>The impact assessment found limited potential for the operation of the Project to impact groundwater levels and</w:t>
      </w:r>
      <w:r>
        <w:rPr>
          <w:color w:val="4D4D4F"/>
          <w:spacing w:val="-9"/>
        </w:rPr>
        <w:t xml:space="preserve"> </w:t>
      </w:r>
      <w:r>
        <w:rPr>
          <w:color w:val="4D4D4F"/>
        </w:rPr>
        <w:t>flow.</w:t>
      </w:r>
      <w:r>
        <w:rPr>
          <w:color w:val="4D4D4F"/>
          <w:spacing w:val="-8"/>
        </w:rPr>
        <w:t xml:space="preserve"> </w:t>
      </w:r>
      <w:r>
        <w:rPr>
          <w:color w:val="4D4D4F"/>
        </w:rPr>
        <w:t>The</w:t>
      </w:r>
      <w:r>
        <w:rPr>
          <w:color w:val="4D4D4F"/>
          <w:spacing w:val="-8"/>
        </w:rPr>
        <w:t xml:space="preserve"> </w:t>
      </w:r>
      <w:r>
        <w:rPr>
          <w:color w:val="4D4D4F"/>
        </w:rPr>
        <w:t>risk</w:t>
      </w:r>
      <w:r>
        <w:rPr>
          <w:color w:val="4D4D4F"/>
          <w:spacing w:val="-9"/>
        </w:rPr>
        <w:t xml:space="preserve"> </w:t>
      </w:r>
      <w:r>
        <w:rPr>
          <w:color w:val="4D4D4F"/>
        </w:rPr>
        <w:t>of</w:t>
      </w:r>
      <w:r>
        <w:rPr>
          <w:color w:val="4D4D4F"/>
          <w:spacing w:val="-8"/>
        </w:rPr>
        <w:t xml:space="preserve"> </w:t>
      </w:r>
      <w:r>
        <w:rPr>
          <w:color w:val="4D4D4F"/>
        </w:rPr>
        <w:t>permanently</w:t>
      </w:r>
      <w:r>
        <w:rPr>
          <w:color w:val="4D4D4F"/>
          <w:spacing w:val="-8"/>
        </w:rPr>
        <w:t xml:space="preserve"> </w:t>
      </w:r>
      <w:r>
        <w:rPr>
          <w:color w:val="4D4D4F"/>
        </w:rPr>
        <w:t>reducing</w:t>
      </w:r>
      <w:r>
        <w:rPr>
          <w:color w:val="4D4D4F"/>
          <w:spacing w:val="-8"/>
        </w:rPr>
        <w:t xml:space="preserve"> </w:t>
      </w:r>
      <w:r>
        <w:rPr>
          <w:color w:val="4D4D4F"/>
        </w:rPr>
        <w:t xml:space="preserve">groundwater levels by creating a </w:t>
      </w:r>
      <w:r>
        <w:rPr>
          <w:color w:val="4D4D4F"/>
          <w:spacing w:val="2"/>
        </w:rPr>
        <w:t xml:space="preserve">preferential </w:t>
      </w:r>
      <w:r>
        <w:rPr>
          <w:color w:val="4D4D4F"/>
        </w:rPr>
        <w:t xml:space="preserve">flow path </w:t>
      </w:r>
      <w:r>
        <w:rPr>
          <w:color w:val="4D4D4F"/>
          <w:spacing w:val="2"/>
        </w:rPr>
        <w:t xml:space="preserve">within the </w:t>
      </w:r>
      <w:r>
        <w:rPr>
          <w:color w:val="4D4D4F"/>
        </w:rPr>
        <w:t>trench was considered, together with potential changes in groundwater levels and flow due to the installation of piles at the Crib Point Receiving</w:t>
      </w:r>
      <w:r>
        <w:rPr>
          <w:color w:val="4D4D4F"/>
          <w:spacing w:val="6"/>
        </w:rPr>
        <w:t xml:space="preserve"> </w:t>
      </w:r>
      <w:r>
        <w:rPr>
          <w:color w:val="4D4D4F"/>
        </w:rPr>
        <w:t>Facility.</w:t>
      </w:r>
    </w:p>
    <w:p w:rsidR="00837F94" w:rsidRDefault="006B6507">
      <w:pPr>
        <w:pStyle w:val="BodyText"/>
        <w:spacing w:before="163" w:line="216" w:lineRule="auto"/>
        <w:ind w:left="127" w:right="224"/>
        <w:jc w:val="both"/>
      </w:pPr>
      <w:r>
        <w:rPr>
          <w:color w:val="4D4D4F"/>
          <w:spacing w:val="2"/>
        </w:rPr>
        <w:t xml:space="preserve">The </w:t>
      </w:r>
      <w:r>
        <w:rPr>
          <w:color w:val="4D4D4F"/>
        </w:rPr>
        <w:t xml:space="preserve">risk of potential </w:t>
      </w:r>
      <w:r>
        <w:rPr>
          <w:color w:val="4D4D4F"/>
          <w:spacing w:val="3"/>
        </w:rPr>
        <w:t xml:space="preserve">impacts </w:t>
      </w:r>
      <w:r>
        <w:rPr>
          <w:color w:val="4D4D4F"/>
        </w:rPr>
        <w:t xml:space="preserve">on groundwater levels, </w:t>
      </w:r>
      <w:r>
        <w:rPr>
          <w:color w:val="4D4D4F"/>
          <w:spacing w:val="3"/>
        </w:rPr>
        <w:t xml:space="preserve">quality </w:t>
      </w:r>
      <w:r>
        <w:rPr>
          <w:color w:val="4D4D4F"/>
        </w:rPr>
        <w:t xml:space="preserve">and flow </w:t>
      </w:r>
      <w:r>
        <w:rPr>
          <w:color w:val="4D4D4F"/>
          <w:spacing w:val="3"/>
        </w:rPr>
        <w:t xml:space="preserve">from construction </w:t>
      </w:r>
      <w:r>
        <w:rPr>
          <w:color w:val="4D4D4F"/>
        </w:rPr>
        <w:t xml:space="preserve">and </w:t>
      </w:r>
      <w:r>
        <w:rPr>
          <w:color w:val="4D4D4F"/>
          <w:spacing w:val="3"/>
        </w:rPr>
        <w:t xml:space="preserve">operational </w:t>
      </w:r>
      <w:r>
        <w:rPr>
          <w:color w:val="4D4D4F"/>
          <w:spacing w:val="2"/>
        </w:rPr>
        <w:t xml:space="preserve">activities </w:t>
      </w:r>
      <w:r>
        <w:rPr>
          <w:color w:val="4D4D4F"/>
        </w:rPr>
        <w:t xml:space="preserve">have been identified as low or </w:t>
      </w:r>
      <w:r>
        <w:rPr>
          <w:color w:val="4D4D4F"/>
          <w:spacing w:val="2"/>
        </w:rPr>
        <w:t xml:space="preserve">very </w:t>
      </w:r>
      <w:r>
        <w:rPr>
          <w:color w:val="4D4D4F"/>
        </w:rPr>
        <w:t>low, with the</w:t>
      </w:r>
      <w:r>
        <w:rPr>
          <w:color w:val="4D4D4F"/>
          <w:spacing w:val="-14"/>
        </w:rPr>
        <w:t xml:space="preserve"> </w:t>
      </w:r>
      <w:r>
        <w:rPr>
          <w:color w:val="4D4D4F"/>
        </w:rPr>
        <w:t>recommended</w:t>
      </w:r>
      <w:r>
        <w:rPr>
          <w:color w:val="4D4D4F"/>
          <w:spacing w:val="-14"/>
        </w:rPr>
        <w:t xml:space="preserve"> </w:t>
      </w:r>
      <w:r>
        <w:rPr>
          <w:color w:val="4D4D4F"/>
        </w:rPr>
        <w:t>mitigation</w:t>
      </w:r>
      <w:r>
        <w:rPr>
          <w:color w:val="4D4D4F"/>
          <w:spacing w:val="-13"/>
        </w:rPr>
        <w:t xml:space="preserve"> </w:t>
      </w:r>
      <w:r>
        <w:rPr>
          <w:color w:val="4D4D4F"/>
        </w:rPr>
        <w:t>measures</w:t>
      </w:r>
      <w:r>
        <w:rPr>
          <w:color w:val="4D4D4F"/>
          <w:spacing w:val="-14"/>
        </w:rPr>
        <w:t xml:space="preserve"> </w:t>
      </w:r>
      <w:r>
        <w:rPr>
          <w:color w:val="4D4D4F"/>
        </w:rPr>
        <w:t>in</w:t>
      </w:r>
      <w:r>
        <w:rPr>
          <w:color w:val="4D4D4F"/>
          <w:spacing w:val="-13"/>
        </w:rPr>
        <w:t xml:space="preserve"> </w:t>
      </w:r>
      <w:r>
        <w:rPr>
          <w:color w:val="4D4D4F"/>
        </w:rPr>
        <w:t>place.</w:t>
      </w:r>
      <w:r>
        <w:rPr>
          <w:color w:val="4D4D4F"/>
          <w:spacing w:val="-14"/>
        </w:rPr>
        <w:t xml:space="preserve"> </w:t>
      </w:r>
      <w:r>
        <w:rPr>
          <w:color w:val="4D4D4F"/>
        </w:rPr>
        <w:t>As</w:t>
      </w:r>
      <w:r>
        <w:rPr>
          <w:color w:val="4D4D4F"/>
          <w:spacing w:val="-13"/>
        </w:rPr>
        <w:t xml:space="preserve"> </w:t>
      </w:r>
      <w:r>
        <w:rPr>
          <w:color w:val="4D4D4F"/>
        </w:rPr>
        <w:t xml:space="preserve">such, </w:t>
      </w:r>
      <w:r>
        <w:rPr>
          <w:color w:val="4D4D4F"/>
          <w:spacing w:val="2"/>
        </w:rPr>
        <w:t xml:space="preserve">the </w:t>
      </w:r>
      <w:r>
        <w:rPr>
          <w:color w:val="4D4D4F"/>
        </w:rPr>
        <w:t xml:space="preserve">potential for groundwater  </w:t>
      </w:r>
      <w:r>
        <w:rPr>
          <w:color w:val="4D4D4F"/>
          <w:spacing w:val="2"/>
        </w:rPr>
        <w:t xml:space="preserve">quality </w:t>
      </w:r>
      <w:r>
        <w:rPr>
          <w:color w:val="4D4D4F"/>
        </w:rPr>
        <w:t xml:space="preserve">and  movement to </w:t>
      </w:r>
      <w:r>
        <w:rPr>
          <w:color w:val="4D4D4F"/>
          <w:spacing w:val="3"/>
        </w:rPr>
        <w:t xml:space="preserve">affect </w:t>
      </w:r>
      <w:r>
        <w:rPr>
          <w:color w:val="4D4D4F"/>
        </w:rPr>
        <w:t xml:space="preserve">the ecological character of the Western </w:t>
      </w:r>
      <w:r>
        <w:rPr>
          <w:color w:val="4D4D4F"/>
          <w:spacing w:val="2"/>
        </w:rPr>
        <w:t xml:space="preserve">Port </w:t>
      </w:r>
      <w:r>
        <w:rPr>
          <w:color w:val="4D4D4F"/>
        </w:rPr>
        <w:t xml:space="preserve">Ramsar site during </w:t>
      </w:r>
      <w:r>
        <w:rPr>
          <w:color w:val="4D4D4F"/>
          <w:spacing w:val="2"/>
        </w:rPr>
        <w:t xml:space="preserve">construction </w:t>
      </w:r>
      <w:r>
        <w:rPr>
          <w:color w:val="4D4D4F"/>
        </w:rPr>
        <w:t xml:space="preserve">and </w:t>
      </w:r>
      <w:r>
        <w:rPr>
          <w:color w:val="4D4D4F"/>
          <w:spacing w:val="2"/>
        </w:rPr>
        <w:t xml:space="preserve">operation </w:t>
      </w:r>
      <w:r>
        <w:rPr>
          <w:color w:val="4D4D4F"/>
        </w:rPr>
        <w:t>of the Project is considered to be</w:t>
      </w:r>
      <w:r>
        <w:rPr>
          <w:color w:val="4D4D4F"/>
          <w:spacing w:val="2"/>
        </w:rPr>
        <w:t xml:space="preserve"> </w:t>
      </w:r>
      <w:r>
        <w:rPr>
          <w:color w:val="4D4D4F"/>
        </w:rPr>
        <w:t>low.</w:t>
      </w:r>
    </w:p>
    <w:p w:rsidR="00837F94" w:rsidRDefault="006B6507">
      <w:pPr>
        <w:pStyle w:val="BodyText"/>
        <w:spacing w:before="163" w:line="216" w:lineRule="auto"/>
        <w:ind w:left="127" w:right="225"/>
        <w:jc w:val="both"/>
      </w:pPr>
      <w:r>
        <w:rPr>
          <w:color w:val="4D4D4F"/>
          <w:spacing w:val="3"/>
        </w:rPr>
        <w:t xml:space="preserve">In </w:t>
      </w:r>
      <w:r>
        <w:rPr>
          <w:color w:val="4D4D4F"/>
          <w:spacing w:val="4"/>
        </w:rPr>
        <w:t xml:space="preserve">response </w:t>
      </w:r>
      <w:r>
        <w:rPr>
          <w:color w:val="4D4D4F"/>
          <w:spacing w:val="2"/>
        </w:rPr>
        <w:t xml:space="preserve">to </w:t>
      </w:r>
      <w:r>
        <w:rPr>
          <w:color w:val="4D4D4F"/>
          <w:spacing w:val="4"/>
        </w:rPr>
        <w:t xml:space="preserve">the </w:t>
      </w:r>
      <w:r>
        <w:rPr>
          <w:color w:val="4D4D4F"/>
          <w:spacing w:val="3"/>
        </w:rPr>
        <w:t>water and</w:t>
      </w:r>
      <w:r>
        <w:rPr>
          <w:color w:val="4D4D4F"/>
          <w:spacing w:val="52"/>
        </w:rPr>
        <w:t xml:space="preserve"> </w:t>
      </w:r>
      <w:r>
        <w:rPr>
          <w:color w:val="4D4D4F"/>
          <w:spacing w:val="4"/>
        </w:rPr>
        <w:t xml:space="preserve">catchment  values  </w:t>
      </w:r>
      <w:r>
        <w:rPr>
          <w:color w:val="4D4D4F"/>
          <w:spacing w:val="5"/>
        </w:rPr>
        <w:t xml:space="preserve">draft </w:t>
      </w:r>
      <w:r>
        <w:rPr>
          <w:color w:val="4D4D4F"/>
          <w:spacing w:val="3"/>
        </w:rPr>
        <w:t xml:space="preserve">evaluation  </w:t>
      </w:r>
      <w:r>
        <w:rPr>
          <w:color w:val="4D4D4F"/>
          <w:spacing w:val="4"/>
        </w:rPr>
        <w:t xml:space="preserve">objective,  impacts  </w:t>
      </w:r>
      <w:r>
        <w:rPr>
          <w:color w:val="4D4D4F"/>
        </w:rPr>
        <w:t xml:space="preserve">of  </w:t>
      </w:r>
      <w:r>
        <w:rPr>
          <w:color w:val="4D4D4F"/>
          <w:spacing w:val="3"/>
        </w:rPr>
        <w:t xml:space="preserve">the  </w:t>
      </w:r>
      <w:r>
        <w:rPr>
          <w:color w:val="4D4D4F"/>
          <w:spacing w:val="4"/>
        </w:rPr>
        <w:t xml:space="preserve">Project </w:t>
      </w:r>
      <w:r>
        <w:rPr>
          <w:color w:val="4D4D4F"/>
        </w:rPr>
        <w:t xml:space="preserve">on </w:t>
      </w:r>
      <w:r>
        <w:rPr>
          <w:color w:val="4D4D4F"/>
          <w:spacing w:val="2"/>
        </w:rPr>
        <w:t xml:space="preserve">groundwater </w:t>
      </w:r>
      <w:r>
        <w:rPr>
          <w:color w:val="4D4D4F"/>
        </w:rPr>
        <w:t xml:space="preserve">have </w:t>
      </w:r>
      <w:r>
        <w:rPr>
          <w:color w:val="4D4D4F"/>
          <w:spacing w:val="2"/>
        </w:rPr>
        <w:t xml:space="preserve">been </w:t>
      </w:r>
      <w:r>
        <w:rPr>
          <w:color w:val="4D4D4F"/>
        </w:rPr>
        <w:t xml:space="preserve">assessed and </w:t>
      </w:r>
      <w:r>
        <w:rPr>
          <w:color w:val="4D4D4F"/>
          <w:spacing w:val="2"/>
        </w:rPr>
        <w:t xml:space="preserve">mitigation </w:t>
      </w:r>
      <w:r>
        <w:rPr>
          <w:color w:val="4D4D4F"/>
        </w:rPr>
        <w:t xml:space="preserve">measures have been </w:t>
      </w:r>
      <w:r>
        <w:rPr>
          <w:color w:val="4D4D4F"/>
          <w:spacing w:val="2"/>
        </w:rPr>
        <w:t xml:space="preserve">identified </w:t>
      </w:r>
      <w:r>
        <w:rPr>
          <w:color w:val="4D4D4F"/>
        </w:rPr>
        <w:t xml:space="preserve">to reduce or minimise these </w:t>
      </w:r>
      <w:r>
        <w:rPr>
          <w:color w:val="4D4D4F"/>
          <w:spacing w:val="2"/>
        </w:rPr>
        <w:t>impacts.</w:t>
      </w:r>
    </w:p>
    <w:p w:rsidR="00837F94" w:rsidRDefault="00837F94">
      <w:pPr>
        <w:spacing w:line="216" w:lineRule="auto"/>
        <w:jc w:val="both"/>
        <w:sectPr w:rsidR="00837F94">
          <w:type w:val="continuous"/>
          <w:pgSz w:w="11910" w:h="16840"/>
          <w:pgMar w:top="0" w:right="1020" w:bottom="280" w:left="1120" w:header="720" w:footer="720" w:gutter="0"/>
          <w:cols w:num="2" w:space="720" w:equalWidth="0">
            <w:col w:w="4649" w:space="283"/>
            <w:col w:w="4838"/>
          </w:cols>
        </w:sectPr>
      </w:pPr>
    </w:p>
    <w:p w:rsidR="00837F94" w:rsidRDefault="00482602">
      <w:pPr>
        <w:pStyle w:val="BodyText"/>
        <w:rPr>
          <w:sz w:val="20"/>
        </w:rPr>
      </w:pPr>
      <w:r>
        <w:lastRenderedPageBreak/>
        <w:pict>
          <v:rect id="_x0000_s1027" style="position:absolute;margin-left:0;margin-top:124.5pt;width:14.15pt;height:39.7pt;z-index:251723776;mso-position-horizontal-relative:page;mso-position-vertical-relative:page" fillcolor="#0e5d61" stroked="f">
            <w10:wrap anchorx="page" anchory="page"/>
          </v:rect>
        </w:pict>
      </w:r>
    </w:p>
    <w:p w:rsidR="00837F94" w:rsidRDefault="00837F94">
      <w:pPr>
        <w:pStyle w:val="BodyText"/>
        <w:rPr>
          <w:sz w:val="20"/>
        </w:rPr>
      </w:pPr>
    </w:p>
    <w:p w:rsidR="00837F94" w:rsidRDefault="00837F94">
      <w:pPr>
        <w:pStyle w:val="BodyText"/>
        <w:rPr>
          <w:sz w:val="20"/>
        </w:rPr>
      </w:pPr>
    </w:p>
    <w:p w:rsidR="00837F94" w:rsidRDefault="00837F94">
      <w:pPr>
        <w:pStyle w:val="BodyText"/>
        <w:spacing w:before="5"/>
        <w:rPr>
          <w:sz w:val="23"/>
        </w:rPr>
      </w:pPr>
    </w:p>
    <w:p w:rsidR="00837F94" w:rsidRDefault="00482602">
      <w:pPr>
        <w:spacing w:before="87"/>
        <w:ind w:left="127"/>
        <w:rPr>
          <w:sz w:val="16"/>
        </w:rPr>
      </w:pPr>
      <w:r>
        <w:pict>
          <v:shape id="_x0000_s1026" type="#_x0000_t202" style="position:absolute;left:0;text-align:left;margin-left:62.35pt;margin-top:17.05pt;width:470.6pt;height:515.25pt;z-index:251724800;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348"/>
                    <w:gridCol w:w="4084"/>
                    <w:gridCol w:w="1923"/>
                    <w:gridCol w:w="2056"/>
                  </w:tblGrid>
                  <w:tr w:rsidR="00837F94">
                    <w:trPr>
                      <w:trHeight w:val="592"/>
                    </w:trPr>
                    <w:tc>
                      <w:tcPr>
                        <w:tcW w:w="1348" w:type="dxa"/>
                        <w:shd w:val="clear" w:color="auto" w:fill="0E5D61"/>
                      </w:tcPr>
                      <w:p w:rsidR="00837F94" w:rsidRDefault="006B6507">
                        <w:pPr>
                          <w:pStyle w:val="TableParagraph"/>
                          <w:spacing w:before="62"/>
                          <w:ind w:left="56"/>
                          <w:rPr>
                            <w:rFonts w:ascii="Nunito Sans SemiBold"/>
                            <w:b/>
                            <w:sz w:val="18"/>
                          </w:rPr>
                        </w:pPr>
                        <w:r>
                          <w:rPr>
                            <w:rFonts w:ascii="Nunito Sans SemiBold"/>
                            <w:b/>
                            <w:color w:val="FFFFFF"/>
                            <w:sz w:val="18"/>
                          </w:rPr>
                          <w:t>Mitigation</w:t>
                        </w:r>
                      </w:p>
                    </w:tc>
                    <w:tc>
                      <w:tcPr>
                        <w:tcW w:w="4084" w:type="dxa"/>
                        <w:shd w:val="clear" w:color="auto" w:fill="0E5D61"/>
                      </w:tcPr>
                      <w:p w:rsidR="00837F94" w:rsidRDefault="006B6507">
                        <w:pPr>
                          <w:pStyle w:val="TableParagraph"/>
                          <w:spacing w:before="62"/>
                          <w:ind w:left="352"/>
                          <w:rPr>
                            <w:rFonts w:ascii="Nunito Sans SemiBold"/>
                            <w:b/>
                            <w:sz w:val="18"/>
                          </w:rPr>
                        </w:pPr>
                        <w:r>
                          <w:rPr>
                            <w:rFonts w:ascii="Nunito Sans SemiBold"/>
                            <w:b/>
                            <w:color w:val="FFFFFF"/>
                            <w:sz w:val="18"/>
                          </w:rPr>
                          <w:t>Mitigation measures</w:t>
                        </w:r>
                      </w:p>
                    </w:tc>
                    <w:tc>
                      <w:tcPr>
                        <w:tcW w:w="1923" w:type="dxa"/>
                        <w:shd w:val="clear" w:color="auto" w:fill="0E5D61"/>
                      </w:tcPr>
                      <w:p w:rsidR="00837F94" w:rsidRDefault="006B6507">
                        <w:pPr>
                          <w:pStyle w:val="TableParagraph"/>
                          <w:spacing w:before="62"/>
                          <w:ind w:left="67"/>
                          <w:rPr>
                            <w:rFonts w:ascii="Nunito Sans SemiBold"/>
                            <w:b/>
                            <w:sz w:val="18"/>
                          </w:rPr>
                        </w:pPr>
                        <w:r>
                          <w:rPr>
                            <w:rFonts w:ascii="Nunito Sans SemiBold"/>
                            <w:b/>
                            <w:color w:val="FFFFFF"/>
                            <w:sz w:val="18"/>
                          </w:rPr>
                          <w:t>Works area</w:t>
                        </w:r>
                      </w:p>
                    </w:tc>
                    <w:tc>
                      <w:tcPr>
                        <w:tcW w:w="2056" w:type="dxa"/>
                        <w:shd w:val="clear" w:color="auto" w:fill="0E5D61"/>
                      </w:tcPr>
                      <w:p w:rsidR="00837F94" w:rsidRDefault="006B6507">
                        <w:pPr>
                          <w:pStyle w:val="TableParagraph"/>
                          <w:spacing w:before="62"/>
                          <w:ind w:left="128"/>
                          <w:rPr>
                            <w:rFonts w:ascii="Nunito Sans SemiBold"/>
                            <w:b/>
                            <w:sz w:val="18"/>
                          </w:rPr>
                        </w:pPr>
                        <w:r>
                          <w:rPr>
                            <w:rFonts w:ascii="Nunito Sans SemiBold"/>
                            <w:b/>
                            <w:color w:val="FFFFFF"/>
                            <w:sz w:val="18"/>
                          </w:rPr>
                          <w:t>Stage</w:t>
                        </w:r>
                      </w:p>
                    </w:tc>
                  </w:tr>
                  <w:tr w:rsidR="00837F94">
                    <w:trPr>
                      <w:trHeight w:val="265"/>
                    </w:trPr>
                    <w:tc>
                      <w:tcPr>
                        <w:tcW w:w="1348" w:type="dxa"/>
                      </w:tcPr>
                      <w:p w:rsidR="00837F94" w:rsidRDefault="006B6507">
                        <w:pPr>
                          <w:pStyle w:val="TableParagraph"/>
                          <w:spacing w:line="206" w:lineRule="exact"/>
                          <w:ind w:left="56"/>
                          <w:rPr>
                            <w:sz w:val="16"/>
                          </w:rPr>
                        </w:pPr>
                        <w:r>
                          <w:rPr>
                            <w:color w:val="4D4D4F"/>
                            <w:sz w:val="16"/>
                          </w:rPr>
                          <w:t>MM-HG01</w:t>
                        </w:r>
                      </w:p>
                    </w:tc>
                    <w:tc>
                      <w:tcPr>
                        <w:tcW w:w="4084" w:type="dxa"/>
                      </w:tcPr>
                      <w:p w:rsidR="00837F94" w:rsidRDefault="006B6507">
                        <w:pPr>
                          <w:pStyle w:val="TableParagraph"/>
                          <w:spacing w:before="44" w:line="202" w:lineRule="exact"/>
                          <w:ind w:left="352"/>
                          <w:rPr>
                            <w:b/>
                            <w:sz w:val="16"/>
                          </w:rPr>
                        </w:pPr>
                        <w:r>
                          <w:rPr>
                            <w:b/>
                            <w:color w:val="4D4D4F"/>
                            <w:sz w:val="16"/>
                          </w:rPr>
                          <w:t>Dewatering activities</w:t>
                        </w:r>
                      </w:p>
                    </w:tc>
                    <w:tc>
                      <w:tcPr>
                        <w:tcW w:w="1923" w:type="dxa"/>
                      </w:tcPr>
                      <w:p w:rsidR="00837F94" w:rsidRDefault="006B6507">
                        <w:pPr>
                          <w:pStyle w:val="TableParagraph"/>
                          <w:spacing w:before="44" w:line="202" w:lineRule="exact"/>
                          <w:ind w:left="67"/>
                          <w:rPr>
                            <w:sz w:val="16"/>
                          </w:rPr>
                        </w:pPr>
                        <w:r>
                          <w:rPr>
                            <w:color w:val="4D4D4F"/>
                            <w:sz w:val="16"/>
                          </w:rPr>
                          <w:t>Pipeline Works</w:t>
                        </w:r>
                      </w:p>
                    </w:tc>
                    <w:tc>
                      <w:tcPr>
                        <w:tcW w:w="2056" w:type="dxa"/>
                      </w:tcPr>
                      <w:p w:rsidR="00837F94" w:rsidRDefault="006B6507">
                        <w:pPr>
                          <w:pStyle w:val="TableParagraph"/>
                          <w:spacing w:before="44" w:line="202" w:lineRule="exact"/>
                          <w:ind w:left="128"/>
                          <w:rPr>
                            <w:sz w:val="16"/>
                          </w:rPr>
                        </w:pPr>
                        <w:r>
                          <w:rPr>
                            <w:color w:val="4D4D4F"/>
                            <w:sz w:val="16"/>
                          </w:rPr>
                          <w:t>Construction</w:t>
                        </w: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2"/>
                          <w:rPr>
                            <w:sz w:val="16"/>
                          </w:rPr>
                        </w:pPr>
                        <w:r>
                          <w:rPr>
                            <w:color w:val="4D4D4F"/>
                            <w:sz w:val="16"/>
                          </w:rPr>
                          <w:t>Where groundwater is entering an excavation,</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2"/>
                          <w:rPr>
                            <w:sz w:val="16"/>
                          </w:rPr>
                        </w:pPr>
                        <w:r>
                          <w:rPr>
                            <w:color w:val="4D4D4F"/>
                            <w:sz w:val="16"/>
                          </w:rPr>
                          <w:t>dewatering activities will be limited to two days</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2"/>
                          <w:rPr>
                            <w:sz w:val="16"/>
                          </w:rPr>
                        </w:pPr>
                        <w:r>
                          <w:rPr>
                            <w:color w:val="4D4D4F"/>
                            <w:sz w:val="16"/>
                          </w:rPr>
                          <w:t>or less in trenched sections and HDD tie-in bell</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2"/>
                          <w:rPr>
                            <w:sz w:val="16"/>
                          </w:rPr>
                        </w:pPr>
                        <w:r>
                          <w:rPr>
                            <w:color w:val="4D4D4F"/>
                            <w:sz w:val="16"/>
                          </w:rPr>
                          <w:t>holes, and 10 days or less at thrust bore sections</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59"/>
                    </w:trPr>
                    <w:tc>
                      <w:tcPr>
                        <w:tcW w:w="1348" w:type="dxa"/>
                        <w:tcBorders>
                          <w:bottom w:val="single" w:sz="18" w:space="0" w:color="D7D6C7"/>
                        </w:tcBorders>
                      </w:tcPr>
                      <w:p w:rsidR="00837F94" w:rsidRDefault="00837F94">
                        <w:pPr>
                          <w:pStyle w:val="TableParagraph"/>
                          <w:rPr>
                            <w:rFonts w:ascii="Times New Roman"/>
                            <w:sz w:val="16"/>
                          </w:rPr>
                        </w:pPr>
                      </w:p>
                    </w:tc>
                    <w:tc>
                      <w:tcPr>
                        <w:tcW w:w="4084" w:type="dxa"/>
                        <w:tcBorders>
                          <w:bottom w:val="single" w:sz="18" w:space="0" w:color="D7D6C7"/>
                        </w:tcBorders>
                      </w:tcPr>
                      <w:p w:rsidR="00837F94" w:rsidRDefault="006B6507">
                        <w:pPr>
                          <w:pStyle w:val="TableParagraph"/>
                          <w:spacing w:line="197" w:lineRule="exact"/>
                          <w:ind w:left="352"/>
                          <w:rPr>
                            <w:sz w:val="16"/>
                          </w:rPr>
                        </w:pPr>
                        <w:r>
                          <w:rPr>
                            <w:color w:val="4D4D4F"/>
                            <w:sz w:val="16"/>
                          </w:rPr>
                          <w:t>and thrust bore bell holes, wherever practicable.</w:t>
                        </w:r>
                      </w:p>
                    </w:tc>
                    <w:tc>
                      <w:tcPr>
                        <w:tcW w:w="1923" w:type="dxa"/>
                        <w:tcBorders>
                          <w:bottom w:val="single" w:sz="18" w:space="0" w:color="D7D6C7"/>
                        </w:tcBorders>
                      </w:tcPr>
                      <w:p w:rsidR="00837F94" w:rsidRDefault="00837F94">
                        <w:pPr>
                          <w:pStyle w:val="TableParagraph"/>
                          <w:rPr>
                            <w:rFonts w:ascii="Times New Roman"/>
                            <w:sz w:val="16"/>
                          </w:rPr>
                        </w:pPr>
                      </w:p>
                    </w:tc>
                    <w:tc>
                      <w:tcPr>
                        <w:tcW w:w="2056" w:type="dxa"/>
                        <w:tcBorders>
                          <w:bottom w:val="single" w:sz="18" w:space="0" w:color="D7D6C7"/>
                        </w:tcBorders>
                      </w:tcPr>
                      <w:p w:rsidR="00837F94" w:rsidRDefault="00837F94">
                        <w:pPr>
                          <w:pStyle w:val="TableParagraph"/>
                          <w:rPr>
                            <w:rFonts w:ascii="Times New Roman"/>
                            <w:sz w:val="16"/>
                          </w:rPr>
                        </w:pPr>
                      </w:p>
                    </w:tc>
                  </w:tr>
                  <w:tr w:rsidR="00837F94">
                    <w:trPr>
                      <w:trHeight w:val="243"/>
                    </w:trPr>
                    <w:tc>
                      <w:tcPr>
                        <w:tcW w:w="1348" w:type="dxa"/>
                        <w:tcBorders>
                          <w:top w:val="single" w:sz="18" w:space="0" w:color="D7D6C7"/>
                        </w:tcBorders>
                      </w:tcPr>
                      <w:p w:rsidR="00837F94" w:rsidRDefault="006B6507">
                        <w:pPr>
                          <w:pStyle w:val="TableParagraph"/>
                          <w:spacing w:line="203" w:lineRule="exact"/>
                          <w:ind w:left="56"/>
                          <w:rPr>
                            <w:sz w:val="16"/>
                          </w:rPr>
                        </w:pPr>
                        <w:r>
                          <w:rPr>
                            <w:color w:val="4D4D4F"/>
                            <w:sz w:val="16"/>
                          </w:rPr>
                          <w:t>MM-HG02</w:t>
                        </w:r>
                      </w:p>
                    </w:tc>
                    <w:tc>
                      <w:tcPr>
                        <w:tcW w:w="4084" w:type="dxa"/>
                        <w:tcBorders>
                          <w:top w:val="single" w:sz="18" w:space="0" w:color="D7D6C7"/>
                        </w:tcBorders>
                      </w:tcPr>
                      <w:p w:rsidR="00837F94" w:rsidRDefault="006B6507">
                        <w:pPr>
                          <w:pStyle w:val="TableParagraph"/>
                          <w:spacing w:before="21" w:line="202" w:lineRule="exact"/>
                          <w:ind w:left="353"/>
                          <w:rPr>
                            <w:b/>
                            <w:sz w:val="16"/>
                          </w:rPr>
                        </w:pPr>
                        <w:r>
                          <w:rPr>
                            <w:b/>
                            <w:color w:val="4D4D4F"/>
                            <w:sz w:val="16"/>
                          </w:rPr>
                          <w:t>Drilling muds</w:t>
                        </w:r>
                      </w:p>
                    </w:tc>
                    <w:tc>
                      <w:tcPr>
                        <w:tcW w:w="1923" w:type="dxa"/>
                        <w:tcBorders>
                          <w:top w:val="single" w:sz="18" w:space="0" w:color="D7D6C7"/>
                        </w:tcBorders>
                      </w:tcPr>
                      <w:p w:rsidR="00837F94" w:rsidRDefault="006B6507">
                        <w:pPr>
                          <w:pStyle w:val="TableParagraph"/>
                          <w:spacing w:before="21" w:line="202" w:lineRule="exact"/>
                          <w:ind w:left="67"/>
                          <w:rPr>
                            <w:sz w:val="16"/>
                          </w:rPr>
                        </w:pPr>
                        <w:r>
                          <w:rPr>
                            <w:color w:val="4D4D4F"/>
                            <w:sz w:val="16"/>
                          </w:rPr>
                          <w:t>Pipeline Works</w:t>
                        </w:r>
                      </w:p>
                    </w:tc>
                    <w:tc>
                      <w:tcPr>
                        <w:tcW w:w="2056" w:type="dxa"/>
                        <w:tcBorders>
                          <w:top w:val="single" w:sz="18" w:space="0" w:color="D7D6C7"/>
                        </w:tcBorders>
                      </w:tcPr>
                      <w:p w:rsidR="00837F94" w:rsidRDefault="006B6507">
                        <w:pPr>
                          <w:pStyle w:val="TableParagraph"/>
                          <w:spacing w:before="21" w:line="202" w:lineRule="exact"/>
                          <w:ind w:left="128"/>
                          <w:rPr>
                            <w:sz w:val="16"/>
                          </w:rPr>
                        </w:pPr>
                        <w:r>
                          <w:rPr>
                            <w:color w:val="4D4D4F"/>
                            <w:sz w:val="16"/>
                          </w:rPr>
                          <w:t>Construction</w:t>
                        </w: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Horizontal directional drilling muds will</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preferentially use non-toxic (e.g. bentonite)</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biodegradable drilling muds where geotechnical</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73"/>
                    </w:trPr>
                    <w:tc>
                      <w:tcPr>
                        <w:tcW w:w="1348" w:type="dxa"/>
                        <w:tcBorders>
                          <w:bottom w:val="single" w:sz="18" w:space="0" w:color="D7D6C7"/>
                        </w:tcBorders>
                      </w:tcPr>
                      <w:p w:rsidR="00837F94" w:rsidRDefault="00837F94">
                        <w:pPr>
                          <w:pStyle w:val="TableParagraph"/>
                          <w:rPr>
                            <w:rFonts w:ascii="Times New Roman"/>
                            <w:sz w:val="16"/>
                          </w:rPr>
                        </w:pPr>
                      </w:p>
                    </w:tc>
                    <w:tc>
                      <w:tcPr>
                        <w:tcW w:w="4084" w:type="dxa"/>
                        <w:tcBorders>
                          <w:bottom w:val="single" w:sz="18" w:space="0" w:color="D7D6C7"/>
                        </w:tcBorders>
                      </w:tcPr>
                      <w:p w:rsidR="00837F94" w:rsidRDefault="006B6507">
                        <w:pPr>
                          <w:pStyle w:val="TableParagraph"/>
                          <w:spacing w:line="197" w:lineRule="exact"/>
                          <w:ind w:left="353"/>
                          <w:rPr>
                            <w:sz w:val="16"/>
                          </w:rPr>
                        </w:pPr>
                        <w:r>
                          <w:rPr>
                            <w:color w:val="4D4D4F"/>
                            <w:sz w:val="16"/>
                          </w:rPr>
                          <w:t>conditions allow.</w:t>
                        </w:r>
                      </w:p>
                    </w:tc>
                    <w:tc>
                      <w:tcPr>
                        <w:tcW w:w="1923" w:type="dxa"/>
                        <w:tcBorders>
                          <w:bottom w:val="single" w:sz="18" w:space="0" w:color="D7D6C7"/>
                        </w:tcBorders>
                      </w:tcPr>
                      <w:p w:rsidR="00837F94" w:rsidRDefault="00837F94">
                        <w:pPr>
                          <w:pStyle w:val="TableParagraph"/>
                          <w:rPr>
                            <w:rFonts w:ascii="Times New Roman"/>
                            <w:sz w:val="16"/>
                          </w:rPr>
                        </w:pPr>
                      </w:p>
                    </w:tc>
                    <w:tc>
                      <w:tcPr>
                        <w:tcW w:w="2056" w:type="dxa"/>
                        <w:tcBorders>
                          <w:bottom w:val="single" w:sz="18" w:space="0" w:color="D7D6C7"/>
                        </w:tcBorders>
                      </w:tcPr>
                      <w:p w:rsidR="00837F94" w:rsidRDefault="00837F94">
                        <w:pPr>
                          <w:pStyle w:val="TableParagraph"/>
                          <w:rPr>
                            <w:rFonts w:ascii="Times New Roman"/>
                            <w:sz w:val="16"/>
                          </w:rPr>
                        </w:pPr>
                      </w:p>
                    </w:tc>
                  </w:tr>
                  <w:tr w:rsidR="00837F94">
                    <w:trPr>
                      <w:trHeight w:val="243"/>
                    </w:trPr>
                    <w:tc>
                      <w:tcPr>
                        <w:tcW w:w="1348" w:type="dxa"/>
                        <w:tcBorders>
                          <w:top w:val="single" w:sz="18" w:space="0" w:color="D7D6C7"/>
                        </w:tcBorders>
                      </w:tcPr>
                      <w:p w:rsidR="00837F94" w:rsidRDefault="006B6507">
                        <w:pPr>
                          <w:pStyle w:val="TableParagraph"/>
                          <w:spacing w:line="203" w:lineRule="exact"/>
                          <w:ind w:left="57"/>
                          <w:rPr>
                            <w:sz w:val="16"/>
                          </w:rPr>
                        </w:pPr>
                        <w:r>
                          <w:rPr>
                            <w:color w:val="4D4D4F"/>
                            <w:sz w:val="16"/>
                          </w:rPr>
                          <w:t>MM-HG03</w:t>
                        </w:r>
                      </w:p>
                    </w:tc>
                    <w:tc>
                      <w:tcPr>
                        <w:tcW w:w="4084" w:type="dxa"/>
                        <w:tcBorders>
                          <w:top w:val="single" w:sz="18" w:space="0" w:color="D7D6C7"/>
                        </w:tcBorders>
                      </w:tcPr>
                      <w:p w:rsidR="00837F94" w:rsidRDefault="006B6507">
                        <w:pPr>
                          <w:pStyle w:val="TableParagraph"/>
                          <w:spacing w:before="21" w:line="202" w:lineRule="exact"/>
                          <w:ind w:left="353"/>
                          <w:rPr>
                            <w:b/>
                            <w:sz w:val="16"/>
                          </w:rPr>
                        </w:pPr>
                        <w:r>
                          <w:rPr>
                            <w:b/>
                            <w:color w:val="4D4D4F"/>
                            <w:sz w:val="16"/>
                          </w:rPr>
                          <w:t>Suitably qualified contractors</w:t>
                        </w:r>
                      </w:p>
                    </w:tc>
                    <w:tc>
                      <w:tcPr>
                        <w:tcW w:w="1923" w:type="dxa"/>
                        <w:tcBorders>
                          <w:top w:val="single" w:sz="18" w:space="0" w:color="D7D6C7"/>
                        </w:tcBorders>
                      </w:tcPr>
                      <w:p w:rsidR="00837F94" w:rsidRDefault="006B6507">
                        <w:pPr>
                          <w:pStyle w:val="TableParagraph"/>
                          <w:spacing w:before="21" w:line="202" w:lineRule="exact"/>
                          <w:ind w:left="67"/>
                          <w:rPr>
                            <w:sz w:val="16"/>
                          </w:rPr>
                        </w:pPr>
                        <w:r>
                          <w:rPr>
                            <w:color w:val="4D4D4F"/>
                            <w:sz w:val="16"/>
                          </w:rPr>
                          <w:t>Gas Import Jetty Works</w:t>
                        </w:r>
                      </w:p>
                    </w:tc>
                    <w:tc>
                      <w:tcPr>
                        <w:tcW w:w="2056" w:type="dxa"/>
                        <w:tcBorders>
                          <w:top w:val="single" w:sz="18" w:space="0" w:color="D7D6C7"/>
                        </w:tcBorders>
                      </w:tcPr>
                      <w:p w:rsidR="00837F94" w:rsidRDefault="006B6507">
                        <w:pPr>
                          <w:pStyle w:val="TableParagraph"/>
                          <w:spacing w:before="21" w:line="202" w:lineRule="exact"/>
                          <w:ind w:left="128"/>
                          <w:rPr>
                            <w:sz w:val="16"/>
                          </w:rPr>
                        </w:pPr>
                        <w:r>
                          <w:rPr>
                            <w:color w:val="4D4D4F"/>
                            <w:sz w:val="16"/>
                          </w:rPr>
                          <w:t>Construction</w:t>
                        </w: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Contractor(s) that are suitably qualified and</w:t>
                        </w:r>
                      </w:p>
                    </w:tc>
                    <w:tc>
                      <w:tcPr>
                        <w:tcW w:w="1923" w:type="dxa"/>
                      </w:tcPr>
                      <w:p w:rsidR="00837F94" w:rsidRDefault="006B6507">
                        <w:pPr>
                          <w:pStyle w:val="TableParagraph"/>
                          <w:spacing w:line="180" w:lineRule="exact"/>
                          <w:ind w:left="67"/>
                          <w:rPr>
                            <w:sz w:val="16"/>
                          </w:rPr>
                        </w:pPr>
                        <w:r>
                          <w:rPr>
                            <w:color w:val="4D4D4F"/>
                            <w:sz w:val="16"/>
                          </w:rPr>
                          <w:t>and Pipeline Works</w:t>
                        </w: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experienced in trenchless installation techniques</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47"/>
                    </w:trPr>
                    <w:tc>
                      <w:tcPr>
                        <w:tcW w:w="1348" w:type="dxa"/>
                        <w:tcBorders>
                          <w:bottom w:val="single" w:sz="18" w:space="0" w:color="D7D6C7"/>
                        </w:tcBorders>
                      </w:tcPr>
                      <w:p w:rsidR="00837F94" w:rsidRDefault="00837F94">
                        <w:pPr>
                          <w:pStyle w:val="TableParagraph"/>
                          <w:rPr>
                            <w:rFonts w:ascii="Times New Roman"/>
                            <w:sz w:val="16"/>
                          </w:rPr>
                        </w:pPr>
                      </w:p>
                    </w:tc>
                    <w:tc>
                      <w:tcPr>
                        <w:tcW w:w="4084" w:type="dxa"/>
                        <w:tcBorders>
                          <w:bottom w:val="single" w:sz="18" w:space="0" w:color="D7D6C7"/>
                        </w:tcBorders>
                      </w:tcPr>
                      <w:p w:rsidR="00837F94" w:rsidRDefault="006B6507">
                        <w:pPr>
                          <w:pStyle w:val="TableParagraph"/>
                          <w:spacing w:line="197" w:lineRule="exact"/>
                          <w:ind w:left="353"/>
                          <w:rPr>
                            <w:sz w:val="16"/>
                          </w:rPr>
                        </w:pPr>
                        <w:r>
                          <w:rPr>
                            <w:color w:val="4D4D4F"/>
                            <w:sz w:val="16"/>
                          </w:rPr>
                          <w:t>and piling installation will be used.</w:t>
                        </w:r>
                      </w:p>
                    </w:tc>
                    <w:tc>
                      <w:tcPr>
                        <w:tcW w:w="1923" w:type="dxa"/>
                        <w:tcBorders>
                          <w:bottom w:val="single" w:sz="18" w:space="0" w:color="D7D6C7"/>
                        </w:tcBorders>
                      </w:tcPr>
                      <w:p w:rsidR="00837F94" w:rsidRDefault="00837F94">
                        <w:pPr>
                          <w:pStyle w:val="TableParagraph"/>
                          <w:rPr>
                            <w:rFonts w:ascii="Times New Roman"/>
                            <w:sz w:val="16"/>
                          </w:rPr>
                        </w:pPr>
                      </w:p>
                    </w:tc>
                    <w:tc>
                      <w:tcPr>
                        <w:tcW w:w="2056" w:type="dxa"/>
                        <w:tcBorders>
                          <w:bottom w:val="single" w:sz="18" w:space="0" w:color="D7D6C7"/>
                        </w:tcBorders>
                      </w:tcPr>
                      <w:p w:rsidR="00837F94" w:rsidRDefault="00837F94">
                        <w:pPr>
                          <w:pStyle w:val="TableParagraph"/>
                          <w:rPr>
                            <w:rFonts w:ascii="Times New Roman"/>
                            <w:sz w:val="16"/>
                          </w:rPr>
                        </w:pPr>
                      </w:p>
                    </w:tc>
                  </w:tr>
                  <w:tr w:rsidR="00837F94">
                    <w:trPr>
                      <w:trHeight w:val="243"/>
                    </w:trPr>
                    <w:tc>
                      <w:tcPr>
                        <w:tcW w:w="1348" w:type="dxa"/>
                        <w:tcBorders>
                          <w:top w:val="single" w:sz="18" w:space="0" w:color="D7D6C7"/>
                        </w:tcBorders>
                      </w:tcPr>
                      <w:p w:rsidR="00837F94" w:rsidRDefault="006B6507">
                        <w:pPr>
                          <w:pStyle w:val="TableParagraph"/>
                          <w:spacing w:line="203" w:lineRule="exact"/>
                          <w:ind w:left="57"/>
                          <w:rPr>
                            <w:sz w:val="16"/>
                          </w:rPr>
                        </w:pPr>
                        <w:r>
                          <w:rPr>
                            <w:color w:val="4D4D4F"/>
                            <w:sz w:val="16"/>
                          </w:rPr>
                          <w:t>MM-HG04</w:t>
                        </w:r>
                      </w:p>
                    </w:tc>
                    <w:tc>
                      <w:tcPr>
                        <w:tcW w:w="4084" w:type="dxa"/>
                        <w:tcBorders>
                          <w:top w:val="single" w:sz="18" w:space="0" w:color="D7D6C7"/>
                        </w:tcBorders>
                      </w:tcPr>
                      <w:p w:rsidR="00837F94" w:rsidRDefault="006B6507">
                        <w:pPr>
                          <w:pStyle w:val="TableParagraph"/>
                          <w:spacing w:before="21" w:line="202" w:lineRule="exact"/>
                          <w:ind w:left="353"/>
                          <w:rPr>
                            <w:b/>
                            <w:sz w:val="16"/>
                          </w:rPr>
                        </w:pPr>
                        <w:r>
                          <w:rPr>
                            <w:b/>
                            <w:color w:val="4D4D4F"/>
                            <w:sz w:val="16"/>
                          </w:rPr>
                          <w:t>Minimise the duration of open trench and bell</w:t>
                        </w:r>
                      </w:p>
                    </w:tc>
                    <w:tc>
                      <w:tcPr>
                        <w:tcW w:w="1923" w:type="dxa"/>
                        <w:tcBorders>
                          <w:top w:val="single" w:sz="18" w:space="0" w:color="D7D6C7"/>
                        </w:tcBorders>
                      </w:tcPr>
                      <w:p w:rsidR="00837F94" w:rsidRDefault="006B6507">
                        <w:pPr>
                          <w:pStyle w:val="TableParagraph"/>
                          <w:spacing w:before="21" w:line="202" w:lineRule="exact"/>
                          <w:ind w:left="67"/>
                          <w:rPr>
                            <w:sz w:val="16"/>
                          </w:rPr>
                        </w:pPr>
                        <w:r>
                          <w:rPr>
                            <w:color w:val="4D4D4F"/>
                            <w:sz w:val="16"/>
                          </w:rPr>
                          <w:t>Pipeline Works</w:t>
                        </w:r>
                      </w:p>
                    </w:tc>
                    <w:tc>
                      <w:tcPr>
                        <w:tcW w:w="2056" w:type="dxa"/>
                        <w:tcBorders>
                          <w:top w:val="single" w:sz="18" w:space="0" w:color="D7D6C7"/>
                        </w:tcBorders>
                      </w:tcPr>
                      <w:p w:rsidR="00837F94" w:rsidRDefault="006B6507">
                        <w:pPr>
                          <w:pStyle w:val="TableParagraph"/>
                          <w:spacing w:before="21" w:line="202" w:lineRule="exact"/>
                          <w:ind w:left="129"/>
                          <w:rPr>
                            <w:sz w:val="16"/>
                          </w:rPr>
                        </w:pPr>
                        <w:r>
                          <w:rPr>
                            <w:color w:val="4D4D4F"/>
                            <w:sz w:val="16"/>
                          </w:rPr>
                          <w:t>Construction</w:t>
                        </w: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b/>
                            <w:sz w:val="16"/>
                          </w:rPr>
                        </w:pPr>
                        <w:r>
                          <w:rPr>
                            <w:b/>
                            <w:color w:val="4D4D4F"/>
                            <w:sz w:val="16"/>
                          </w:rPr>
                          <w:t>holes</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The duration that trench sections and bell holes</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are open will be minimised, to reduce the potential</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321"/>
                    </w:trPr>
                    <w:tc>
                      <w:tcPr>
                        <w:tcW w:w="1348" w:type="dxa"/>
                        <w:tcBorders>
                          <w:bottom w:val="single" w:sz="18" w:space="0" w:color="D7D6C7"/>
                        </w:tcBorders>
                      </w:tcPr>
                      <w:p w:rsidR="00837F94" w:rsidRDefault="00837F94">
                        <w:pPr>
                          <w:pStyle w:val="TableParagraph"/>
                          <w:rPr>
                            <w:rFonts w:ascii="Times New Roman"/>
                            <w:sz w:val="16"/>
                          </w:rPr>
                        </w:pPr>
                      </w:p>
                    </w:tc>
                    <w:tc>
                      <w:tcPr>
                        <w:tcW w:w="4084" w:type="dxa"/>
                        <w:tcBorders>
                          <w:bottom w:val="single" w:sz="18" w:space="0" w:color="D7D6C7"/>
                        </w:tcBorders>
                      </w:tcPr>
                      <w:p w:rsidR="00837F94" w:rsidRDefault="006B6507">
                        <w:pPr>
                          <w:pStyle w:val="TableParagraph"/>
                          <w:spacing w:line="197" w:lineRule="exact"/>
                          <w:ind w:left="353"/>
                          <w:rPr>
                            <w:sz w:val="16"/>
                          </w:rPr>
                        </w:pPr>
                        <w:r>
                          <w:rPr>
                            <w:color w:val="4D4D4F"/>
                            <w:sz w:val="16"/>
                          </w:rPr>
                          <w:t>for poor quality runoff impacting groundwater.</w:t>
                        </w:r>
                      </w:p>
                    </w:tc>
                    <w:tc>
                      <w:tcPr>
                        <w:tcW w:w="1923" w:type="dxa"/>
                        <w:tcBorders>
                          <w:bottom w:val="single" w:sz="18" w:space="0" w:color="D7D6C7"/>
                        </w:tcBorders>
                      </w:tcPr>
                      <w:p w:rsidR="00837F94" w:rsidRDefault="00837F94">
                        <w:pPr>
                          <w:pStyle w:val="TableParagraph"/>
                          <w:rPr>
                            <w:rFonts w:ascii="Times New Roman"/>
                            <w:sz w:val="16"/>
                          </w:rPr>
                        </w:pPr>
                      </w:p>
                    </w:tc>
                    <w:tc>
                      <w:tcPr>
                        <w:tcW w:w="2056" w:type="dxa"/>
                        <w:tcBorders>
                          <w:bottom w:val="single" w:sz="18" w:space="0" w:color="D7D6C7"/>
                        </w:tcBorders>
                      </w:tcPr>
                      <w:p w:rsidR="00837F94" w:rsidRDefault="00837F94">
                        <w:pPr>
                          <w:pStyle w:val="TableParagraph"/>
                          <w:rPr>
                            <w:rFonts w:ascii="Times New Roman"/>
                            <w:sz w:val="16"/>
                          </w:rPr>
                        </w:pPr>
                      </w:p>
                    </w:tc>
                  </w:tr>
                  <w:tr w:rsidR="00837F94">
                    <w:trPr>
                      <w:trHeight w:val="243"/>
                    </w:trPr>
                    <w:tc>
                      <w:tcPr>
                        <w:tcW w:w="1348" w:type="dxa"/>
                        <w:tcBorders>
                          <w:top w:val="single" w:sz="18" w:space="0" w:color="D7D6C7"/>
                        </w:tcBorders>
                      </w:tcPr>
                      <w:p w:rsidR="00837F94" w:rsidRDefault="006B6507">
                        <w:pPr>
                          <w:pStyle w:val="TableParagraph"/>
                          <w:spacing w:line="203" w:lineRule="exact"/>
                          <w:ind w:left="57"/>
                          <w:rPr>
                            <w:sz w:val="16"/>
                          </w:rPr>
                        </w:pPr>
                        <w:r>
                          <w:rPr>
                            <w:color w:val="4D4D4F"/>
                            <w:sz w:val="16"/>
                          </w:rPr>
                          <w:t>MM-HG05</w:t>
                        </w:r>
                      </w:p>
                    </w:tc>
                    <w:tc>
                      <w:tcPr>
                        <w:tcW w:w="4084" w:type="dxa"/>
                        <w:tcBorders>
                          <w:top w:val="single" w:sz="18" w:space="0" w:color="D7D6C7"/>
                        </w:tcBorders>
                      </w:tcPr>
                      <w:p w:rsidR="00837F94" w:rsidRDefault="006B6507">
                        <w:pPr>
                          <w:pStyle w:val="TableParagraph"/>
                          <w:spacing w:before="21" w:line="202" w:lineRule="exact"/>
                          <w:ind w:left="353"/>
                          <w:rPr>
                            <w:b/>
                            <w:sz w:val="16"/>
                          </w:rPr>
                        </w:pPr>
                        <w:r>
                          <w:rPr>
                            <w:b/>
                            <w:color w:val="4D4D4F"/>
                            <w:sz w:val="16"/>
                          </w:rPr>
                          <w:t>Sourcing of groundwater</w:t>
                        </w:r>
                      </w:p>
                    </w:tc>
                    <w:tc>
                      <w:tcPr>
                        <w:tcW w:w="1923" w:type="dxa"/>
                        <w:tcBorders>
                          <w:top w:val="single" w:sz="18" w:space="0" w:color="D7D6C7"/>
                        </w:tcBorders>
                      </w:tcPr>
                      <w:p w:rsidR="00837F94" w:rsidRDefault="006B6507">
                        <w:pPr>
                          <w:pStyle w:val="TableParagraph"/>
                          <w:spacing w:before="21" w:line="202" w:lineRule="exact"/>
                          <w:ind w:left="67"/>
                          <w:rPr>
                            <w:sz w:val="16"/>
                          </w:rPr>
                        </w:pPr>
                        <w:r>
                          <w:rPr>
                            <w:color w:val="4D4D4F"/>
                            <w:sz w:val="16"/>
                          </w:rPr>
                          <w:t>Pipeline Works</w:t>
                        </w:r>
                      </w:p>
                    </w:tc>
                    <w:tc>
                      <w:tcPr>
                        <w:tcW w:w="2056" w:type="dxa"/>
                        <w:tcBorders>
                          <w:top w:val="single" w:sz="18" w:space="0" w:color="D7D6C7"/>
                        </w:tcBorders>
                      </w:tcPr>
                      <w:p w:rsidR="00837F94" w:rsidRDefault="006B6507">
                        <w:pPr>
                          <w:pStyle w:val="TableParagraph"/>
                          <w:spacing w:before="21" w:line="202" w:lineRule="exact"/>
                          <w:ind w:left="129"/>
                          <w:rPr>
                            <w:sz w:val="16"/>
                          </w:rPr>
                        </w:pPr>
                        <w:r>
                          <w:rPr>
                            <w:color w:val="4D4D4F"/>
                            <w:sz w:val="16"/>
                          </w:rPr>
                          <w:t>Construction</w:t>
                        </w: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Sourcing of groundwater for construction supply</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(if required) will be in accordance with Section 50</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i/>
                            <w:sz w:val="16"/>
                          </w:rPr>
                        </w:pPr>
                        <w:r>
                          <w:rPr>
                            <w:color w:val="4D4D4F"/>
                            <w:sz w:val="16"/>
                          </w:rPr>
                          <w:t xml:space="preserve">Licence to take and use water of the </w:t>
                        </w:r>
                        <w:r>
                          <w:rPr>
                            <w:i/>
                            <w:color w:val="4D4D4F"/>
                            <w:sz w:val="16"/>
                          </w:rPr>
                          <w:t>Water Act</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79"/>
                    </w:trPr>
                    <w:tc>
                      <w:tcPr>
                        <w:tcW w:w="1348" w:type="dxa"/>
                        <w:tcBorders>
                          <w:bottom w:val="single" w:sz="18" w:space="0" w:color="D7D6C7"/>
                        </w:tcBorders>
                      </w:tcPr>
                      <w:p w:rsidR="00837F94" w:rsidRDefault="00837F94">
                        <w:pPr>
                          <w:pStyle w:val="TableParagraph"/>
                          <w:rPr>
                            <w:rFonts w:ascii="Times New Roman"/>
                            <w:sz w:val="16"/>
                          </w:rPr>
                        </w:pPr>
                      </w:p>
                    </w:tc>
                    <w:tc>
                      <w:tcPr>
                        <w:tcW w:w="4084" w:type="dxa"/>
                        <w:tcBorders>
                          <w:bottom w:val="single" w:sz="18" w:space="0" w:color="D7D6C7"/>
                        </w:tcBorders>
                      </w:tcPr>
                      <w:p w:rsidR="00837F94" w:rsidRDefault="006B6507">
                        <w:pPr>
                          <w:pStyle w:val="TableParagraph"/>
                          <w:spacing w:line="197" w:lineRule="exact"/>
                          <w:ind w:left="353"/>
                          <w:rPr>
                            <w:sz w:val="16"/>
                          </w:rPr>
                        </w:pPr>
                        <w:r>
                          <w:rPr>
                            <w:i/>
                            <w:color w:val="4D4D4F"/>
                            <w:sz w:val="16"/>
                          </w:rPr>
                          <w:t>1989</w:t>
                        </w:r>
                        <w:r>
                          <w:rPr>
                            <w:color w:val="4D4D4F"/>
                            <w:sz w:val="16"/>
                          </w:rPr>
                          <w:t>.</w:t>
                        </w:r>
                      </w:p>
                    </w:tc>
                    <w:tc>
                      <w:tcPr>
                        <w:tcW w:w="1923" w:type="dxa"/>
                        <w:tcBorders>
                          <w:bottom w:val="single" w:sz="18" w:space="0" w:color="D7D6C7"/>
                        </w:tcBorders>
                      </w:tcPr>
                      <w:p w:rsidR="00837F94" w:rsidRDefault="00837F94">
                        <w:pPr>
                          <w:pStyle w:val="TableParagraph"/>
                          <w:rPr>
                            <w:rFonts w:ascii="Times New Roman"/>
                            <w:sz w:val="16"/>
                          </w:rPr>
                        </w:pPr>
                      </w:p>
                    </w:tc>
                    <w:tc>
                      <w:tcPr>
                        <w:tcW w:w="2056" w:type="dxa"/>
                        <w:tcBorders>
                          <w:bottom w:val="single" w:sz="18" w:space="0" w:color="D7D6C7"/>
                        </w:tcBorders>
                      </w:tcPr>
                      <w:p w:rsidR="00837F94" w:rsidRDefault="00837F94">
                        <w:pPr>
                          <w:pStyle w:val="TableParagraph"/>
                          <w:rPr>
                            <w:rFonts w:ascii="Times New Roman"/>
                            <w:sz w:val="16"/>
                          </w:rPr>
                        </w:pPr>
                      </w:p>
                    </w:tc>
                  </w:tr>
                  <w:tr w:rsidR="00837F94">
                    <w:trPr>
                      <w:trHeight w:val="242"/>
                    </w:trPr>
                    <w:tc>
                      <w:tcPr>
                        <w:tcW w:w="1348" w:type="dxa"/>
                        <w:tcBorders>
                          <w:top w:val="single" w:sz="18" w:space="0" w:color="D7D6C7"/>
                        </w:tcBorders>
                      </w:tcPr>
                      <w:p w:rsidR="00837F94" w:rsidRDefault="006B6507">
                        <w:pPr>
                          <w:pStyle w:val="TableParagraph"/>
                          <w:spacing w:line="203" w:lineRule="exact"/>
                          <w:ind w:left="57"/>
                          <w:rPr>
                            <w:sz w:val="16"/>
                          </w:rPr>
                        </w:pPr>
                        <w:r>
                          <w:rPr>
                            <w:color w:val="4D4D4F"/>
                            <w:sz w:val="16"/>
                          </w:rPr>
                          <w:t>MM-HG06</w:t>
                        </w:r>
                      </w:p>
                    </w:tc>
                    <w:tc>
                      <w:tcPr>
                        <w:tcW w:w="4084" w:type="dxa"/>
                        <w:tcBorders>
                          <w:top w:val="single" w:sz="18" w:space="0" w:color="D7D6C7"/>
                        </w:tcBorders>
                      </w:tcPr>
                      <w:p w:rsidR="00837F94" w:rsidRDefault="006B6507">
                        <w:pPr>
                          <w:pStyle w:val="TableParagraph"/>
                          <w:spacing w:before="21" w:line="202" w:lineRule="exact"/>
                          <w:ind w:left="353"/>
                          <w:rPr>
                            <w:b/>
                            <w:sz w:val="16"/>
                          </w:rPr>
                        </w:pPr>
                        <w:r>
                          <w:rPr>
                            <w:b/>
                            <w:color w:val="4D4D4F"/>
                            <w:sz w:val="16"/>
                          </w:rPr>
                          <w:t>Condition of groundwater bores</w:t>
                        </w:r>
                      </w:p>
                    </w:tc>
                    <w:tc>
                      <w:tcPr>
                        <w:tcW w:w="1923" w:type="dxa"/>
                        <w:tcBorders>
                          <w:top w:val="single" w:sz="18" w:space="0" w:color="D7D6C7"/>
                        </w:tcBorders>
                      </w:tcPr>
                      <w:p w:rsidR="00837F94" w:rsidRDefault="006B6507">
                        <w:pPr>
                          <w:pStyle w:val="TableParagraph"/>
                          <w:spacing w:before="21" w:line="202" w:lineRule="exact"/>
                          <w:ind w:left="68"/>
                          <w:rPr>
                            <w:sz w:val="16"/>
                          </w:rPr>
                        </w:pPr>
                        <w:r>
                          <w:rPr>
                            <w:color w:val="4D4D4F"/>
                            <w:sz w:val="16"/>
                          </w:rPr>
                          <w:t>Pipeline Works</w:t>
                        </w:r>
                      </w:p>
                    </w:tc>
                    <w:tc>
                      <w:tcPr>
                        <w:tcW w:w="2056" w:type="dxa"/>
                        <w:tcBorders>
                          <w:top w:val="single" w:sz="18" w:space="0" w:color="D7D6C7"/>
                        </w:tcBorders>
                      </w:tcPr>
                      <w:p w:rsidR="00837F94" w:rsidRDefault="006B6507">
                        <w:pPr>
                          <w:pStyle w:val="TableParagraph"/>
                          <w:spacing w:before="21" w:line="202" w:lineRule="exact"/>
                          <w:ind w:left="129"/>
                          <w:rPr>
                            <w:sz w:val="16"/>
                          </w:rPr>
                        </w:pPr>
                        <w:r>
                          <w:rPr>
                            <w:color w:val="4D4D4F"/>
                            <w:sz w:val="16"/>
                          </w:rPr>
                          <w:t>Construction</w:t>
                        </w: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Through liaison with landholders, the location,</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condition and functionality of potentially</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affected bores (due to damage, destruction or</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loss of access) will be visually confirmed prior</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to construction commencing and make-good</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70"/>
                    </w:trPr>
                    <w:tc>
                      <w:tcPr>
                        <w:tcW w:w="1348" w:type="dxa"/>
                        <w:tcBorders>
                          <w:bottom w:val="single" w:sz="18" w:space="0" w:color="D7D6C7"/>
                        </w:tcBorders>
                      </w:tcPr>
                      <w:p w:rsidR="00837F94" w:rsidRDefault="00837F94">
                        <w:pPr>
                          <w:pStyle w:val="TableParagraph"/>
                          <w:rPr>
                            <w:rFonts w:ascii="Times New Roman"/>
                            <w:sz w:val="16"/>
                          </w:rPr>
                        </w:pPr>
                      </w:p>
                    </w:tc>
                    <w:tc>
                      <w:tcPr>
                        <w:tcW w:w="4084" w:type="dxa"/>
                        <w:tcBorders>
                          <w:bottom w:val="single" w:sz="18" w:space="0" w:color="D7D6C7"/>
                        </w:tcBorders>
                      </w:tcPr>
                      <w:p w:rsidR="00837F94" w:rsidRDefault="006B6507">
                        <w:pPr>
                          <w:pStyle w:val="TableParagraph"/>
                          <w:spacing w:line="197" w:lineRule="exact"/>
                          <w:ind w:left="353"/>
                          <w:rPr>
                            <w:sz w:val="16"/>
                          </w:rPr>
                        </w:pPr>
                        <w:r>
                          <w:rPr>
                            <w:color w:val="4D4D4F"/>
                            <w:sz w:val="16"/>
                          </w:rPr>
                          <w:t>arrangements will be agreed if required.</w:t>
                        </w:r>
                      </w:p>
                    </w:tc>
                    <w:tc>
                      <w:tcPr>
                        <w:tcW w:w="1923" w:type="dxa"/>
                        <w:tcBorders>
                          <w:bottom w:val="single" w:sz="18" w:space="0" w:color="D7D6C7"/>
                        </w:tcBorders>
                      </w:tcPr>
                      <w:p w:rsidR="00837F94" w:rsidRDefault="00837F94">
                        <w:pPr>
                          <w:pStyle w:val="TableParagraph"/>
                          <w:rPr>
                            <w:rFonts w:ascii="Times New Roman"/>
                            <w:sz w:val="16"/>
                          </w:rPr>
                        </w:pPr>
                      </w:p>
                    </w:tc>
                    <w:tc>
                      <w:tcPr>
                        <w:tcW w:w="2056" w:type="dxa"/>
                        <w:tcBorders>
                          <w:bottom w:val="single" w:sz="18" w:space="0" w:color="D7D6C7"/>
                        </w:tcBorders>
                      </w:tcPr>
                      <w:p w:rsidR="00837F94" w:rsidRDefault="00837F94">
                        <w:pPr>
                          <w:pStyle w:val="TableParagraph"/>
                          <w:rPr>
                            <w:rFonts w:ascii="Times New Roman"/>
                            <w:sz w:val="16"/>
                          </w:rPr>
                        </w:pPr>
                      </w:p>
                    </w:tc>
                  </w:tr>
                  <w:tr w:rsidR="00837F94">
                    <w:trPr>
                      <w:trHeight w:val="242"/>
                    </w:trPr>
                    <w:tc>
                      <w:tcPr>
                        <w:tcW w:w="1348" w:type="dxa"/>
                        <w:tcBorders>
                          <w:top w:val="single" w:sz="18" w:space="0" w:color="D7D6C7"/>
                        </w:tcBorders>
                      </w:tcPr>
                      <w:p w:rsidR="00837F94" w:rsidRDefault="006B6507">
                        <w:pPr>
                          <w:pStyle w:val="TableParagraph"/>
                          <w:spacing w:line="203" w:lineRule="exact"/>
                          <w:ind w:left="57"/>
                          <w:rPr>
                            <w:sz w:val="16"/>
                          </w:rPr>
                        </w:pPr>
                        <w:r>
                          <w:rPr>
                            <w:color w:val="4D4D4F"/>
                            <w:sz w:val="16"/>
                          </w:rPr>
                          <w:t>MM-HG07</w:t>
                        </w:r>
                      </w:p>
                    </w:tc>
                    <w:tc>
                      <w:tcPr>
                        <w:tcW w:w="4084" w:type="dxa"/>
                        <w:tcBorders>
                          <w:top w:val="single" w:sz="18" w:space="0" w:color="D7D6C7"/>
                        </w:tcBorders>
                      </w:tcPr>
                      <w:p w:rsidR="00837F94" w:rsidRDefault="006B6507">
                        <w:pPr>
                          <w:pStyle w:val="TableParagraph"/>
                          <w:spacing w:before="21" w:line="202" w:lineRule="exact"/>
                          <w:ind w:left="353"/>
                          <w:rPr>
                            <w:b/>
                            <w:sz w:val="16"/>
                          </w:rPr>
                        </w:pPr>
                        <w:r>
                          <w:rPr>
                            <w:b/>
                            <w:color w:val="4D4D4F"/>
                            <w:sz w:val="16"/>
                          </w:rPr>
                          <w:t>Compaction of trench backfill</w:t>
                        </w:r>
                      </w:p>
                    </w:tc>
                    <w:tc>
                      <w:tcPr>
                        <w:tcW w:w="1923" w:type="dxa"/>
                        <w:tcBorders>
                          <w:top w:val="single" w:sz="18" w:space="0" w:color="D7D6C7"/>
                        </w:tcBorders>
                      </w:tcPr>
                      <w:p w:rsidR="00837F94" w:rsidRDefault="006B6507">
                        <w:pPr>
                          <w:pStyle w:val="TableParagraph"/>
                          <w:spacing w:before="21" w:line="202" w:lineRule="exact"/>
                          <w:ind w:left="68"/>
                          <w:rPr>
                            <w:sz w:val="16"/>
                          </w:rPr>
                        </w:pPr>
                        <w:r>
                          <w:rPr>
                            <w:color w:val="4D4D4F"/>
                            <w:sz w:val="16"/>
                          </w:rPr>
                          <w:t>Pipeline Works</w:t>
                        </w:r>
                      </w:p>
                    </w:tc>
                    <w:tc>
                      <w:tcPr>
                        <w:tcW w:w="2056" w:type="dxa"/>
                        <w:tcBorders>
                          <w:top w:val="single" w:sz="18" w:space="0" w:color="D7D6C7"/>
                        </w:tcBorders>
                      </w:tcPr>
                      <w:p w:rsidR="00837F94" w:rsidRDefault="006B6507">
                        <w:pPr>
                          <w:pStyle w:val="TableParagraph"/>
                          <w:spacing w:before="21" w:line="202" w:lineRule="exact"/>
                          <w:ind w:left="129"/>
                          <w:rPr>
                            <w:sz w:val="16"/>
                          </w:rPr>
                        </w:pPr>
                        <w:r>
                          <w:rPr>
                            <w:color w:val="4D4D4F"/>
                            <w:sz w:val="16"/>
                          </w:rPr>
                          <w:t>Construction</w:t>
                        </w: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Compaction of backfill using excavated material,</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where practicable, will be carried out to reduce</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the potential for preferential lateral flow along the</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45"/>
                    </w:trPr>
                    <w:tc>
                      <w:tcPr>
                        <w:tcW w:w="1348" w:type="dxa"/>
                        <w:tcBorders>
                          <w:bottom w:val="single" w:sz="18" w:space="0" w:color="D7D6C7"/>
                        </w:tcBorders>
                      </w:tcPr>
                      <w:p w:rsidR="00837F94" w:rsidRDefault="00837F94">
                        <w:pPr>
                          <w:pStyle w:val="TableParagraph"/>
                          <w:rPr>
                            <w:rFonts w:ascii="Times New Roman"/>
                            <w:sz w:val="16"/>
                          </w:rPr>
                        </w:pPr>
                      </w:p>
                    </w:tc>
                    <w:tc>
                      <w:tcPr>
                        <w:tcW w:w="4084" w:type="dxa"/>
                        <w:tcBorders>
                          <w:bottom w:val="single" w:sz="18" w:space="0" w:color="D7D6C7"/>
                        </w:tcBorders>
                      </w:tcPr>
                      <w:p w:rsidR="00837F94" w:rsidRDefault="006B6507">
                        <w:pPr>
                          <w:pStyle w:val="TableParagraph"/>
                          <w:spacing w:line="197" w:lineRule="exact"/>
                          <w:ind w:left="353"/>
                          <w:rPr>
                            <w:sz w:val="16"/>
                          </w:rPr>
                        </w:pPr>
                        <w:r>
                          <w:rPr>
                            <w:color w:val="4D4D4F"/>
                            <w:sz w:val="16"/>
                          </w:rPr>
                          <w:t>trench.</w:t>
                        </w:r>
                      </w:p>
                    </w:tc>
                    <w:tc>
                      <w:tcPr>
                        <w:tcW w:w="1923" w:type="dxa"/>
                        <w:tcBorders>
                          <w:bottom w:val="single" w:sz="18" w:space="0" w:color="D7D6C7"/>
                        </w:tcBorders>
                      </w:tcPr>
                      <w:p w:rsidR="00837F94" w:rsidRDefault="00837F94">
                        <w:pPr>
                          <w:pStyle w:val="TableParagraph"/>
                          <w:rPr>
                            <w:rFonts w:ascii="Times New Roman"/>
                            <w:sz w:val="16"/>
                          </w:rPr>
                        </w:pPr>
                      </w:p>
                    </w:tc>
                    <w:tc>
                      <w:tcPr>
                        <w:tcW w:w="2056" w:type="dxa"/>
                        <w:tcBorders>
                          <w:bottom w:val="single" w:sz="18" w:space="0" w:color="D7D6C7"/>
                        </w:tcBorders>
                      </w:tcPr>
                      <w:p w:rsidR="00837F94" w:rsidRDefault="00837F94">
                        <w:pPr>
                          <w:pStyle w:val="TableParagraph"/>
                          <w:rPr>
                            <w:rFonts w:ascii="Times New Roman"/>
                            <w:sz w:val="16"/>
                          </w:rPr>
                        </w:pPr>
                      </w:p>
                    </w:tc>
                  </w:tr>
                  <w:tr w:rsidR="00837F94">
                    <w:trPr>
                      <w:trHeight w:val="242"/>
                    </w:trPr>
                    <w:tc>
                      <w:tcPr>
                        <w:tcW w:w="1348" w:type="dxa"/>
                        <w:tcBorders>
                          <w:top w:val="single" w:sz="18" w:space="0" w:color="D7D6C7"/>
                        </w:tcBorders>
                      </w:tcPr>
                      <w:p w:rsidR="00837F94" w:rsidRDefault="006B6507">
                        <w:pPr>
                          <w:pStyle w:val="TableParagraph"/>
                          <w:spacing w:line="203" w:lineRule="exact"/>
                          <w:ind w:left="57"/>
                          <w:rPr>
                            <w:sz w:val="16"/>
                          </w:rPr>
                        </w:pPr>
                        <w:r>
                          <w:rPr>
                            <w:color w:val="4D4D4F"/>
                            <w:sz w:val="16"/>
                          </w:rPr>
                          <w:t>MM-HG08</w:t>
                        </w:r>
                      </w:p>
                    </w:tc>
                    <w:tc>
                      <w:tcPr>
                        <w:tcW w:w="4084" w:type="dxa"/>
                        <w:tcBorders>
                          <w:top w:val="single" w:sz="18" w:space="0" w:color="D7D6C7"/>
                        </w:tcBorders>
                      </w:tcPr>
                      <w:p w:rsidR="00837F94" w:rsidRDefault="006B6507">
                        <w:pPr>
                          <w:pStyle w:val="TableParagraph"/>
                          <w:spacing w:before="21" w:line="202" w:lineRule="exact"/>
                          <w:ind w:left="353"/>
                          <w:rPr>
                            <w:b/>
                            <w:sz w:val="16"/>
                          </w:rPr>
                        </w:pPr>
                        <w:r>
                          <w:rPr>
                            <w:b/>
                            <w:color w:val="4D4D4F"/>
                            <w:sz w:val="16"/>
                          </w:rPr>
                          <w:t>Trench breakers</w:t>
                        </w:r>
                      </w:p>
                    </w:tc>
                    <w:tc>
                      <w:tcPr>
                        <w:tcW w:w="1923" w:type="dxa"/>
                        <w:tcBorders>
                          <w:top w:val="single" w:sz="18" w:space="0" w:color="D7D6C7"/>
                        </w:tcBorders>
                      </w:tcPr>
                      <w:p w:rsidR="00837F94" w:rsidRDefault="006B6507">
                        <w:pPr>
                          <w:pStyle w:val="TableParagraph"/>
                          <w:spacing w:before="21" w:line="202" w:lineRule="exact"/>
                          <w:ind w:left="68"/>
                          <w:rPr>
                            <w:sz w:val="16"/>
                          </w:rPr>
                        </w:pPr>
                        <w:r>
                          <w:rPr>
                            <w:color w:val="4D4D4F"/>
                            <w:sz w:val="16"/>
                          </w:rPr>
                          <w:t>Pipeline Works</w:t>
                        </w:r>
                      </w:p>
                    </w:tc>
                    <w:tc>
                      <w:tcPr>
                        <w:tcW w:w="2056" w:type="dxa"/>
                        <w:tcBorders>
                          <w:top w:val="single" w:sz="18" w:space="0" w:color="D7D6C7"/>
                        </w:tcBorders>
                      </w:tcPr>
                      <w:p w:rsidR="00837F94" w:rsidRDefault="006B6507">
                        <w:pPr>
                          <w:pStyle w:val="TableParagraph"/>
                          <w:spacing w:before="21" w:line="202" w:lineRule="exact"/>
                          <w:ind w:left="129"/>
                          <w:rPr>
                            <w:sz w:val="16"/>
                          </w:rPr>
                        </w:pPr>
                        <w:r>
                          <w:rPr>
                            <w:color w:val="4D4D4F"/>
                            <w:sz w:val="16"/>
                          </w:rPr>
                          <w:t>Construction</w:t>
                        </w: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Trench breakers will be installed adjacent to</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watercourses, wetlands and steep slopes as</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00"/>
                    </w:trPr>
                    <w:tc>
                      <w:tcPr>
                        <w:tcW w:w="1348" w:type="dxa"/>
                      </w:tcPr>
                      <w:p w:rsidR="00837F94" w:rsidRDefault="00837F94">
                        <w:pPr>
                          <w:pStyle w:val="TableParagraph"/>
                          <w:rPr>
                            <w:rFonts w:ascii="Times New Roman"/>
                            <w:sz w:val="12"/>
                          </w:rPr>
                        </w:pPr>
                      </w:p>
                    </w:tc>
                    <w:tc>
                      <w:tcPr>
                        <w:tcW w:w="4084" w:type="dxa"/>
                      </w:tcPr>
                      <w:p w:rsidR="00837F94" w:rsidRDefault="006B6507">
                        <w:pPr>
                          <w:pStyle w:val="TableParagraph"/>
                          <w:spacing w:line="180" w:lineRule="exact"/>
                          <w:ind w:left="353"/>
                          <w:rPr>
                            <w:sz w:val="16"/>
                          </w:rPr>
                        </w:pPr>
                        <w:r>
                          <w:rPr>
                            <w:color w:val="4D4D4F"/>
                            <w:sz w:val="16"/>
                          </w:rPr>
                          <w:t>shown in the standard drawing (CPT.2373-</w:t>
                        </w:r>
                      </w:p>
                    </w:tc>
                    <w:tc>
                      <w:tcPr>
                        <w:tcW w:w="1923" w:type="dxa"/>
                      </w:tcPr>
                      <w:p w:rsidR="00837F94" w:rsidRDefault="00837F94">
                        <w:pPr>
                          <w:pStyle w:val="TableParagraph"/>
                          <w:rPr>
                            <w:rFonts w:ascii="Times New Roman"/>
                            <w:sz w:val="12"/>
                          </w:rPr>
                        </w:pPr>
                      </w:p>
                    </w:tc>
                    <w:tc>
                      <w:tcPr>
                        <w:tcW w:w="2056" w:type="dxa"/>
                      </w:tcPr>
                      <w:p w:rsidR="00837F94" w:rsidRDefault="00837F94">
                        <w:pPr>
                          <w:pStyle w:val="TableParagraph"/>
                          <w:rPr>
                            <w:rFonts w:ascii="Times New Roman"/>
                            <w:sz w:val="12"/>
                          </w:rPr>
                        </w:pPr>
                      </w:p>
                    </w:tc>
                  </w:tr>
                  <w:tr w:rsidR="00837F94">
                    <w:trPr>
                      <w:trHeight w:val="270"/>
                    </w:trPr>
                    <w:tc>
                      <w:tcPr>
                        <w:tcW w:w="1348" w:type="dxa"/>
                        <w:tcBorders>
                          <w:bottom w:val="single" w:sz="18" w:space="0" w:color="D7D6C7"/>
                        </w:tcBorders>
                      </w:tcPr>
                      <w:p w:rsidR="00837F94" w:rsidRDefault="00837F94">
                        <w:pPr>
                          <w:pStyle w:val="TableParagraph"/>
                          <w:rPr>
                            <w:rFonts w:ascii="Times New Roman"/>
                            <w:sz w:val="16"/>
                          </w:rPr>
                        </w:pPr>
                      </w:p>
                    </w:tc>
                    <w:tc>
                      <w:tcPr>
                        <w:tcW w:w="4084" w:type="dxa"/>
                        <w:tcBorders>
                          <w:bottom w:val="single" w:sz="18" w:space="0" w:color="D7D6C7"/>
                        </w:tcBorders>
                      </w:tcPr>
                      <w:p w:rsidR="00837F94" w:rsidRDefault="006B6507">
                        <w:pPr>
                          <w:pStyle w:val="TableParagraph"/>
                          <w:spacing w:line="197" w:lineRule="exact"/>
                          <w:ind w:left="353"/>
                          <w:rPr>
                            <w:sz w:val="16"/>
                          </w:rPr>
                        </w:pPr>
                        <w:r>
                          <w:rPr>
                            <w:color w:val="4D4D4F"/>
                            <w:sz w:val="16"/>
                          </w:rPr>
                          <w:t>DWG-L-0106).</w:t>
                        </w:r>
                      </w:p>
                    </w:tc>
                    <w:tc>
                      <w:tcPr>
                        <w:tcW w:w="1923" w:type="dxa"/>
                        <w:tcBorders>
                          <w:bottom w:val="single" w:sz="18" w:space="0" w:color="D7D6C7"/>
                        </w:tcBorders>
                      </w:tcPr>
                      <w:p w:rsidR="00837F94" w:rsidRDefault="00837F94">
                        <w:pPr>
                          <w:pStyle w:val="TableParagraph"/>
                          <w:rPr>
                            <w:rFonts w:ascii="Times New Roman"/>
                            <w:sz w:val="16"/>
                          </w:rPr>
                        </w:pPr>
                      </w:p>
                    </w:tc>
                    <w:tc>
                      <w:tcPr>
                        <w:tcW w:w="2056" w:type="dxa"/>
                        <w:tcBorders>
                          <w:bottom w:val="single" w:sz="18" w:space="0" w:color="D7D6C7"/>
                        </w:tcBorders>
                      </w:tcPr>
                      <w:p w:rsidR="00837F94" w:rsidRDefault="00837F94">
                        <w:pPr>
                          <w:pStyle w:val="TableParagraph"/>
                          <w:rPr>
                            <w:rFonts w:ascii="Times New Roman"/>
                            <w:sz w:val="16"/>
                          </w:rPr>
                        </w:pPr>
                      </w:p>
                    </w:tc>
                  </w:tr>
                </w:tbl>
                <w:p w:rsidR="00837F94" w:rsidRDefault="00837F94">
                  <w:pPr>
                    <w:pStyle w:val="BodyText"/>
                  </w:pPr>
                </w:p>
              </w:txbxContent>
            </v:textbox>
            <w10:wrap anchorx="page"/>
          </v:shape>
        </w:pict>
      </w:r>
      <w:r w:rsidR="006B6507">
        <w:rPr>
          <w:b/>
          <w:color w:val="4D4D4F"/>
          <w:sz w:val="16"/>
        </w:rPr>
        <w:t xml:space="preserve">Table 9-4: </w:t>
      </w:r>
      <w:r w:rsidR="006B6507">
        <w:rPr>
          <w:color w:val="4D4D4F"/>
          <w:sz w:val="16"/>
        </w:rPr>
        <w:t>Groundwa</w:t>
      </w:r>
      <w:bookmarkStart w:id="14" w:name="_bookmark13"/>
      <w:bookmarkEnd w:id="14"/>
      <w:r w:rsidR="006B6507">
        <w:rPr>
          <w:color w:val="4D4D4F"/>
          <w:sz w:val="16"/>
        </w:rPr>
        <w:t>ter mitigation measures</w:t>
      </w:r>
    </w:p>
    <w:p w:rsidR="00837F94" w:rsidRDefault="00837F94">
      <w:pPr>
        <w:pStyle w:val="BodyText"/>
        <w:spacing w:before="12"/>
        <w:rPr>
          <w:sz w:val="21"/>
        </w:rPr>
      </w:pPr>
    </w:p>
    <w:p w:rsidR="00837F94" w:rsidRDefault="006B6507">
      <w:pPr>
        <w:pStyle w:val="BodyText"/>
        <w:spacing w:before="1"/>
        <w:ind w:left="183"/>
        <w:rPr>
          <w:rFonts w:ascii="Nunito Sans SemiBold"/>
          <w:b/>
        </w:rPr>
      </w:pPr>
      <w:r>
        <w:rPr>
          <w:rFonts w:ascii="Nunito Sans SemiBold"/>
          <w:b/>
          <w:color w:val="FFFFFF"/>
        </w:rPr>
        <w:t>measure ID</w:t>
      </w:r>
    </w:p>
    <w:sectPr w:rsidR="00837F94">
      <w:pgSz w:w="11910" w:h="16840"/>
      <w:pgMar w:top="1240" w:right="1020" w:bottom="280" w:left="1120" w:header="74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82602" w:rsidRDefault="00482602">
      <w:r>
        <w:separator/>
      </w:r>
    </w:p>
  </w:endnote>
  <w:endnote w:type="continuationSeparator" w:id="0">
    <w:p w:rsidR="00482602" w:rsidRDefault="004826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unito Sans">
    <w:altName w:val="Nunito Sans"/>
    <w:panose1 w:val="00000500000000000000"/>
    <w:charset w:val="00"/>
    <w:family w:val="auto"/>
    <w:pitch w:val="variable"/>
    <w:sig w:usb0="20000007" w:usb1="00000001" w:usb2="00000000" w:usb3="00000000" w:csb0="00000193" w:csb1="00000000"/>
    <w:embedRegular r:id="rId1" w:fontKey="{DB9E1033-4867-4FF7-A640-AA7365336B05}"/>
    <w:embedBold r:id="rId2" w:fontKey="{AA100D14-9FCA-4629-B07F-C07DB9EBD3AD}"/>
    <w:embedItalic r:id="rId3" w:fontKey="{954ACBA5-F799-4908-943B-D836B88E0D49}"/>
  </w:font>
  <w:font w:name="Times New Roman">
    <w:panose1 w:val="02020603050405020304"/>
    <w:charset w:val="00"/>
    <w:family w:val="roman"/>
    <w:pitch w:val="variable"/>
    <w:sig w:usb0="E0002EFF" w:usb1="C000785B" w:usb2="00000009" w:usb3="00000000" w:csb0="000001FF" w:csb1="00000000"/>
  </w:font>
  <w:font w:name="Nunito Sans SemiBold">
    <w:altName w:val="Nunito Sans SemiBold"/>
    <w:panose1 w:val="00000700000000000000"/>
    <w:charset w:val="00"/>
    <w:family w:val="auto"/>
    <w:pitch w:val="variable"/>
    <w:sig w:usb0="20000007" w:usb1="00000001" w:usb2="00000000" w:usb3="00000000" w:csb0="00000193" w:csb1="00000000"/>
    <w:embedRegular r:id="rId4" w:fontKey="{0F10E9F0-E08F-4848-BE67-F2E924F2D5D8}"/>
    <w:embedBold r:id="rId5" w:fontKey="{C9325238-2D5E-4F7E-AF73-03D6B32B3E31}"/>
  </w:font>
  <w:font w:name="AECOM Sans">
    <w:altName w:val="AECOM Sans"/>
    <w:panose1 w:val="020B0504020202020204"/>
    <w:charset w:val="00"/>
    <w:family w:val="swiss"/>
    <w:pitch w:val="variable"/>
    <w:sig w:usb0="E0002AFF" w:usb1="D000FFFB" w:usb2="00000028"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ukta SemiBold">
    <w:altName w:val="Mukta SemiBold"/>
    <w:panose1 w:val="020B0000000000000000"/>
    <w:charset w:val="00"/>
    <w:family w:val="swiss"/>
    <w:pitch w:val="variable"/>
    <w:sig w:usb0="A000802F" w:usb1="4000204B" w:usb2="00000000" w:usb3="00000000" w:csb0="00000093" w:csb1="00000000"/>
    <w:embedBold r:id="rId6" w:subsetted="1" w:fontKey="{261431FD-141C-436F-824C-C8CEDA9E24C8}"/>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82602" w:rsidRDefault="00482602">
      <w:r>
        <w:separator/>
      </w:r>
    </w:p>
  </w:footnote>
  <w:footnote w:type="continuationSeparator" w:id="0">
    <w:p w:rsidR="00482602" w:rsidRDefault="004826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7F94" w:rsidRDefault="00482602">
    <w:pPr>
      <w:pStyle w:val="BodyText"/>
      <w:spacing w:line="14" w:lineRule="auto"/>
      <w:rPr>
        <w:sz w:val="20"/>
      </w:rPr>
    </w:pPr>
    <w:r>
      <w:pict>
        <v:group id="_x0000_s2066" style="position:absolute;margin-left:0;margin-top:37.4pt;width:532.95pt;height:25.2pt;z-index:-253484032;mso-position-horizontal-relative:page;mso-position-vertical-relative:page" coordorigin=",748" coordsize="10659,504">
          <v:line id="_x0000_s2068" style="position:absolute" from="1290,748" to="1290,1247" strokecolor="#0e5d61" strokeweight="1.5mm"/>
          <v:line id="_x0000_s206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31.6pt;margin-top:39.15pt;width:25.6pt;height:19.75pt;z-index:-253483008;mso-position-horizontal-relative:page;mso-position-vertical-relative:page" filled="f" stroked="f">
          <v:textbox inset="0,0,0,0">
            <w:txbxContent>
              <w:p w:rsidR="00837F94" w:rsidRDefault="006B6507">
                <w:pPr>
                  <w:spacing w:line="354" w:lineRule="exact"/>
                  <w:ind w:left="20"/>
                  <w:rPr>
                    <w:b/>
                    <w:sz w:val="26"/>
                  </w:rPr>
                </w:pPr>
                <w:r>
                  <w:rPr>
                    <w:b/>
                    <w:color w:val="4D4D4F"/>
                    <w:sz w:val="26"/>
                  </w:rPr>
                  <w:t>9-</w:t>
                </w:r>
                <w:r>
                  <w:fldChar w:fldCharType="begin"/>
                </w:r>
                <w:r>
                  <w:rPr>
                    <w:b/>
                    <w:color w:val="4D4D4F"/>
                    <w:sz w:val="26"/>
                  </w:rPr>
                  <w:instrText xml:space="preserve"> PAGE </w:instrText>
                </w:r>
                <w:r>
                  <w:fldChar w:fldCharType="separate"/>
                </w:r>
                <w:r>
                  <w:t>4</w:t>
                </w:r>
                <w:r>
                  <w:fldChar w:fldCharType="end"/>
                </w:r>
              </w:p>
            </w:txbxContent>
          </v:textbox>
          <w10:wrap anchorx="page" anchory="page"/>
        </v:shape>
      </w:pict>
    </w:r>
    <w:r>
      <w:pict>
        <v:shape id="_x0000_s2064" type="#_x0000_t202" style="position:absolute;margin-left:88.3pt;margin-top:43.05pt;width:94.85pt;height:12.95pt;z-index:-253481984;mso-position-horizontal-relative:page;mso-position-vertical-relative:page" filled="f" stroked="f">
          <v:textbox inset="0,0,0,0">
            <w:txbxContent>
              <w:p w:rsidR="00837F94" w:rsidRDefault="006B6507">
                <w:pPr>
                  <w:spacing w:before="7"/>
                  <w:ind w:left="20"/>
                  <w:rPr>
                    <w:sz w:val="16"/>
                  </w:rPr>
                </w:pPr>
                <w:r>
                  <w:rPr>
                    <w:color w:val="4D4D4F"/>
                    <w:sz w:val="16"/>
                  </w:rPr>
                  <w:t>Groundwater – Chapter 9</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7F94" w:rsidRDefault="00482602">
    <w:pPr>
      <w:pStyle w:val="BodyText"/>
      <w:spacing w:line="14" w:lineRule="auto"/>
      <w:rPr>
        <w:sz w:val="20"/>
      </w:rPr>
    </w:pPr>
    <w:r>
      <w:pict>
        <v:group id="_x0000_s2061" style="position:absolute;margin-left:62.35pt;margin-top:37.4pt;width:532.95pt;height:25.2pt;z-index:-253480960;mso-position-horizontal-relative:page;mso-position-vertical-relative:page" coordorigin="1247,748" coordsize="10659,504">
          <v:line id="_x0000_s2063" style="position:absolute" from="10616,748" to="10616,1247" strokecolor="#0e5d61" strokeweight="1.5mm"/>
          <v:line id="_x0000_s206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540.55pt;margin-top:39.15pt;width:32.25pt;height:19.75pt;z-index:-253479936;mso-position-horizontal-relative:page;mso-position-vertical-relative:page" filled="f" stroked="f">
          <v:textbox inset="0,0,0,0">
            <w:txbxContent>
              <w:p w:rsidR="00837F94" w:rsidRDefault="006B6507">
                <w:pPr>
                  <w:spacing w:line="354" w:lineRule="exact"/>
                  <w:ind w:left="20"/>
                  <w:rPr>
                    <w:b/>
                    <w:sz w:val="26"/>
                  </w:rPr>
                </w:pPr>
                <w:r>
                  <w:rPr>
                    <w:b/>
                    <w:color w:val="4D4D4F"/>
                    <w:sz w:val="26"/>
                  </w:rPr>
                  <w:t>9-</w:t>
                </w:r>
                <w:r>
                  <w:fldChar w:fldCharType="begin"/>
                </w:r>
                <w:r>
                  <w:rPr>
                    <w:b/>
                    <w:color w:val="4D4D4F"/>
                    <w:sz w:val="26"/>
                  </w:rPr>
                  <w:instrText xml:space="preserve"> PAGE </w:instrText>
                </w:r>
                <w:r>
                  <w:fldChar w:fldCharType="separate"/>
                </w:r>
                <w:r>
                  <w:t>13</w:t>
                </w:r>
                <w:r>
                  <w:fldChar w:fldCharType="end"/>
                </w:r>
              </w:p>
            </w:txbxContent>
          </v:textbox>
          <w10:wrap anchorx="page" anchory="page"/>
        </v:shape>
      </w:pict>
    </w:r>
    <w:r>
      <w:pict>
        <v:shape id="_x0000_s2059" type="#_x0000_t202" style="position:absolute;margin-left:312.6pt;margin-top:43.05pt;width:194.4pt;height:12.95pt;z-index:-253478912;mso-position-horizontal-relative:page;mso-position-vertical-relative:page" filled="f" stroked="f">
          <v:textbox inset="0,0,0,0">
            <w:txbxContent>
              <w:p w:rsidR="00837F94" w:rsidRDefault="006B6507">
                <w:pPr>
                  <w:spacing w:before="7"/>
                  <w:ind w:left="20"/>
                  <w:rPr>
                    <w:sz w:val="16"/>
                  </w:rPr>
                </w:pPr>
                <w:r>
                  <w:rPr>
                    <w:color w:val="4D4D4F"/>
                    <w:sz w:val="16"/>
                  </w:rPr>
                  <w:t>Gas Import Jetty and Pipeline Project EES | Volume 2</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7F94" w:rsidRDefault="00482602">
    <w:pPr>
      <w:pStyle w:val="BodyText"/>
      <w:spacing w:line="14" w:lineRule="auto"/>
      <w:rPr>
        <w:sz w:val="20"/>
      </w:rPr>
    </w:pPr>
    <w:r>
      <w:pict>
        <v:group id="_x0000_s2056" style="position:absolute;margin-left:0;margin-top:37.4pt;width:532.95pt;height:25.2pt;z-index:-253477888;mso-position-horizontal-relative:page;mso-position-vertical-relative:page" coordorigin=",748" coordsize="10659,504">
          <v:line id="_x0000_s2058" style="position:absolute" from="1290,748" to="1290,1247" strokecolor="#0e5d61" strokeweight="1.5mm"/>
          <v:line id="_x0000_s205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24.95pt;margin-top:39.15pt;width:32.25pt;height:19.75pt;z-index:-253476864;mso-position-horizontal-relative:page;mso-position-vertical-relative:page" filled="f" stroked="f">
          <v:textbox inset="0,0,0,0">
            <w:txbxContent>
              <w:p w:rsidR="00837F94" w:rsidRDefault="006B6507">
                <w:pPr>
                  <w:spacing w:line="354" w:lineRule="exact"/>
                  <w:ind w:left="20"/>
                  <w:rPr>
                    <w:b/>
                    <w:sz w:val="26"/>
                  </w:rPr>
                </w:pPr>
                <w:r>
                  <w:rPr>
                    <w:b/>
                    <w:color w:val="4D4D4F"/>
                    <w:sz w:val="26"/>
                  </w:rPr>
                  <w:t>9-</w:t>
                </w:r>
                <w:r>
                  <w:fldChar w:fldCharType="begin"/>
                </w:r>
                <w:r>
                  <w:rPr>
                    <w:b/>
                    <w:color w:val="4D4D4F"/>
                    <w:sz w:val="26"/>
                  </w:rPr>
                  <w:instrText xml:space="preserve"> PAGE </w:instrText>
                </w:r>
                <w:r>
                  <w:fldChar w:fldCharType="separate"/>
                </w:r>
                <w:r>
                  <w:t>18</w:t>
                </w:r>
                <w:r>
                  <w:fldChar w:fldCharType="end"/>
                </w:r>
              </w:p>
            </w:txbxContent>
          </v:textbox>
          <w10:wrap anchorx="page" anchory="page"/>
        </v:shape>
      </w:pict>
    </w:r>
    <w:r>
      <w:pict>
        <v:shape id="_x0000_s2054" type="#_x0000_t202" style="position:absolute;margin-left:88.3pt;margin-top:43.05pt;width:94.85pt;height:12.95pt;z-index:-253475840;mso-position-horizontal-relative:page;mso-position-vertical-relative:page" filled="f" stroked="f">
          <v:textbox inset="0,0,0,0">
            <w:txbxContent>
              <w:p w:rsidR="00837F94" w:rsidRDefault="006B6507">
                <w:pPr>
                  <w:spacing w:before="7"/>
                  <w:ind w:left="20"/>
                  <w:rPr>
                    <w:sz w:val="16"/>
                  </w:rPr>
                </w:pPr>
                <w:r>
                  <w:rPr>
                    <w:color w:val="4D4D4F"/>
                    <w:sz w:val="16"/>
                  </w:rPr>
                  <w:t>Groundwater – Chapter 9</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7F94" w:rsidRDefault="00482602">
    <w:pPr>
      <w:pStyle w:val="BodyText"/>
      <w:spacing w:line="14" w:lineRule="auto"/>
      <w:rPr>
        <w:sz w:val="20"/>
      </w:rPr>
    </w:pPr>
    <w:r>
      <w:pict>
        <v:group id="_x0000_s2051" style="position:absolute;margin-left:62.35pt;margin-top:37.4pt;width:532.95pt;height:25.2pt;z-index:-253474816;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40.55pt;margin-top:39.15pt;width:31.8pt;height:19.75pt;z-index:-253473792;mso-position-horizontal-relative:page;mso-position-vertical-relative:page" filled="f" stroked="f">
          <v:textbox inset="0,0,0,0">
            <w:txbxContent>
              <w:p w:rsidR="00837F94" w:rsidRDefault="006B6507">
                <w:pPr>
                  <w:spacing w:line="354" w:lineRule="exact"/>
                  <w:ind w:left="20"/>
                  <w:rPr>
                    <w:b/>
                    <w:sz w:val="26"/>
                  </w:rPr>
                </w:pPr>
                <w:r>
                  <w:rPr>
                    <w:b/>
                    <w:color w:val="4D4D4F"/>
                    <w:sz w:val="26"/>
                  </w:rPr>
                  <w:t>9-</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49" type="#_x0000_t202" style="position:absolute;margin-left:312.6pt;margin-top:43.05pt;width:194.4pt;height:12.95pt;z-index:-253472768;mso-position-horizontal-relative:page;mso-position-vertical-relative:page" filled="f" stroked="f">
          <v:textbox inset="0,0,0,0">
            <w:txbxContent>
              <w:p w:rsidR="00837F94" w:rsidRDefault="006B6507">
                <w:pPr>
                  <w:spacing w:before="7"/>
                  <w:ind w:left="20"/>
                  <w:rPr>
                    <w:sz w:val="16"/>
                  </w:rPr>
                </w:pPr>
                <w:r>
                  <w:rPr>
                    <w:color w:val="4D4D4F"/>
                    <w:sz w:val="16"/>
                  </w:rPr>
                  <w:t>Gas Import Jetty and Pipeline Project EES | Volume 2</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357B5"/>
    <w:multiLevelType w:val="hybridMultilevel"/>
    <w:tmpl w:val="E77E5D8C"/>
    <w:lvl w:ilvl="0" w:tplc="558EB6FC">
      <w:start w:val="1"/>
      <w:numFmt w:val="decimal"/>
      <w:lvlText w:val="%1"/>
      <w:lvlJc w:val="left"/>
      <w:pPr>
        <w:ind w:left="127" w:hanging="113"/>
        <w:jc w:val="left"/>
      </w:pPr>
      <w:rPr>
        <w:rFonts w:ascii="Nunito Sans" w:eastAsia="Nunito Sans" w:hAnsi="Nunito Sans" w:cs="Nunito Sans" w:hint="default"/>
        <w:color w:val="4D4D4F"/>
        <w:w w:val="99"/>
        <w:sz w:val="14"/>
        <w:szCs w:val="14"/>
        <w:lang w:val="en-US" w:eastAsia="en-US" w:bidi="en-US"/>
      </w:rPr>
    </w:lvl>
    <w:lvl w:ilvl="1" w:tplc="68C4BA6E">
      <w:numFmt w:val="bullet"/>
      <w:lvlText w:val="•"/>
      <w:lvlJc w:val="left"/>
      <w:pPr>
        <w:ind w:left="1084" w:hanging="113"/>
      </w:pPr>
      <w:rPr>
        <w:rFonts w:hint="default"/>
        <w:lang w:val="en-US" w:eastAsia="en-US" w:bidi="en-US"/>
      </w:rPr>
    </w:lvl>
    <w:lvl w:ilvl="2" w:tplc="A49C73CA">
      <w:numFmt w:val="bullet"/>
      <w:lvlText w:val="•"/>
      <w:lvlJc w:val="left"/>
      <w:pPr>
        <w:ind w:left="2049" w:hanging="113"/>
      </w:pPr>
      <w:rPr>
        <w:rFonts w:hint="default"/>
        <w:lang w:val="en-US" w:eastAsia="en-US" w:bidi="en-US"/>
      </w:rPr>
    </w:lvl>
    <w:lvl w:ilvl="3" w:tplc="72102D72">
      <w:numFmt w:val="bullet"/>
      <w:lvlText w:val="•"/>
      <w:lvlJc w:val="left"/>
      <w:pPr>
        <w:ind w:left="3013" w:hanging="113"/>
      </w:pPr>
      <w:rPr>
        <w:rFonts w:hint="default"/>
        <w:lang w:val="en-US" w:eastAsia="en-US" w:bidi="en-US"/>
      </w:rPr>
    </w:lvl>
    <w:lvl w:ilvl="4" w:tplc="D74C3F80">
      <w:numFmt w:val="bullet"/>
      <w:lvlText w:val="•"/>
      <w:lvlJc w:val="left"/>
      <w:pPr>
        <w:ind w:left="3978" w:hanging="113"/>
      </w:pPr>
      <w:rPr>
        <w:rFonts w:hint="default"/>
        <w:lang w:val="en-US" w:eastAsia="en-US" w:bidi="en-US"/>
      </w:rPr>
    </w:lvl>
    <w:lvl w:ilvl="5" w:tplc="6F940610">
      <w:numFmt w:val="bullet"/>
      <w:lvlText w:val="•"/>
      <w:lvlJc w:val="left"/>
      <w:pPr>
        <w:ind w:left="4942" w:hanging="113"/>
      </w:pPr>
      <w:rPr>
        <w:rFonts w:hint="default"/>
        <w:lang w:val="en-US" w:eastAsia="en-US" w:bidi="en-US"/>
      </w:rPr>
    </w:lvl>
    <w:lvl w:ilvl="6" w:tplc="E99CB74E">
      <w:numFmt w:val="bullet"/>
      <w:lvlText w:val="•"/>
      <w:lvlJc w:val="left"/>
      <w:pPr>
        <w:ind w:left="5907" w:hanging="113"/>
      </w:pPr>
      <w:rPr>
        <w:rFonts w:hint="default"/>
        <w:lang w:val="en-US" w:eastAsia="en-US" w:bidi="en-US"/>
      </w:rPr>
    </w:lvl>
    <w:lvl w:ilvl="7" w:tplc="98BE2BDC">
      <w:numFmt w:val="bullet"/>
      <w:lvlText w:val="•"/>
      <w:lvlJc w:val="left"/>
      <w:pPr>
        <w:ind w:left="6871" w:hanging="113"/>
      </w:pPr>
      <w:rPr>
        <w:rFonts w:hint="default"/>
        <w:lang w:val="en-US" w:eastAsia="en-US" w:bidi="en-US"/>
      </w:rPr>
    </w:lvl>
    <w:lvl w:ilvl="8" w:tplc="DFE017BA">
      <w:numFmt w:val="bullet"/>
      <w:lvlText w:val="•"/>
      <w:lvlJc w:val="left"/>
      <w:pPr>
        <w:ind w:left="7836" w:hanging="113"/>
      </w:pPr>
      <w:rPr>
        <w:rFonts w:hint="default"/>
        <w:lang w:val="en-US" w:eastAsia="en-US" w:bidi="en-US"/>
      </w:rPr>
    </w:lvl>
  </w:abstractNum>
  <w:abstractNum w:abstractNumId="1" w15:restartNumberingAfterBreak="0">
    <w:nsid w:val="2EDF6222"/>
    <w:multiLevelType w:val="multilevel"/>
    <w:tmpl w:val="2C16CC0A"/>
    <w:lvl w:ilvl="0">
      <w:start w:val="9"/>
      <w:numFmt w:val="decimal"/>
      <w:lvlText w:val="%1"/>
      <w:lvlJc w:val="left"/>
      <w:pPr>
        <w:ind w:left="977" w:hanging="851"/>
        <w:jc w:val="left"/>
      </w:pPr>
      <w:rPr>
        <w:rFonts w:hint="default"/>
        <w:lang w:val="en-US" w:eastAsia="en-US" w:bidi="en-US"/>
      </w:rPr>
    </w:lvl>
    <w:lvl w:ilvl="1">
      <w:start w:val="8"/>
      <w:numFmt w:val="decimal"/>
      <w:lvlText w:val="%1.%2"/>
      <w:lvlJc w:val="left"/>
      <w:pPr>
        <w:ind w:left="977" w:hanging="851"/>
        <w:jc w:val="left"/>
      </w:pPr>
      <w:rPr>
        <w:rFonts w:ascii="Nunito Sans SemiBold" w:eastAsia="Nunito Sans SemiBold" w:hAnsi="Nunito Sans SemiBold" w:cs="Nunito Sans SemiBold" w:hint="default"/>
        <w:color w:val="4D4D4F"/>
        <w:spacing w:val="-1"/>
        <w:w w:val="100"/>
        <w:sz w:val="28"/>
        <w:szCs w:val="28"/>
        <w:lang w:val="en-US" w:eastAsia="en-US" w:bidi="en-US"/>
      </w:rPr>
    </w:lvl>
    <w:lvl w:ilvl="2">
      <w:start w:val="1"/>
      <w:numFmt w:val="decimal"/>
      <w:lvlText w:val="%1.%2.%3"/>
      <w:lvlJc w:val="left"/>
      <w:pPr>
        <w:ind w:left="977" w:hanging="851"/>
        <w:jc w:val="left"/>
      </w:pPr>
      <w:rPr>
        <w:rFonts w:ascii="Nunito Sans SemiBold" w:eastAsia="Nunito Sans SemiBold" w:hAnsi="Nunito Sans SemiBold" w:cs="Nunito Sans SemiBold" w:hint="default"/>
        <w:color w:val="4D4D4F"/>
        <w:spacing w:val="-3"/>
        <w:w w:val="100"/>
        <w:sz w:val="24"/>
        <w:szCs w:val="24"/>
        <w:lang w:val="en-US" w:eastAsia="en-US" w:bidi="en-US"/>
      </w:rPr>
    </w:lvl>
    <w:lvl w:ilvl="3">
      <w:numFmt w:val="bullet"/>
      <w:lvlText w:val="•"/>
      <w:lvlJc w:val="left"/>
      <w:pPr>
        <w:ind w:left="2135" w:hanging="851"/>
      </w:pPr>
      <w:rPr>
        <w:rFonts w:hint="default"/>
        <w:lang w:val="en-US" w:eastAsia="en-US" w:bidi="en-US"/>
      </w:rPr>
    </w:lvl>
    <w:lvl w:ilvl="4">
      <w:numFmt w:val="bullet"/>
      <w:lvlText w:val="•"/>
      <w:lvlJc w:val="left"/>
      <w:pPr>
        <w:ind w:left="2521" w:hanging="851"/>
      </w:pPr>
      <w:rPr>
        <w:rFonts w:hint="default"/>
        <w:lang w:val="en-US" w:eastAsia="en-US" w:bidi="en-US"/>
      </w:rPr>
    </w:lvl>
    <w:lvl w:ilvl="5">
      <w:numFmt w:val="bullet"/>
      <w:lvlText w:val="•"/>
      <w:lvlJc w:val="left"/>
      <w:pPr>
        <w:ind w:left="2906" w:hanging="851"/>
      </w:pPr>
      <w:rPr>
        <w:rFonts w:hint="default"/>
        <w:lang w:val="en-US" w:eastAsia="en-US" w:bidi="en-US"/>
      </w:rPr>
    </w:lvl>
    <w:lvl w:ilvl="6">
      <w:numFmt w:val="bullet"/>
      <w:lvlText w:val="•"/>
      <w:lvlJc w:val="left"/>
      <w:pPr>
        <w:ind w:left="3291" w:hanging="851"/>
      </w:pPr>
      <w:rPr>
        <w:rFonts w:hint="default"/>
        <w:lang w:val="en-US" w:eastAsia="en-US" w:bidi="en-US"/>
      </w:rPr>
    </w:lvl>
    <w:lvl w:ilvl="7">
      <w:numFmt w:val="bullet"/>
      <w:lvlText w:val="•"/>
      <w:lvlJc w:val="left"/>
      <w:pPr>
        <w:ind w:left="3677" w:hanging="851"/>
      </w:pPr>
      <w:rPr>
        <w:rFonts w:hint="default"/>
        <w:lang w:val="en-US" w:eastAsia="en-US" w:bidi="en-US"/>
      </w:rPr>
    </w:lvl>
    <w:lvl w:ilvl="8">
      <w:numFmt w:val="bullet"/>
      <w:lvlText w:val="•"/>
      <w:lvlJc w:val="left"/>
      <w:pPr>
        <w:ind w:left="4062" w:hanging="851"/>
      </w:pPr>
      <w:rPr>
        <w:rFonts w:hint="default"/>
        <w:lang w:val="en-US" w:eastAsia="en-US" w:bidi="en-US"/>
      </w:rPr>
    </w:lvl>
  </w:abstractNum>
  <w:abstractNum w:abstractNumId="2" w15:restartNumberingAfterBreak="0">
    <w:nsid w:val="43C77768"/>
    <w:multiLevelType w:val="hybridMultilevel"/>
    <w:tmpl w:val="6784A5BC"/>
    <w:lvl w:ilvl="0" w:tplc="B302CF5C">
      <w:numFmt w:val="bullet"/>
      <w:lvlText w:val="•"/>
      <w:lvlJc w:val="left"/>
      <w:pPr>
        <w:ind w:left="467" w:hanging="341"/>
      </w:pPr>
      <w:rPr>
        <w:rFonts w:ascii="Nunito Sans" w:eastAsia="Nunito Sans" w:hAnsi="Nunito Sans" w:cs="Nunito Sans" w:hint="default"/>
        <w:color w:val="4D4D4F"/>
        <w:spacing w:val="-2"/>
        <w:w w:val="100"/>
        <w:sz w:val="18"/>
        <w:szCs w:val="18"/>
        <w:lang w:val="en-US" w:eastAsia="en-US" w:bidi="en-US"/>
      </w:rPr>
    </w:lvl>
    <w:lvl w:ilvl="1" w:tplc="8E0AA778">
      <w:numFmt w:val="bullet"/>
      <w:lvlText w:val="−"/>
      <w:lvlJc w:val="left"/>
      <w:pPr>
        <w:ind w:left="694" w:hanging="227"/>
      </w:pPr>
      <w:rPr>
        <w:rFonts w:ascii="AECOM Sans" w:eastAsia="AECOM Sans" w:hAnsi="AECOM Sans" w:cs="AECOM Sans" w:hint="default"/>
        <w:color w:val="4D4D4F"/>
        <w:spacing w:val="-1"/>
        <w:w w:val="100"/>
        <w:sz w:val="18"/>
        <w:szCs w:val="18"/>
        <w:lang w:val="en-US" w:eastAsia="en-US" w:bidi="en-US"/>
      </w:rPr>
    </w:lvl>
    <w:lvl w:ilvl="2" w:tplc="1F10F0C6">
      <w:numFmt w:val="bullet"/>
      <w:lvlText w:val="-"/>
      <w:lvlJc w:val="left"/>
      <w:pPr>
        <w:ind w:left="1034" w:hanging="227"/>
      </w:pPr>
      <w:rPr>
        <w:rFonts w:ascii="Arial" w:eastAsia="Arial" w:hAnsi="Arial" w:cs="Arial" w:hint="default"/>
        <w:color w:val="4D4D4F"/>
        <w:spacing w:val="-1"/>
        <w:w w:val="100"/>
        <w:sz w:val="18"/>
        <w:szCs w:val="18"/>
        <w:lang w:val="en-US" w:eastAsia="en-US" w:bidi="en-US"/>
      </w:rPr>
    </w:lvl>
    <w:lvl w:ilvl="3" w:tplc="725E1B8C">
      <w:numFmt w:val="bullet"/>
      <w:lvlText w:val="•"/>
      <w:lvlJc w:val="left"/>
      <w:pPr>
        <w:ind w:left="1514" w:hanging="227"/>
      </w:pPr>
      <w:rPr>
        <w:rFonts w:hint="default"/>
        <w:lang w:val="en-US" w:eastAsia="en-US" w:bidi="en-US"/>
      </w:rPr>
    </w:lvl>
    <w:lvl w:ilvl="4" w:tplc="102E36F8">
      <w:numFmt w:val="bullet"/>
      <w:lvlText w:val="•"/>
      <w:lvlJc w:val="left"/>
      <w:pPr>
        <w:ind w:left="1988" w:hanging="227"/>
      </w:pPr>
      <w:rPr>
        <w:rFonts w:hint="default"/>
        <w:lang w:val="en-US" w:eastAsia="en-US" w:bidi="en-US"/>
      </w:rPr>
    </w:lvl>
    <w:lvl w:ilvl="5" w:tplc="19B0E3F6">
      <w:numFmt w:val="bullet"/>
      <w:lvlText w:val="•"/>
      <w:lvlJc w:val="left"/>
      <w:pPr>
        <w:ind w:left="2462" w:hanging="227"/>
      </w:pPr>
      <w:rPr>
        <w:rFonts w:hint="default"/>
        <w:lang w:val="en-US" w:eastAsia="en-US" w:bidi="en-US"/>
      </w:rPr>
    </w:lvl>
    <w:lvl w:ilvl="6" w:tplc="D1CCFABC">
      <w:numFmt w:val="bullet"/>
      <w:lvlText w:val="•"/>
      <w:lvlJc w:val="left"/>
      <w:pPr>
        <w:ind w:left="2936" w:hanging="227"/>
      </w:pPr>
      <w:rPr>
        <w:rFonts w:hint="default"/>
        <w:lang w:val="en-US" w:eastAsia="en-US" w:bidi="en-US"/>
      </w:rPr>
    </w:lvl>
    <w:lvl w:ilvl="7" w:tplc="C156747C">
      <w:numFmt w:val="bullet"/>
      <w:lvlText w:val="•"/>
      <w:lvlJc w:val="left"/>
      <w:pPr>
        <w:ind w:left="3410" w:hanging="227"/>
      </w:pPr>
      <w:rPr>
        <w:rFonts w:hint="default"/>
        <w:lang w:val="en-US" w:eastAsia="en-US" w:bidi="en-US"/>
      </w:rPr>
    </w:lvl>
    <w:lvl w:ilvl="8" w:tplc="330A8AE4">
      <w:numFmt w:val="bullet"/>
      <w:lvlText w:val="•"/>
      <w:lvlJc w:val="left"/>
      <w:pPr>
        <w:ind w:left="3884" w:hanging="227"/>
      </w:pPr>
      <w:rPr>
        <w:rFonts w:hint="default"/>
        <w:lang w:val="en-US" w:eastAsia="en-US" w:bidi="en-US"/>
      </w:rPr>
    </w:lvl>
  </w:abstractNum>
  <w:abstractNum w:abstractNumId="3" w15:restartNumberingAfterBreak="0">
    <w:nsid w:val="50F765A9"/>
    <w:multiLevelType w:val="multilevel"/>
    <w:tmpl w:val="4260B564"/>
    <w:lvl w:ilvl="0">
      <w:start w:val="9"/>
      <w:numFmt w:val="decimal"/>
      <w:lvlText w:val="%1"/>
      <w:lvlJc w:val="left"/>
      <w:pPr>
        <w:ind w:left="977" w:hanging="851"/>
        <w:jc w:val="left"/>
      </w:pPr>
      <w:rPr>
        <w:rFonts w:hint="default"/>
        <w:lang w:val="en-US" w:eastAsia="en-US" w:bidi="en-US"/>
      </w:rPr>
    </w:lvl>
    <w:lvl w:ilvl="1">
      <w:start w:val="6"/>
      <w:numFmt w:val="decimal"/>
      <w:lvlText w:val="%1.%2"/>
      <w:lvlJc w:val="left"/>
      <w:pPr>
        <w:ind w:left="977" w:hanging="851"/>
        <w:jc w:val="left"/>
      </w:pPr>
      <w:rPr>
        <w:rFonts w:ascii="Nunito Sans SemiBold" w:eastAsia="Nunito Sans SemiBold" w:hAnsi="Nunito Sans SemiBold" w:cs="Nunito Sans SemiBold" w:hint="default"/>
        <w:color w:val="4D4D4F"/>
        <w:w w:val="100"/>
        <w:sz w:val="28"/>
        <w:szCs w:val="28"/>
        <w:lang w:val="en-US" w:eastAsia="en-US" w:bidi="en-US"/>
      </w:rPr>
    </w:lvl>
    <w:lvl w:ilvl="2">
      <w:start w:val="1"/>
      <w:numFmt w:val="decimal"/>
      <w:lvlText w:val="%1.%2.%3"/>
      <w:lvlJc w:val="left"/>
      <w:pPr>
        <w:ind w:left="977" w:hanging="851"/>
        <w:jc w:val="left"/>
      </w:pPr>
      <w:rPr>
        <w:rFonts w:ascii="Nunito Sans SemiBold" w:eastAsia="Nunito Sans SemiBold" w:hAnsi="Nunito Sans SemiBold" w:cs="Nunito Sans SemiBold" w:hint="default"/>
        <w:color w:val="4D4D4F"/>
        <w:spacing w:val="-5"/>
        <w:w w:val="100"/>
        <w:sz w:val="24"/>
        <w:szCs w:val="24"/>
        <w:lang w:val="en-US" w:eastAsia="en-US" w:bidi="en-US"/>
      </w:rPr>
    </w:lvl>
    <w:lvl w:ilvl="3">
      <w:numFmt w:val="bullet"/>
      <w:lvlText w:val="•"/>
      <w:lvlJc w:val="left"/>
      <w:pPr>
        <w:ind w:left="2080" w:hanging="851"/>
      </w:pPr>
      <w:rPr>
        <w:rFonts w:hint="default"/>
        <w:lang w:val="en-US" w:eastAsia="en-US" w:bidi="en-US"/>
      </w:rPr>
    </w:lvl>
    <w:lvl w:ilvl="4">
      <w:numFmt w:val="bullet"/>
      <w:lvlText w:val="•"/>
      <w:lvlJc w:val="left"/>
      <w:pPr>
        <w:ind w:left="2447" w:hanging="851"/>
      </w:pPr>
      <w:rPr>
        <w:rFonts w:hint="default"/>
        <w:lang w:val="en-US" w:eastAsia="en-US" w:bidi="en-US"/>
      </w:rPr>
    </w:lvl>
    <w:lvl w:ilvl="5">
      <w:numFmt w:val="bullet"/>
      <w:lvlText w:val="•"/>
      <w:lvlJc w:val="left"/>
      <w:pPr>
        <w:ind w:left="2814" w:hanging="851"/>
      </w:pPr>
      <w:rPr>
        <w:rFonts w:hint="default"/>
        <w:lang w:val="en-US" w:eastAsia="en-US" w:bidi="en-US"/>
      </w:rPr>
    </w:lvl>
    <w:lvl w:ilvl="6">
      <w:numFmt w:val="bullet"/>
      <w:lvlText w:val="•"/>
      <w:lvlJc w:val="left"/>
      <w:pPr>
        <w:ind w:left="3180" w:hanging="851"/>
      </w:pPr>
      <w:rPr>
        <w:rFonts w:hint="default"/>
        <w:lang w:val="en-US" w:eastAsia="en-US" w:bidi="en-US"/>
      </w:rPr>
    </w:lvl>
    <w:lvl w:ilvl="7">
      <w:numFmt w:val="bullet"/>
      <w:lvlText w:val="•"/>
      <w:lvlJc w:val="left"/>
      <w:pPr>
        <w:ind w:left="3547" w:hanging="851"/>
      </w:pPr>
      <w:rPr>
        <w:rFonts w:hint="default"/>
        <w:lang w:val="en-US" w:eastAsia="en-US" w:bidi="en-US"/>
      </w:rPr>
    </w:lvl>
    <w:lvl w:ilvl="8">
      <w:numFmt w:val="bullet"/>
      <w:lvlText w:val="•"/>
      <w:lvlJc w:val="left"/>
      <w:pPr>
        <w:ind w:left="3914" w:hanging="851"/>
      </w:pPr>
      <w:rPr>
        <w:rFonts w:hint="default"/>
        <w:lang w:val="en-US" w:eastAsia="en-US" w:bidi="en-US"/>
      </w:rPr>
    </w:lvl>
  </w:abstractNum>
  <w:abstractNum w:abstractNumId="4" w15:restartNumberingAfterBreak="0">
    <w:nsid w:val="6AE766BF"/>
    <w:multiLevelType w:val="multilevel"/>
    <w:tmpl w:val="4E940110"/>
    <w:lvl w:ilvl="0">
      <w:start w:val="9"/>
      <w:numFmt w:val="decimal"/>
      <w:lvlText w:val="%1"/>
      <w:lvlJc w:val="left"/>
      <w:pPr>
        <w:ind w:left="977" w:hanging="851"/>
        <w:jc w:val="left"/>
      </w:pPr>
      <w:rPr>
        <w:rFonts w:hint="default"/>
        <w:lang w:val="en-US" w:eastAsia="en-US" w:bidi="en-US"/>
      </w:rPr>
    </w:lvl>
    <w:lvl w:ilvl="1">
      <w:start w:val="1"/>
      <w:numFmt w:val="decimal"/>
      <w:lvlText w:val="%1.%2"/>
      <w:lvlJc w:val="left"/>
      <w:pPr>
        <w:ind w:left="977"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977" w:hanging="851"/>
        <w:jc w:val="left"/>
      </w:pPr>
      <w:rPr>
        <w:rFonts w:ascii="Nunito Sans SemiBold" w:eastAsia="Nunito Sans SemiBold" w:hAnsi="Nunito Sans SemiBold" w:cs="Nunito Sans SemiBold" w:hint="default"/>
        <w:color w:val="4D4D4F"/>
        <w:spacing w:val="-19"/>
        <w:w w:val="100"/>
        <w:sz w:val="24"/>
        <w:szCs w:val="24"/>
        <w:lang w:val="en-US" w:eastAsia="en-US" w:bidi="en-US"/>
      </w:rPr>
    </w:lvl>
    <w:lvl w:ilvl="3">
      <w:numFmt w:val="bullet"/>
      <w:lvlText w:val="•"/>
      <w:lvlJc w:val="left"/>
      <w:pPr>
        <w:ind w:left="2080" w:hanging="851"/>
      </w:pPr>
      <w:rPr>
        <w:rFonts w:hint="default"/>
        <w:lang w:val="en-US" w:eastAsia="en-US" w:bidi="en-US"/>
      </w:rPr>
    </w:lvl>
    <w:lvl w:ilvl="4">
      <w:numFmt w:val="bullet"/>
      <w:lvlText w:val="•"/>
      <w:lvlJc w:val="left"/>
      <w:pPr>
        <w:ind w:left="2447" w:hanging="851"/>
      </w:pPr>
      <w:rPr>
        <w:rFonts w:hint="default"/>
        <w:lang w:val="en-US" w:eastAsia="en-US" w:bidi="en-US"/>
      </w:rPr>
    </w:lvl>
    <w:lvl w:ilvl="5">
      <w:numFmt w:val="bullet"/>
      <w:lvlText w:val="•"/>
      <w:lvlJc w:val="left"/>
      <w:pPr>
        <w:ind w:left="2814" w:hanging="851"/>
      </w:pPr>
      <w:rPr>
        <w:rFonts w:hint="default"/>
        <w:lang w:val="en-US" w:eastAsia="en-US" w:bidi="en-US"/>
      </w:rPr>
    </w:lvl>
    <w:lvl w:ilvl="6">
      <w:numFmt w:val="bullet"/>
      <w:lvlText w:val="•"/>
      <w:lvlJc w:val="left"/>
      <w:pPr>
        <w:ind w:left="3180" w:hanging="851"/>
      </w:pPr>
      <w:rPr>
        <w:rFonts w:hint="default"/>
        <w:lang w:val="en-US" w:eastAsia="en-US" w:bidi="en-US"/>
      </w:rPr>
    </w:lvl>
    <w:lvl w:ilvl="7">
      <w:numFmt w:val="bullet"/>
      <w:lvlText w:val="•"/>
      <w:lvlJc w:val="left"/>
      <w:pPr>
        <w:ind w:left="3547" w:hanging="851"/>
      </w:pPr>
      <w:rPr>
        <w:rFonts w:hint="default"/>
        <w:lang w:val="en-US" w:eastAsia="en-US" w:bidi="en-US"/>
      </w:rPr>
    </w:lvl>
    <w:lvl w:ilvl="8">
      <w:numFmt w:val="bullet"/>
      <w:lvlText w:val="•"/>
      <w:lvlJc w:val="left"/>
      <w:pPr>
        <w:ind w:left="3914" w:hanging="851"/>
      </w:pPr>
      <w:rPr>
        <w:rFonts w:hint="default"/>
        <w:lang w:val="en-US" w:eastAsia="en-US" w:bidi="en-US"/>
      </w:rPr>
    </w:lvl>
  </w:abstractNum>
  <w:num w:numId="1">
    <w:abstractNumId w:val="1"/>
  </w:num>
  <w:num w:numId="2">
    <w:abstractNumId w:val="3"/>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69"/>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837F94"/>
    <w:rsid w:val="00482602"/>
    <w:rsid w:val="0056660D"/>
    <w:rsid w:val="006B6507"/>
    <w:rsid w:val="007E26AB"/>
    <w:rsid w:val="00837F94"/>
    <w:rsid w:val="00E2683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1"/>
    </o:shapelayout>
  </w:shapeDefaults>
  <w:decimalSymbol w:val="."/>
  <w:listSeparator w:val=","/>
  <w15:docId w15:val="{21E1DBC0-A312-4D2B-8041-E81D70F710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97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1"/>
      <w:ind w:left="97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spacing w:before="97"/>
      <w:ind w:left="127"/>
      <w:jc w:val="both"/>
      <w:outlineLvl w:val="2"/>
    </w:pPr>
    <w:rPr>
      <w:b/>
      <w:bCs/>
      <w:sz w:val="20"/>
      <w:szCs w:val="20"/>
    </w:rPr>
  </w:style>
  <w:style w:type="paragraph" w:styleId="Heading4">
    <w:name w:val="heading 4"/>
    <w:basedOn w:val="Normal"/>
    <w:uiPriority w:val="9"/>
    <w:unhideWhenUsed/>
    <w:qFormat/>
    <w:pPr>
      <w:ind w:left="183"/>
      <w:outlineLvl w:val="3"/>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31"/>
      <w:ind w:left="467" w:hanging="341"/>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customXml" Target="../customXml/item1.xml"/><Relationship Id="rId10" Type="http://schemas.openxmlformats.org/officeDocument/2006/relationships/header" Target="header1.xml"/><Relationship Id="rId19"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A6C7C38-0C51-4E11-B789-BE311DE9C682}"/>
</file>

<file path=customXml/itemProps2.xml><?xml version="1.0" encoding="utf-8"?>
<ds:datastoreItem xmlns:ds="http://schemas.openxmlformats.org/officeDocument/2006/customXml" ds:itemID="{078AE9F2-A15B-41D7-83BD-81D27D08F5EE}"/>
</file>

<file path=customXml/itemProps3.xml><?xml version="1.0" encoding="utf-8"?>
<ds:datastoreItem xmlns:ds="http://schemas.openxmlformats.org/officeDocument/2006/customXml" ds:itemID="{8BA63B1E-81A5-4B71-BB5B-911F8E75B94D}"/>
</file>

<file path=docProps/app.xml><?xml version="1.0" encoding="utf-8"?>
<Properties xmlns="http://schemas.openxmlformats.org/officeDocument/2006/extended-properties" xmlns:vt="http://schemas.openxmlformats.org/officeDocument/2006/docPropsVTypes">
  <Template>Normal.dotm</Template>
  <TotalTime>10</TotalTime>
  <Pages>18</Pages>
  <Words>6473</Words>
  <Characters>36901</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GIJPP Report Vol 2_Ch_9_Groundwater</vt:lpstr>
    </vt:vector>
  </TitlesOfParts>
  <Company/>
  <LinksUpToDate>false</LinksUpToDate>
  <CharactersWithSpaces>43288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2_Ch_9_Groundwater</dc:title>
  <cp:lastModifiedBy>Chuah, Teasheen</cp:lastModifiedBy>
  <cp:revision>4</cp:revision>
  <dcterms:created xsi:type="dcterms:W3CDTF">2020-06-23T04:09:00Z</dcterms:created>
  <dcterms:modified xsi:type="dcterms:W3CDTF">2020-07-07T03:29:00Z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