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C02FD" w:rsidRDefault="00727CC8">
      <w:pPr>
        <w:pStyle w:val="BodyText"/>
        <w:rPr>
          <w:rFonts w:ascii="Times New Roman"/>
          <w:sz w:val="20"/>
        </w:rPr>
      </w:pPr>
      <w:r>
        <w:rPr>
          <w:rFonts w:ascii="Times New Roman"/>
          <w:sz w:val="20"/>
        </w:rPr>
        <w:t xml:space="preserve"> 3 </w:t>
      </w: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rPr>
          <w:rFonts w:ascii="Times New Roman"/>
          <w:sz w:val="20"/>
        </w:rPr>
      </w:pPr>
    </w:p>
    <w:p w:rsidR="006C02FD" w:rsidRDefault="006C02FD">
      <w:pPr>
        <w:pStyle w:val="BodyText"/>
        <w:spacing w:before="3"/>
        <w:rPr>
          <w:rFonts w:ascii="Times New Roman"/>
          <w:sz w:val="23"/>
        </w:rPr>
      </w:pPr>
    </w:p>
    <w:p w:rsidR="006C02FD" w:rsidRDefault="006C02FD">
      <w:pPr>
        <w:rPr>
          <w:rFonts w:ascii="Times New Roman"/>
          <w:sz w:val="23"/>
        </w:rPr>
        <w:sectPr w:rsidR="006C02FD">
          <w:type w:val="continuous"/>
          <w:pgSz w:w="11910" w:h="16840"/>
          <w:pgMar w:top="0" w:right="0" w:bottom="280" w:left="0" w:header="720" w:footer="720" w:gutter="0"/>
          <w:cols w:space="720"/>
        </w:sectPr>
      </w:pPr>
    </w:p>
    <w:p w:rsidR="006C02FD" w:rsidRDefault="00727CC8" w:rsidP="00E91EDA">
      <w:pPr>
        <w:pStyle w:val="Heading1"/>
        <w:numPr>
          <w:ilvl w:val="1"/>
          <w:numId w:val="72"/>
        </w:numPr>
        <w:tabs>
          <w:tab w:val="left" w:pos="2097"/>
          <w:tab w:val="left" w:pos="2098"/>
        </w:tabs>
        <w:spacing w:before="78"/>
        <w:ind w:hanging="851"/>
        <w:rPr>
          <w:b/>
        </w:rPr>
      </w:pPr>
      <w:r>
        <w:pict>
          <v:group id="_x0000_s1594" style="position:absolute;left:0;text-align:left;margin-left:0;margin-top:-359.25pt;width:595.3pt;height:330.25pt;z-index:251660288;mso-position-horizontal-relative:page" coordorigin=",-7185" coordsize="11906,6605">
            <v:rect id="_x0000_s1598" style="position:absolute;top:-7186;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97" type="#_x0000_t75" style="position:absolute;top:-3614;width:11906;height:3034">
              <v:imagedata r:id="rId7" o:title=""/>
            </v:shape>
            <v:shapetype id="_x0000_t202" coordsize="21600,21600" o:spt="202" path="m,l,21600r21600,l21600,xe">
              <v:stroke joinstyle="miter"/>
              <v:path gradientshapeok="t" o:connecttype="rect"/>
            </v:shapetype>
            <v:shape id="_x0000_s1596" type="#_x0000_t202" style="position:absolute;left:1247;top:-5707;width:2494;height:998" filled="f" stroked="f">
              <v:textbox inset="0,0,0,0">
                <w:txbxContent>
                  <w:p w:rsidR="00727CC8" w:rsidRDefault="00727CC8">
                    <w:pPr>
                      <w:rPr>
                        <w:rFonts w:ascii="Mukta SemiBold"/>
                        <w:b/>
                        <w:sz w:val="60"/>
                      </w:rPr>
                    </w:pPr>
                    <w:r>
                      <w:rPr>
                        <w:rFonts w:ascii="Mukta SemiBold"/>
                        <w:b/>
                        <w:color w:val="FFFFFF"/>
                        <w:spacing w:val="-5"/>
                        <w:sz w:val="60"/>
                      </w:rPr>
                      <w:t xml:space="preserve">Chapter </w:t>
                    </w:r>
                    <w:r>
                      <w:rPr>
                        <w:rFonts w:ascii="Mukta SemiBold"/>
                        <w:b/>
                        <w:color w:val="FFFFFF"/>
                        <w:sz w:val="60"/>
                      </w:rPr>
                      <w:t>3</w:t>
                    </w:r>
                  </w:p>
                </w:txbxContent>
              </v:textbox>
            </v:shape>
            <v:shape id="_x0000_s1595" type="#_x0000_t202" style="position:absolute;left:1247;top:-5133;width:7105;height:1330" filled="f" stroked="f">
              <v:textbox inset="0,0,0,0">
                <w:txbxContent>
                  <w:p w:rsidR="00727CC8" w:rsidRDefault="00727CC8">
                    <w:pPr>
                      <w:rPr>
                        <w:rFonts w:ascii="Mukta SemiBold"/>
                        <w:b/>
                        <w:sz w:val="80"/>
                      </w:rPr>
                    </w:pPr>
                    <w:r>
                      <w:rPr>
                        <w:rFonts w:ascii="Mukta SemiBold"/>
                        <w:b/>
                        <w:color w:val="FFFFFF"/>
                        <w:spacing w:val="-8"/>
                        <w:sz w:val="80"/>
                      </w:rPr>
                      <w:t xml:space="preserve">Project </w:t>
                    </w:r>
                    <w:r>
                      <w:rPr>
                        <w:rFonts w:ascii="Mukta SemiBold"/>
                        <w:b/>
                        <w:color w:val="FFFFFF"/>
                        <w:spacing w:val="-10"/>
                        <w:sz w:val="80"/>
                      </w:rPr>
                      <w:t>development</w:t>
                    </w:r>
                  </w:p>
                </w:txbxContent>
              </v:textbox>
            </v:shape>
            <w10:wrap anchorx="page"/>
          </v:group>
        </w:pict>
      </w:r>
      <w:r>
        <w:rPr>
          <w:b/>
          <w:color w:val="4D4D4F"/>
        </w:rPr>
        <w:t>Introduction</w:t>
      </w:r>
    </w:p>
    <w:p w:rsidR="006C02FD" w:rsidRDefault="00727CC8">
      <w:pPr>
        <w:pStyle w:val="BodyText"/>
        <w:spacing w:before="80" w:line="216" w:lineRule="auto"/>
        <w:ind w:left="1247" w:right="1"/>
        <w:jc w:val="both"/>
      </w:pPr>
      <w:r>
        <w:rPr>
          <w:color w:val="4D4D4F"/>
          <w:spacing w:val="2"/>
        </w:rPr>
        <w:t xml:space="preserve">This chapter describes the development </w:t>
      </w:r>
      <w:r>
        <w:rPr>
          <w:color w:val="4D4D4F"/>
        </w:rPr>
        <w:t xml:space="preserve">of </w:t>
      </w:r>
      <w:r>
        <w:rPr>
          <w:color w:val="4D4D4F"/>
          <w:spacing w:val="2"/>
        </w:rPr>
        <w:t xml:space="preserve">the </w:t>
      </w:r>
      <w:r>
        <w:rPr>
          <w:color w:val="4D4D4F"/>
        </w:rPr>
        <w:t xml:space="preserve">Gas </w:t>
      </w:r>
      <w:r>
        <w:rPr>
          <w:color w:val="4D4D4F"/>
          <w:spacing w:val="4"/>
        </w:rPr>
        <w:t xml:space="preserve">Import </w:t>
      </w:r>
      <w:r>
        <w:rPr>
          <w:color w:val="4D4D4F"/>
          <w:spacing w:val="5"/>
        </w:rPr>
        <w:t xml:space="preserve">Jetty </w:t>
      </w:r>
      <w:r>
        <w:rPr>
          <w:color w:val="4D4D4F"/>
        </w:rPr>
        <w:t xml:space="preserve">and </w:t>
      </w:r>
      <w:r>
        <w:rPr>
          <w:color w:val="4D4D4F"/>
          <w:spacing w:val="2"/>
        </w:rPr>
        <w:t xml:space="preserve">Pipeline </w:t>
      </w:r>
      <w:r>
        <w:rPr>
          <w:color w:val="4D4D4F"/>
          <w:spacing w:val="3"/>
        </w:rPr>
        <w:t xml:space="preserve">Project (the Project) </w:t>
      </w:r>
      <w:r>
        <w:rPr>
          <w:color w:val="4D4D4F"/>
        </w:rPr>
        <w:t xml:space="preserve">and provides a rationale for the current form of the Project </w:t>
      </w:r>
      <w:r>
        <w:rPr>
          <w:color w:val="4D4D4F"/>
          <w:spacing w:val="3"/>
        </w:rPr>
        <w:t xml:space="preserve">selected </w:t>
      </w:r>
      <w:r>
        <w:rPr>
          <w:color w:val="4D4D4F"/>
        </w:rPr>
        <w:t xml:space="preserve">for </w:t>
      </w:r>
      <w:r>
        <w:rPr>
          <w:color w:val="4D4D4F"/>
          <w:spacing w:val="2"/>
        </w:rPr>
        <w:t xml:space="preserve">assessment </w:t>
      </w:r>
      <w:r>
        <w:rPr>
          <w:color w:val="4D4D4F"/>
        </w:rPr>
        <w:t xml:space="preserve">in this </w:t>
      </w:r>
      <w:r>
        <w:rPr>
          <w:color w:val="4D4D4F"/>
          <w:spacing w:val="2"/>
        </w:rPr>
        <w:t xml:space="preserve">Environment </w:t>
      </w:r>
      <w:r>
        <w:rPr>
          <w:color w:val="4D4D4F"/>
          <w:spacing w:val="5"/>
        </w:rPr>
        <w:t xml:space="preserve">Effects </w:t>
      </w:r>
      <w:r>
        <w:rPr>
          <w:color w:val="4D4D4F"/>
          <w:spacing w:val="2"/>
        </w:rPr>
        <w:t xml:space="preserve">Statement (EES). </w:t>
      </w:r>
      <w:r>
        <w:rPr>
          <w:color w:val="4D4D4F"/>
        </w:rPr>
        <w:t xml:space="preserve">This chapter </w:t>
      </w:r>
      <w:r>
        <w:rPr>
          <w:color w:val="4D4D4F"/>
          <w:spacing w:val="3"/>
        </w:rPr>
        <w:t xml:space="preserve">presents </w:t>
      </w:r>
      <w:proofErr w:type="gramStart"/>
      <w:r>
        <w:rPr>
          <w:color w:val="4D4D4F"/>
        </w:rPr>
        <w:t xml:space="preserve">an  </w:t>
      </w:r>
      <w:r>
        <w:rPr>
          <w:color w:val="4D4D4F"/>
          <w:spacing w:val="2"/>
        </w:rPr>
        <w:t>overview</w:t>
      </w:r>
      <w:proofErr w:type="gramEnd"/>
      <w:r>
        <w:rPr>
          <w:color w:val="4D4D4F"/>
          <w:spacing w:val="2"/>
        </w:rPr>
        <w:t xml:space="preserve"> </w:t>
      </w:r>
      <w:r>
        <w:rPr>
          <w:color w:val="4D4D4F"/>
        </w:rPr>
        <w:t xml:space="preserve">of the </w:t>
      </w:r>
      <w:r>
        <w:rPr>
          <w:color w:val="4D4D4F"/>
          <w:spacing w:val="2"/>
        </w:rPr>
        <w:t xml:space="preserve">identification </w:t>
      </w:r>
      <w:r>
        <w:rPr>
          <w:color w:val="4D4D4F"/>
        </w:rPr>
        <w:t xml:space="preserve">and evaluation of feasible design </w:t>
      </w:r>
      <w:r>
        <w:rPr>
          <w:color w:val="4D4D4F"/>
          <w:spacing w:val="2"/>
        </w:rPr>
        <w:t xml:space="preserve">alternatives </w:t>
      </w:r>
      <w:r>
        <w:rPr>
          <w:color w:val="4D4D4F"/>
        </w:rPr>
        <w:t xml:space="preserve">for </w:t>
      </w:r>
      <w:r>
        <w:rPr>
          <w:color w:val="4D4D4F"/>
          <w:spacing w:val="2"/>
        </w:rPr>
        <w:t xml:space="preserve">components </w:t>
      </w:r>
      <w:r>
        <w:rPr>
          <w:color w:val="4D4D4F"/>
        </w:rPr>
        <w:t xml:space="preserve">of </w:t>
      </w:r>
      <w:r>
        <w:rPr>
          <w:color w:val="4D4D4F"/>
          <w:spacing w:val="2"/>
        </w:rPr>
        <w:t xml:space="preserve">the </w:t>
      </w:r>
      <w:r>
        <w:rPr>
          <w:color w:val="4D4D4F"/>
          <w:spacing w:val="3"/>
        </w:rPr>
        <w:t xml:space="preserve">Project, </w:t>
      </w:r>
      <w:r>
        <w:rPr>
          <w:color w:val="4D4D4F"/>
        </w:rPr>
        <w:t>including relevant environmental</w:t>
      </w:r>
      <w:r>
        <w:rPr>
          <w:color w:val="4D4D4F"/>
          <w:spacing w:val="2"/>
        </w:rPr>
        <w:t xml:space="preserve"> </w:t>
      </w:r>
      <w:r>
        <w:rPr>
          <w:color w:val="4D4D4F"/>
        </w:rPr>
        <w:t>considerations.</w:t>
      </w:r>
    </w:p>
    <w:p w:rsidR="006C02FD" w:rsidRDefault="00727CC8">
      <w:pPr>
        <w:pStyle w:val="BodyText"/>
        <w:spacing w:before="163" w:line="216" w:lineRule="auto"/>
        <w:ind w:left="1247"/>
        <w:jc w:val="both"/>
      </w:pPr>
      <w:r>
        <w:rPr>
          <w:color w:val="4D4D4F"/>
        </w:rPr>
        <w:t>An explanation of the selection of the floating storage and</w:t>
      </w:r>
      <w:r>
        <w:rPr>
          <w:color w:val="4D4D4F"/>
          <w:spacing w:val="-7"/>
        </w:rPr>
        <w:t xml:space="preserve"> </w:t>
      </w:r>
      <w:r>
        <w:rPr>
          <w:color w:val="4D4D4F"/>
        </w:rPr>
        <w:t>regasification</w:t>
      </w:r>
      <w:r>
        <w:rPr>
          <w:color w:val="4D4D4F"/>
          <w:spacing w:val="-7"/>
        </w:rPr>
        <w:t xml:space="preserve"> </w:t>
      </w:r>
      <w:r>
        <w:rPr>
          <w:color w:val="4D4D4F"/>
        </w:rPr>
        <w:t>unit</w:t>
      </w:r>
      <w:r>
        <w:rPr>
          <w:color w:val="4D4D4F"/>
          <w:spacing w:val="-8"/>
        </w:rPr>
        <w:t xml:space="preserve"> </w:t>
      </w:r>
      <w:r>
        <w:rPr>
          <w:color w:val="4D4D4F"/>
        </w:rPr>
        <w:t>(FSRU)</w:t>
      </w:r>
      <w:r>
        <w:rPr>
          <w:color w:val="4D4D4F"/>
          <w:spacing w:val="-8"/>
        </w:rPr>
        <w:t xml:space="preserve"> </w:t>
      </w:r>
      <w:r>
        <w:rPr>
          <w:color w:val="4D4D4F"/>
        </w:rPr>
        <w:t>approach</w:t>
      </w:r>
      <w:r>
        <w:rPr>
          <w:color w:val="4D4D4F"/>
          <w:spacing w:val="-7"/>
        </w:rPr>
        <w:t xml:space="preserve"> </w:t>
      </w:r>
      <w:r>
        <w:rPr>
          <w:color w:val="4D4D4F"/>
        </w:rPr>
        <w:t>in</w:t>
      </w:r>
      <w:r>
        <w:rPr>
          <w:color w:val="4D4D4F"/>
          <w:spacing w:val="-7"/>
        </w:rPr>
        <w:t xml:space="preserve"> </w:t>
      </w:r>
      <w:r>
        <w:rPr>
          <w:color w:val="4D4D4F"/>
        </w:rPr>
        <w:t>preference</w:t>
      </w:r>
      <w:r>
        <w:rPr>
          <w:color w:val="4D4D4F"/>
          <w:spacing w:val="-7"/>
        </w:rPr>
        <w:t xml:space="preserve"> </w:t>
      </w:r>
      <w:r>
        <w:rPr>
          <w:color w:val="4D4D4F"/>
        </w:rPr>
        <w:t xml:space="preserve">to a land-based alternative and the rationale for selecting the proposed site for the FSRU is provided in </w:t>
      </w:r>
      <w:proofErr w:type="gramStart"/>
      <w:r>
        <w:rPr>
          <w:b/>
          <w:color w:val="4D4D4F"/>
        </w:rPr>
        <w:t>Chapter  2</w:t>
      </w:r>
      <w:proofErr w:type="gramEnd"/>
      <w:r>
        <w:rPr>
          <w:b/>
          <w:color w:val="4D4D4F"/>
        </w:rPr>
        <w:t xml:space="preserve"> </w:t>
      </w:r>
      <w:r>
        <w:rPr>
          <w:i/>
          <w:color w:val="4D4D4F"/>
        </w:rPr>
        <w:t>Project rationale</w:t>
      </w:r>
      <w:r>
        <w:rPr>
          <w:color w:val="4D4D4F"/>
        </w:rPr>
        <w:t xml:space="preserve">. Also included in </w:t>
      </w:r>
      <w:r>
        <w:rPr>
          <w:b/>
          <w:color w:val="4D4D4F"/>
        </w:rPr>
        <w:t xml:space="preserve">Chapter 2 </w:t>
      </w:r>
      <w:r>
        <w:rPr>
          <w:i/>
          <w:color w:val="4D4D4F"/>
        </w:rPr>
        <w:t xml:space="preserve">Project rationale </w:t>
      </w:r>
      <w:r>
        <w:rPr>
          <w:color w:val="4D4D4F"/>
        </w:rPr>
        <w:t>is an explanation of the selection process for the proposed pipeline</w:t>
      </w:r>
      <w:r>
        <w:rPr>
          <w:color w:val="4D4D4F"/>
          <w:spacing w:val="2"/>
        </w:rPr>
        <w:t xml:space="preserve"> </w:t>
      </w:r>
      <w:r>
        <w:rPr>
          <w:color w:val="4D4D4F"/>
        </w:rPr>
        <w:t>alignment.</w:t>
      </w:r>
    </w:p>
    <w:p w:rsidR="006C02FD" w:rsidRDefault="00727CC8" w:rsidP="00E91EDA">
      <w:pPr>
        <w:pStyle w:val="Heading2"/>
        <w:numPr>
          <w:ilvl w:val="2"/>
          <w:numId w:val="72"/>
        </w:numPr>
        <w:tabs>
          <w:tab w:val="left" w:pos="2097"/>
          <w:tab w:val="left" w:pos="2098"/>
        </w:tabs>
        <w:spacing w:before="121" w:line="211" w:lineRule="auto"/>
        <w:ind w:right="1274"/>
        <w:rPr>
          <w:b/>
        </w:rPr>
      </w:pPr>
      <w:r>
        <w:rPr>
          <w:b/>
          <w:color w:val="4D4D4F"/>
        </w:rPr>
        <w:t xml:space="preserve">Relevant EES </w:t>
      </w:r>
      <w:r>
        <w:rPr>
          <w:b/>
          <w:color w:val="4D4D4F"/>
          <w:spacing w:val="-3"/>
        </w:rPr>
        <w:t xml:space="preserve">scoping </w:t>
      </w:r>
      <w:r>
        <w:rPr>
          <w:b/>
          <w:color w:val="4D4D4F"/>
        </w:rPr>
        <w:t>requirements</w:t>
      </w:r>
    </w:p>
    <w:p w:rsidR="006C02FD" w:rsidRDefault="00727CC8">
      <w:pPr>
        <w:pStyle w:val="BodyText"/>
        <w:spacing w:before="98" w:line="216" w:lineRule="auto"/>
        <w:ind w:left="1247" w:right="1"/>
        <w:jc w:val="both"/>
      </w:pPr>
      <w:r>
        <w:rPr>
          <w:color w:val="4D4D4F"/>
          <w:spacing w:val="3"/>
        </w:rPr>
        <w:t xml:space="preserve">Section </w:t>
      </w:r>
      <w:r>
        <w:rPr>
          <w:color w:val="4D4D4F"/>
          <w:spacing w:val="2"/>
        </w:rPr>
        <w:t xml:space="preserve">3.4 </w:t>
      </w:r>
      <w:r>
        <w:rPr>
          <w:color w:val="4D4D4F"/>
        </w:rPr>
        <w:t xml:space="preserve">of </w:t>
      </w:r>
      <w:r>
        <w:rPr>
          <w:color w:val="4D4D4F"/>
          <w:spacing w:val="2"/>
        </w:rPr>
        <w:t xml:space="preserve">the EES </w:t>
      </w:r>
      <w:r>
        <w:rPr>
          <w:color w:val="4D4D4F"/>
        </w:rPr>
        <w:t xml:space="preserve">scoping </w:t>
      </w:r>
      <w:r>
        <w:rPr>
          <w:color w:val="4D4D4F"/>
          <w:spacing w:val="2"/>
        </w:rPr>
        <w:t xml:space="preserve">requirements </w:t>
      </w:r>
      <w:r>
        <w:rPr>
          <w:color w:val="4D4D4F"/>
        </w:rPr>
        <w:t xml:space="preserve">for </w:t>
      </w:r>
      <w:r>
        <w:rPr>
          <w:color w:val="4D4D4F"/>
          <w:spacing w:val="2"/>
        </w:rPr>
        <w:t xml:space="preserve">the </w:t>
      </w:r>
      <w:r>
        <w:rPr>
          <w:color w:val="4D4D4F"/>
          <w:spacing w:val="3"/>
        </w:rPr>
        <w:t xml:space="preserve">Project require </w:t>
      </w:r>
      <w:r>
        <w:rPr>
          <w:color w:val="4D4D4F"/>
          <w:spacing w:val="2"/>
        </w:rPr>
        <w:t xml:space="preserve">that </w:t>
      </w:r>
      <w:r>
        <w:rPr>
          <w:color w:val="4D4D4F"/>
          <w:spacing w:val="3"/>
        </w:rPr>
        <w:t xml:space="preserve">the EES should document the </w:t>
      </w:r>
      <w:r>
        <w:rPr>
          <w:color w:val="4D4D4F"/>
        </w:rPr>
        <w:t xml:space="preserve">proponent’s consideration of feasible alternatives and include an explanation of how specific alternatives were </w:t>
      </w:r>
      <w:r>
        <w:rPr>
          <w:color w:val="4D4D4F"/>
          <w:spacing w:val="2"/>
        </w:rPr>
        <w:t xml:space="preserve">shortlisted </w:t>
      </w:r>
      <w:r>
        <w:rPr>
          <w:color w:val="4D4D4F"/>
        </w:rPr>
        <w:t xml:space="preserve">for evaluation within the </w:t>
      </w:r>
      <w:r>
        <w:rPr>
          <w:color w:val="4D4D4F"/>
          <w:spacing w:val="3"/>
        </w:rPr>
        <w:t xml:space="preserve">EES. </w:t>
      </w:r>
      <w:r>
        <w:rPr>
          <w:color w:val="4D4D4F"/>
        </w:rPr>
        <w:t xml:space="preserve">The scoping requirements also require that the EES investigate and document the likely environmental, social and economic </w:t>
      </w:r>
      <w:r>
        <w:rPr>
          <w:color w:val="4D4D4F"/>
          <w:spacing w:val="3"/>
        </w:rPr>
        <w:t>effects</w:t>
      </w:r>
      <w:r>
        <w:rPr>
          <w:color w:val="4D4D4F"/>
          <w:spacing w:val="-8"/>
        </w:rPr>
        <w:t xml:space="preserve"> </w:t>
      </w:r>
      <w:r>
        <w:rPr>
          <w:color w:val="4D4D4F"/>
        </w:rPr>
        <w:t>of</w:t>
      </w:r>
      <w:r>
        <w:rPr>
          <w:color w:val="4D4D4F"/>
          <w:spacing w:val="-8"/>
        </w:rPr>
        <w:t xml:space="preserve"> </w:t>
      </w:r>
      <w:r>
        <w:rPr>
          <w:color w:val="4D4D4F"/>
        </w:rPr>
        <w:t>the</w:t>
      </w:r>
      <w:r>
        <w:rPr>
          <w:color w:val="4D4D4F"/>
          <w:spacing w:val="-7"/>
        </w:rPr>
        <w:t xml:space="preserve"> </w:t>
      </w:r>
      <w:r>
        <w:rPr>
          <w:color w:val="4D4D4F"/>
        </w:rPr>
        <w:t>alternatives,</w:t>
      </w:r>
      <w:r>
        <w:rPr>
          <w:color w:val="4D4D4F"/>
          <w:spacing w:val="-8"/>
        </w:rPr>
        <w:t xml:space="preserve"> </w:t>
      </w:r>
      <w:r>
        <w:rPr>
          <w:color w:val="4D4D4F"/>
        </w:rPr>
        <w:t>particularly</w:t>
      </w:r>
      <w:r>
        <w:rPr>
          <w:color w:val="4D4D4F"/>
          <w:spacing w:val="-8"/>
        </w:rPr>
        <w:t xml:space="preserve"> </w:t>
      </w:r>
      <w:r>
        <w:rPr>
          <w:color w:val="4D4D4F"/>
        </w:rPr>
        <w:t>where</w:t>
      </w:r>
      <w:r>
        <w:rPr>
          <w:color w:val="4D4D4F"/>
          <w:spacing w:val="-7"/>
        </w:rPr>
        <w:t xml:space="preserve"> </w:t>
      </w:r>
      <w:r>
        <w:rPr>
          <w:color w:val="4D4D4F"/>
        </w:rPr>
        <w:t>these</w:t>
      </w:r>
      <w:r>
        <w:rPr>
          <w:color w:val="4D4D4F"/>
          <w:spacing w:val="-8"/>
        </w:rPr>
        <w:t xml:space="preserve"> </w:t>
      </w:r>
      <w:r>
        <w:rPr>
          <w:color w:val="4D4D4F"/>
          <w:spacing w:val="2"/>
        </w:rPr>
        <w:t xml:space="preserve">offer </w:t>
      </w:r>
      <w:r>
        <w:rPr>
          <w:color w:val="4D4D4F"/>
        </w:rPr>
        <w:t xml:space="preserve">a potential to achieve beneficial environmental, social and economic outcomes and can meet the </w:t>
      </w:r>
      <w:r>
        <w:rPr>
          <w:color w:val="4D4D4F"/>
          <w:spacing w:val="2"/>
        </w:rPr>
        <w:t>objectives</w:t>
      </w:r>
      <w:r>
        <w:rPr>
          <w:color w:val="4D4D4F"/>
          <w:spacing w:val="50"/>
        </w:rPr>
        <w:t xml:space="preserve"> </w:t>
      </w:r>
      <w:r>
        <w:rPr>
          <w:color w:val="4D4D4F"/>
        </w:rPr>
        <w:t xml:space="preserve">of the </w:t>
      </w:r>
      <w:r>
        <w:rPr>
          <w:color w:val="4D4D4F"/>
          <w:spacing w:val="2"/>
        </w:rPr>
        <w:t>Project.</w:t>
      </w:r>
    </w:p>
    <w:p w:rsidR="006C02FD" w:rsidRDefault="00727CC8">
      <w:pPr>
        <w:pStyle w:val="BodyText"/>
        <w:spacing w:before="12"/>
        <w:rPr>
          <w:sz w:val="34"/>
        </w:rPr>
      </w:pPr>
      <w:r>
        <w:br w:type="column"/>
      </w:r>
    </w:p>
    <w:p w:rsidR="006C02FD" w:rsidRDefault="00727CC8">
      <w:pPr>
        <w:pStyle w:val="BodyText"/>
        <w:ind w:left="411"/>
        <w:jc w:val="both"/>
      </w:pPr>
      <w:r>
        <w:rPr>
          <w:color w:val="4D4D4F"/>
        </w:rPr>
        <w:t>Specifically, the scoping requirements require that:</w:t>
      </w:r>
    </w:p>
    <w:p w:rsidR="006C02FD" w:rsidRDefault="00727CC8" w:rsidP="00E91EDA">
      <w:pPr>
        <w:pStyle w:val="ListParagraph"/>
        <w:numPr>
          <w:ilvl w:val="0"/>
          <w:numId w:val="71"/>
        </w:numPr>
        <w:tabs>
          <w:tab w:val="left" w:pos="752"/>
        </w:tabs>
        <w:spacing w:before="108" w:line="216" w:lineRule="auto"/>
        <w:ind w:right="1245"/>
        <w:jc w:val="both"/>
        <w:rPr>
          <w:sz w:val="18"/>
        </w:rPr>
      </w:pPr>
      <w:r>
        <w:rPr>
          <w:color w:val="4D4D4F"/>
          <w:sz w:val="18"/>
        </w:rPr>
        <w:t xml:space="preserve">The </w:t>
      </w:r>
      <w:r>
        <w:rPr>
          <w:color w:val="4D4D4F"/>
          <w:spacing w:val="3"/>
          <w:sz w:val="18"/>
        </w:rPr>
        <w:t xml:space="preserve">effects </w:t>
      </w:r>
      <w:r>
        <w:rPr>
          <w:color w:val="4D4D4F"/>
          <w:sz w:val="18"/>
        </w:rPr>
        <w:t xml:space="preserve">of the preferred form of the Project be compared to those of other alternatives or to a ‘no </w:t>
      </w:r>
      <w:r>
        <w:rPr>
          <w:color w:val="4D4D4F"/>
          <w:spacing w:val="2"/>
          <w:sz w:val="18"/>
        </w:rPr>
        <w:t xml:space="preserve">project’ </w:t>
      </w:r>
      <w:r>
        <w:rPr>
          <w:color w:val="4D4D4F"/>
          <w:sz w:val="18"/>
        </w:rPr>
        <w:t>base</w:t>
      </w:r>
      <w:r>
        <w:rPr>
          <w:color w:val="4D4D4F"/>
          <w:spacing w:val="-2"/>
          <w:sz w:val="18"/>
        </w:rPr>
        <w:t xml:space="preserve"> </w:t>
      </w:r>
      <w:r>
        <w:rPr>
          <w:color w:val="4D4D4F"/>
          <w:sz w:val="18"/>
        </w:rPr>
        <w:t>case.</w:t>
      </w:r>
    </w:p>
    <w:p w:rsidR="006C02FD" w:rsidRDefault="00727CC8" w:rsidP="00E91EDA">
      <w:pPr>
        <w:pStyle w:val="ListParagraph"/>
        <w:numPr>
          <w:ilvl w:val="0"/>
          <w:numId w:val="71"/>
        </w:numPr>
        <w:tabs>
          <w:tab w:val="left" w:pos="752"/>
        </w:tabs>
        <w:spacing w:before="54" w:line="216" w:lineRule="auto"/>
        <w:ind w:right="1245"/>
        <w:jc w:val="both"/>
        <w:rPr>
          <w:sz w:val="18"/>
        </w:rPr>
      </w:pPr>
      <w:r>
        <w:rPr>
          <w:color w:val="4D4D4F"/>
          <w:sz w:val="18"/>
        </w:rPr>
        <w:t>Where</w:t>
      </w:r>
      <w:r>
        <w:rPr>
          <w:color w:val="4D4D4F"/>
          <w:spacing w:val="-28"/>
          <w:sz w:val="18"/>
        </w:rPr>
        <w:t xml:space="preserve"> </w:t>
      </w:r>
      <w:r>
        <w:rPr>
          <w:color w:val="4D4D4F"/>
          <w:sz w:val="18"/>
        </w:rPr>
        <w:t>appropriate,</w:t>
      </w:r>
      <w:r>
        <w:rPr>
          <w:color w:val="4D4D4F"/>
          <w:spacing w:val="-28"/>
          <w:sz w:val="18"/>
        </w:rPr>
        <w:t xml:space="preserve"> </w:t>
      </w:r>
      <w:r>
        <w:rPr>
          <w:color w:val="4D4D4F"/>
          <w:sz w:val="18"/>
        </w:rPr>
        <w:t>the</w:t>
      </w:r>
      <w:r>
        <w:rPr>
          <w:color w:val="4D4D4F"/>
          <w:spacing w:val="-28"/>
          <w:sz w:val="18"/>
        </w:rPr>
        <w:t xml:space="preserve"> </w:t>
      </w:r>
      <w:r>
        <w:rPr>
          <w:color w:val="4D4D4F"/>
          <w:sz w:val="18"/>
        </w:rPr>
        <w:t>assessment</w:t>
      </w:r>
      <w:r>
        <w:rPr>
          <w:color w:val="4D4D4F"/>
          <w:spacing w:val="-27"/>
          <w:sz w:val="18"/>
        </w:rPr>
        <w:t xml:space="preserve"> </w:t>
      </w:r>
      <w:r>
        <w:rPr>
          <w:color w:val="4D4D4F"/>
          <w:sz w:val="18"/>
        </w:rPr>
        <w:t>of</w:t>
      </w:r>
      <w:r>
        <w:rPr>
          <w:color w:val="4D4D4F"/>
          <w:spacing w:val="-28"/>
          <w:sz w:val="18"/>
        </w:rPr>
        <w:t xml:space="preserve"> </w:t>
      </w:r>
      <w:r>
        <w:rPr>
          <w:color w:val="4D4D4F"/>
          <w:sz w:val="18"/>
        </w:rPr>
        <w:t xml:space="preserve">environmental </w:t>
      </w:r>
      <w:r>
        <w:rPr>
          <w:color w:val="4D4D4F"/>
          <w:spacing w:val="3"/>
          <w:sz w:val="18"/>
        </w:rPr>
        <w:t xml:space="preserve">effects </w:t>
      </w:r>
      <w:r>
        <w:rPr>
          <w:color w:val="4D4D4F"/>
          <w:sz w:val="18"/>
        </w:rPr>
        <w:t>of feasible design alternatives address the matters set out in the scoping</w:t>
      </w:r>
      <w:r>
        <w:rPr>
          <w:color w:val="4D4D4F"/>
          <w:spacing w:val="18"/>
          <w:sz w:val="18"/>
        </w:rPr>
        <w:t xml:space="preserve"> </w:t>
      </w:r>
      <w:r>
        <w:rPr>
          <w:color w:val="4D4D4F"/>
          <w:sz w:val="18"/>
        </w:rPr>
        <w:t>requirements.</w:t>
      </w:r>
    </w:p>
    <w:p w:rsidR="006C02FD" w:rsidRDefault="00727CC8">
      <w:pPr>
        <w:pStyle w:val="BodyText"/>
        <w:spacing w:before="110" w:line="216" w:lineRule="auto"/>
        <w:ind w:left="411" w:right="1244"/>
        <w:jc w:val="both"/>
      </w:pPr>
      <w:r>
        <w:rPr>
          <w:color w:val="4D4D4F"/>
        </w:rPr>
        <w:t>In</w:t>
      </w:r>
      <w:r>
        <w:rPr>
          <w:color w:val="4D4D4F"/>
          <w:spacing w:val="-19"/>
        </w:rPr>
        <w:t xml:space="preserve"> </w:t>
      </w:r>
      <w:r>
        <w:rPr>
          <w:color w:val="4D4D4F"/>
        </w:rPr>
        <w:t>addition,</w:t>
      </w:r>
      <w:r>
        <w:rPr>
          <w:color w:val="4D4D4F"/>
          <w:spacing w:val="-18"/>
        </w:rPr>
        <w:t xml:space="preserve"> </w:t>
      </w:r>
      <w:r>
        <w:rPr>
          <w:color w:val="4D4D4F"/>
        </w:rPr>
        <w:t>the</w:t>
      </w:r>
      <w:r>
        <w:rPr>
          <w:color w:val="4D4D4F"/>
          <w:spacing w:val="-18"/>
        </w:rPr>
        <w:t xml:space="preserve"> </w:t>
      </w:r>
      <w:r>
        <w:rPr>
          <w:color w:val="4D4D4F"/>
        </w:rPr>
        <w:t>scoping</w:t>
      </w:r>
      <w:r>
        <w:rPr>
          <w:color w:val="4D4D4F"/>
          <w:spacing w:val="-18"/>
        </w:rPr>
        <w:t xml:space="preserve"> </w:t>
      </w:r>
      <w:r>
        <w:rPr>
          <w:color w:val="4D4D4F"/>
        </w:rPr>
        <w:t>requirements</w:t>
      </w:r>
      <w:r>
        <w:rPr>
          <w:color w:val="4D4D4F"/>
          <w:spacing w:val="-18"/>
        </w:rPr>
        <w:t xml:space="preserve"> </w:t>
      </w:r>
      <w:r>
        <w:rPr>
          <w:color w:val="4D4D4F"/>
        </w:rPr>
        <w:t>state</w:t>
      </w:r>
      <w:r>
        <w:rPr>
          <w:color w:val="4D4D4F"/>
          <w:spacing w:val="-18"/>
        </w:rPr>
        <w:t xml:space="preserve"> </w:t>
      </w:r>
      <w:r>
        <w:rPr>
          <w:color w:val="4D4D4F"/>
        </w:rPr>
        <w:t>that</w:t>
      </w:r>
      <w:r>
        <w:rPr>
          <w:color w:val="4D4D4F"/>
          <w:spacing w:val="-18"/>
        </w:rPr>
        <w:t xml:space="preserve"> </w:t>
      </w:r>
      <w:r>
        <w:rPr>
          <w:color w:val="4D4D4F"/>
        </w:rPr>
        <w:t>the</w:t>
      </w:r>
      <w:r>
        <w:rPr>
          <w:color w:val="4D4D4F"/>
          <w:spacing w:val="-18"/>
        </w:rPr>
        <w:t xml:space="preserve"> </w:t>
      </w:r>
      <w:r>
        <w:rPr>
          <w:color w:val="4D4D4F"/>
        </w:rPr>
        <w:t xml:space="preserve">depth of investigation of alternatives should be proportionate to their potential to </w:t>
      </w:r>
      <w:proofErr w:type="spellStart"/>
      <w:r>
        <w:rPr>
          <w:color w:val="4D4D4F"/>
        </w:rPr>
        <w:t>minimise</w:t>
      </w:r>
      <w:proofErr w:type="spellEnd"/>
      <w:r>
        <w:rPr>
          <w:color w:val="4D4D4F"/>
        </w:rPr>
        <w:t xml:space="preserve"> potential adverse </w:t>
      </w:r>
      <w:r>
        <w:rPr>
          <w:color w:val="4D4D4F"/>
          <w:spacing w:val="3"/>
        </w:rPr>
        <w:t xml:space="preserve">effects </w:t>
      </w:r>
      <w:r>
        <w:rPr>
          <w:color w:val="4D4D4F"/>
        </w:rPr>
        <w:t>as well as meet Project</w:t>
      </w:r>
      <w:r>
        <w:rPr>
          <w:color w:val="4D4D4F"/>
          <w:spacing w:val="5"/>
        </w:rPr>
        <w:t xml:space="preserve"> </w:t>
      </w:r>
      <w:r>
        <w:rPr>
          <w:color w:val="4D4D4F"/>
        </w:rPr>
        <w:t>objectives.</w:t>
      </w:r>
    </w:p>
    <w:p w:rsidR="006C02FD" w:rsidRDefault="00727CC8">
      <w:pPr>
        <w:pStyle w:val="BodyText"/>
        <w:spacing w:before="166" w:line="216" w:lineRule="auto"/>
        <w:ind w:left="411" w:right="1244"/>
        <w:jc w:val="both"/>
      </w:pPr>
      <w:hyperlink w:anchor="_bookmark0" w:history="1">
        <w:r>
          <w:rPr>
            <w:b/>
            <w:color w:val="4D4D4F"/>
          </w:rPr>
          <w:t xml:space="preserve">Table </w:t>
        </w:r>
        <w:r>
          <w:rPr>
            <w:b/>
            <w:color w:val="4D4D4F"/>
            <w:spacing w:val="-4"/>
          </w:rPr>
          <w:t xml:space="preserve">3-1 </w:t>
        </w:r>
      </w:hyperlink>
      <w:r>
        <w:rPr>
          <w:color w:val="4D4D4F"/>
        </w:rPr>
        <w:t>sets out the scoping requirements relating to the</w:t>
      </w:r>
      <w:r>
        <w:rPr>
          <w:color w:val="4D4D4F"/>
          <w:spacing w:val="-22"/>
        </w:rPr>
        <w:t xml:space="preserve"> </w:t>
      </w:r>
      <w:r>
        <w:rPr>
          <w:color w:val="4D4D4F"/>
        </w:rPr>
        <w:t>proponent’s</w:t>
      </w:r>
      <w:r>
        <w:rPr>
          <w:color w:val="4D4D4F"/>
          <w:spacing w:val="-21"/>
        </w:rPr>
        <w:t xml:space="preserve"> </w:t>
      </w:r>
      <w:r>
        <w:rPr>
          <w:color w:val="4D4D4F"/>
        </w:rPr>
        <w:t>consideration</w:t>
      </w:r>
      <w:r>
        <w:rPr>
          <w:color w:val="4D4D4F"/>
          <w:spacing w:val="-21"/>
        </w:rPr>
        <w:t xml:space="preserve"> </w:t>
      </w:r>
      <w:r>
        <w:rPr>
          <w:color w:val="4D4D4F"/>
        </w:rPr>
        <w:t>of</w:t>
      </w:r>
      <w:r>
        <w:rPr>
          <w:color w:val="4D4D4F"/>
          <w:spacing w:val="-21"/>
        </w:rPr>
        <w:t xml:space="preserve"> </w:t>
      </w:r>
      <w:r>
        <w:rPr>
          <w:color w:val="4D4D4F"/>
        </w:rPr>
        <w:t>feasible</w:t>
      </w:r>
      <w:r>
        <w:rPr>
          <w:color w:val="4D4D4F"/>
          <w:spacing w:val="-21"/>
        </w:rPr>
        <w:t xml:space="preserve"> </w:t>
      </w:r>
      <w:r>
        <w:rPr>
          <w:color w:val="4D4D4F"/>
        </w:rPr>
        <w:t>alternatives</w:t>
      </w:r>
      <w:r>
        <w:rPr>
          <w:color w:val="4D4D4F"/>
          <w:spacing w:val="-21"/>
        </w:rPr>
        <w:t xml:space="preserve"> </w:t>
      </w:r>
      <w:r>
        <w:rPr>
          <w:color w:val="4D4D4F"/>
        </w:rPr>
        <w:t xml:space="preserve">and identifies where in the EES these have been addressed. </w:t>
      </w:r>
      <w:r>
        <w:rPr>
          <w:color w:val="4D4D4F"/>
          <w:spacing w:val="2"/>
        </w:rPr>
        <w:t xml:space="preserve">The </w:t>
      </w:r>
      <w:r>
        <w:rPr>
          <w:color w:val="4D4D4F"/>
          <w:spacing w:val="4"/>
        </w:rPr>
        <w:t xml:space="preserve">effects </w:t>
      </w:r>
      <w:r>
        <w:rPr>
          <w:color w:val="4D4D4F"/>
        </w:rPr>
        <w:t xml:space="preserve">of the </w:t>
      </w:r>
      <w:r>
        <w:rPr>
          <w:color w:val="4D4D4F"/>
          <w:spacing w:val="2"/>
        </w:rPr>
        <w:t xml:space="preserve">preferred </w:t>
      </w:r>
      <w:r>
        <w:rPr>
          <w:color w:val="4D4D4F"/>
        </w:rPr>
        <w:t xml:space="preserve">form of the </w:t>
      </w:r>
      <w:r>
        <w:rPr>
          <w:color w:val="4D4D4F"/>
          <w:spacing w:val="2"/>
        </w:rPr>
        <w:t xml:space="preserve">Project </w:t>
      </w:r>
      <w:r>
        <w:rPr>
          <w:color w:val="4D4D4F"/>
        </w:rPr>
        <w:t xml:space="preserve">have been compared to alternatives and/or to a ‘no </w:t>
      </w:r>
      <w:r>
        <w:rPr>
          <w:color w:val="4D4D4F"/>
          <w:spacing w:val="2"/>
        </w:rPr>
        <w:t xml:space="preserve">project’ base </w:t>
      </w:r>
      <w:r>
        <w:rPr>
          <w:color w:val="4D4D4F"/>
          <w:spacing w:val="3"/>
        </w:rPr>
        <w:t xml:space="preserve">case </w:t>
      </w:r>
      <w:r>
        <w:rPr>
          <w:color w:val="4D4D4F"/>
        </w:rPr>
        <w:t xml:space="preserve">in </w:t>
      </w:r>
      <w:r>
        <w:rPr>
          <w:color w:val="4D4D4F"/>
          <w:spacing w:val="4"/>
        </w:rPr>
        <w:t xml:space="preserve">relevant EES assessments </w:t>
      </w:r>
      <w:r>
        <w:rPr>
          <w:color w:val="4D4D4F"/>
          <w:spacing w:val="3"/>
        </w:rPr>
        <w:t xml:space="preserve">found </w:t>
      </w:r>
      <w:r>
        <w:rPr>
          <w:color w:val="4D4D4F"/>
        </w:rPr>
        <w:t xml:space="preserve">in </w:t>
      </w:r>
      <w:r>
        <w:rPr>
          <w:b/>
          <w:color w:val="4D4D4F"/>
        </w:rPr>
        <w:t xml:space="preserve">Chapter 6 </w:t>
      </w:r>
      <w:r>
        <w:rPr>
          <w:color w:val="4D4D4F"/>
        </w:rPr>
        <w:t xml:space="preserve">to </w:t>
      </w:r>
      <w:r>
        <w:rPr>
          <w:b/>
          <w:color w:val="4D4D4F"/>
        </w:rPr>
        <w:t>Chapter</w:t>
      </w:r>
      <w:r>
        <w:rPr>
          <w:b/>
          <w:color w:val="4D4D4F"/>
          <w:spacing w:val="-2"/>
        </w:rPr>
        <w:t xml:space="preserve"> </w:t>
      </w:r>
      <w:r>
        <w:rPr>
          <w:b/>
          <w:color w:val="4D4D4F"/>
          <w:spacing w:val="2"/>
        </w:rPr>
        <w:t>22</w:t>
      </w:r>
      <w:r>
        <w:rPr>
          <w:color w:val="4D4D4F"/>
          <w:spacing w:val="2"/>
        </w:rPr>
        <w:t>.</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8" w:space="40"/>
            <w:col w:w="6142"/>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727CC8">
      <w:pPr>
        <w:spacing w:before="87" w:after="37"/>
        <w:ind w:left="1247"/>
        <w:rPr>
          <w:sz w:val="16"/>
        </w:rPr>
      </w:pPr>
      <w:r>
        <w:pict>
          <v:rect id="_x0000_s1593" style="position:absolute;left:0;text-align:left;margin-left:0;margin-top:4.95pt;width:14.15pt;height:39.7pt;z-index:251661312;mso-position-horizontal-relative:page" fillcolor="#0e5d61" stroked="f">
            <w10:wrap anchorx="page"/>
          </v:rect>
        </w:pict>
      </w:r>
      <w:r>
        <w:rPr>
          <w:b/>
          <w:color w:val="4D4D4F"/>
          <w:sz w:val="16"/>
        </w:rPr>
        <w:t xml:space="preserve">Table 3-1: </w:t>
      </w:r>
      <w:r>
        <w:rPr>
          <w:color w:val="4D4D4F"/>
          <w:sz w:val="16"/>
        </w:rPr>
        <w:t>Relevant s</w:t>
      </w:r>
      <w:bookmarkStart w:id="0" w:name="_bookmark0"/>
      <w:bookmarkEnd w:id="0"/>
      <w:r>
        <w:rPr>
          <w:color w:val="4D4D4F"/>
          <w:sz w:val="16"/>
        </w:rPr>
        <w:t>coping requirements and where addressed in the EES</w:t>
      </w:r>
    </w:p>
    <w:tbl>
      <w:tblPr>
        <w:tblW w:w="0" w:type="auto"/>
        <w:tblInd w:w="1254" w:type="dxa"/>
        <w:tblLayout w:type="fixed"/>
        <w:tblCellMar>
          <w:left w:w="0" w:type="dxa"/>
          <w:right w:w="0" w:type="dxa"/>
        </w:tblCellMar>
        <w:tblLook w:val="01E0" w:firstRow="1" w:lastRow="1" w:firstColumn="1" w:lastColumn="1" w:noHBand="0" w:noVBand="0"/>
      </w:tblPr>
      <w:tblGrid>
        <w:gridCol w:w="6294"/>
        <w:gridCol w:w="3117"/>
      </w:tblGrid>
      <w:tr w:rsidR="006C02FD">
        <w:trPr>
          <w:trHeight w:val="392"/>
        </w:trPr>
        <w:tc>
          <w:tcPr>
            <w:tcW w:w="6294" w:type="dxa"/>
            <w:shd w:val="clear" w:color="auto" w:fill="0E5D61"/>
          </w:tcPr>
          <w:p w:rsidR="006C02FD" w:rsidRDefault="00727CC8">
            <w:pPr>
              <w:pStyle w:val="TableParagraph"/>
              <w:spacing w:before="62"/>
              <w:ind w:left="56"/>
              <w:rPr>
                <w:rFonts w:ascii="Nunito Sans SemiBold"/>
                <w:b/>
                <w:sz w:val="18"/>
              </w:rPr>
            </w:pPr>
            <w:r>
              <w:rPr>
                <w:rFonts w:ascii="Nunito Sans SemiBold"/>
                <w:b/>
                <w:color w:val="FFFFFF"/>
                <w:sz w:val="18"/>
              </w:rPr>
              <w:t>Scoping requirement</w:t>
            </w:r>
          </w:p>
        </w:tc>
        <w:tc>
          <w:tcPr>
            <w:tcW w:w="3117" w:type="dxa"/>
            <w:shd w:val="clear" w:color="auto" w:fill="0E5D61"/>
          </w:tcPr>
          <w:p w:rsidR="006C02FD" w:rsidRDefault="00727CC8">
            <w:pPr>
              <w:pStyle w:val="TableParagraph"/>
              <w:spacing w:before="62"/>
              <w:ind w:left="55"/>
              <w:rPr>
                <w:rFonts w:ascii="Nunito Sans SemiBold"/>
                <w:b/>
                <w:sz w:val="18"/>
              </w:rPr>
            </w:pPr>
            <w:r>
              <w:rPr>
                <w:rFonts w:ascii="Nunito Sans SemiBold"/>
                <w:b/>
                <w:color w:val="FFFFFF"/>
                <w:sz w:val="18"/>
              </w:rPr>
              <w:t>Where addressed in the EES</w:t>
            </w:r>
          </w:p>
        </w:tc>
      </w:tr>
      <w:tr w:rsidR="006C02FD">
        <w:trPr>
          <w:trHeight w:val="309"/>
        </w:trPr>
        <w:tc>
          <w:tcPr>
            <w:tcW w:w="6294" w:type="dxa"/>
            <w:tcBorders>
              <w:bottom w:val="single" w:sz="18" w:space="0" w:color="D7D6C7"/>
            </w:tcBorders>
          </w:tcPr>
          <w:p w:rsidR="006C02FD" w:rsidRDefault="00727CC8">
            <w:pPr>
              <w:pStyle w:val="TableParagraph"/>
              <w:spacing w:before="44"/>
              <w:ind w:left="56"/>
              <w:rPr>
                <w:sz w:val="16"/>
              </w:rPr>
            </w:pPr>
            <w:r>
              <w:rPr>
                <w:color w:val="4D4D4F"/>
                <w:sz w:val="16"/>
              </w:rPr>
              <w:t>Documentation of the basis and rationale for the proposed Project</w:t>
            </w:r>
          </w:p>
        </w:tc>
        <w:tc>
          <w:tcPr>
            <w:tcW w:w="3117" w:type="dxa"/>
            <w:tcBorders>
              <w:bottom w:val="single" w:sz="18" w:space="0" w:color="D7D6C7"/>
            </w:tcBorders>
          </w:tcPr>
          <w:p w:rsidR="006C02FD" w:rsidRDefault="00727CC8">
            <w:pPr>
              <w:pStyle w:val="TableParagraph"/>
              <w:spacing w:before="44"/>
              <w:ind w:left="55"/>
              <w:rPr>
                <w:i/>
                <w:sz w:val="16"/>
              </w:rPr>
            </w:pPr>
            <w:r>
              <w:rPr>
                <w:b/>
                <w:color w:val="4D4D4F"/>
                <w:sz w:val="16"/>
              </w:rPr>
              <w:t xml:space="preserve">Chapter 2 </w:t>
            </w:r>
            <w:r>
              <w:rPr>
                <w:i/>
                <w:color w:val="4D4D4F"/>
                <w:sz w:val="16"/>
              </w:rPr>
              <w:t>Project rationale</w:t>
            </w:r>
          </w:p>
        </w:tc>
      </w:tr>
      <w:tr w:rsidR="006C02FD">
        <w:trPr>
          <w:trHeight w:val="486"/>
        </w:trPr>
        <w:tc>
          <w:tcPr>
            <w:tcW w:w="6294" w:type="dxa"/>
            <w:tcBorders>
              <w:top w:val="single" w:sz="18" w:space="0" w:color="D7D6C7"/>
              <w:bottom w:val="single" w:sz="18" w:space="0" w:color="D7D6C7"/>
            </w:tcBorders>
          </w:tcPr>
          <w:p w:rsidR="006C02FD" w:rsidRDefault="00727CC8">
            <w:pPr>
              <w:pStyle w:val="TableParagraph"/>
              <w:spacing w:before="21" w:line="209" w:lineRule="exact"/>
              <w:ind w:left="56"/>
              <w:rPr>
                <w:sz w:val="16"/>
              </w:rPr>
            </w:pPr>
            <w:r>
              <w:rPr>
                <w:color w:val="4D4D4F"/>
                <w:sz w:val="16"/>
              </w:rPr>
              <w:t>An explanation of the selection of the FSRU approach in preference to a land-based</w:t>
            </w:r>
          </w:p>
          <w:p w:rsidR="006C02FD" w:rsidRDefault="00727CC8">
            <w:pPr>
              <w:pStyle w:val="TableParagraph"/>
              <w:spacing w:line="209" w:lineRule="exact"/>
              <w:ind w:left="56"/>
              <w:rPr>
                <w:sz w:val="16"/>
              </w:rPr>
            </w:pPr>
            <w:r>
              <w:rPr>
                <w:color w:val="4D4D4F"/>
                <w:sz w:val="16"/>
              </w:rPr>
              <w:t>alternative</w:t>
            </w:r>
          </w:p>
        </w:tc>
        <w:tc>
          <w:tcPr>
            <w:tcW w:w="3117" w:type="dxa"/>
            <w:tcBorders>
              <w:top w:val="single" w:sz="18" w:space="0" w:color="D7D6C7"/>
              <w:bottom w:val="single" w:sz="18" w:space="0" w:color="D7D6C7"/>
            </w:tcBorders>
          </w:tcPr>
          <w:p w:rsidR="006C02FD" w:rsidRDefault="00727CC8">
            <w:pPr>
              <w:pStyle w:val="TableParagraph"/>
              <w:spacing w:before="21"/>
              <w:ind w:left="55"/>
              <w:rPr>
                <w:i/>
                <w:sz w:val="16"/>
              </w:rPr>
            </w:pPr>
            <w:r>
              <w:rPr>
                <w:b/>
                <w:color w:val="4D4D4F"/>
                <w:sz w:val="16"/>
              </w:rPr>
              <w:t xml:space="preserve">Chapter 2 </w:t>
            </w:r>
            <w:r>
              <w:rPr>
                <w:i/>
                <w:color w:val="4D4D4F"/>
                <w:sz w:val="16"/>
              </w:rPr>
              <w:t>Project rationale</w:t>
            </w:r>
          </w:p>
        </w:tc>
      </w:tr>
      <w:tr w:rsidR="006C02FD">
        <w:trPr>
          <w:trHeight w:val="286"/>
        </w:trPr>
        <w:tc>
          <w:tcPr>
            <w:tcW w:w="6294" w:type="dxa"/>
            <w:tcBorders>
              <w:top w:val="single" w:sz="18" w:space="0" w:color="D7D6C7"/>
              <w:bottom w:val="single" w:sz="18" w:space="0" w:color="D7D6C7"/>
            </w:tcBorders>
          </w:tcPr>
          <w:p w:rsidR="006C02FD" w:rsidRDefault="00727CC8">
            <w:pPr>
              <w:pStyle w:val="TableParagraph"/>
              <w:spacing w:before="21"/>
              <w:ind w:left="56"/>
              <w:rPr>
                <w:sz w:val="16"/>
              </w:rPr>
            </w:pPr>
            <w:r>
              <w:rPr>
                <w:color w:val="4D4D4F"/>
                <w:sz w:val="16"/>
              </w:rPr>
              <w:t>An explanation of the rationale for selecting the proposed site for the FSRU</w:t>
            </w:r>
          </w:p>
        </w:tc>
        <w:tc>
          <w:tcPr>
            <w:tcW w:w="3117" w:type="dxa"/>
            <w:tcBorders>
              <w:top w:val="single" w:sz="18" w:space="0" w:color="D7D6C7"/>
              <w:bottom w:val="single" w:sz="18" w:space="0" w:color="D7D6C7"/>
            </w:tcBorders>
          </w:tcPr>
          <w:p w:rsidR="006C02FD" w:rsidRDefault="00727CC8">
            <w:pPr>
              <w:pStyle w:val="TableParagraph"/>
              <w:spacing w:before="21"/>
              <w:ind w:left="55"/>
              <w:rPr>
                <w:i/>
                <w:sz w:val="16"/>
              </w:rPr>
            </w:pPr>
            <w:r>
              <w:rPr>
                <w:b/>
                <w:color w:val="4D4D4F"/>
                <w:sz w:val="16"/>
              </w:rPr>
              <w:t xml:space="preserve">Chapter 2 </w:t>
            </w:r>
            <w:r>
              <w:rPr>
                <w:i/>
                <w:color w:val="4D4D4F"/>
                <w:sz w:val="16"/>
              </w:rPr>
              <w:t>Project rationale</w:t>
            </w:r>
          </w:p>
        </w:tc>
      </w:tr>
      <w:tr w:rsidR="006C02FD">
        <w:trPr>
          <w:trHeight w:val="686"/>
        </w:trPr>
        <w:tc>
          <w:tcPr>
            <w:tcW w:w="6294" w:type="dxa"/>
            <w:tcBorders>
              <w:top w:val="single" w:sz="18" w:space="0" w:color="D7D6C7"/>
              <w:bottom w:val="single" w:sz="18" w:space="0" w:color="D7D6C7"/>
            </w:tcBorders>
          </w:tcPr>
          <w:p w:rsidR="006C02FD" w:rsidRDefault="00727CC8">
            <w:pPr>
              <w:pStyle w:val="TableParagraph"/>
              <w:spacing w:before="35" w:line="220" w:lineRule="auto"/>
              <w:ind w:left="56" w:right="53"/>
              <w:jc w:val="both"/>
              <w:rPr>
                <w:sz w:val="16"/>
              </w:rPr>
            </w:pPr>
            <w:r>
              <w:rPr>
                <w:color w:val="4D4D4F"/>
                <w:sz w:val="16"/>
              </w:rPr>
              <w:t>An</w:t>
            </w:r>
            <w:r>
              <w:rPr>
                <w:color w:val="4D4D4F"/>
                <w:spacing w:val="-11"/>
                <w:sz w:val="16"/>
              </w:rPr>
              <w:t xml:space="preserve"> </w:t>
            </w:r>
            <w:r>
              <w:rPr>
                <w:color w:val="4D4D4F"/>
                <w:sz w:val="16"/>
              </w:rPr>
              <w:t>explanation</w:t>
            </w:r>
            <w:r>
              <w:rPr>
                <w:color w:val="4D4D4F"/>
                <w:spacing w:val="-10"/>
                <w:sz w:val="16"/>
              </w:rPr>
              <w:t xml:space="preserve"> </w:t>
            </w:r>
            <w:r>
              <w:rPr>
                <w:color w:val="4D4D4F"/>
                <w:sz w:val="16"/>
              </w:rPr>
              <w:t>of</w:t>
            </w:r>
            <w:r>
              <w:rPr>
                <w:color w:val="4D4D4F"/>
                <w:spacing w:val="-11"/>
                <w:sz w:val="16"/>
              </w:rPr>
              <w:t xml:space="preserve"> </w:t>
            </w:r>
            <w:r>
              <w:rPr>
                <w:color w:val="4D4D4F"/>
                <w:sz w:val="16"/>
              </w:rPr>
              <w:t>the</w:t>
            </w:r>
            <w:r>
              <w:rPr>
                <w:color w:val="4D4D4F"/>
                <w:spacing w:val="-10"/>
                <w:sz w:val="16"/>
              </w:rPr>
              <w:t xml:space="preserve"> </w:t>
            </w:r>
            <w:r>
              <w:rPr>
                <w:color w:val="4D4D4F"/>
                <w:sz w:val="16"/>
              </w:rPr>
              <w:t>rationale</w:t>
            </w:r>
            <w:r>
              <w:rPr>
                <w:color w:val="4D4D4F"/>
                <w:spacing w:val="-11"/>
                <w:sz w:val="16"/>
              </w:rPr>
              <w:t xml:space="preserve"> </w:t>
            </w:r>
            <w:r>
              <w:rPr>
                <w:color w:val="4D4D4F"/>
                <w:sz w:val="16"/>
              </w:rPr>
              <w:t>for</w:t>
            </w:r>
            <w:r>
              <w:rPr>
                <w:color w:val="4D4D4F"/>
                <w:spacing w:val="-10"/>
                <w:sz w:val="16"/>
              </w:rPr>
              <w:t xml:space="preserve"> </w:t>
            </w:r>
            <w:r>
              <w:rPr>
                <w:color w:val="4D4D4F"/>
                <w:sz w:val="16"/>
              </w:rPr>
              <w:t>selection</w:t>
            </w:r>
            <w:r>
              <w:rPr>
                <w:color w:val="4D4D4F"/>
                <w:spacing w:val="-10"/>
                <w:sz w:val="16"/>
              </w:rPr>
              <w:t xml:space="preserve"> </w:t>
            </w:r>
            <w:r>
              <w:rPr>
                <w:color w:val="4D4D4F"/>
                <w:sz w:val="16"/>
              </w:rPr>
              <w:t>of</w:t>
            </w:r>
            <w:r>
              <w:rPr>
                <w:color w:val="4D4D4F"/>
                <w:spacing w:val="-11"/>
                <w:sz w:val="16"/>
              </w:rPr>
              <w:t xml:space="preserve"> </w:t>
            </w:r>
            <w:r>
              <w:rPr>
                <w:color w:val="4D4D4F"/>
                <w:sz w:val="16"/>
              </w:rPr>
              <w:t>the</w:t>
            </w:r>
            <w:r>
              <w:rPr>
                <w:color w:val="4D4D4F"/>
                <w:spacing w:val="-10"/>
                <w:sz w:val="16"/>
              </w:rPr>
              <w:t xml:space="preserve"> </w:t>
            </w:r>
            <w:r>
              <w:rPr>
                <w:color w:val="4D4D4F"/>
                <w:sz w:val="16"/>
              </w:rPr>
              <w:t>proposed</w:t>
            </w:r>
            <w:r>
              <w:rPr>
                <w:color w:val="4D4D4F"/>
                <w:spacing w:val="-11"/>
                <w:sz w:val="16"/>
              </w:rPr>
              <w:t xml:space="preserve"> </w:t>
            </w:r>
            <w:r>
              <w:rPr>
                <w:color w:val="4D4D4F"/>
                <w:sz w:val="16"/>
              </w:rPr>
              <w:t>mode</w:t>
            </w:r>
            <w:r>
              <w:rPr>
                <w:color w:val="4D4D4F"/>
                <w:spacing w:val="-10"/>
                <w:sz w:val="16"/>
              </w:rPr>
              <w:t xml:space="preserve"> </w:t>
            </w:r>
            <w:r>
              <w:rPr>
                <w:color w:val="4D4D4F"/>
                <w:sz w:val="16"/>
              </w:rPr>
              <w:t>of</w:t>
            </w:r>
            <w:r>
              <w:rPr>
                <w:color w:val="4D4D4F"/>
                <w:spacing w:val="-11"/>
                <w:sz w:val="16"/>
              </w:rPr>
              <w:t xml:space="preserve"> </w:t>
            </w:r>
            <w:r>
              <w:rPr>
                <w:color w:val="4D4D4F"/>
                <w:sz w:val="16"/>
              </w:rPr>
              <w:t>regasification</w:t>
            </w:r>
            <w:r>
              <w:rPr>
                <w:color w:val="4D4D4F"/>
                <w:spacing w:val="-10"/>
                <w:sz w:val="16"/>
              </w:rPr>
              <w:t xml:space="preserve"> </w:t>
            </w:r>
            <w:r>
              <w:rPr>
                <w:color w:val="4D4D4F"/>
                <w:sz w:val="16"/>
              </w:rPr>
              <w:t>from the range of available options including variations in the FSRU design and potential to use a combination of both closed and open loop</w:t>
            </w:r>
            <w:r>
              <w:rPr>
                <w:color w:val="4D4D4F"/>
                <w:spacing w:val="9"/>
                <w:sz w:val="16"/>
              </w:rPr>
              <w:t xml:space="preserve"> </w:t>
            </w:r>
            <w:r>
              <w:rPr>
                <w:color w:val="4D4D4F"/>
                <w:sz w:val="16"/>
              </w:rPr>
              <w:t>systems</w:t>
            </w:r>
          </w:p>
        </w:tc>
        <w:tc>
          <w:tcPr>
            <w:tcW w:w="3117" w:type="dxa"/>
            <w:tcBorders>
              <w:top w:val="single" w:sz="18" w:space="0" w:color="D7D6C7"/>
              <w:bottom w:val="single" w:sz="18" w:space="0" w:color="D7D6C7"/>
            </w:tcBorders>
          </w:tcPr>
          <w:p w:rsidR="006C02FD" w:rsidRDefault="00727CC8">
            <w:pPr>
              <w:pStyle w:val="TableParagraph"/>
              <w:spacing w:before="21"/>
              <w:ind w:left="55"/>
              <w:rPr>
                <w:sz w:val="16"/>
              </w:rPr>
            </w:pPr>
            <w:r>
              <w:rPr>
                <w:b/>
                <w:color w:val="4D4D4F"/>
                <w:sz w:val="16"/>
              </w:rPr>
              <w:t xml:space="preserve">Section </w:t>
            </w:r>
            <w:hyperlink w:anchor="_bookmark5" w:history="1">
              <w:r>
                <w:rPr>
                  <w:b/>
                  <w:color w:val="4D4D4F"/>
                  <w:sz w:val="16"/>
                </w:rPr>
                <w:t xml:space="preserve">3.2.4 </w:t>
              </w:r>
            </w:hyperlink>
            <w:r>
              <w:rPr>
                <w:color w:val="4D4D4F"/>
                <w:sz w:val="16"/>
              </w:rPr>
              <w:t>of this chapter</w:t>
            </w:r>
          </w:p>
        </w:tc>
      </w:tr>
      <w:tr w:rsidR="006C02FD">
        <w:trPr>
          <w:trHeight w:val="286"/>
        </w:trPr>
        <w:tc>
          <w:tcPr>
            <w:tcW w:w="6294" w:type="dxa"/>
            <w:tcBorders>
              <w:top w:val="single" w:sz="18" w:space="0" w:color="D7D6C7"/>
              <w:bottom w:val="single" w:sz="18" w:space="0" w:color="D7D6C7"/>
            </w:tcBorders>
          </w:tcPr>
          <w:p w:rsidR="006C02FD" w:rsidRDefault="00727CC8">
            <w:pPr>
              <w:pStyle w:val="TableParagraph"/>
              <w:spacing w:before="21"/>
              <w:ind w:left="56"/>
              <w:rPr>
                <w:sz w:val="16"/>
              </w:rPr>
            </w:pPr>
            <w:r>
              <w:rPr>
                <w:color w:val="4D4D4F"/>
                <w:sz w:val="16"/>
              </w:rPr>
              <w:t>An explanation of selection process for the proposed pipeline route</w:t>
            </w:r>
          </w:p>
        </w:tc>
        <w:tc>
          <w:tcPr>
            <w:tcW w:w="3117" w:type="dxa"/>
            <w:tcBorders>
              <w:top w:val="single" w:sz="18" w:space="0" w:color="D7D6C7"/>
              <w:bottom w:val="single" w:sz="18" w:space="0" w:color="D7D6C7"/>
            </w:tcBorders>
          </w:tcPr>
          <w:p w:rsidR="006C02FD" w:rsidRDefault="00727CC8">
            <w:pPr>
              <w:pStyle w:val="TableParagraph"/>
              <w:spacing w:before="21"/>
              <w:ind w:left="55"/>
              <w:rPr>
                <w:i/>
                <w:sz w:val="16"/>
              </w:rPr>
            </w:pPr>
            <w:r>
              <w:rPr>
                <w:b/>
                <w:color w:val="4D4D4F"/>
                <w:sz w:val="16"/>
              </w:rPr>
              <w:t xml:space="preserve">Chapter 2 </w:t>
            </w:r>
            <w:r>
              <w:rPr>
                <w:i/>
                <w:color w:val="4D4D4F"/>
                <w:sz w:val="16"/>
              </w:rPr>
              <w:t>Project rationale</w:t>
            </w:r>
          </w:p>
        </w:tc>
      </w:tr>
      <w:tr w:rsidR="006C02FD">
        <w:trPr>
          <w:trHeight w:val="286"/>
        </w:trPr>
        <w:tc>
          <w:tcPr>
            <w:tcW w:w="6294" w:type="dxa"/>
            <w:tcBorders>
              <w:top w:val="single" w:sz="18" w:space="0" w:color="D7D6C7"/>
              <w:bottom w:val="single" w:sz="18" w:space="0" w:color="D7D6C7"/>
            </w:tcBorders>
          </w:tcPr>
          <w:p w:rsidR="006C02FD" w:rsidRDefault="00727CC8">
            <w:pPr>
              <w:pStyle w:val="TableParagraph"/>
              <w:spacing w:before="21"/>
              <w:ind w:left="56"/>
              <w:rPr>
                <w:sz w:val="16"/>
              </w:rPr>
            </w:pPr>
            <w:r>
              <w:rPr>
                <w:color w:val="4D4D4F"/>
                <w:sz w:val="16"/>
              </w:rPr>
              <w:t>Identification and evaluation of design alternatives for any components of the Project</w:t>
            </w:r>
          </w:p>
        </w:tc>
        <w:tc>
          <w:tcPr>
            <w:tcW w:w="3117" w:type="dxa"/>
            <w:tcBorders>
              <w:top w:val="single" w:sz="18" w:space="0" w:color="D7D6C7"/>
              <w:bottom w:val="single" w:sz="18" w:space="0" w:color="D7D6C7"/>
            </w:tcBorders>
          </w:tcPr>
          <w:p w:rsidR="006C02FD" w:rsidRDefault="00727CC8">
            <w:pPr>
              <w:pStyle w:val="TableParagraph"/>
              <w:spacing w:before="21"/>
              <w:ind w:left="55"/>
              <w:rPr>
                <w:i/>
                <w:sz w:val="16"/>
              </w:rPr>
            </w:pPr>
            <w:r>
              <w:rPr>
                <w:b/>
                <w:color w:val="4D4D4F"/>
                <w:sz w:val="16"/>
              </w:rPr>
              <w:t xml:space="preserve">Chapter 3 </w:t>
            </w:r>
            <w:r>
              <w:rPr>
                <w:i/>
                <w:color w:val="4D4D4F"/>
                <w:sz w:val="16"/>
              </w:rPr>
              <w:t>Project development</w:t>
            </w:r>
          </w:p>
        </w:tc>
      </w:tr>
      <w:tr w:rsidR="006C02FD">
        <w:trPr>
          <w:trHeight w:val="686"/>
        </w:trPr>
        <w:tc>
          <w:tcPr>
            <w:tcW w:w="6294" w:type="dxa"/>
            <w:tcBorders>
              <w:top w:val="single" w:sz="18" w:space="0" w:color="D7D6C7"/>
              <w:bottom w:val="single" w:sz="18" w:space="0" w:color="D7D6C7"/>
            </w:tcBorders>
          </w:tcPr>
          <w:p w:rsidR="006C02FD" w:rsidRDefault="00727CC8">
            <w:pPr>
              <w:pStyle w:val="TableParagraph"/>
              <w:spacing w:before="35" w:line="220" w:lineRule="auto"/>
              <w:ind w:left="56" w:right="53"/>
              <w:rPr>
                <w:sz w:val="16"/>
              </w:rPr>
            </w:pPr>
            <w:r>
              <w:rPr>
                <w:color w:val="4D4D4F"/>
                <w:sz w:val="16"/>
              </w:rPr>
              <w:t>Environmental considerations, including a comparative description of the effects of each alternative on Matters of National Significance (MNES)</w:t>
            </w:r>
          </w:p>
        </w:tc>
        <w:tc>
          <w:tcPr>
            <w:tcW w:w="3117" w:type="dxa"/>
            <w:tcBorders>
              <w:top w:val="single" w:sz="18" w:space="0" w:color="D7D6C7"/>
              <w:bottom w:val="single" w:sz="18" w:space="0" w:color="D7D6C7"/>
            </w:tcBorders>
          </w:tcPr>
          <w:p w:rsidR="006C02FD" w:rsidRDefault="00727CC8">
            <w:pPr>
              <w:pStyle w:val="TableParagraph"/>
              <w:spacing w:before="21" w:line="209" w:lineRule="exact"/>
              <w:ind w:left="55"/>
              <w:rPr>
                <w:i/>
                <w:sz w:val="16"/>
              </w:rPr>
            </w:pPr>
            <w:r>
              <w:rPr>
                <w:b/>
                <w:color w:val="4D4D4F"/>
                <w:sz w:val="16"/>
              </w:rPr>
              <w:t xml:space="preserve">Chapter 3 </w:t>
            </w:r>
            <w:r>
              <w:rPr>
                <w:i/>
                <w:color w:val="4D4D4F"/>
                <w:sz w:val="16"/>
              </w:rPr>
              <w:t>Project development</w:t>
            </w:r>
          </w:p>
          <w:p w:rsidR="006C02FD" w:rsidRDefault="00727CC8">
            <w:pPr>
              <w:pStyle w:val="TableParagraph"/>
              <w:spacing w:line="200" w:lineRule="exact"/>
              <w:ind w:left="55"/>
              <w:rPr>
                <w:sz w:val="16"/>
              </w:rPr>
            </w:pPr>
            <w:r>
              <w:rPr>
                <w:color w:val="4D4D4F"/>
                <w:sz w:val="16"/>
              </w:rPr>
              <w:t>Relevant environmental assessments set</w:t>
            </w:r>
          </w:p>
          <w:p w:rsidR="006C02FD" w:rsidRDefault="00727CC8">
            <w:pPr>
              <w:pStyle w:val="TableParagraph"/>
              <w:spacing w:line="209" w:lineRule="exact"/>
              <w:ind w:left="55"/>
              <w:rPr>
                <w:b/>
                <w:sz w:val="16"/>
              </w:rPr>
            </w:pPr>
            <w:r>
              <w:rPr>
                <w:color w:val="4D4D4F"/>
                <w:sz w:val="16"/>
              </w:rPr>
              <w:t xml:space="preserve">out in </w:t>
            </w:r>
            <w:r>
              <w:rPr>
                <w:b/>
                <w:color w:val="4D4D4F"/>
                <w:sz w:val="16"/>
              </w:rPr>
              <w:t xml:space="preserve">Chapter 6 </w:t>
            </w:r>
            <w:r>
              <w:rPr>
                <w:color w:val="4D4D4F"/>
                <w:sz w:val="16"/>
              </w:rPr>
              <w:t xml:space="preserve">to </w:t>
            </w:r>
            <w:r>
              <w:rPr>
                <w:b/>
                <w:color w:val="4D4D4F"/>
                <w:sz w:val="16"/>
              </w:rPr>
              <w:t>22</w:t>
            </w:r>
          </w:p>
        </w:tc>
      </w:tr>
      <w:tr w:rsidR="006C02FD">
        <w:trPr>
          <w:trHeight w:val="886"/>
        </w:trPr>
        <w:tc>
          <w:tcPr>
            <w:tcW w:w="6294" w:type="dxa"/>
            <w:tcBorders>
              <w:top w:val="single" w:sz="18" w:space="0" w:color="D7D6C7"/>
              <w:bottom w:val="single" w:sz="18" w:space="0" w:color="D7D6C7"/>
            </w:tcBorders>
          </w:tcPr>
          <w:p w:rsidR="006C02FD" w:rsidRDefault="00727CC8">
            <w:pPr>
              <w:pStyle w:val="TableParagraph"/>
              <w:spacing w:before="21"/>
              <w:ind w:left="56"/>
              <w:rPr>
                <w:sz w:val="16"/>
              </w:rPr>
            </w:pPr>
            <w:r>
              <w:rPr>
                <w:color w:val="4D4D4F"/>
                <w:sz w:val="16"/>
              </w:rPr>
              <w:t>Discussion of short, medium and long-term advantages and disadvantages.</w:t>
            </w:r>
          </w:p>
        </w:tc>
        <w:tc>
          <w:tcPr>
            <w:tcW w:w="3117" w:type="dxa"/>
            <w:tcBorders>
              <w:top w:val="single" w:sz="18" w:space="0" w:color="D7D6C7"/>
              <w:bottom w:val="single" w:sz="18" w:space="0" w:color="D7D6C7"/>
            </w:tcBorders>
          </w:tcPr>
          <w:p w:rsidR="006C02FD" w:rsidRDefault="00727CC8">
            <w:pPr>
              <w:pStyle w:val="TableParagraph"/>
              <w:spacing w:before="21" w:line="209" w:lineRule="exact"/>
              <w:ind w:left="55"/>
              <w:rPr>
                <w:i/>
                <w:sz w:val="16"/>
              </w:rPr>
            </w:pPr>
            <w:r>
              <w:rPr>
                <w:b/>
                <w:color w:val="4D4D4F"/>
                <w:sz w:val="16"/>
              </w:rPr>
              <w:t xml:space="preserve">Chapter 2 </w:t>
            </w:r>
            <w:r>
              <w:rPr>
                <w:i/>
                <w:color w:val="4D4D4F"/>
                <w:sz w:val="16"/>
              </w:rPr>
              <w:t>Project rationale</w:t>
            </w:r>
          </w:p>
          <w:p w:rsidR="006C02FD" w:rsidRDefault="00727CC8">
            <w:pPr>
              <w:pStyle w:val="TableParagraph"/>
              <w:spacing w:line="200" w:lineRule="exact"/>
              <w:ind w:left="55"/>
              <w:rPr>
                <w:i/>
                <w:sz w:val="16"/>
              </w:rPr>
            </w:pPr>
            <w:r>
              <w:rPr>
                <w:b/>
                <w:color w:val="4D4D4F"/>
                <w:sz w:val="16"/>
              </w:rPr>
              <w:t xml:space="preserve">Chapter 3 </w:t>
            </w:r>
            <w:r>
              <w:rPr>
                <w:i/>
                <w:color w:val="4D4D4F"/>
                <w:sz w:val="16"/>
              </w:rPr>
              <w:t>Project development</w:t>
            </w:r>
          </w:p>
          <w:p w:rsidR="006C02FD" w:rsidRDefault="00727CC8">
            <w:pPr>
              <w:pStyle w:val="TableParagraph"/>
              <w:spacing w:line="200" w:lineRule="exact"/>
              <w:ind w:left="55"/>
              <w:rPr>
                <w:sz w:val="16"/>
              </w:rPr>
            </w:pPr>
            <w:r>
              <w:rPr>
                <w:color w:val="4D4D4F"/>
                <w:sz w:val="16"/>
              </w:rPr>
              <w:t>Relevant environmental assessments set</w:t>
            </w:r>
          </w:p>
          <w:p w:rsidR="006C02FD" w:rsidRDefault="00727CC8">
            <w:pPr>
              <w:pStyle w:val="TableParagraph"/>
              <w:spacing w:line="209" w:lineRule="exact"/>
              <w:ind w:left="55"/>
              <w:rPr>
                <w:b/>
                <w:sz w:val="16"/>
              </w:rPr>
            </w:pPr>
            <w:r>
              <w:rPr>
                <w:color w:val="4D4D4F"/>
                <w:sz w:val="16"/>
              </w:rPr>
              <w:t xml:space="preserve">out in </w:t>
            </w:r>
            <w:r>
              <w:rPr>
                <w:b/>
                <w:color w:val="4D4D4F"/>
                <w:sz w:val="16"/>
              </w:rPr>
              <w:t xml:space="preserve">Chapter 6 </w:t>
            </w:r>
            <w:r>
              <w:rPr>
                <w:color w:val="4D4D4F"/>
                <w:sz w:val="16"/>
              </w:rPr>
              <w:t xml:space="preserve">to </w:t>
            </w:r>
            <w:r>
              <w:rPr>
                <w:b/>
                <w:color w:val="4D4D4F"/>
                <w:sz w:val="16"/>
              </w:rPr>
              <w:t>22</w:t>
            </w:r>
          </w:p>
        </w:tc>
      </w:tr>
    </w:tbl>
    <w:p w:rsidR="006C02FD" w:rsidRDefault="006C02FD">
      <w:pPr>
        <w:pStyle w:val="BodyText"/>
        <w:spacing w:before="11"/>
        <w:rPr>
          <w:sz w:val="16"/>
        </w:rPr>
      </w:pPr>
    </w:p>
    <w:p w:rsidR="006C02FD" w:rsidRDefault="006C02FD">
      <w:pPr>
        <w:rPr>
          <w:sz w:val="16"/>
        </w:rPr>
        <w:sectPr w:rsidR="006C02FD">
          <w:headerReference w:type="even" r:id="rId8"/>
          <w:headerReference w:type="default" r:id="rId9"/>
          <w:pgSz w:w="11910" w:h="16840"/>
          <w:pgMar w:top="1240" w:right="0" w:bottom="280" w:left="0" w:header="748" w:footer="0" w:gutter="0"/>
          <w:pgNumType w:start="2"/>
          <w:cols w:space="720"/>
        </w:sectPr>
      </w:pPr>
    </w:p>
    <w:p w:rsidR="006C02FD" w:rsidRDefault="00727CC8" w:rsidP="00E91EDA">
      <w:pPr>
        <w:pStyle w:val="Heading2"/>
        <w:numPr>
          <w:ilvl w:val="2"/>
          <w:numId w:val="72"/>
        </w:numPr>
        <w:tabs>
          <w:tab w:val="left" w:pos="2097"/>
          <w:tab w:val="left" w:pos="2098"/>
        </w:tabs>
        <w:rPr>
          <w:b/>
        </w:rPr>
      </w:pPr>
      <w:r>
        <w:rPr>
          <w:b/>
          <w:color w:val="4D4D4F"/>
        </w:rPr>
        <w:t>Overview</w:t>
      </w:r>
    </w:p>
    <w:p w:rsidR="006C02FD" w:rsidRDefault="00727CC8">
      <w:pPr>
        <w:spacing w:before="91" w:line="216" w:lineRule="auto"/>
        <w:ind w:left="1247" w:right="4"/>
        <w:jc w:val="both"/>
        <w:rPr>
          <w:sz w:val="18"/>
        </w:rPr>
      </w:pPr>
      <w:r>
        <w:rPr>
          <w:color w:val="4D4D4F"/>
          <w:sz w:val="18"/>
        </w:rPr>
        <w:t xml:space="preserve">As set out in </w:t>
      </w:r>
      <w:r>
        <w:rPr>
          <w:b/>
          <w:color w:val="4D4D4F"/>
          <w:sz w:val="18"/>
        </w:rPr>
        <w:t xml:space="preserve">Chapter 2 </w:t>
      </w:r>
      <w:r>
        <w:rPr>
          <w:i/>
          <w:color w:val="4D4D4F"/>
          <w:sz w:val="18"/>
        </w:rPr>
        <w:t>Project rationale</w:t>
      </w:r>
      <w:r>
        <w:rPr>
          <w:color w:val="4D4D4F"/>
          <w:sz w:val="18"/>
        </w:rPr>
        <w:t>, the following investigations were carried out by AGL and APA in developing the Project:</w:t>
      </w:r>
    </w:p>
    <w:p w:rsidR="006C02FD" w:rsidRDefault="00727CC8" w:rsidP="00E91EDA">
      <w:pPr>
        <w:pStyle w:val="ListParagraph"/>
        <w:numPr>
          <w:ilvl w:val="1"/>
          <w:numId w:val="71"/>
        </w:numPr>
        <w:tabs>
          <w:tab w:val="left" w:pos="1588"/>
        </w:tabs>
        <w:spacing w:before="110" w:line="216" w:lineRule="auto"/>
        <w:ind w:right="4"/>
        <w:jc w:val="both"/>
        <w:rPr>
          <w:sz w:val="18"/>
        </w:rPr>
      </w:pPr>
      <w:r>
        <w:rPr>
          <w:color w:val="4D4D4F"/>
          <w:spacing w:val="2"/>
          <w:sz w:val="18"/>
        </w:rPr>
        <w:t xml:space="preserve">feasibility studies </w:t>
      </w:r>
      <w:r>
        <w:rPr>
          <w:color w:val="4D4D4F"/>
          <w:sz w:val="18"/>
        </w:rPr>
        <w:t xml:space="preserve">to </w:t>
      </w:r>
      <w:r>
        <w:rPr>
          <w:color w:val="4D4D4F"/>
          <w:spacing w:val="3"/>
          <w:sz w:val="18"/>
        </w:rPr>
        <w:t xml:space="preserve">import </w:t>
      </w:r>
      <w:r>
        <w:rPr>
          <w:color w:val="4D4D4F"/>
          <w:spacing w:val="2"/>
          <w:sz w:val="18"/>
        </w:rPr>
        <w:t xml:space="preserve">liquefied </w:t>
      </w:r>
      <w:r>
        <w:rPr>
          <w:color w:val="4D4D4F"/>
          <w:sz w:val="18"/>
        </w:rPr>
        <w:t xml:space="preserve">natural gas </w:t>
      </w:r>
      <w:r>
        <w:rPr>
          <w:color w:val="4D4D4F"/>
          <w:spacing w:val="2"/>
          <w:sz w:val="18"/>
        </w:rPr>
        <w:t xml:space="preserve">(LNG) </w:t>
      </w:r>
      <w:r>
        <w:rPr>
          <w:color w:val="4D4D4F"/>
          <w:sz w:val="18"/>
        </w:rPr>
        <w:t>as an alternative gas</w:t>
      </w:r>
      <w:r>
        <w:rPr>
          <w:color w:val="4D4D4F"/>
          <w:spacing w:val="1"/>
          <w:sz w:val="18"/>
        </w:rPr>
        <w:t xml:space="preserve"> </w:t>
      </w:r>
      <w:r>
        <w:rPr>
          <w:color w:val="4D4D4F"/>
          <w:sz w:val="18"/>
        </w:rPr>
        <w:t>supply</w:t>
      </w:r>
    </w:p>
    <w:p w:rsidR="006C02FD" w:rsidRDefault="00727CC8" w:rsidP="00E91EDA">
      <w:pPr>
        <w:pStyle w:val="ListParagraph"/>
        <w:numPr>
          <w:ilvl w:val="1"/>
          <w:numId w:val="71"/>
        </w:numPr>
        <w:tabs>
          <w:tab w:val="left" w:pos="1588"/>
        </w:tabs>
        <w:spacing w:before="55" w:line="216" w:lineRule="auto"/>
        <w:jc w:val="both"/>
        <w:rPr>
          <w:sz w:val="18"/>
        </w:rPr>
      </w:pPr>
      <w:r>
        <w:rPr>
          <w:color w:val="4D4D4F"/>
          <w:spacing w:val="2"/>
          <w:sz w:val="18"/>
        </w:rPr>
        <w:t xml:space="preserve">assessment </w:t>
      </w:r>
      <w:r>
        <w:rPr>
          <w:color w:val="4D4D4F"/>
          <w:sz w:val="18"/>
        </w:rPr>
        <w:t xml:space="preserve">of </w:t>
      </w:r>
      <w:r>
        <w:rPr>
          <w:color w:val="4D4D4F"/>
          <w:spacing w:val="4"/>
          <w:sz w:val="18"/>
        </w:rPr>
        <w:t xml:space="preserve">different </w:t>
      </w:r>
      <w:r>
        <w:rPr>
          <w:color w:val="4D4D4F"/>
          <w:spacing w:val="3"/>
          <w:sz w:val="18"/>
        </w:rPr>
        <w:t xml:space="preserve">LNG </w:t>
      </w:r>
      <w:r>
        <w:rPr>
          <w:color w:val="4D4D4F"/>
          <w:spacing w:val="2"/>
          <w:sz w:val="18"/>
        </w:rPr>
        <w:t xml:space="preserve">regasification </w:t>
      </w:r>
      <w:r>
        <w:rPr>
          <w:color w:val="4D4D4F"/>
          <w:spacing w:val="3"/>
          <w:sz w:val="18"/>
        </w:rPr>
        <w:t xml:space="preserve">and </w:t>
      </w:r>
      <w:r>
        <w:rPr>
          <w:color w:val="4D4D4F"/>
          <w:spacing w:val="5"/>
          <w:sz w:val="18"/>
        </w:rPr>
        <w:t xml:space="preserve">storage technologies, </w:t>
      </w:r>
      <w:r>
        <w:rPr>
          <w:color w:val="4D4D4F"/>
          <w:spacing w:val="4"/>
          <w:sz w:val="18"/>
        </w:rPr>
        <w:t xml:space="preserve">including onshore </w:t>
      </w:r>
      <w:r>
        <w:rPr>
          <w:color w:val="4D4D4F"/>
          <w:spacing w:val="5"/>
          <w:sz w:val="18"/>
        </w:rPr>
        <w:t xml:space="preserve">and </w:t>
      </w:r>
      <w:r>
        <w:rPr>
          <w:color w:val="4D4D4F"/>
          <w:sz w:val="18"/>
        </w:rPr>
        <w:t>floating options</w:t>
      </w:r>
    </w:p>
    <w:p w:rsidR="006C02FD" w:rsidRDefault="00727CC8" w:rsidP="00E91EDA">
      <w:pPr>
        <w:pStyle w:val="ListParagraph"/>
        <w:numPr>
          <w:ilvl w:val="1"/>
          <w:numId w:val="71"/>
        </w:numPr>
        <w:tabs>
          <w:tab w:val="left" w:pos="1588"/>
        </w:tabs>
        <w:spacing w:before="54" w:line="216" w:lineRule="auto"/>
        <w:ind w:right="2"/>
        <w:jc w:val="both"/>
        <w:rPr>
          <w:sz w:val="18"/>
        </w:rPr>
      </w:pPr>
      <w:r>
        <w:rPr>
          <w:color w:val="4D4D4F"/>
          <w:sz w:val="18"/>
        </w:rPr>
        <w:t>evaluation of potential sites for onshore storage or an FSRU</w:t>
      </w:r>
    </w:p>
    <w:p w:rsidR="006C02FD" w:rsidRDefault="00727CC8" w:rsidP="00E91EDA">
      <w:pPr>
        <w:pStyle w:val="ListParagraph"/>
        <w:numPr>
          <w:ilvl w:val="1"/>
          <w:numId w:val="71"/>
        </w:numPr>
        <w:tabs>
          <w:tab w:val="left" w:pos="1587"/>
          <w:tab w:val="left" w:pos="1588"/>
        </w:tabs>
        <w:spacing w:before="35" w:line="233" w:lineRule="exact"/>
        <w:rPr>
          <w:sz w:val="18"/>
        </w:rPr>
      </w:pPr>
      <w:r>
        <w:rPr>
          <w:color w:val="4D4D4F"/>
          <w:sz w:val="18"/>
        </w:rPr>
        <w:t xml:space="preserve">a </w:t>
      </w:r>
      <w:r>
        <w:rPr>
          <w:color w:val="4D4D4F"/>
          <w:spacing w:val="4"/>
          <w:sz w:val="18"/>
        </w:rPr>
        <w:t xml:space="preserve">detailed </w:t>
      </w:r>
      <w:r>
        <w:rPr>
          <w:color w:val="4D4D4F"/>
          <w:spacing w:val="5"/>
          <w:sz w:val="18"/>
        </w:rPr>
        <w:t xml:space="preserve">selection </w:t>
      </w:r>
      <w:r>
        <w:rPr>
          <w:color w:val="4D4D4F"/>
          <w:spacing w:val="4"/>
          <w:sz w:val="18"/>
        </w:rPr>
        <w:t xml:space="preserve">process </w:t>
      </w:r>
      <w:r>
        <w:rPr>
          <w:color w:val="4D4D4F"/>
          <w:spacing w:val="3"/>
          <w:sz w:val="18"/>
        </w:rPr>
        <w:t xml:space="preserve">for </w:t>
      </w:r>
      <w:r>
        <w:rPr>
          <w:color w:val="4D4D4F"/>
          <w:spacing w:val="4"/>
          <w:sz w:val="18"/>
        </w:rPr>
        <w:t>the</w:t>
      </w:r>
      <w:r>
        <w:rPr>
          <w:color w:val="4D4D4F"/>
          <w:spacing w:val="-7"/>
          <w:sz w:val="18"/>
        </w:rPr>
        <w:t xml:space="preserve"> </w:t>
      </w:r>
      <w:r>
        <w:rPr>
          <w:color w:val="4D4D4F"/>
          <w:spacing w:val="4"/>
          <w:sz w:val="18"/>
        </w:rPr>
        <w:t>pipeline</w:t>
      </w:r>
    </w:p>
    <w:p w:rsidR="006C02FD" w:rsidRDefault="00727CC8">
      <w:pPr>
        <w:pStyle w:val="BodyText"/>
        <w:spacing w:line="233" w:lineRule="exact"/>
        <w:ind w:left="1587"/>
      </w:pPr>
      <w:r>
        <w:rPr>
          <w:color w:val="4D4D4F"/>
        </w:rPr>
        <w:t>alignment.</w:t>
      </w:r>
    </w:p>
    <w:p w:rsidR="006C02FD" w:rsidRDefault="00727CC8">
      <w:pPr>
        <w:pStyle w:val="BodyText"/>
        <w:spacing w:before="108" w:line="216" w:lineRule="auto"/>
        <w:ind w:left="1247" w:right="2"/>
        <w:jc w:val="both"/>
      </w:pPr>
      <w:r>
        <w:rPr>
          <w:color w:val="4D4D4F"/>
        </w:rPr>
        <w:t xml:space="preserve">The Crib Point Jetty and immediately adjacent landside area makes use of the existing, available infrastructure in a contextually appropriate setting (Port zoning and adjacent to the former BP refinery land). Potential environmental impacts are </w:t>
      </w:r>
      <w:proofErr w:type="spellStart"/>
      <w:r>
        <w:rPr>
          <w:color w:val="4D4D4F"/>
        </w:rPr>
        <w:t>minimised</w:t>
      </w:r>
      <w:proofErr w:type="spellEnd"/>
      <w:r>
        <w:rPr>
          <w:color w:val="4D4D4F"/>
        </w:rPr>
        <w:t xml:space="preserve"> as no dredging would be required and the landside facility would be able to be established on an already highly disturbed landside footprint.</w:t>
      </w:r>
    </w:p>
    <w:p w:rsidR="006C02FD" w:rsidRDefault="00727CC8">
      <w:pPr>
        <w:pStyle w:val="BodyText"/>
        <w:spacing w:before="162" w:line="216" w:lineRule="auto"/>
        <w:ind w:left="1247" w:right="4"/>
        <w:jc w:val="both"/>
      </w:pPr>
      <w:r>
        <w:rPr>
          <w:color w:val="4D4D4F"/>
        </w:rPr>
        <w:t>The</w:t>
      </w:r>
      <w:r>
        <w:rPr>
          <w:color w:val="4D4D4F"/>
          <w:spacing w:val="-21"/>
        </w:rPr>
        <w:t xml:space="preserve"> </w:t>
      </w:r>
      <w:r>
        <w:rPr>
          <w:color w:val="4D4D4F"/>
        </w:rPr>
        <w:t>proximity</w:t>
      </w:r>
      <w:r>
        <w:rPr>
          <w:color w:val="4D4D4F"/>
          <w:spacing w:val="-20"/>
        </w:rPr>
        <w:t xml:space="preserve"> </w:t>
      </w:r>
      <w:r>
        <w:rPr>
          <w:color w:val="4D4D4F"/>
        </w:rPr>
        <w:t>of</w:t>
      </w:r>
      <w:r>
        <w:rPr>
          <w:color w:val="4D4D4F"/>
          <w:spacing w:val="-20"/>
        </w:rPr>
        <w:t xml:space="preserve"> </w:t>
      </w:r>
      <w:r>
        <w:rPr>
          <w:color w:val="4D4D4F"/>
        </w:rPr>
        <w:t>the</w:t>
      </w:r>
      <w:r>
        <w:rPr>
          <w:color w:val="4D4D4F"/>
          <w:spacing w:val="-21"/>
        </w:rPr>
        <w:t xml:space="preserve"> </w:t>
      </w:r>
      <w:r>
        <w:rPr>
          <w:color w:val="4D4D4F"/>
        </w:rPr>
        <w:t>Crib</w:t>
      </w:r>
      <w:r>
        <w:rPr>
          <w:color w:val="4D4D4F"/>
          <w:spacing w:val="-20"/>
        </w:rPr>
        <w:t xml:space="preserve"> </w:t>
      </w:r>
      <w:r>
        <w:rPr>
          <w:color w:val="4D4D4F"/>
        </w:rPr>
        <w:t>Point</w:t>
      </w:r>
      <w:r>
        <w:rPr>
          <w:color w:val="4D4D4F"/>
          <w:spacing w:val="-20"/>
        </w:rPr>
        <w:t xml:space="preserve"> </w:t>
      </w:r>
      <w:r>
        <w:rPr>
          <w:color w:val="4D4D4F"/>
          <w:spacing w:val="2"/>
        </w:rPr>
        <w:t>Jetty</w:t>
      </w:r>
      <w:r>
        <w:rPr>
          <w:color w:val="4D4D4F"/>
          <w:spacing w:val="-20"/>
        </w:rPr>
        <w:t xml:space="preserve"> </w:t>
      </w:r>
      <w:r>
        <w:rPr>
          <w:color w:val="4D4D4F"/>
        </w:rPr>
        <w:t>allows</w:t>
      </w:r>
      <w:r>
        <w:rPr>
          <w:color w:val="4D4D4F"/>
          <w:spacing w:val="-21"/>
        </w:rPr>
        <w:t xml:space="preserve"> </w:t>
      </w:r>
      <w:r>
        <w:rPr>
          <w:color w:val="4D4D4F"/>
        </w:rPr>
        <w:t>for</w:t>
      </w:r>
      <w:r>
        <w:rPr>
          <w:color w:val="4D4D4F"/>
          <w:spacing w:val="-20"/>
        </w:rPr>
        <w:t xml:space="preserve"> </w:t>
      </w:r>
      <w:r>
        <w:rPr>
          <w:color w:val="4D4D4F"/>
        </w:rPr>
        <w:t xml:space="preserve">connection of a new supply source into the Victorian gas market, ensuring </w:t>
      </w:r>
      <w:r>
        <w:rPr>
          <w:color w:val="4D4D4F"/>
          <w:spacing w:val="2"/>
        </w:rPr>
        <w:t xml:space="preserve">security </w:t>
      </w:r>
      <w:r>
        <w:rPr>
          <w:color w:val="4D4D4F"/>
        </w:rPr>
        <w:t>and reliability of gas supply to south- eastern markets.</w:t>
      </w:r>
    </w:p>
    <w:p w:rsidR="006C02FD" w:rsidRDefault="00727CC8">
      <w:pPr>
        <w:pStyle w:val="BodyText"/>
        <w:spacing w:before="166" w:line="216" w:lineRule="auto"/>
        <w:ind w:left="1247" w:right="5"/>
        <w:jc w:val="both"/>
      </w:pPr>
      <w:r>
        <w:rPr>
          <w:color w:val="4D4D4F"/>
        </w:rPr>
        <w:t>The</w:t>
      </w:r>
      <w:r>
        <w:rPr>
          <w:color w:val="4D4D4F"/>
          <w:spacing w:val="-8"/>
        </w:rPr>
        <w:t xml:space="preserve"> </w:t>
      </w:r>
      <w:r>
        <w:rPr>
          <w:color w:val="4D4D4F"/>
        </w:rPr>
        <w:t>location</w:t>
      </w:r>
      <w:r>
        <w:rPr>
          <w:color w:val="4D4D4F"/>
          <w:spacing w:val="-7"/>
        </w:rPr>
        <w:t xml:space="preserve"> </w:t>
      </w:r>
      <w:r>
        <w:rPr>
          <w:color w:val="4D4D4F"/>
        </w:rPr>
        <w:t>is</w:t>
      </w:r>
      <w:r>
        <w:rPr>
          <w:color w:val="4D4D4F"/>
          <w:spacing w:val="-8"/>
        </w:rPr>
        <w:t xml:space="preserve"> </w:t>
      </w:r>
      <w:r>
        <w:rPr>
          <w:color w:val="4D4D4F"/>
        </w:rPr>
        <w:t>also</w:t>
      </w:r>
      <w:r>
        <w:rPr>
          <w:color w:val="4D4D4F"/>
          <w:spacing w:val="-7"/>
        </w:rPr>
        <w:t xml:space="preserve"> </w:t>
      </w:r>
      <w:r>
        <w:rPr>
          <w:color w:val="4D4D4F"/>
        </w:rPr>
        <w:t>a</w:t>
      </w:r>
      <w:r>
        <w:rPr>
          <w:color w:val="4D4D4F"/>
          <w:spacing w:val="-8"/>
        </w:rPr>
        <w:t xml:space="preserve"> </w:t>
      </w:r>
      <w:r>
        <w:rPr>
          <w:color w:val="4D4D4F"/>
        </w:rPr>
        <w:t>Ramsar</w:t>
      </w:r>
      <w:r>
        <w:rPr>
          <w:color w:val="4D4D4F"/>
          <w:spacing w:val="-7"/>
        </w:rPr>
        <w:t xml:space="preserve"> </w:t>
      </w:r>
      <w:r>
        <w:rPr>
          <w:color w:val="4D4D4F"/>
        </w:rPr>
        <w:t>site</w:t>
      </w:r>
      <w:r>
        <w:rPr>
          <w:color w:val="4D4D4F"/>
          <w:spacing w:val="-8"/>
        </w:rPr>
        <w:t xml:space="preserve"> </w:t>
      </w:r>
      <w:r>
        <w:rPr>
          <w:color w:val="4D4D4F"/>
        </w:rPr>
        <w:t>(Western</w:t>
      </w:r>
      <w:r>
        <w:rPr>
          <w:color w:val="4D4D4F"/>
          <w:spacing w:val="-7"/>
        </w:rPr>
        <w:t xml:space="preserve"> </w:t>
      </w:r>
      <w:r>
        <w:rPr>
          <w:color w:val="4D4D4F"/>
          <w:spacing w:val="2"/>
        </w:rPr>
        <w:t>Port</w:t>
      </w:r>
      <w:r>
        <w:rPr>
          <w:color w:val="4D4D4F"/>
          <w:spacing w:val="-7"/>
        </w:rPr>
        <w:t xml:space="preserve"> </w:t>
      </w:r>
      <w:r>
        <w:rPr>
          <w:color w:val="4D4D4F"/>
        </w:rPr>
        <w:t xml:space="preserve">Ramsar site) and so </w:t>
      </w:r>
      <w:r>
        <w:rPr>
          <w:color w:val="4D4D4F"/>
          <w:spacing w:val="2"/>
        </w:rPr>
        <w:t xml:space="preserve">requires development </w:t>
      </w:r>
      <w:r>
        <w:rPr>
          <w:color w:val="4D4D4F"/>
        </w:rPr>
        <w:t xml:space="preserve">to be </w:t>
      </w:r>
      <w:r>
        <w:rPr>
          <w:color w:val="4D4D4F"/>
          <w:spacing w:val="3"/>
        </w:rPr>
        <w:t xml:space="preserve">particularly </w:t>
      </w:r>
      <w:r>
        <w:rPr>
          <w:color w:val="4D4D4F"/>
        </w:rPr>
        <w:t xml:space="preserve">sensitive to </w:t>
      </w:r>
      <w:r>
        <w:rPr>
          <w:color w:val="4D4D4F"/>
          <w:spacing w:val="2"/>
        </w:rPr>
        <w:t>its</w:t>
      </w:r>
      <w:r>
        <w:rPr>
          <w:color w:val="4D4D4F"/>
          <w:spacing w:val="1"/>
        </w:rPr>
        <w:t xml:space="preserve"> </w:t>
      </w:r>
      <w:r>
        <w:rPr>
          <w:color w:val="4D4D4F"/>
        </w:rPr>
        <w:t>environs.</w:t>
      </w:r>
    </w:p>
    <w:p w:rsidR="006C02FD" w:rsidRDefault="00727CC8">
      <w:pPr>
        <w:pStyle w:val="BodyText"/>
        <w:rPr>
          <w:sz w:val="24"/>
        </w:rPr>
      </w:pPr>
      <w:r>
        <w:br w:type="column"/>
      </w:r>
    </w:p>
    <w:p w:rsidR="006C02FD" w:rsidRDefault="00727CC8">
      <w:pPr>
        <w:pStyle w:val="BodyText"/>
        <w:spacing w:before="168" w:line="216" w:lineRule="auto"/>
        <w:ind w:left="406" w:right="1245"/>
        <w:jc w:val="both"/>
      </w:pPr>
      <w:r>
        <w:rPr>
          <w:color w:val="4D4D4F"/>
        </w:rPr>
        <w:t xml:space="preserve">Using </w:t>
      </w:r>
      <w:r>
        <w:rPr>
          <w:color w:val="4D4D4F"/>
          <w:spacing w:val="2"/>
        </w:rPr>
        <w:t xml:space="preserve">the Crib </w:t>
      </w:r>
      <w:r>
        <w:rPr>
          <w:color w:val="4D4D4F"/>
        </w:rPr>
        <w:t xml:space="preserve">Point site as </w:t>
      </w:r>
      <w:r>
        <w:rPr>
          <w:color w:val="4D4D4F"/>
          <w:spacing w:val="2"/>
        </w:rPr>
        <w:t xml:space="preserve">the </w:t>
      </w:r>
      <w:r>
        <w:rPr>
          <w:color w:val="4D4D4F"/>
          <w:spacing w:val="3"/>
        </w:rPr>
        <w:t xml:space="preserve">starting </w:t>
      </w:r>
      <w:r>
        <w:rPr>
          <w:color w:val="4D4D4F"/>
          <w:spacing w:val="2"/>
        </w:rPr>
        <w:t xml:space="preserve">point, </w:t>
      </w:r>
      <w:r>
        <w:rPr>
          <w:color w:val="4D4D4F"/>
        </w:rPr>
        <w:t>APA investigated</w:t>
      </w:r>
      <w:r>
        <w:rPr>
          <w:color w:val="4D4D4F"/>
          <w:spacing w:val="-23"/>
        </w:rPr>
        <w:t xml:space="preserve"> </w:t>
      </w:r>
      <w:r>
        <w:rPr>
          <w:color w:val="4D4D4F"/>
        </w:rPr>
        <w:t>pipeline</w:t>
      </w:r>
      <w:r>
        <w:rPr>
          <w:color w:val="4D4D4F"/>
          <w:spacing w:val="-22"/>
        </w:rPr>
        <w:t xml:space="preserve"> </w:t>
      </w:r>
      <w:r>
        <w:rPr>
          <w:color w:val="4D4D4F"/>
        </w:rPr>
        <w:t>alternatives</w:t>
      </w:r>
      <w:r>
        <w:rPr>
          <w:color w:val="4D4D4F"/>
          <w:spacing w:val="-22"/>
        </w:rPr>
        <w:t xml:space="preserve"> </w:t>
      </w:r>
      <w:r>
        <w:rPr>
          <w:color w:val="4D4D4F"/>
        </w:rPr>
        <w:t>and</w:t>
      </w:r>
      <w:r>
        <w:rPr>
          <w:color w:val="4D4D4F"/>
          <w:spacing w:val="-23"/>
        </w:rPr>
        <w:t xml:space="preserve"> </w:t>
      </w:r>
      <w:r>
        <w:rPr>
          <w:color w:val="4D4D4F"/>
        </w:rPr>
        <w:t>land</w:t>
      </w:r>
      <w:r>
        <w:rPr>
          <w:color w:val="4D4D4F"/>
          <w:spacing w:val="-22"/>
        </w:rPr>
        <w:t xml:space="preserve"> </w:t>
      </w:r>
      <w:r>
        <w:rPr>
          <w:color w:val="4D4D4F"/>
        </w:rPr>
        <w:t>access</w:t>
      </w:r>
      <w:r>
        <w:rPr>
          <w:color w:val="4D4D4F"/>
          <w:spacing w:val="-22"/>
        </w:rPr>
        <w:t xml:space="preserve"> </w:t>
      </w:r>
      <w:r>
        <w:rPr>
          <w:color w:val="4D4D4F"/>
        </w:rPr>
        <w:t xml:space="preserve">options to </w:t>
      </w:r>
      <w:r>
        <w:rPr>
          <w:color w:val="4D4D4F"/>
          <w:spacing w:val="2"/>
        </w:rPr>
        <w:t xml:space="preserve">identify </w:t>
      </w:r>
      <w:r>
        <w:rPr>
          <w:color w:val="4D4D4F"/>
        </w:rPr>
        <w:t>the optimal routing of the pipeline to connect into the Victorian Transmission System</w:t>
      </w:r>
      <w:r>
        <w:rPr>
          <w:color w:val="4D4D4F"/>
          <w:spacing w:val="7"/>
        </w:rPr>
        <w:t xml:space="preserve"> </w:t>
      </w:r>
      <w:r>
        <w:rPr>
          <w:color w:val="4D4D4F"/>
          <w:spacing w:val="4"/>
        </w:rPr>
        <w:t>(VTS).</w:t>
      </w:r>
    </w:p>
    <w:p w:rsidR="006C02FD" w:rsidRDefault="00727CC8">
      <w:pPr>
        <w:pStyle w:val="BodyText"/>
        <w:spacing w:before="166" w:line="216" w:lineRule="auto"/>
        <w:ind w:left="406" w:right="1244"/>
        <w:jc w:val="both"/>
      </w:pPr>
      <w:r>
        <w:rPr>
          <w:color w:val="4D4D4F"/>
        </w:rPr>
        <w:t xml:space="preserve">Project design alternatives have been assessed having </w:t>
      </w:r>
      <w:r>
        <w:rPr>
          <w:color w:val="4D4D4F"/>
          <w:spacing w:val="2"/>
        </w:rPr>
        <w:t xml:space="preserve">regard </w:t>
      </w:r>
      <w:r>
        <w:rPr>
          <w:color w:val="4D4D4F"/>
        </w:rPr>
        <w:t xml:space="preserve">to </w:t>
      </w:r>
      <w:r>
        <w:rPr>
          <w:color w:val="4D4D4F"/>
          <w:spacing w:val="2"/>
        </w:rPr>
        <w:t xml:space="preserve">the likely environmental, social, economic </w:t>
      </w:r>
      <w:r>
        <w:rPr>
          <w:color w:val="4D4D4F"/>
        </w:rPr>
        <w:t xml:space="preserve">and </w:t>
      </w:r>
      <w:r>
        <w:rPr>
          <w:color w:val="4D4D4F"/>
          <w:spacing w:val="2"/>
        </w:rPr>
        <w:t xml:space="preserve">safety </w:t>
      </w:r>
      <w:r>
        <w:rPr>
          <w:color w:val="4D4D4F"/>
          <w:spacing w:val="4"/>
        </w:rPr>
        <w:t xml:space="preserve">effects </w:t>
      </w:r>
      <w:r>
        <w:rPr>
          <w:color w:val="4D4D4F"/>
        </w:rPr>
        <w:t xml:space="preserve">and in consideration of key </w:t>
      </w:r>
      <w:r>
        <w:rPr>
          <w:color w:val="4D4D4F"/>
          <w:spacing w:val="2"/>
        </w:rPr>
        <w:t xml:space="preserve">Project </w:t>
      </w:r>
      <w:r>
        <w:rPr>
          <w:color w:val="4D4D4F"/>
          <w:spacing w:val="3"/>
        </w:rPr>
        <w:t xml:space="preserve">outcomes </w:t>
      </w:r>
      <w:r>
        <w:rPr>
          <w:color w:val="4D4D4F"/>
          <w:spacing w:val="2"/>
        </w:rPr>
        <w:t xml:space="preserve">such </w:t>
      </w:r>
      <w:r>
        <w:rPr>
          <w:color w:val="4D4D4F"/>
        </w:rPr>
        <w:t xml:space="preserve">as gas </w:t>
      </w:r>
      <w:r>
        <w:rPr>
          <w:color w:val="4D4D4F"/>
          <w:spacing w:val="3"/>
        </w:rPr>
        <w:t xml:space="preserve">market </w:t>
      </w:r>
      <w:r>
        <w:rPr>
          <w:color w:val="4D4D4F"/>
          <w:spacing w:val="4"/>
        </w:rPr>
        <w:t xml:space="preserve">requirements, cost, </w:t>
      </w:r>
      <w:r>
        <w:rPr>
          <w:color w:val="4D4D4F"/>
        </w:rPr>
        <w:t>program implications and necessary</w:t>
      </w:r>
      <w:r>
        <w:rPr>
          <w:color w:val="4D4D4F"/>
          <w:spacing w:val="11"/>
        </w:rPr>
        <w:t xml:space="preserve"> </w:t>
      </w:r>
      <w:r>
        <w:rPr>
          <w:color w:val="4D4D4F"/>
        </w:rPr>
        <w:t>approvals.</w:t>
      </w:r>
    </w:p>
    <w:p w:rsidR="006C02FD" w:rsidRDefault="00727CC8">
      <w:pPr>
        <w:pStyle w:val="BodyText"/>
        <w:spacing w:before="165" w:line="216" w:lineRule="auto"/>
        <w:ind w:left="406" w:right="1244"/>
        <w:jc w:val="both"/>
      </w:pPr>
      <w:r>
        <w:rPr>
          <w:color w:val="4D4D4F"/>
        </w:rPr>
        <w:t xml:space="preserve">Following the assessment and </w:t>
      </w:r>
      <w:r>
        <w:rPr>
          <w:color w:val="4D4D4F"/>
          <w:spacing w:val="2"/>
        </w:rPr>
        <w:t xml:space="preserve">selection </w:t>
      </w:r>
      <w:r>
        <w:rPr>
          <w:color w:val="4D4D4F"/>
        </w:rPr>
        <w:t>of the FSRU approach</w:t>
      </w:r>
      <w:r>
        <w:rPr>
          <w:color w:val="4D4D4F"/>
          <w:spacing w:val="-13"/>
        </w:rPr>
        <w:t xml:space="preserve"> </w:t>
      </w:r>
      <w:r>
        <w:rPr>
          <w:color w:val="4D4D4F"/>
        </w:rPr>
        <w:t>and</w:t>
      </w:r>
      <w:r>
        <w:rPr>
          <w:color w:val="4D4D4F"/>
          <w:spacing w:val="-13"/>
        </w:rPr>
        <w:t xml:space="preserve"> </w:t>
      </w:r>
      <w:r>
        <w:rPr>
          <w:color w:val="4D4D4F"/>
        </w:rPr>
        <w:t>proposed</w:t>
      </w:r>
      <w:r>
        <w:rPr>
          <w:color w:val="4D4D4F"/>
          <w:spacing w:val="-12"/>
        </w:rPr>
        <w:t xml:space="preserve"> </w:t>
      </w:r>
      <w:r>
        <w:rPr>
          <w:color w:val="4D4D4F"/>
        </w:rPr>
        <w:t>site,</w:t>
      </w:r>
      <w:r>
        <w:rPr>
          <w:color w:val="4D4D4F"/>
          <w:spacing w:val="-13"/>
        </w:rPr>
        <w:t xml:space="preserve"> </w:t>
      </w:r>
      <w:r>
        <w:rPr>
          <w:color w:val="4D4D4F"/>
        </w:rPr>
        <w:t>the</w:t>
      </w:r>
      <w:r>
        <w:rPr>
          <w:color w:val="4D4D4F"/>
          <w:spacing w:val="-12"/>
        </w:rPr>
        <w:t xml:space="preserve"> </w:t>
      </w:r>
      <w:r>
        <w:rPr>
          <w:color w:val="4D4D4F"/>
        </w:rPr>
        <w:t>following</w:t>
      </w:r>
      <w:r>
        <w:rPr>
          <w:color w:val="4D4D4F"/>
          <w:spacing w:val="-13"/>
        </w:rPr>
        <w:t xml:space="preserve"> </w:t>
      </w:r>
      <w:r>
        <w:rPr>
          <w:color w:val="4D4D4F"/>
        </w:rPr>
        <w:t xml:space="preserve">investigations were carried </w:t>
      </w:r>
      <w:r>
        <w:rPr>
          <w:color w:val="4D4D4F"/>
          <w:spacing w:val="2"/>
        </w:rPr>
        <w:t>out:</w:t>
      </w:r>
    </w:p>
    <w:p w:rsidR="006C02FD" w:rsidRDefault="00727CC8" w:rsidP="00E91EDA">
      <w:pPr>
        <w:pStyle w:val="ListParagraph"/>
        <w:numPr>
          <w:ilvl w:val="0"/>
          <w:numId w:val="71"/>
        </w:numPr>
        <w:tabs>
          <w:tab w:val="left" w:pos="748"/>
        </w:tabs>
        <w:spacing w:before="111" w:line="216" w:lineRule="auto"/>
        <w:ind w:left="747" w:right="1244"/>
        <w:jc w:val="both"/>
        <w:rPr>
          <w:sz w:val="18"/>
        </w:rPr>
      </w:pPr>
      <w:r>
        <w:rPr>
          <w:color w:val="4D4D4F"/>
          <w:sz w:val="18"/>
        </w:rPr>
        <w:t xml:space="preserve">design development of </w:t>
      </w:r>
      <w:r>
        <w:rPr>
          <w:color w:val="4D4D4F"/>
          <w:spacing w:val="2"/>
          <w:sz w:val="18"/>
        </w:rPr>
        <w:t xml:space="preserve">the </w:t>
      </w:r>
      <w:r>
        <w:rPr>
          <w:color w:val="4D4D4F"/>
          <w:sz w:val="18"/>
        </w:rPr>
        <w:t xml:space="preserve">proposed Gas </w:t>
      </w:r>
      <w:r>
        <w:rPr>
          <w:color w:val="4D4D4F"/>
          <w:spacing w:val="3"/>
          <w:sz w:val="18"/>
        </w:rPr>
        <w:t xml:space="preserve">Import </w:t>
      </w:r>
      <w:r>
        <w:rPr>
          <w:color w:val="4D4D4F"/>
          <w:spacing w:val="5"/>
          <w:sz w:val="18"/>
        </w:rPr>
        <w:t xml:space="preserve">Jetty </w:t>
      </w:r>
      <w:r>
        <w:rPr>
          <w:color w:val="4D4D4F"/>
          <w:spacing w:val="2"/>
          <w:sz w:val="18"/>
        </w:rPr>
        <w:t xml:space="preserve">Works, including the </w:t>
      </w:r>
      <w:r>
        <w:rPr>
          <w:color w:val="4D4D4F"/>
          <w:sz w:val="18"/>
        </w:rPr>
        <w:t xml:space="preserve">seawater </w:t>
      </w:r>
      <w:r>
        <w:rPr>
          <w:color w:val="4D4D4F"/>
          <w:spacing w:val="2"/>
          <w:sz w:val="18"/>
        </w:rPr>
        <w:t xml:space="preserve">intake </w:t>
      </w:r>
      <w:r>
        <w:rPr>
          <w:color w:val="4D4D4F"/>
          <w:sz w:val="18"/>
        </w:rPr>
        <w:t>and discharge on the FSRU</w:t>
      </w:r>
    </w:p>
    <w:p w:rsidR="006C02FD" w:rsidRDefault="00727CC8" w:rsidP="00E91EDA">
      <w:pPr>
        <w:pStyle w:val="ListParagraph"/>
        <w:numPr>
          <w:ilvl w:val="0"/>
          <w:numId w:val="71"/>
        </w:numPr>
        <w:tabs>
          <w:tab w:val="left" w:pos="748"/>
        </w:tabs>
        <w:spacing w:before="34"/>
        <w:ind w:left="747" w:hanging="342"/>
        <w:jc w:val="both"/>
        <w:rPr>
          <w:sz w:val="18"/>
        </w:rPr>
      </w:pPr>
      <w:r>
        <w:rPr>
          <w:color w:val="4D4D4F"/>
          <w:sz w:val="18"/>
        </w:rPr>
        <w:t>assessment of regasification</w:t>
      </w:r>
      <w:r>
        <w:rPr>
          <w:color w:val="4D4D4F"/>
          <w:spacing w:val="2"/>
          <w:sz w:val="18"/>
        </w:rPr>
        <w:t xml:space="preserve"> </w:t>
      </w:r>
      <w:r>
        <w:rPr>
          <w:color w:val="4D4D4F"/>
          <w:sz w:val="18"/>
        </w:rPr>
        <w:t>alternatives</w:t>
      </w:r>
    </w:p>
    <w:p w:rsidR="006C02FD" w:rsidRDefault="00727CC8" w:rsidP="00E91EDA">
      <w:pPr>
        <w:pStyle w:val="ListParagraph"/>
        <w:numPr>
          <w:ilvl w:val="0"/>
          <w:numId w:val="71"/>
        </w:numPr>
        <w:tabs>
          <w:tab w:val="left" w:pos="748"/>
        </w:tabs>
        <w:spacing w:line="233" w:lineRule="exact"/>
        <w:ind w:left="747" w:hanging="342"/>
        <w:jc w:val="both"/>
        <w:rPr>
          <w:sz w:val="18"/>
        </w:rPr>
      </w:pPr>
      <w:r>
        <w:rPr>
          <w:color w:val="4D4D4F"/>
          <w:sz w:val="18"/>
        </w:rPr>
        <w:t>identification and evaluation of design</w:t>
      </w:r>
      <w:r>
        <w:rPr>
          <w:color w:val="4D4D4F"/>
          <w:spacing w:val="3"/>
          <w:sz w:val="18"/>
        </w:rPr>
        <w:t xml:space="preserve"> </w:t>
      </w:r>
      <w:r>
        <w:rPr>
          <w:color w:val="4D4D4F"/>
          <w:sz w:val="18"/>
        </w:rPr>
        <w:t>alternatives</w:t>
      </w:r>
    </w:p>
    <w:p w:rsidR="006C02FD" w:rsidRDefault="00727CC8">
      <w:pPr>
        <w:pStyle w:val="BodyText"/>
        <w:spacing w:line="233" w:lineRule="exact"/>
        <w:ind w:left="747"/>
        <w:jc w:val="both"/>
      </w:pPr>
      <w:r>
        <w:rPr>
          <w:color w:val="4D4D4F"/>
        </w:rPr>
        <w:t>for the Pipeline Works.</w:t>
      </w:r>
    </w:p>
    <w:p w:rsidR="006C02FD" w:rsidRDefault="00727CC8">
      <w:pPr>
        <w:pStyle w:val="BodyText"/>
        <w:spacing w:before="108" w:line="216" w:lineRule="auto"/>
        <w:ind w:left="406" w:right="1245"/>
        <w:jc w:val="both"/>
      </w:pPr>
      <w:r>
        <w:rPr>
          <w:color w:val="4D4D4F"/>
        </w:rPr>
        <w:t>Further information on these investigations is provided in the following sections.</w:t>
      </w:r>
    </w:p>
    <w:p w:rsidR="006C02FD" w:rsidRDefault="006C02FD">
      <w:pPr>
        <w:spacing w:line="216" w:lineRule="auto"/>
        <w:jc w:val="both"/>
        <w:sectPr w:rsidR="006C02FD">
          <w:type w:val="continuous"/>
          <w:pgSz w:w="11910" w:h="16840"/>
          <w:pgMar w:top="0" w:right="0" w:bottom="280" w:left="0" w:header="720" w:footer="720" w:gutter="0"/>
          <w:cols w:num="2" w:space="720" w:equalWidth="0">
            <w:col w:w="5733" w:space="40"/>
            <w:col w:w="6137"/>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rsidP="00E91EDA">
      <w:pPr>
        <w:pStyle w:val="Heading1"/>
        <w:numPr>
          <w:ilvl w:val="1"/>
          <w:numId w:val="72"/>
        </w:numPr>
        <w:tabs>
          <w:tab w:val="left" w:pos="2097"/>
          <w:tab w:val="left" w:pos="2098"/>
        </w:tabs>
        <w:spacing w:line="211" w:lineRule="auto"/>
        <w:ind w:right="649" w:hanging="851"/>
        <w:rPr>
          <w:b/>
        </w:rPr>
      </w:pPr>
      <w:r>
        <w:rPr>
          <w:b/>
          <w:color w:val="4D4D4F"/>
        </w:rPr>
        <w:t xml:space="preserve">Gas Import Jetty </w:t>
      </w:r>
      <w:r>
        <w:rPr>
          <w:b/>
          <w:color w:val="4D4D4F"/>
          <w:spacing w:val="-7"/>
        </w:rPr>
        <w:t xml:space="preserve">Works </w:t>
      </w:r>
      <w:r>
        <w:rPr>
          <w:b/>
          <w:color w:val="4D4D4F"/>
        </w:rPr>
        <w:t>design</w:t>
      </w:r>
      <w:r>
        <w:rPr>
          <w:b/>
          <w:color w:val="4D4D4F"/>
          <w:spacing w:val="-1"/>
        </w:rPr>
        <w:t xml:space="preserve"> </w:t>
      </w:r>
      <w:r>
        <w:rPr>
          <w:b/>
          <w:color w:val="4D4D4F"/>
        </w:rPr>
        <w:t>development</w:t>
      </w:r>
    </w:p>
    <w:p w:rsidR="006C02FD" w:rsidRDefault="00727CC8">
      <w:pPr>
        <w:pStyle w:val="BodyText"/>
        <w:spacing w:before="89" w:line="216" w:lineRule="auto"/>
        <w:ind w:left="1247"/>
        <w:jc w:val="both"/>
      </w:pPr>
      <w:r>
        <w:rPr>
          <w:color w:val="4D4D4F"/>
          <w:spacing w:val="3"/>
        </w:rPr>
        <w:t xml:space="preserve">The </w:t>
      </w:r>
      <w:r>
        <w:rPr>
          <w:color w:val="4D4D4F"/>
          <w:spacing w:val="2"/>
        </w:rPr>
        <w:t xml:space="preserve">following </w:t>
      </w:r>
      <w:r>
        <w:rPr>
          <w:color w:val="4D4D4F"/>
          <w:spacing w:val="3"/>
        </w:rPr>
        <w:t xml:space="preserve">sections describe </w:t>
      </w:r>
      <w:r>
        <w:rPr>
          <w:color w:val="4D4D4F"/>
        </w:rPr>
        <w:t xml:space="preserve">key </w:t>
      </w:r>
      <w:r>
        <w:rPr>
          <w:color w:val="4D4D4F"/>
          <w:spacing w:val="4"/>
        </w:rPr>
        <w:t xml:space="preserve">aspects </w:t>
      </w:r>
      <w:r>
        <w:rPr>
          <w:color w:val="4D4D4F"/>
        </w:rPr>
        <w:t xml:space="preserve">of </w:t>
      </w:r>
      <w:r>
        <w:rPr>
          <w:color w:val="4D4D4F"/>
          <w:spacing w:val="3"/>
        </w:rPr>
        <w:t xml:space="preserve">the </w:t>
      </w:r>
      <w:r>
        <w:rPr>
          <w:color w:val="4D4D4F"/>
        </w:rPr>
        <w:t xml:space="preserve">Gas </w:t>
      </w:r>
      <w:r>
        <w:rPr>
          <w:color w:val="4D4D4F"/>
          <w:spacing w:val="2"/>
        </w:rPr>
        <w:t xml:space="preserve">Import </w:t>
      </w:r>
      <w:r>
        <w:rPr>
          <w:color w:val="4D4D4F"/>
          <w:spacing w:val="3"/>
        </w:rPr>
        <w:t xml:space="preserve">Jetty </w:t>
      </w:r>
      <w:r>
        <w:rPr>
          <w:color w:val="4D4D4F"/>
        </w:rPr>
        <w:t>Works design development including seawater</w:t>
      </w:r>
      <w:r>
        <w:rPr>
          <w:color w:val="4D4D4F"/>
          <w:spacing w:val="-14"/>
        </w:rPr>
        <w:t xml:space="preserve"> </w:t>
      </w:r>
      <w:r>
        <w:rPr>
          <w:color w:val="4D4D4F"/>
        </w:rPr>
        <w:t>intake</w:t>
      </w:r>
      <w:r>
        <w:rPr>
          <w:color w:val="4D4D4F"/>
          <w:spacing w:val="-13"/>
        </w:rPr>
        <w:t xml:space="preserve"> </w:t>
      </w:r>
      <w:r>
        <w:rPr>
          <w:color w:val="4D4D4F"/>
        </w:rPr>
        <w:t>and</w:t>
      </w:r>
      <w:r>
        <w:rPr>
          <w:color w:val="4D4D4F"/>
          <w:spacing w:val="-13"/>
        </w:rPr>
        <w:t xml:space="preserve"> </w:t>
      </w:r>
      <w:r>
        <w:rPr>
          <w:color w:val="4D4D4F"/>
        </w:rPr>
        <w:t>discharge</w:t>
      </w:r>
      <w:r>
        <w:rPr>
          <w:color w:val="4D4D4F"/>
          <w:spacing w:val="-13"/>
        </w:rPr>
        <w:t xml:space="preserve"> </w:t>
      </w:r>
      <w:r>
        <w:rPr>
          <w:color w:val="4D4D4F"/>
          <w:spacing w:val="2"/>
        </w:rPr>
        <w:t>port</w:t>
      </w:r>
      <w:r>
        <w:rPr>
          <w:color w:val="4D4D4F"/>
          <w:spacing w:val="-13"/>
        </w:rPr>
        <w:t xml:space="preserve"> </w:t>
      </w:r>
      <w:r>
        <w:rPr>
          <w:color w:val="4D4D4F"/>
        </w:rPr>
        <w:t>design,</w:t>
      </w:r>
      <w:r>
        <w:rPr>
          <w:color w:val="4D4D4F"/>
          <w:spacing w:val="-13"/>
        </w:rPr>
        <w:t xml:space="preserve"> </w:t>
      </w:r>
      <w:r>
        <w:rPr>
          <w:color w:val="4D4D4F"/>
        </w:rPr>
        <w:t>identification and</w:t>
      </w:r>
      <w:r>
        <w:rPr>
          <w:color w:val="4D4D4F"/>
          <w:spacing w:val="-23"/>
        </w:rPr>
        <w:t xml:space="preserve"> </w:t>
      </w:r>
      <w:r>
        <w:rPr>
          <w:color w:val="4D4D4F"/>
        </w:rPr>
        <w:t>assessment</w:t>
      </w:r>
      <w:r>
        <w:rPr>
          <w:color w:val="4D4D4F"/>
          <w:spacing w:val="-23"/>
        </w:rPr>
        <w:t xml:space="preserve"> </w:t>
      </w:r>
      <w:r>
        <w:rPr>
          <w:color w:val="4D4D4F"/>
        </w:rPr>
        <w:t>of</w:t>
      </w:r>
      <w:r>
        <w:rPr>
          <w:color w:val="4D4D4F"/>
          <w:spacing w:val="-22"/>
        </w:rPr>
        <w:t xml:space="preserve"> </w:t>
      </w:r>
      <w:r>
        <w:rPr>
          <w:color w:val="4D4D4F"/>
        </w:rPr>
        <w:t>regasification</w:t>
      </w:r>
      <w:r>
        <w:rPr>
          <w:color w:val="4D4D4F"/>
          <w:spacing w:val="-23"/>
        </w:rPr>
        <w:t xml:space="preserve"> </w:t>
      </w:r>
      <w:r>
        <w:rPr>
          <w:color w:val="4D4D4F"/>
        </w:rPr>
        <w:t>modes</w:t>
      </w:r>
      <w:r>
        <w:rPr>
          <w:color w:val="4D4D4F"/>
          <w:spacing w:val="-23"/>
        </w:rPr>
        <w:t xml:space="preserve"> </w:t>
      </w:r>
      <w:r>
        <w:rPr>
          <w:color w:val="4D4D4F"/>
        </w:rPr>
        <w:t>and</w:t>
      </w:r>
      <w:r>
        <w:rPr>
          <w:color w:val="4D4D4F"/>
          <w:spacing w:val="-22"/>
        </w:rPr>
        <w:t xml:space="preserve"> </w:t>
      </w:r>
      <w:r>
        <w:rPr>
          <w:color w:val="4D4D4F"/>
        </w:rPr>
        <w:t>the</w:t>
      </w:r>
      <w:r>
        <w:rPr>
          <w:color w:val="4D4D4F"/>
          <w:spacing w:val="-23"/>
        </w:rPr>
        <w:t xml:space="preserve"> </w:t>
      </w:r>
      <w:r>
        <w:rPr>
          <w:color w:val="4D4D4F"/>
        </w:rPr>
        <w:t>selection of the proposed regasification mode for the</w:t>
      </w:r>
      <w:r>
        <w:rPr>
          <w:color w:val="4D4D4F"/>
          <w:spacing w:val="21"/>
        </w:rPr>
        <w:t xml:space="preserve"> </w:t>
      </w:r>
      <w:r>
        <w:rPr>
          <w:color w:val="4D4D4F"/>
        </w:rPr>
        <w:t>FSRU.</w:t>
      </w:r>
    </w:p>
    <w:p w:rsidR="006C02FD" w:rsidRDefault="00727CC8">
      <w:pPr>
        <w:pStyle w:val="BodyText"/>
        <w:spacing w:before="165" w:line="216" w:lineRule="auto"/>
        <w:ind w:left="1247" w:right="1"/>
        <w:jc w:val="both"/>
      </w:pPr>
      <w:r>
        <w:rPr>
          <w:color w:val="4D4D4F"/>
        </w:rPr>
        <w:t xml:space="preserve">Once Crib Point </w:t>
      </w:r>
      <w:r>
        <w:rPr>
          <w:color w:val="4D4D4F"/>
          <w:spacing w:val="3"/>
        </w:rPr>
        <w:t xml:space="preserve">Jetty </w:t>
      </w:r>
      <w:r>
        <w:rPr>
          <w:color w:val="4D4D4F"/>
        </w:rPr>
        <w:t xml:space="preserve">was selected as the preferred site for the FSRU, key features of the FSRU including the seawater intake and seawater discharge </w:t>
      </w:r>
      <w:r>
        <w:rPr>
          <w:color w:val="4D4D4F"/>
          <w:spacing w:val="4"/>
        </w:rPr>
        <w:t xml:space="preserve">ports </w:t>
      </w:r>
      <w:r>
        <w:rPr>
          <w:color w:val="4D4D4F"/>
        </w:rPr>
        <w:t xml:space="preserve">were designed progressively. This included assessment of </w:t>
      </w:r>
      <w:r>
        <w:rPr>
          <w:color w:val="4D4D4F"/>
          <w:spacing w:val="2"/>
        </w:rPr>
        <w:t xml:space="preserve">the different </w:t>
      </w:r>
      <w:r>
        <w:rPr>
          <w:color w:val="4D4D4F"/>
        </w:rPr>
        <w:t xml:space="preserve">regasification modes (such as open and closed loop) and the volumes of seawater intakes and </w:t>
      </w:r>
      <w:r>
        <w:rPr>
          <w:color w:val="4D4D4F"/>
          <w:spacing w:val="2"/>
        </w:rPr>
        <w:t xml:space="preserve">discharges under </w:t>
      </w:r>
      <w:r>
        <w:rPr>
          <w:color w:val="4D4D4F"/>
        </w:rPr>
        <w:t xml:space="preserve">a </w:t>
      </w:r>
      <w:r>
        <w:rPr>
          <w:color w:val="4D4D4F"/>
          <w:spacing w:val="2"/>
        </w:rPr>
        <w:t xml:space="preserve">range </w:t>
      </w:r>
      <w:r>
        <w:rPr>
          <w:color w:val="4D4D4F"/>
        </w:rPr>
        <w:t xml:space="preserve">of </w:t>
      </w:r>
      <w:r>
        <w:rPr>
          <w:color w:val="4D4D4F"/>
          <w:spacing w:val="2"/>
        </w:rPr>
        <w:t xml:space="preserve">operating scenarios, </w:t>
      </w:r>
      <w:r>
        <w:rPr>
          <w:color w:val="4D4D4F"/>
        </w:rPr>
        <w:t xml:space="preserve">to develop a functional FSRU operating design that would </w:t>
      </w:r>
      <w:r>
        <w:rPr>
          <w:color w:val="4D4D4F"/>
          <w:spacing w:val="4"/>
        </w:rPr>
        <w:t xml:space="preserve">operate efficiently </w:t>
      </w:r>
      <w:r>
        <w:rPr>
          <w:color w:val="4D4D4F"/>
          <w:spacing w:val="2"/>
        </w:rPr>
        <w:t xml:space="preserve">and avoid </w:t>
      </w:r>
      <w:r>
        <w:rPr>
          <w:color w:val="4D4D4F"/>
        </w:rPr>
        <w:t xml:space="preserve">or </w:t>
      </w:r>
      <w:proofErr w:type="spellStart"/>
      <w:r>
        <w:rPr>
          <w:color w:val="4D4D4F"/>
          <w:spacing w:val="3"/>
        </w:rPr>
        <w:t>minimise</w:t>
      </w:r>
      <w:proofErr w:type="spellEnd"/>
      <w:r>
        <w:rPr>
          <w:color w:val="4D4D4F"/>
          <w:spacing w:val="3"/>
        </w:rPr>
        <w:t xml:space="preserve"> adverse </w:t>
      </w:r>
      <w:r>
        <w:rPr>
          <w:color w:val="4D4D4F"/>
        </w:rPr>
        <w:t xml:space="preserve">environmental </w:t>
      </w:r>
      <w:r>
        <w:rPr>
          <w:color w:val="4D4D4F"/>
          <w:spacing w:val="2"/>
        </w:rPr>
        <w:t>impacts.</w:t>
      </w:r>
    </w:p>
    <w:p w:rsidR="006C02FD" w:rsidRDefault="00727CC8">
      <w:pPr>
        <w:pStyle w:val="BodyText"/>
        <w:spacing w:before="160" w:line="216" w:lineRule="auto"/>
        <w:ind w:left="1247" w:right="1"/>
        <w:jc w:val="both"/>
      </w:pPr>
      <w:r>
        <w:rPr>
          <w:color w:val="4D4D4F"/>
        </w:rPr>
        <w:t xml:space="preserve">It is proposed that an FSRU would be purpose-modified overseas for use at Crib Point Jetty in Western Port. The modifications would include the various design concepts to </w:t>
      </w:r>
      <w:proofErr w:type="spellStart"/>
      <w:r>
        <w:rPr>
          <w:color w:val="4D4D4F"/>
        </w:rPr>
        <w:t>minimise</w:t>
      </w:r>
      <w:proofErr w:type="spellEnd"/>
      <w:r>
        <w:rPr>
          <w:color w:val="4D4D4F"/>
        </w:rPr>
        <w:t xml:space="preserve"> potential environmental impacts. The outcomes of the EES Technical Report A: </w:t>
      </w:r>
      <w:r>
        <w:rPr>
          <w:i/>
          <w:color w:val="4D4D4F"/>
        </w:rPr>
        <w:t xml:space="preserve">Marine biodiversity impact assessment </w:t>
      </w:r>
      <w:r>
        <w:rPr>
          <w:color w:val="4D4D4F"/>
        </w:rPr>
        <w:t>detail recommended mitigation measures to reduce potential risks of the Project and a monitoring program to verify that the predicted outcomes are met in practice.</w:t>
      </w:r>
    </w:p>
    <w:p w:rsidR="006C02FD" w:rsidRDefault="00727CC8" w:rsidP="00E91EDA">
      <w:pPr>
        <w:pStyle w:val="Heading2"/>
        <w:numPr>
          <w:ilvl w:val="2"/>
          <w:numId w:val="72"/>
        </w:numPr>
        <w:tabs>
          <w:tab w:val="left" w:pos="2098"/>
        </w:tabs>
        <w:spacing w:before="88"/>
        <w:jc w:val="both"/>
        <w:rPr>
          <w:b/>
        </w:rPr>
      </w:pPr>
      <w:r>
        <w:rPr>
          <w:b/>
          <w:color w:val="4D4D4F"/>
        </w:rPr>
        <w:t>Seawater</w:t>
      </w:r>
      <w:r>
        <w:rPr>
          <w:b/>
          <w:color w:val="4D4D4F"/>
          <w:spacing w:val="-1"/>
        </w:rPr>
        <w:t xml:space="preserve"> </w:t>
      </w:r>
      <w:r>
        <w:rPr>
          <w:b/>
          <w:color w:val="4D4D4F"/>
        </w:rPr>
        <w:t>intake</w:t>
      </w:r>
    </w:p>
    <w:p w:rsidR="006C02FD" w:rsidRDefault="00727CC8">
      <w:pPr>
        <w:pStyle w:val="BodyText"/>
        <w:spacing w:before="91" w:line="216" w:lineRule="auto"/>
        <w:ind w:left="1247" w:right="1"/>
        <w:jc w:val="both"/>
      </w:pPr>
      <w:r>
        <w:rPr>
          <w:color w:val="4D4D4F"/>
        </w:rPr>
        <w:t>The design development of the regasification seawater intake on the FSRU has taken into consideration the following objectives:</w:t>
      </w:r>
    </w:p>
    <w:p w:rsidR="006C02FD" w:rsidRDefault="00727CC8" w:rsidP="00E91EDA">
      <w:pPr>
        <w:pStyle w:val="ListParagraph"/>
        <w:numPr>
          <w:ilvl w:val="1"/>
          <w:numId w:val="71"/>
        </w:numPr>
        <w:tabs>
          <w:tab w:val="left" w:pos="1588"/>
        </w:tabs>
        <w:spacing w:before="111" w:line="216" w:lineRule="auto"/>
        <w:ind w:right="1"/>
        <w:jc w:val="both"/>
        <w:rPr>
          <w:sz w:val="18"/>
        </w:rPr>
      </w:pPr>
      <w:proofErr w:type="spellStart"/>
      <w:r>
        <w:rPr>
          <w:color w:val="4D4D4F"/>
          <w:spacing w:val="2"/>
          <w:sz w:val="18"/>
        </w:rPr>
        <w:t>minimising</w:t>
      </w:r>
      <w:proofErr w:type="spellEnd"/>
      <w:r>
        <w:rPr>
          <w:color w:val="4D4D4F"/>
          <w:spacing w:val="2"/>
          <w:sz w:val="18"/>
        </w:rPr>
        <w:t xml:space="preserve"> intake </w:t>
      </w:r>
      <w:r>
        <w:rPr>
          <w:color w:val="4D4D4F"/>
          <w:sz w:val="18"/>
        </w:rPr>
        <w:t xml:space="preserve">and </w:t>
      </w:r>
      <w:r>
        <w:rPr>
          <w:color w:val="4D4D4F"/>
          <w:spacing w:val="3"/>
          <w:sz w:val="18"/>
        </w:rPr>
        <w:t xml:space="preserve">capture </w:t>
      </w:r>
      <w:r>
        <w:rPr>
          <w:color w:val="4D4D4F"/>
          <w:sz w:val="18"/>
        </w:rPr>
        <w:t xml:space="preserve">of </w:t>
      </w:r>
      <w:r>
        <w:rPr>
          <w:color w:val="4D4D4F"/>
          <w:spacing w:val="2"/>
          <w:sz w:val="18"/>
        </w:rPr>
        <w:t xml:space="preserve">large </w:t>
      </w:r>
      <w:r>
        <w:rPr>
          <w:color w:val="4D4D4F"/>
          <w:spacing w:val="4"/>
          <w:sz w:val="18"/>
        </w:rPr>
        <w:t xml:space="preserve">actively </w:t>
      </w:r>
      <w:r>
        <w:rPr>
          <w:color w:val="4D4D4F"/>
          <w:sz w:val="18"/>
        </w:rPr>
        <w:t>swimming marine organisms</w:t>
      </w:r>
    </w:p>
    <w:p w:rsidR="006C02FD" w:rsidRDefault="00727CC8" w:rsidP="00E91EDA">
      <w:pPr>
        <w:pStyle w:val="ListParagraph"/>
        <w:numPr>
          <w:ilvl w:val="1"/>
          <w:numId w:val="71"/>
        </w:numPr>
        <w:tabs>
          <w:tab w:val="left" w:pos="1588"/>
        </w:tabs>
        <w:spacing w:before="35" w:line="233" w:lineRule="exact"/>
        <w:jc w:val="both"/>
        <w:rPr>
          <w:sz w:val="18"/>
        </w:rPr>
      </w:pPr>
      <w:proofErr w:type="spellStart"/>
      <w:r>
        <w:rPr>
          <w:color w:val="4D4D4F"/>
          <w:sz w:val="18"/>
        </w:rPr>
        <w:t>minimising</w:t>
      </w:r>
      <w:proofErr w:type="spellEnd"/>
      <w:r>
        <w:rPr>
          <w:color w:val="4D4D4F"/>
          <w:sz w:val="18"/>
        </w:rPr>
        <w:t xml:space="preserve"> entrainment of marine </w:t>
      </w:r>
      <w:r>
        <w:rPr>
          <w:color w:val="4D4D4F"/>
          <w:spacing w:val="2"/>
          <w:sz w:val="18"/>
        </w:rPr>
        <w:t>plankton,</w:t>
      </w:r>
      <w:r>
        <w:rPr>
          <w:color w:val="4D4D4F"/>
          <w:spacing w:val="-11"/>
          <w:sz w:val="18"/>
        </w:rPr>
        <w:t xml:space="preserve"> </w:t>
      </w:r>
      <w:r>
        <w:rPr>
          <w:color w:val="4D4D4F"/>
          <w:sz w:val="18"/>
        </w:rPr>
        <w:t>eggs</w:t>
      </w:r>
    </w:p>
    <w:p w:rsidR="006C02FD" w:rsidRDefault="00727CC8">
      <w:pPr>
        <w:pStyle w:val="BodyText"/>
        <w:spacing w:line="233" w:lineRule="exact"/>
        <w:ind w:left="1587"/>
        <w:jc w:val="both"/>
      </w:pPr>
      <w:r>
        <w:rPr>
          <w:color w:val="4D4D4F"/>
        </w:rPr>
        <w:t>and larvae.</w:t>
      </w:r>
    </w:p>
    <w:p w:rsidR="006C02FD" w:rsidRDefault="00727CC8">
      <w:pPr>
        <w:spacing w:before="107" w:line="216" w:lineRule="auto"/>
        <w:ind w:left="1247" w:right="1"/>
        <w:jc w:val="both"/>
        <w:rPr>
          <w:sz w:val="18"/>
        </w:rPr>
      </w:pPr>
      <w:r>
        <w:rPr>
          <w:color w:val="4D4D4F"/>
          <w:sz w:val="18"/>
        </w:rPr>
        <w:t xml:space="preserve">The following briefly discusses how the objectives would be achieved. See EES </w:t>
      </w:r>
      <w:r>
        <w:rPr>
          <w:i/>
          <w:color w:val="4D4D4F"/>
          <w:sz w:val="18"/>
        </w:rPr>
        <w:t xml:space="preserve">Technical Report A: Marine biodiversity impact assessment </w:t>
      </w:r>
      <w:r>
        <w:rPr>
          <w:color w:val="4D4D4F"/>
          <w:sz w:val="18"/>
        </w:rPr>
        <w:t>for further information.</w:t>
      </w:r>
    </w:p>
    <w:p w:rsidR="006C02FD" w:rsidRDefault="00727CC8">
      <w:pPr>
        <w:pStyle w:val="BodyText"/>
        <w:rPr>
          <w:sz w:val="26"/>
        </w:rPr>
      </w:pPr>
      <w:r>
        <w:br w:type="column"/>
      </w:r>
    </w:p>
    <w:p w:rsidR="006C02FD" w:rsidRDefault="006C02FD">
      <w:pPr>
        <w:pStyle w:val="BodyText"/>
        <w:spacing w:before="5"/>
        <w:rPr>
          <w:sz w:val="38"/>
        </w:rPr>
      </w:pPr>
    </w:p>
    <w:p w:rsidR="006C02FD" w:rsidRDefault="00727CC8">
      <w:pPr>
        <w:pStyle w:val="Heading3"/>
        <w:spacing w:before="0" w:line="256" w:lineRule="exact"/>
        <w:ind w:left="409"/>
      </w:pPr>
      <w:r>
        <w:rPr>
          <w:color w:val="4D4D4F"/>
        </w:rPr>
        <w:t>Position of seawater intake for regasification in</w:t>
      </w:r>
    </w:p>
    <w:p w:rsidR="006C02FD" w:rsidRDefault="00727CC8">
      <w:pPr>
        <w:spacing w:line="256" w:lineRule="exact"/>
        <w:ind w:left="409"/>
        <w:jc w:val="both"/>
        <w:rPr>
          <w:b/>
          <w:sz w:val="20"/>
        </w:rPr>
      </w:pPr>
      <w:r>
        <w:pict>
          <v:rect id="_x0000_s1592" style="position:absolute;left:0;text-align:left;margin-left:581.1pt;margin-top:-51.7pt;width:14.15pt;height:39.7pt;z-index:251662336;mso-position-horizontal-relative:page" fillcolor="#0e5d61" stroked="f">
            <w10:wrap anchorx="page"/>
          </v:rect>
        </w:pict>
      </w:r>
      <w:r>
        <w:rPr>
          <w:b/>
          <w:color w:val="4D4D4F"/>
          <w:sz w:val="20"/>
        </w:rPr>
        <w:t>the water column</w:t>
      </w:r>
    </w:p>
    <w:p w:rsidR="006C02FD" w:rsidRDefault="00727CC8">
      <w:pPr>
        <w:pStyle w:val="BodyText"/>
        <w:spacing w:before="102" w:line="216" w:lineRule="auto"/>
        <w:ind w:left="409" w:right="1243"/>
        <w:jc w:val="both"/>
      </w:pPr>
      <w:r>
        <w:rPr>
          <w:color w:val="4D4D4F"/>
        </w:rPr>
        <w:t>The water surface and seabed are physical boundaries where movements of planktonic, pelagic biota (fish and cephalopods) and air breathing marine animals (seals, water</w:t>
      </w:r>
      <w:r>
        <w:rPr>
          <w:color w:val="4D4D4F"/>
          <w:spacing w:val="-6"/>
        </w:rPr>
        <w:t xml:space="preserve"> </w:t>
      </w:r>
      <w:r>
        <w:rPr>
          <w:color w:val="4D4D4F"/>
          <w:spacing w:val="2"/>
        </w:rPr>
        <w:t>rats,</w:t>
      </w:r>
      <w:r>
        <w:rPr>
          <w:color w:val="4D4D4F"/>
          <w:spacing w:val="-6"/>
        </w:rPr>
        <w:t xml:space="preserve"> </w:t>
      </w:r>
      <w:r>
        <w:rPr>
          <w:color w:val="4D4D4F"/>
        </w:rPr>
        <w:t>penguins)</w:t>
      </w:r>
      <w:r>
        <w:rPr>
          <w:color w:val="4D4D4F"/>
          <w:spacing w:val="-6"/>
        </w:rPr>
        <w:t xml:space="preserve"> </w:t>
      </w:r>
      <w:r>
        <w:rPr>
          <w:color w:val="4D4D4F"/>
        </w:rPr>
        <w:t>are</w:t>
      </w:r>
      <w:r>
        <w:rPr>
          <w:color w:val="4D4D4F"/>
          <w:spacing w:val="-6"/>
        </w:rPr>
        <w:t xml:space="preserve"> </w:t>
      </w:r>
      <w:r>
        <w:rPr>
          <w:color w:val="4D4D4F"/>
        </w:rPr>
        <w:t>most</w:t>
      </w:r>
      <w:r>
        <w:rPr>
          <w:color w:val="4D4D4F"/>
          <w:spacing w:val="-6"/>
        </w:rPr>
        <w:t xml:space="preserve"> </w:t>
      </w:r>
      <w:r>
        <w:rPr>
          <w:color w:val="4D4D4F"/>
        </w:rPr>
        <w:t>likely</w:t>
      </w:r>
      <w:r>
        <w:rPr>
          <w:color w:val="4D4D4F"/>
          <w:spacing w:val="-6"/>
        </w:rPr>
        <w:t xml:space="preserve"> </w:t>
      </w:r>
      <w:r>
        <w:rPr>
          <w:color w:val="4D4D4F"/>
        </w:rPr>
        <w:t>to</w:t>
      </w:r>
      <w:r>
        <w:rPr>
          <w:color w:val="4D4D4F"/>
          <w:spacing w:val="-6"/>
        </w:rPr>
        <w:t xml:space="preserve"> </w:t>
      </w:r>
      <w:r>
        <w:rPr>
          <w:color w:val="4D4D4F"/>
        </w:rPr>
        <w:t>be</w:t>
      </w:r>
      <w:r>
        <w:rPr>
          <w:color w:val="4D4D4F"/>
          <w:spacing w:val="-6"/>
        </w:rPr>
        <w:t xml:space="preserve"> </w:t>
      </w:r>
      <w:r>
        <w:rPr>
          <w:color w:val="4D4D4F"/>
        </w:rPr>
        <w:t>concentrated. The EES investigation recommended that entrainment risks can be mitigated through the design of the intake sea</w:t>
      </w:r>
      <w:r>
        <w:rPr>
          <w:color w:val="4D4D4F"/>
          <w:spacing w:val="-4"/>
        </w:rPr>
        <w:t xml:space="preserve"> </w:t>
      </w:r>
      <w:r>
        <w:rPr>
          <w:color w:val="4D4D4F"/>
          <w:spacing w:val="2"/>
        </w:rPr>
        <w:t>chests</w:t>
      </w:r>
      <w:r>
        <w:rPr>
          <w:color w:val="4D4D4F"/>
          <w:spacing w:val="-4"/>
        </w:rPr>
        <w:t xml:space="preserve"> </w:t>
      </w:r>
      <w:r>
        <w:rPr>
          <w:color w:val="4D4D4F"/>
        </w:rPr>
        <w:t>on</w:t>
      </w:r>
      <w:r>
        <w:rPr>
          <w:color w:val="4D4D4F"/>
          <w:spacing w:val="-4"/>
        </w:rPr>
        <w:t xml:space="preserve"> </w:t>
      </w:r>
      <w:r>
        <w:rPr>
          <w:color w:val="4D4D4F"/>
        </w:rPr>
        <w:t>the</w:t>
      </w:r>
      <w:r>
        <w:rPr>
          <w:color w:val="4D4D4F"/>
          <w:spacing w:val="-4"/>
        </w:rPr>
        <w:t xml:space="preserve"> </w:t>
      </w:r>
      <w:r>
        <w:rPr>
          <w:color w:val="4D4D4F"/>
        </w:rPr>
        <w:t>FSRU.</w:t>
      </w:r>
      <w:r>
        <w:rPr>
          <w:color w:val="4D4D4F"/>
          <w:spacing w:val="-4"/>
        </w:rPr>
        <w:t xml:space="preserve"> </w:t>
      </w:r>
      <w:r>
        <w:rPr>
          <w:color w:val="4D4D4F"/>
        </w:rPr>
        <w:t>An</w:t>
      </w:r>
      <w:r>
        <w:rPr>
          <w:color w:val="4D4D4F"/>
          <w:spacing w:val="-4"/>
        </w:rPr>
        <w:t xml:space="preserve"> </w:t>
      </w:r>
      <w:r>
        <w:rPr>
          <w:color w:val="4D4D4F"/>
          <w:spacing w:val="2"/>
        </w:rPr>
        <w:t>important</w:t>
      </w:r>
      <w:r>
        <w:rPr>
          <w:color w:val="4D4D4F"/>
          <w:spacing w:val="-3"/>
        </w:rPr>
        <w:t xml:space="preserve"> </w:t>
      </w:r>
      <w:r>
        <w:rPr>
          <w:color w:val="4D4D4F"/>
        </w:rPr>
        <w:t>parameter</w:t>
      </w:r>
      <w:r>
        <w:rPr>
          <w:color w:val="4D4D4F"/>
          <w:spacing w:val="-4"/>
        </w:rPr>
        <w:t xml:space="preserve"> </w:t>
      </w:r>
      <w:r>
        <w:rPr>
          <w:color w:val="4D4D4F"/>
        </w:rPr>
        <w:t>of</w:t>
      </w:r>
      <w:r>
        <w:rPr>
          <w:color w:val="4D4D4F"/>
          <w:spacing w:val="-4"/>
        </w:rPr>
        <w:t xml:space="preserve"> </w:t>
      </w:r>
      <w:r>
        <w:rPr>
          <w:color w:val="4D4D4F"/>
        </w:rPr>
        <w:t xml:space="preserve">sea chest design to reduce entrainment is locating the sea </w:t>
      </w:r>
      <w:r>
        <w:rPr>
          <w:color w:val="4D4D4F"/>
          <w:spacing w:val="2"/>
        </w:rPr>
        <w:t xml:space="preserve">chest </w:t>
      </w:r>
      <w:r>
        <w:rPr>
          <w:color w:val="4D4D4F"/>
        </w:rPr>
        <w:t xml:space="preserve">near </w:t>
      </w:r>
      <w:r>
        <w:rPr>
          <w:color w:val="4D4D4F"/>
          <w:spacing w:val="2"/>
        </w:rPr>
        <w:t xml:space="preserve">mid-depth </w:t>
      </w:r>
      <w:r>
        <w:rPr>
          <w:color w:val="4D4D4F"/>
        </w:rPr>
        <w:t xml:space="preserve">in </w:t>
      </w:r>
      <w:r>
        <w:rPr>
          <w:color w:val="4D4D4F"/>
          <w:spacing w:val="2"/>
        </w:rPr>
        <w:t xml:space="preserve">the </w:t>
      </w:r>
      <w:r>
        <w:rPr>
          <w:color w:val="4D4D4F"/>
        </w:rPr>
        <w:t xml:space="preserve">water column and away from the water surface and seabed. The water surface and seabed are where most </w:t>
      </w:r>
      <w:r>
        <w:rPr>
          <w:color w:val="4D4D4F"/>
          <w:spacing w:val="2"/>
        </w:rPr>
        <w:t xml:space="preserve">drifting </w:t>
      </w:r>
      <w:r>
        <w:rPr>
          <w:color w:val="4D4D4F"/>
        </w:rPr>
        <w:t>buoyant or dense material tend to</w:t>
      </w:r>
      <w:r>
        <w:rPr>
          <w:color w:val="4D4D4F"/>
          <w:spacing w:val="1"/>
        </w:rPr>
        <w:t xml:space="preserve"> </w:t>
      </w:r>
      <w:r>
        <w:rPr>
          <w:color w:val="4D4D4F"/>
        </w:rPr>
        <w:t>accumulate.</w:t>
      </w:r>
    </w:p>
    <w:p w:rsidR="006C02FD" w:rsidRDefault="00727CC8">
      <w:pPr>
        <w:pStyle w:val="BodyText"/>
        <w:spacing w:before="158" w:line="216" w:lineRule="auto"/>
        <w:ind w:left="409" w:right="1244"/>
        <w:jc w:val="both"/>
      </w:pPr>
      <w:r>
        <w:rPr>
          <w:color w:val="4D4D4F"/>
        </w:rPr>
        <w:t>The</w:t>
      </w:r>
      <w:r>
        <w:rPr>
          <w:color w:val="4D4D4F"/>
          <w:spacing w:val="-17"/>
        </w:rPr>
        <w:t xml:space="preserve"> </w:t>
      </w:r>
      <w:r>
        <w:rPr>
          <w:color w:val="4D4D4F"/>
        </w:rPr>
        <w:t>seawater</w:t>
      </w:r>
      <w:r>
        <w:rPr>
          <w:color w:val="4D4D4F"/>
          <w:spacing w:val="-16"/>
        </w:rPr>
        <w:t xml:space="preserve"> </w:t>
      </w:r>
      <w:r>
        <w:rPr>
          <w:color w:val="4D4D4F"/>
        </w:rPr>
        <w:t>intake</w:t>
      </w:r>
      <w:r>
        <w:rPr>
          <w:color w:val="4D4D4F"/>
          <w:spacing w:val="-16"/>
        </w:rPr>
        <w:t xml:space="preserve"> </w:t>
      </w:r>
      <w:r>
        <w:rPr>
          <w:color w:val="4D4D4F"/>
        </w:rPr>
        <w:t>for</w:t>
      </w:r>
      <w:r>
        <w:rPr>
          <w:color w:val="4D4D4F"/>
          <w:spacing w:val="-16"/>
        </w:rPr>
        <w:t xml:space="preserve"> </w:t>
      </w:r>
      <w:r>
        <w:rPr>
          <w:color w:val="4D4D4F"/>
        </w:rPr>
        <w:t>the</w:t>
      </w:r>
      <w:r>
        <w:rPr>
          <w:color w:val="4D4D4F"/>
          <w:spacing w:val="-16"/>
        </w:rPr>
        <w:t xml:space="preserve"> </w:t>
      </w:r>
      <w:r>
        <w:rPr>
          <w:color w:val="4D4D4F"/>
        </w:rPr>
        <w:t>heat</w:t>
      </w:r>
      <w:r>
        <w:rPr>
          <w:color w:val="4D4D4F"/>
          <w:spacing w:val="-16"/>
        </w:rPr>
        <w:t xml:space="preserve"> </w:t>
      </w:r>
      <w:r>
        <w:rPr>
          <w:color w:val="4D4D4F"/>
        </w:rPr>
        <w:t>exchange</w:t>
      </w:r>
      <w:r>
        <w:rPr>
          <w:color w:val="4D4D4F"/>
          <w:spacing w:val="-16"/>
        </w:rPr>
        <w:t xml:space="preserve"> </w:t>
      </w:r>
      <w:r>
        <w:rPr>
          <w:color w:val="4D4D4F"/>
        </w:rPr>
        <w:t>system</w:t>
      </w:r>
      <w:r>
        <w:rPr>
          <w:color w:val="4D4D4F"/>
          <w:spacing w:val="-16"/>
        </w:rPr>
        <w:t xml:space="preserve"> </w:t>
      </w:r>
      <w:r>
        <w:rPr>
          <w:color w:val="4D4D4F"/>
        </w:rPr>
        <w:t>would be installed in the sea chest within the hull of the FSRU and</w:t>
      </w:r>
      <w:r>
        <w:rPr>
          <w:color w:val="4D4D4F"/>
          <w:spacing w:val="-13"/>
        </w:rPr>
        <w:t xml:space="preserve"> </w:t>
      </w:r>
      <w:r>
        <w:rPr>
          <w:color w:val="4D4D4F"/>
        </w:rPr>
        <w:t>so</w:t>
      </w:r>
      <w:r>
        <w:rPr>
          <w:color w:val="4D4D4F"/>
          <w:spacing w:val="-13"/>
        </w:rPr>
        <w:t xml:space="preserve"> </w:t>
      </w:r>
      <w:r>
        <w:rPr>
          <w:color w:val="4D4D4F"/>
        </w:rPr>
        <w:t>move</w:t>
      </w:r>
      <w:r>
        <w:rPr>
          <w:color w:val="4D4D4F"/>
          <w:spacing w:val="-13"/>
        </w:rPr>
        <w:t xml:space="preserve"> </w:t>
      </w:r>
      <w:r>
        <w:rPr>
          <w:color w:val="4D4D4F"/>
        </w:rPr>
        <w:t>up</w:t>
      </w:r>
      <w:r>
        <w:rPr>
          <w:color w:val="4D4D4F"/>
          <w:spacing w:val="-13"/>
        </w:rPr>
        <w:t xml:space="preserve"> </w:t>
      </w:r>
      <w:r>
        <w:rPr>
          <w:color w:val="4D4D4F"/>
        </w:rPr>
        <w:t>and</w:t>
      </w:r>
      <w:r>
        <w:rPr>
          <w:color w:val="4D4D4F"/>
          <w:spacing w:val="-12"/>
        </w:rPr>
        <w:t xml:space="preserve"> </w:t>
      </w:r>
      <w:r>
        <w:rPr>
          <w:color w:val="4D4D4F"/>
        </w:rPr>
        <w:t>down</w:t>
      </w:r>
      <w:r>
        <w:rPr>
          <w:color w:val="4D4D4F"/>
          <w:spacing w:val="-13"/>
        </w:rPr>
        <w:t xml:space="preserve"> </w:t>
      </w:r>
      <w:r>
        <w:rPr>
          <w:color w:val="4D4D4F"/>
        </w:rPr>
        <w:t>with</w:t>
      </w:r>
      <w:r>
        <w:rPr>
          <w:color w:val="4D4D4F"/>
          <w:spacing w:val="-13"/>
        </w:rPr>
        <w:t xml:space="preserve"> </w:t>
      </w:r>
      <w:r>
        <w:rPr>
          <w:color w:val="4D4D4F"/>
        </w:rPr>
        <w:t>the</w:t>
      </w:r>
      <w:r>
        <w:rPr>
          <w:color w:val="4D4D4F"/>
          <w:spacing w:val="-13"/>
        </w:rPr>
        <w:t xml:space="preserve"> </w:t>
      </w:r>
      <w:r>
        <w:rPr>
          <w:color w:val="4D4D4F"/>
        </w:rPr>
        <w:t>tide.</w:t>
      </w:r>
      <w:r>
        <w:rPr>
          <w:color w:val="4D4D4F"/>
          <w:spacing w:val="-13"/>
        </w:rPr>
        <w:t xml:space="preserve"> </w:t>
      </w:r>
      <w:r>
        <w:rPr>
          <w:color w:val="4D4D4F"/>
        </w:rPr>
        <w:t>The</w:t>
      </w:r>
      <w:r>
        <w:rPr>
          <w:color w:val="4D4D4F"/>
          <w:spacing w:val="-12"/>
        </w:rPr>
        <w:t xml:space="preserve"> </w:t>
      </w:r>
      <w:r>
        <w:rPr>
          <w:color w:val="4D4D4F"/>
        </w:rPr>
        <w:t>water</w:t>
      </w:r>
      <w:r>
        <w:rPr>
          <w:color w:val="4D4D4F"/>
          <w:spacing w:val="-13"/>
        </w:rPr>
        <w:t xml:space="preserve"> </w:t>
      </w:r>
      <w:r>
        <w:rPr>
          <w:color w:val="4D4D4F"/>
        </w:rPr>
        <w:t xml:space="preserve">depth at the site is approximately 13 </w:t>
      </w:r>
      <w:proofErr w:type="spellStart"/>
      <w:r>
        <w:rPr>
          <w:color w:val="4D4D4F"/>
        </w:rPr>
        <w:t>metres</w:t>
      </w:r>
      <w:proofErr w:type="spellEnd"/>
      <w:r>
        <w:rPr>
          <w:color w:val="4D4D4F"/>
        </w:rPr>
        <w:t xml:space="preserve"> from seabed to sea </w:t>
      </w:r>
      <w:r>
        <w:rPr>
          <w:color w:val="4D4D4F"/>
          <w:spacing w:val="2"/>
        </w:rPr>
        <w:t xml:space="preserve">surface </w:t>
      </w:r>
      <w:r>
        <w:rPr>
          <w:color w:val="4D4D4F"/>
        </w:rPr>
        <w:t xml:space="preserve">at </w:t>
      </w:r>
      <w:r>
        <w:rPr>
          <w:color w:val="4D4D4F"/>
          <w:spacing w:val="2"/>
        </w:rPr>
        <w:t xml:space="preserve">the </w:t>
      </w:r>
      <w:r>
        <w:rPr>
          <w:color w:val="4D4D4F"/>
        </w:rPr>
        <w:t xml:space="preserve">lowest </w:t>
      </w:r>
      <w:r>
        <w:rPr>
          <w:color w:val="4D4D4F"/>
          <w:spacing w:val="2"/>
        </w:rPr>
        <w:t xml:space="preserve">astronomical tide, with </w:t>
      </w:r>
      <w:r>
        <w:rPr>
          <w:color w:val="4D4D4F"/>
        </w:rPr>
        <w:t xml:space="preserve">an </w:t>
      </w:r>
      <w:r>
        <w:rPr>
          <w:color w:val="4D4D4F"/>
          <w:spacing w:val="2"/>
        </w:rPr>
        <w:t xml:space="preserve">additional three </w:t>
      </w:r>
      <w:proofErr w:type="spellStart"/>
      <w:r>
        <w:rPr>
          <w:color w:val="4D4D4F"/>
          <w:spacing w:val="2"/>
        </w:rPr>
        <w:t>metres</w:t>
      </w:r>
      <w:proofErr w:type="spellEnd"/>
      <w:r>
        <w:rPr>
          <w:color w:val="4D4D4F"/>
          <w:spacing w:val="2"/>
        </w:rPr>
        <w:t xml:space="preserve"> </w:t>
      </w:r>
      <w:r>
        <w:rPr>
          <w:color w:val="4D4D4F"/>
        </w:rPr>
        <w:t xml:space="preserve">at highest </w:t>
      </w:r>
      <w:r>
        <w:rPr>
          <w:color w:val="4D4D4F"/>
          <w:spacing w:val="2"/>
        </w:rPr>
        <w:t xml:space="preserve">tides. </w:t>
      </w:r>
      <w:r>
        <w:rPr>
          <w:color w:val="4D4D4F"/>
          <w:spacing w:val="-6"/>
        </w:rPr>
        <w:t xml:space="preserve">To </w:t>
      </w:r>
      <w:proofErr w:type="spellStart"/>
      <w:r>
        <w:rPr>
          <w:color w:val="4D4D4F"/>
        </w:rPr>
        <w:t>minimise</w:t>
      </w:r>
      <w:proofErr w:type="spellEnd"/>
      <w:r>
        <w:rPr>
          <w:color w:val="4D4D4F"/>
        </w:rPr>
        <w:t xml:space="preserve"> potential</w:t>
      </w:r>
      <w:r>
        <w:rPr>
          <w:color w:val="4D4D4F"/>
          <w:spacing w:val="-15"/>
        </w:rPr>
        <w:t xml:space="preserve"> </w:t>
      </w:r>
      <w:r>
        <w:rPr>
          <w:color w:val="4D4D4F"/>
        </w:rPr>
        <w:t>entrainment</w:t>
      </w:r>
      <w:r>
        <w:rPr>
          <w:color w:val="4D4D4F"/>
          <w:spacing w:val="-14"/>
        </w:rPr>
        <w:t xml:space="preserve"> </w:t>
      </w:r>
      <w:r>
        <w:rPr>
          <w:color w:val="4D4D4F"/>
          <w:spacing w:val="3"/>
        </w:rPr>
        <w:t>effects,</w:t>
      </w:r>
      <w:r>
        <w:rPr>
          <w:color w:val="4D4D4F"/>
          <w:spacing w:val="-15"/>
        </w:rPr>
        <w:t xml:space="preserve"> </w:t>
      </w:r>
      <w:r>
        <w:rPr>
          <w:color w:val="4D4D4F"/>
        </w:rPr>
        <w:t>the</w:t>
      </w:r>
      <w:r>
        <w:rPr>
          <w:color w:val="4D4D4F"/>
          <w:spacing w:val="-14"/>
        </w:rPr>
        <w:t xml:space="preserve"> </w:t>
      </w:r>
      <w:r>
        <w:rPr>
          <w:color w:val="4D4D4F"/>
        </w:rPr>
        <w:t>seawater</w:t>
      </w:r>
      <w:r>
        <w:rPr>
          <w:color w:val="4D4D4F"/>
          <w:spacing w:val="-15"/>
        </w:rPr>
        <w:t xml:space="preserve"> </w:t>
      </w:r>
      <w:r>
        <w:rPr>
          <w:color w:val="4D4D4F"/>
        </w:rPr>
        <w:t>intake</w:t>
      </w:r>
      <w:r>
        <w:rPr>
          <w:color w:val="4D4D4F"/>
          <w:spacing w:val="-14"/>
        </w:rPr>
        <w:t xml:space="preserve"> </w:t>
      </w:r>
      <w:r>
        <w:rPr>
          <w:color w:val="4D4D4F"/>
        </w:rPr>
        <w:t>would be positioned:</w:t>
      </w:r>
    </w:p>
    <w:p w:rsidR="006C02FD" w:rsidRDefault="00727CC8" w:rsidP="00E91EDA">
      <w:pPr>
        <w:pStyle w:val="ListParagraph"/>
        <w:numPr>
          <w:ilvl w:val="0"/>
          <w:numId w:val="71"/>
        </w:numPr>
        <w:tabs>
          <w:tab w:val="left" w:pos="750"/>
        </w:tabs>
        <w:spacing w:before="86"/>
        <w:ind w:left="749"/>
        <w:jc w:val="both"/>
        <w:rPr>
          <w:sz w:val="18"/>
        </w:rPr>
      </w:pPr>
      <w:r>
        <w:rPr>
          <w:color w:val="4D4D4F"/>
          <w:sz w:val="18"/>
        </w:rPr>
        <w:t xml:space="preserve">at least three </w:t>
      </w:r>
      <w:proofErr w:type="spellStart"/>
      <w:r>
        <w:rPr>
          <w:color w:val="4D4D4F"/>
          <w:sz w:val="18"/>
        </w:rPr>
        <w:t>metres</w:t>
      </w:r>
      <w:proofErr w:type="spellEnd"/>
      <w:r>
        <w:rPr>
          <w:color w:val="4D4D4F"/>
          <w:sz w:val="18"/>
        </w:rPr>
        <w:t xml:space="preserve"> above the</w:t>
      </w:r>
      <w:r>
        <w:rPr>
          <w:color w:val="4D4D4F"/>
          <w:spacing w:val="3"/>
          <w:sz w:val="18"/>
        </w:rPr>
        <w:t xml:space="preserve"> </w:t>
      </w:r>
      <w:r>
        <w:rPr>
          <w:color w:val="4D4D4F"/>
          <w:sz w:val="18"/>
        </w:rPr>
        <w:t>seabed</w:t>
      </w:r>
    </w:p>
    <w:p w:rsidR="006C02FD" w:rsidRDefault="00727CC8" w:rsidP="00E91EDA">
      <w:pPr>
        <w:pStyle w:val="ListParagraph"/>
        <w:numPr>
          <w:ilvl w:val="0"/>
          <w:numId w:val="71"/>
        </w:numPr>
        <w:tabs>
          <w:tab w:val="left" w:pos="750"/>
        </w:tabs>
        <w:spacing w:before="32"/>
        <w:ind w:left="749"/>
        <w:jc w:val="both"/>
        <w:rPr>
          <w:sz w:val="18"/>
        </w:rPr>
      </w:pPr>
      <w:r>
        <w:rPr>
          <w:color w:val="4D4D4F"/>
          <w:sz w:val="18"/>
        </w:rPr>
        <w:t xml:space="preserve">at least two </w:t>
      </w:r>
      <w:proofErr w:type="spellStart"/>
      <w:r>
        <w:rPr>
          <w:color w:val="4D4D4F"/>
          <w:sz w:val="18"/>
        </w:rPr>
        <w:t>metres</w:t>
      </w:r>
      <w:proofErr w:type="spellEnd"/>
      <w:r>
        <w:rPr>
          <w:color w:val="4D4D4F"/>
          <w:sz w:val="18"/>
        </w:rPr>
        <w:t xml:space="preserve"> below the water</w:t>
      </w:r>
      <w:r>
        <w:rPr>
          <w:color w:val="4D4D4F"/>
          <w:spacing w:val="7"/>
          <w:sz w:val="18"/>
        </w:rPr>
        <w:t xml:space="preserve"> </w:t>
      </w:r>
      <w:r>
        <w:rPr>
          <w:color w:val="4D4D4F"/>
          <w:sz w:val="18"/>
        </w:rPr>
        <w:t>surface.</w:t>
      </w:r>
    </w:p>
    <w:p w:rsidR="006C02FD" w:rsidRDefault="00727CC8">
      <w:pPr>
        <w:pStyle w:val="Heading3"/>
        <w:spacing w:before="142"/>
        <w:ind w:left="409"/>
      </w:pPr>
      <w:r>
        <w:rPr>
          <w:color w:val="4D4D4F"/>
        </w:rPr>
        <w:t>Intake velocity for the regasification intake</w:t>
      </w:r>
    </w:p>
    <w:p w:rsidR="006C02FD" w:rsidRDefault="00727CC8">
      <w:pPr>
        <w:pStyle w:val="BodyText"/>
        <w:spacing w:before="102" w:line="216" w:lineRule="auto"/>
        <w:ind w:left="409" w:right="1242"/>
        <w:jc w:val="both"/>
      </w:pPr>
      <w:r>
        <w:rPr>
          <w:color w:val="4D4D4F"/>
        </w:rPr>
        <w:t xml:space="preserve">The seawater intakes on the FSRU would be designed so that water is drawn into the intakes in a horizontal </w:t>
      </w:r>
      <w:r>
        <w:rPr>
          <w:color w:val="4D4D4F"/>
          <w:spacing w:val="2"/>
        </w:rPr>
        <w:t xml:space="preserve">approach </w:t>
      </w:r>
      <w:r>
        <w:rPr>
          <w:color w:val="4D4D4F"/>
        </w:rPr>
        <w:t xml:space="preserve">and </w:t>
      </w:r>
      <w:r>
        <w:rPr>
          <w:color w:val="4D4D4F"/>
          <w:spacing w:val="2"/>
        </w:rPr>
        <w:t xml:space="preserve">the </w:t>
      </w:r>
      <w:r>
        <w:rPr>
          <w:color w:val="4D4D4F"/>
          <w:spacing w:val="3"/>
        </w:rPr>
        <w:t xml:space="preserve">velocity </w:t>
      </w:r>
      <w:r>
        <w:rPr>
          <w:color w:val="4D4D4F"/>
        </w:rPr>
        <w:t xml:space="preserve">would be </w:t>
      </w:r>
      <w:r>
        <w:rPr>
          <w:color w:val="4D4D4F"/>
          <w:spacing w:val="2"/>
        </w:rPr>
        <w:t xml:space="preserve">limited </w:t>
      </w:r>
      <w:r>
        <w:rPr>
          <w:color w:val="4D4D4F"/>
        </w:rPr>
        <w:t xml:space="preserve">to 0.15 </w:t>
      </w:r>
      <w:proofErr w:type="spellStart"/>
      <w:r>
        <w:rPr>
          <w:color w:val="4D4D4F"/>
          <w:spacing w:val="2"/>
        </w:rPr>
        <w:t>metres</w:t>
      </w:r>
      <w:proofErr w:type="spellEnd"/>
      <w:r>
        <w:rPr>
          <w:color w:val="4D4D4F"/>
          <w:spacing w:val="2"/>
        </w:rPr>
        <w:t xml:space="preserve"> </w:t>
      </w:r>
      <w:r>
        <w:rPr>
          <w:color w:val="4D4D4F"/>
        </w:rPr>
        <w:t xml:space="preserve">per second. </w:t>
      </w:r>
      <w:r>
        <w:rPr>
          <w:color w:val="4D4D4F"/>
          <w:spacing w:val="2"/>
        </w:rPr>
        <w:t xml:space="preserve">The </w:t>
      </w:r>
      <w:r>
        <w:rPr>
          <w:color w:val="4D4D4F"/>
        </w:rPr>
        <w:t>intakes would be mounted to the hull of the FSRU so that the seawater is drawn in perpendicular</w:t>
      </w:r>
      <w:r>
        <w:rPr>
          <w:color w:val="4D4D4F"/>
          <w:spacing w:val="-12"/>
        </w:rPr>
        <w:t xml:space="preserve"> </w:t>
      </w:r>
      <w:r>
        <w:rPr>
          <w:color w:val="4D4D4F"/>
        </w:rPr>
        <w:t>to</w:t>
      </w:r>
      <w:r>
        <w:rPr>
          <w:color w:val="4D4D4F"/>
          <w:spacing w:val="-11"/>
        </w:rPr>
        <w:t xml:space="preserve"> </w:t>
      </w:r>
      <w:r>
        <w:rPr>
          <w:color w:val="4D4D4F"/>
        </w:rPr>
        <w:t>the</w:t>
      </w:r>
      <w:r>
        <w:rPr>
          <w:color w:val="4D4D4F"/>
          <w:spacing w:val="-12"/>
        </w:rPr>
        <w:t xml:space="preserve"> </w:t>
      </w:r>
      <w:r>
        <w:rPr>
          <w:color w:val="4D4D4F"/>
        </w:rPr>
        <w:t>ambient</w:t>
      </w:r>
      <w:r>
        <w:rPr>
          <w:color w:val="4D4D4F"/>
          <w:spacing w:val="-11"/>
        </w:rPr>
        <w:t xml:space="preserve"> </w:t>
      </w:r>
      <w:r>
        <w:rPr>
          <w:color w:val="4D4D4F"/>
        </w:rPr>
        <w:t>tidal</w:t>
      </w:r>
      <w:r>
        <w:rPr>
          <w:color w:val="4D4D4F"/>
          <w:spacing w:val="-12"/>
        </w:rPr>
        <w:t xml:space="preserve"> </w:t>
      </w:r>
      <w:r>
        <w:rPr>
          <w:color w:val="4D4D4F"/>
        </w:rPr>
        <w:t>currents.</w:t>
      </w:r>
      <w:r>
        <w:rPr>
          <w:color w:val="4D4D4F"/>
          <w:spacing w:val="-11"/>
        </w:rPr>
        <w:t xml:space="preserve"> </w:t>
      </w:r>
      <w:r>
        <w:rPr>
          <w:color w:val="4D4D4F"/>
        </w:rPr>
        <w:t>Some</w:t>
      </w:r>
      <w:r>
        <w:rPr>
          <w:color w:val="4D4D4F"/>
          <w:spacing w:val="-12"/>
        </w:rPr>
        <w:t xml:space="preserve"> </w:t>
      </w:r>
      <w:r>
        <w:rPr>
          <w:color w:val="4D4D4F"/>
        </w:rPr>
        <w:t xml:space="preserve">mobile vertebrate marine organisms such as fish cannot </w:t>
      </w:r>
      <w:r>
        <w:rPr>
          <w:color w:val="4D4D4F"/>
          <w:spacing w:val="2"/>
        </w:rPr>
        <w:t xml:space="preserve">detect </w:t>
      </w:r>
      <w:r>
        <w:rPr>
          <w:color w:val="4D4D4F"/>
        </w:rPr>
        <w:t xml:space="preserve">upward or downward </w:t>
      </w:r>
      <w:r>
        <w:rPr>
          <w:color w:val="4D4D4F"/>
          <w:spacing w:val="2"/>
        </w:rPr>
        <w:t xml:space="preserve">currents, </w:t>
      </w:r>
      <w:r>
        <w:rPr>
          <w:color w:val="4D4D4F"/>
        </w:rPr>
        <w:t xml:space="preserve">so the water must enter </w:t>
      </w:r>
      <w:r>
        <w:rPr>
          <w:color w:val="4D4D4F"/>
          <w:spacing w:val="2"/>
        </w:rPr>
        <w:t xml:space="preserve">the </w:t>
      </w:r>
      <w:r>
        <w:rPr>
          <w:color w:val="4D4D4F"/>
        </w:rPr>
        <w:t xml:space="preserve">intake horizontally to enable fish and </w:t>
      </w:r>
      <w:r>
        <w:rPr>
          <w:color w:val="4D4D4F"/>
          <w:spacing w:val="2"/>
        </w:rPr>
        <w:t xml:space="preserve">other </w:t>
      </w:r>
      <w:r>
        <w:rPr>
          <w:color w:val="4D4D4F"/>
          <w:spacing w:val="3"/>
        </w:rPr>
        <w:t xml:space="preserve">free– </w:t>
      </w:r>
      <w:r>
        <w:rPr>
          <w:color w:val="4D4D4F"/>
        </w:rPr>
        <w:t xml:space="preserve">swimming marine biota the </w:t>
      </w:r>
      <w:r>
        <w:rPr>
          <w:color w:val="4D4D4F"/>
          <w:spacing w:val="2"/>
        </w:rPr>
        <w:t xml:space="preserve">opportunity </w:t>
      </w:r>
      <w:r>
        <w:rPr>
          <w:color w:val="4D4D4F"/>
        </w:rPr>
        <w:t xml:space="preserve">to </w:t>
      </w:r>
      <w:r>
        <w:rPr>
          <w:color w:val="4D4D4F"/>
          <w:spacing w:val="2"/>
        </w:rPr>
        <w:t xml:space="preserve">detect the </w:t>
      </w:r>
      <w:r>
        <w:rPr>
          <w:color w:val="4D4D4F"/>
        </w:rPr>
        <w:t>lateral currents and swim away from the</w:t>
      </w:r>
      <w:r>
        <w:rPr>
          <w:color w:val="4D4D4F"/>
          <w:spacing w:val="14"/>
        </w:rPr>
        <w:t xml:space="preserve"> </w:t>
      </w:r>
      <w:r>
        <w:rPr>
          <w:color w:val="4D4D4F"/>
        </w:rPr>
        <w:t>intake.</w:t>
      </w:r>
    </w:p>
    <w:p w:rsidR="006C02FD" w:rsidRDefault="00727CC8">
      <w:pPr>
        <w:pStyle w:val="BodyText"/>
        <w:spacing w:before="160" w:line="216" w:lineRule="auto"/>
        <w:ind w:left="409" w:right="1244"/>
        <w:jc w:val="both"/>
      </w:pPr>
      <w:r>
        <w:rPr>
          <w:color w:val="4D4D4F"/>
        </w:rPr>
        <w:t xml:space="preserve">The volume of water drawn into the intakes would be relatively </w:t>
      </w:r>
      <w:r>
        <w:rPr>
          <w:color w:val="4D4D4F"/>
          <w:spacing w:val="2"/>
        </w:rPr>
        <w:t xml:space="preserve">constant, </w:t>
      </w:r>
      <w:r>
        <w:rPr>
          <w:color w:val="4D4D4F"/>
        </w:rPr>
        <w:t>but the width (horizontal distance perpendicular</w:t>
      </w:r>
      <w:r>
        <w:rPr>
          <w:color w:val="4D4D4F"/>
          <w:spacing w:val="-9"/>
        </w:rPr>
        <w:t xml:space="preserve"> </w:t>
      </w:r>
      <w:r>
        <w:rPr>
          <w:color w:val="4D4D4F"/>
        </w:rPr>
        <w:t>to</w:t>
      </w:r>
      <w:r>
        <w:rPr>
          <w:color w:val="4D4D4F"/>
          <w:spacing w:val="-8"/>
        </w:rPr>
        <w:t xml:space="preserve"> </w:t>
      </w:r>
      <w:r>
        <w:rPr>
          <w:color w:val="4D4D4F"/>
        </w:rPr>
        <w:t>the</w:t>
      </w:r>
      <w:r>
        <w:rPr>
          <w:color w:val="4D4D4F"/>
          <w:spacing w:val="-8"/>
        </w:rPr>
        <w:t xml:space="preserve"> </w:t>
      </w:r>
      <w:r>
        <w:rPr>
          <w:color w:val="4D4D4F"/>
        </w:rPr>
        <w:t>screen)</w:t>
      </w:r>
      <w:r>
        <w:rPr>
          <w:color w:val="4D4D4F"/>
          <w:spacing w:val="-8"/>
        </w:rPr>
        <w:t xml:space="preserve"> </w:t>
      </w:r>
      <w:r>
        <w:rPr>
          <w:color w:val="4D4D4F"/>
        </w:rPr>
        <w:t>and</w:t>
      </w:r>
      <w:r>
        <w:rPr>
          <w:color w:val="4D4D4F"/>
          <w:spacing w:val="-8"/>
        </w:rPr>
        <w:t xml:space="preserve"> </w:t>
      </w:r>
      <w:r>
        <w:rPr>
          <w:color w:val="4D4D4F"/>
        </w:rPr>
        <w:t>depth</w:t>
      </w:r>
      <w:r>
        <w:rPr>
          <w:color w:val="4D4D4F"/>
          <w:spacing w:val="-8"/>
        </w:rPr>
        <w:t xml:space="preserve"> </w:t>
      </w:r>
      <w:r>
        <w:rPr>
          <w:color w:val="4D4D4F"/>
        </w:rPr>
        <w:t>(vertical</w:t>
      </w:r>
      <w:r>
        <w:rPr>
          <w:color w:val="4D4D4F"/>
          <w:spacing w:val="-8"/>
        </w:rPr>
        <w:t xml:space="preserve"> </w:t>
      </w:r>
      <w:r>
        <w:rPr>
          <w:color w:val="4D4D4F"/>
        </w:rPr>
        <w:t xml:space="preserve">distance above and below the screen) of the zone would </w:t>
      </w:r>
      <w:r>
        <w:rPr>
          <w:color w:val="4D4D4F"/>
          <w:spacing w:val="3"/>
        </w:rPr>
        <w:t xml:space="preserve">vary   </w:t>
      </w:r>
      <w:r>
        <w:rPr>
          <w:color w:val="4D4D4F"/>
        </w:rPr>
        <w:t xml:space="preserve">as </w:t>
      </w:r>
      <w:r>
        <w:rPr>
          <w:color w:val="4D4D4F"/>
          <w:spacing w:val="3"/>
        </w:rPr>
        <w:t xml:space="preserve">water </w:t>
      </w:r>
      <w:r>
        <w:rPr>
          <w:color w:val="4D4D4F"/>
          <w:spacing w:val="4"/>
        </w:rPr>
        <w:t xml:space="preserve">currents </w:t>
      </w:r>
      <w:r>
        <w:rPr>
          <w:color w:val="4D4D4F"/>
          <w:spacing w:val="3"/>
        </w:rPr>
        <w:t xml:space="preserve">change </w:t>
      </w:r>
      <w:r>
        <w:rPr>
          <w:color w:val="4D4D4F"/>
        </w:rPr>
        <w:t xml:space="preserve">over </w:t>
      </w:r>
      <w:r>
        <w:rPr>
          <w:color w:val="4D4D4F"/>
          <w:spacing w:val="3"/>
        </w:rPr>
        <w:t xml:space="preserve">the tide </w:t>
      </w:r>
      <w:r>
        <w:rPr>
          <w:color w:val="4D4D4F"/>
          <w:spacing w:val="4"/>
        </w:rPr>
        <w:t xml:space="preserve">cycle. </w:t>
      </w:r>
      <w:r>
        <w:rPr>
          <w:color w:val="4D4D4F"/>
          <w:spacing w:val="3"/>
        </w:rPr>
        <w:t xml:space="preserve">An </w:t>
      </w:r>
      <w:r>
        <w:rPr>
          <w:color w:val="4D4D4F"/>
        </w:rPr>
        <w:t xml:space="preserve">understanding of this change has been used to </w:t>
      </w:r>
      <w:r>
        <w:rPr>
          <w:color w:val="4D4D4F"/>
          <w:spacing w:val="2"/>
        </w:rPr>
        <w:t xml:space="preserve">select </w:t>
      </w:r>
      <w:r>
        <w:rPr>
          <w:color w:val="4D4D4F"/>
        </w:rPr>
        <w:t>an appropriate position for the seawater intakes on the FSRU in the water column (see previous</w:t>
      </w:r>
      <w:r>
        <w:rPr>
          <w:color w:val="4D4D4F"/>
          <w:spacing w:val="16"/>
        </w:rPr>
        <w:t xml:space="preserve"> </w:t>
      </w:r>
      <w:r>
        <w:rPr>
          <w:color w:val="4D4D4F"/>
        </w:rPr>
        <w:t>section).</w:t>
      </w:r>
    </w:p>
    <w:p w:rsidR="006C02FD" w:rsidRDefault="00727CC8">
      <w:pPr>
        <w:pStyle w:val="Heading3"/>
        <w:spacing w:before="141"/>
        <w:ind w:left="409"/>
      </w:pPr>
      <w:r>
        <w:rPr>
          <w:color w:val="4D4D4F"/>
        </w:rPr>
        <w:t>Intake grille and screens</w:t>
      </w:r>
    </w:p>
    <w:p w:rsidR="006C02FD" w:rsidRDefault="00727CC8">
      <w:pPr>
        <w:pStyle w:val="BodyText"/>
        <w:spacing w:before="102" w:line="216" w:lineRule="auto"/>
        <w:ind w:left="409" w:right="1245"/>
        <w:jc w:val="both"/>
      </w:pPr>
      <w:r>
        <w:rPr>
          <w:color w:val="4D4D4F"/>
        </w:rPr>
        <w:t xml:space="preserve">Grilles to be </w:t>
      </w:r>
      <w:r>
        <w:rPr>
          <w:color w:val="4D4D4F"/>
          <w:spacing w:val="2"/>
        </w:rPr>
        <w:t xml:space="preserve">fitted </w:t>
      </w:r>
      <w:r>
        <w:rPr>
          <w:color w:val="4D4D4F"/>
        </w:rPr>
        <w:t>to the FSRU seawater intakes would reduce</w:t>
      </w:r>
      <w:r>
        <w:rPr>
          <w:color w:val="4D4D4F"/>
          <w:spacing w:val="-14"/>
        </w:rPr>
        <w:t xml:space="preserve"> </w:t>
      </w:r>
      <w:r>
        <w:rPr>
          <w:color w:val="4D4D4F"/>
        </w:rPr>
        <w:t>the</w:t>
      </w:r>
      <w:r>
        <w:rPr>
          <w:color w:val="4D4D4F"/>
          <w:spacing w:val="-13"/>
        </w:rPr>
        <w:t xml:space="preserve"> </w:t>
      </w:r>
      <w:r>
        <w:rPr>
          <w:color w:val="4D4D4F"/>
        </w:rPr>
        <w:t>likelihood</w:t>
      </w:r>
      <w:r>
        <w:rPr>
          <w:color w:val="4D4D4F"/>
          <w:spacing w:val="-13"/>
        </w:rPr>
        <w:t xml:space="preserve"> </w:t>
      </w:r>
      <w:r>
        <w:rPr>
          <w:color w:val="4D4D4F"/>
        </w:rPr>
        <w:t>of</w:t>
      </w:r>
      <w:r>
        <w:rPr>
          <w:color w:val="4D4D4F"/>
          <w:spacing w:val="-14"/>
        </w:rPr>
        <w:t xml:space="preserve"> </w:t>
      </w:r>
      <w:r>
        <w:rPr>
          <w:color w:val="4D4D4F"/>
        </w:rPr>
        <w:t>larger</w:t>
      </w:r>
      <w:r>
        <w:rPr>
          <w:color w:val="4D4D4F"/>
          <w:spacing w:val="-13"/>
        </w:rPr>
        <w:t xml:space="preserve"> </w:t>
      </w:r>
      <w:r>
        <w:rPr>
          <w:color w:val="4D4D4F"/>
        </w:rPr>
        <w:t>mobile</w:t>
      </w:r>
      <w:r>
        <w:rPr>
          <w:color w:val="4D4D4F"/>
          <w:spacing w:val="-13"/>
        </w:rPr>
        <w:t xml:space="preserve"> </w:t>
      </w:r>
      <w:r>
        <w:rPr>
          <w:color w:val="4D4D4F"/>
        </w:rPr>
        <w:t>marine</w:t>
      </w:r>
      <w:r>
        <w:rPr>
          <w:color w:val="4D4D4F"/>
          <w:spacing w:val="-14"/>
        </w:rPr>
        <w:t xml:space="preserve"> </w:t>
      </w:r>
      <w:r>
        <w:rPr>
          <w:color w:val="4D4D4F"/>
        </w:rPr>
        <w:t>animals</w:t>
      </w:r>
      <w:r>
        <w:rPr>
          <w:color w:val="4D4D4F"/>
          <w:spacing w:val="-13"/>
        </w:rPr>
        <w:t xml:space="preserve"> </w:t>
      </w:r>
      <w:r>
        <w:rPr>
          <w:color w:val="4D4D4F"/>
        </w:rPr>
        <w:t>and drifting</w:t>
      </w:r>
      <w:r>
        <w:rPr>
          <w:color w:val="4D4D4F"/>
          <w:spacing w:val="-17"/>
        </w:rPr>
        <w:t xml:space="preserve"> </w:t>
      </w:r>
      <w:r>
        <w:rPr>
          <w:color w:val="4D4D4F"/>
        </w:rPr>
        <w:t>debris</w:t>
      </w:r>
      <w:r>
        <w:rPr>
          <w:color w:val="4D4D4F"/>
          <w:spacing w:val="-16"/>
        </w:rPr>
        <w:t xml:space="preserve"> </w:t>
      </w:r>
      <w:r>
        <w:rPr>
          <w:color w:val="4D4D4F"/>
        </w:rPr>
        <w:t>from</w:t>
      </w:r>
      <w:r>
        <w:rPr>
          <w:color w:val="4D4D4F"/>
          <w:spacing w:val="-17"/>
        </w:rPr>
        <w:t xml:space="preserve"> </w:t>
      </w:r>
      <w:r>
        <w:rPr>
          <w:color w:val="4D4D4F"/>
        </w:rPr>
        <w:t>entering</w:t>
      </w:r>
      <w:r>
        <w:rPr>
          <w:color w:val="4D4D4F"/>
          <w:spacing w:val="-16"/>
        </w:rPr>
        <w:t xml:space="preserve"> </w:t>
      </w:r>
      <w:r>
        <w:rPr>
          <w:color w:val="4D4D4F"/>
        </w:rPr>
        <w:t>the</w:t>
      </w:r>
      <w:r>
        <w:rPr>
          <w:color w:val="4D4D4F"/>
          <w:spacing w:val="-17"/>
        </w:rPr>
        <w:t xml:space="preserve"> </w:t>
      </w:r>
      <w:r>
        <w:rPr>
          <w:color w:val="4D4D4F"/>
        </w:rPr>
        <w:t>seawater</w:t>
      </w:r>
      <w:r>
        <w:rPr>
          <w:color w:val="4D4D4F"/>
          <w:spacing w:val="-16"/>
        </w:rPr>
        <w:t xml:space="preserve"> </w:t>
      </w:r>
      <w:r>
        <w:rPr>
          <w:color w:val="4D4D4F"/>
        </w:rPr>
        <w:t>heat</w:t>
      </w:r>
      <w:r>
        <w:rPr>
          <w:color w:val="4D4D4F"/>
          <w:spacing w:val="-16"/>
        </w:rPr>
        <w:t xml:space="preserve"> </w:t>
      </w:r>
      <w:r>
        <w:rPr>
          <w:color w:val="4D4D4F"/>
        </w:rPr>
        <w:t xml:space="preserve">exchange </w:t>
      </w:r>
      <w:r>
        <w:rPr>
          <w:color w:val="4D4D4F"/>
          <w:spacing w:val="2"/>
        </w:rPr>
        <w:t xml:space="preserve">system </w:t>
      </w:r>
      <w:r>
        <w:rPr>
          <w:color w:val="4D4D4F"/>
        </w:rPr>
        <w:t xml:space="preserve">and consist of a screening grille </w:t>
      </w:r>
      <w:r>
        <w:rPr>
          <w:color w:val="4D4D4F"/>
          <w:spacing w:val="2"/>
        </w:rPr>
        <w:t xml:space="preserve">with vertical </w:t>
      </w:r>
      <w:r>
        <w:rPr>
          <w:color w:val="4D4D4F"/>
        </w:rPr>
        <w:t>dimension</w:t>
      </w:r>
      <w:r>
        <w:rPr>
          <w:color w:val="4D4D4F"/>
          <w:spacing w:val="-17"/>
        </w:rPr>
        <w:t xml:space="preserve"> </w:t>
      </w:r>
      <w:r>
        <w:rPr>
          <w:color w:val="4D4D4F"/>
        </w:rPr>
        <w:t>spacing</w:t>
      </w:r>
      <w:r>
        <w:rPr>
          <w:color w:val="4D4D4F"/>
          <w:spacing w:val="-16"/>
        </w:rPr>
        <w:t xml:space="preserve"> </w:t>
      </w:r>
      <w:r>
        <w:rPr>
          <w:color w:val="4D4D4F"/>
        </w:rPr>
        <w:t>of</w:t>
      </w:r>
      <w:r>
        <w:rPr>
          <w:color w:val="4D4D4F"/>
          <w:spacing w:val="-16"/>
        </w:rPr>
        <w:t xml:space="preserve"> </w:t>
      </w:r>
      <w:r>
        <w:rPr>
          <w:color w:val="4D4D4F"/>
        </w:rPr>
        <w:t>100</w:t>
      </w:r>
      <w:r>
        <w:rPr>
          <w:color w:val="4D4D4F"/>
          <w:spacing w:val="-16"/>
        </w:rPr>
        <w:t xml:space="preserve"> </w:t>
      </w:r>
      <w:proofErr w:type="spellStart"/>
      <w:r>
        <w:rPr>
          <w:color w:val="4D4D4F"/>
        </w:rPr>
        <w:t>millimetres</w:t>
      </w:r>
      <w:proofErr w:type="spellEnd"/>
      <w:r>
        <w:rPr>
          <w:color w:val="4D4D4F"/>
          <w:spacing w:val="-17"/>
        </w:rPr>
        <w:t xml:space="preserve"> </w:t>
      </w:r>
      <w:r>
        <w:rPr>
          <w:color w:val="4D4D4F"/>
        </w:rPr>
        <w:t>by</w:t>
      </w:r>
      <w:r>
        <w:rPr>
          <w:color w:val="4D4D4F"/>
          <w:spacing w:val="-16"/>
        </w:rPr>
        <w:t xml:space="preserve"> </w:t>
      </w:r>
      <w:r>
        <w:rPr>
          <w:color w:val="4D4D4F"/>
        </w:rPr>
        <w:t>100</w:t>
      </w:r>
      <w:r>
        <w:rPr>
          <w:color w:val="4D4D4F"/>
          <w:spacing w:val="-16"/>
        </w:rPr>
        <w:t xml:space="preserve"> </w:t>
      </w:r>
      <w:proofErr w:type="spellStart"/>
      <w:r>
        <w:rPr>
          <w:color w:val="4D4D4F"/>
        </w:rPr>
        <w:t>millimetres</w:t>
      </w:r>
      <w:proofErr w:type="spellEnd"/>
      <w:r>
        <w:rPr>
          <w:color w:val="4D4D4F"/>
        </w:rPr>
        <w:t>.</w:t>
      </w:r>
    </w:p>
    <w:p w:rsidR="006C02FD" w:rsidRDefault="006C02FD">
      <w:pPr>
        <w:spacing w:line="216" w:lineRule="auto"/>
        <w:jc w:val="both"/>
        <w:sectPr w:rsidR="006C02FD">
          <w:type w:val="continuous"/>
          <w:pgSz w:w="11910" w:h="16840"/>
          <w:pgMar w:top="0" w:right="0" w:bottom="280" w:left="0" w:header="720" w:footer="720" w:gutter="0"/>
          <w:cols w:num="2" w:space="720" w:equalWidth="0">
            <w:col w:w="5730" w:space="40"/>
            <w:col w:w="6140"/>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rsidP="00E91EDA">
      <w:pPr>
        <w:pStyle w:val="Heading2"/>
        <w:numPr>
          <w:ilvl w:val="2"/>
          <w:numId w:val="72"/>
        </w:numPr>
        <w:tabs>
          <w:tab w:val="left" w:pos="2097"/>
          <w:tab w:val="left" w:pos="2098"/>
        </w:tabs>
        <w:rPr>
          <w:b/>
        </w:rPr>
      </w:pPr>
      <w:r>
        <w:pict>
          <v:rect id="_x0000_s1591" style="position:absolute;left:0;text-align:left;margin-left:0;margin-top:5pt;width:14.15pt;height:39.7pt;z-index:251664384;mso-position-horizontal-relative:page" fillcolor="#0e5d61" stroked="f">
            <w10:wrap anchorx="page"/>
          </v:rect>
        </w:pict>
      </w:r>
      <w:r>
        <w:rPr>
          <w:b/>
          <w:color w:val="4D4D4F"/>
        </w:rPr>
        <w:t>Discharge ports</w:t>
      </w:r>
    </w:p>
    <w:p w:rsidR="006C02FD" w:rsidRDefault="00727CC8">
      <w:pPr>
        <w:pStyle w:val="BodyText"/>
        <w:spacing w:before="91" w:line="216" w:lineRule="auto"/>
        <w:ind w:left="1247" w:right="1"/>
        <w:jc w:val="both"/>
      </w:pPr>
      <w:r>
        <w:rPr>
          <w:color w:val="4D4D4F"/>
        </w:rPr>
        <w:t xml:space="preserve">The design of the discharge ports for the seawater used for open loop regasification has been an important consideration in understanding and subsequently </w:t>
      </w:r>
      <w:proofErr w:type="spellStart"/>
      <w:r>
        <w:rPr>
          <w:color w:val="4D4D4F"/>
        </w:rPr>
        <w:t>minimising</w:t>
      </w:r>
      <w:proofErr w:type="spellEnd"/>
      <w:r>
        <w:rPr>
          <w:color w:val="4D4D4F"/>
        </w:rPr>
        <w:t xml:space="preserve"> the effects of discharges from the FSRU.</w:t>
      </w:r>
    </w:p>
    <w:p w:rsidR="006C02FD" w:rsidRDefault="00727CC8">
      <w:pPr>
        <w:pStyle w:val="BodyText"/>
        <w:spacing w:before="166" w:line="216" w:lineRule="auto"/>
        <w:ind w:left="1247" w:right="1"/>
        <w:jc w:val="both"/>
      </w:pPr>
      <w:r>
        <w:rPr>
          <w:color w:val="4D4D4F"/>
          <w:spacing w:val="5"/>
        </w:rPr>
        <w:t xml:space="preserve">During design development </w:t>
      </w:r>
      <w:r>
        <w:rPr>
          <w:color w:val="4D4D4F"/>
          <w:spacing w:val="4"/>
        </w:rPr>
        <w:t xml:space="preserve">CEE </w:t>
      </w:r>
      <w:r>
        <w:rPr>
          <w:color w:val="4D4D4F"/>
          <w:spacing w:val="6"/>
        </w:rPr>
        <w:t xml:space="preserve">undertook </w:t>
      </w:r>
      <w:r>
        <w:rPr>
          <w:color w:val="4D4D4F"/>
          <w:spacing w:val="3"/>
        </w:rPr>
        <w:t xml:space="preserve">an </w:t>
      </w:r>
      <w:r>
        <w:rPr>
          <w:color w:val="4D4D4F"/>
        </w:rPr>
        <w:t>assessment</w:t>
      </w:r>
      <w:r>
        <w:rPr>
          <w:color w:val="4D4D4F"/>
          <w:spacing w:val="-10"/>
        </w:rPr>
        <w:t xml:space="preserve"> </w:t>
      </w:r>
      <w:r>
        <w:rPr>
          <w:color w:val="4D4D4F"/>
        </w:rPr>
        <w:t>of</w:t>
      </w:r>
      <w:r>
        <w:rPr>
          <w:color w:val="4D4D4F"/>
          <w:spacing w:val="-10"/>
        </w:rPr>
        <w:t xml:space="preserve"> </w:t>
      </w:r>
      <w:r>
        <w:rPr>
          <w:color w:val="4D4D4F"/>
        </w:rPr>
        <w:t>several</w:t>
      </w:r>
      <w:r>
        <w:rPr>
          <w:color w:val="4D4D4F"/>
          <w:spacing w:val="-10"/>
        </w:rPr>
        <w:t xml:space="preserve"> </w:t>
      </w:r>
      <w:r>
        <w:rPr>
          <w:color w:val="4D4D4F"/>
        </w:rPr>
        <w:t>discharge</w:t>
      </w:r>
      <w:r>
        <w:rPr>
          <w:color w:val="4D4D4F"/>
          <w:spacing w:val="-9"/>
        </w:rPr>
        <w:t xml:space="preserve"> </w:t>
      </w:r>
      <w:r>
        <w:rPr>
          <w:color w:val="4D4D4F"/>
        </w:rPr>
        <w:t>options</w:t>
      </w:r>
      <w:r>
        <w:rPr>
          <w:color w:val="4D4D4F"/>
          <w:spacing w:val="-10"/>
        </w:rPr>
        <w:t xml:space="preserve"> </w:t>
      </w:r>
      <w:r>
        <w:rPr>
          <w:color w:val="4D4D4F"/>
        </w:rPr>
        <w:t>for</w:t>
      </w:r>
      <w:r>
        <w:rPr>
          <w:color w:val="4D4D4F"/>
          <w:spacing w:val="-10"/>
        </w:rPr>
        <w:t xml:space="preserve"> </w:t>
      </w:r>
      <w:r>
        <w:rPr>
          <w:color w:val="4D4D4F"/>
        </w:rPr>
        <w:t>the</w:t>
      </w:r>
      <w:r>
        <w:rPr>
          <w:color w:val="4D4D4F"/>
          <w:spacing w:val="-9"/>
        </w:rPr>
        <w:t xml:space="preserve"> </w:t>
      </w:r>
      <w:r>
        <w:rPr>
          <w:color w:val="4D4D4F"/>
        </w:rPr>
        <w:t>FSRU</w:t>
      </w:r>
      <w:r>
        <w:rPr>
          <w:color w:val="4D4D4F"/>
          <w:spacing w:val="-10"/>
        </w:rPr>
        <w:t xml:space="preserve"> </w:t>
      </w:r>
      <w:r>
        <w:rPr>
          <w:color w:val="4D4D4F"/>
        </w:rPr>
        <w:t xml:space="preserve">to </w:t>
      </w:r>
      <w:r>
        <w:rPr>
          <w:color w:val="4D4D4F"/>
          <w:spacing w:val="2"/>
        </w:rPr>
        <w:t>identify</w:t>
      </w:r>
      <w:r>
        <w:rPr>
          <w:color w:val="4D4D4F"/>
          <w:spacing w:val="-9"/>
        </w:rPr>
        <w:t xml:space="preserve"> </w:t>
      </w:r>
      <w:r>
        <w:rPr>
          <w:color w:val="4D4D4F"/>
        </w:rPr>
        <w:t>a</w:t>
      </w:r>
      <w:r>
        <w:rPr>
          <w:color w:val="4D4D4F"/>
          <w:spacing w:val="-9"/>
        </w:rPr>
        <w:t xml:space="preserve"> </w:t>
      </w:r>
      <w:r>
        <w:rPr>
          <w:color w:val="4D4D4F"/>
        </w:rPr>
        <w:t>preferred</w:t>
      </w:r>
      <w:r>
        <w:rPr>
          <w:color w:val="4D4D4F"/>
          <w:spacing w:val="-9"/>
        </w:rPr>
        <w:t xml:space="preserve"> </w:t>
      </w:r>
      <w:r>
        <w:rPr>
          <w:color w:val="4D4D4F"/>
        </w:rPr>
        <w:t>discharge</w:t>
      </w:r>
      <w:r>
        <w:rPr>
          <w:color w:val="4D4D4F"/>
          <w:spacing w:val="-9"/>
        </w:rPr>
        <w:t xml:space="preserve"> </w:t>
      </w:r>
      <w:r>
        <w:rPr>
          <w:color w:val="4D4D4F"/>
        </w:rPr>
        <w:t>configuration</w:t>
      </w:r>
      <w:r>
        <w:rPr>
          <w:color w:val="4D4D4F"/>
          <w:spacing w:val="-8"/>
        </w:rPr>
        <w:t xml:space="preserve"> </w:t>
      </w:r>
      <w:r>
        <w:rPr>
          <w:color w:val="4D4D4F"/>
        </w:rPr>
        <w:t>(CEE</w:t>
      </w:r>
      <w:r>
        <w:rPr>
          <w:color w:val="4D4D4F"/>
          <w:spacing w:val="-9"/>
        </w:rPr>
        <w:t xml:space="preserve"> </w:t>
      </w:r>
      <w:r>
        <w:rPr>
          <w:color w:val="4D4D4F"/>
        </w:rPr>
        <w:t>2018</w:t>
      </w:r>
      <w:r>
        <w:rPr>
          <w:color w:val="4D4D4F"/>
          <w:position w:val="6"/>
          <w:sz w:val="10"/>
        </w:rPr>
        <w:t>1</w:t>
      </w:r>
      <w:r>
        <w:rPr>
          <w:color w:val="4D4D4F"/>
        </w:rPr>
        <w:t>) to</w:t>
      </w:r>
      <w:r>
        <w:rPr>
          <w:color w:val="4D4D4F"/>
          <w:spacing w:val="-15"/>
        </w:rPr>
        <w:t xml:space="preserve"> </w:t>
      </w:r>
      <w:r>
        <w:rPr>
          <w:color w:val="4D4D4F"/>
        </w:rPr>
        <w:t>carry</w:t>
      </w:r>
      <w:r>
        <w:rPr>
          <w:color w:val="4D4D4F"/>
          <w:spacing w:val="-15"/>
        </w:rPr>
        <w:t xml:space="preserve"> </w:t>
      </w:r>
      <w:r>
        <w:rPr>
          <w:color w:val="4D4D4F"/>
        </w:rPr>
        <w:t>forward</w:t>
      </w:r>
      <w:r>
        <w:rPr>
          <w:color w:val="4D4D4F"/>
          <w:spacing w:val="-14"/>
        </w:rPr>
        <w:t xml:space="preserve"> </w:t>
      </w:r>
      <w:r>
        <w:rPr>
          <w:color w:val="4D4D4F"/>
        </w:rPr>
        <w:t>into</w:t>
      </w:r>
      <w:r>
        <w:rPr>
          <w:color w:val="4D4D4F"/>
          <w:spacing w:val="-15"/>
        </w:rPr>
        <w:t xml:space="preserve"> </w:t>
      </w:r>
      <w:r>
        <w:rPr>
          <w:color w:val="4D4D4F"/>
        </w:rPr>
        <w:t>the</w:t>
      </w:r>
      <w:r>
        <w:rPr>
          <w:color w:val="4D4D4F"/>
          <w:spacing w:val="-14"/>
        </w:rPr>
        <w:t xml:space="preserve"> </w:t>
      </w:r>
      <w:r>
        <w:rPr>
          <w:color w:val="4D4D4F"/>
        </w:rPr>
        <w:t>assessment</w:t>
      </w:r>
      <w:r>
        <w:rPr>
          <w:color w:val="4D4D4F"/>
          <w:spacing w:val="-15"/>
        </w:rPr>
        <w:t xml:space="preserve"> </w:t>
      </w:r>
      <w:r>
        <w:rPr>
          <w:color w:val="4D4D4F"/>
        </w:rPr>
        <w:t>of</w:t>
      </w:r>
      <w:r>
        <w:rPr>
          <w:color w:val="4D4D4F"/>
          <w:spacing w:val="-14"/>
        </w:rPr>
        <w:t xml:space="preserve"> </w:t>
      </w:r>
      <w:r>
        <w:rPr>
          <w:color w:val="4D4D4F"/>
        </w:rPr>
        <w:t>potential</w:t>
      </w:r>
      <w:r>
        <w:rPr>
          <w:color w:val="4D4D4F"/>
          <w:spacing w:val="-15"/>
        </w:rPr>
        <w:t xml:space="preserve"> </w:t>
      </w:r>
      <w:r>
        <w:rPr>
          <w:color w:val="4D4D4F"/>
        </w:rPr>
        <w:t xml:space="preserve">impacts in the </w:t>
      </w:r>
      <w:r>
        <w:rPr>
          <w:color w:val="4D4D4F"/>
          <w:spacing w:val="2"/>
        </w:rPr>
        <w:t>EES.</w:t>
      </w:r>
      <w:r>
        <w:rPr>
          <w:color w:val="4D4D4F"/>
          <w:spacing w:val="-33"/>
        </w:rPr>
        <w:t xml:space="preserve"> </w:t>
      </w:r>
      <w:r>
        <w:rPr>
          <w:color w:val="4D4D4F"/>
        </w:rPr>
        <w:t xml:space="preserve">This assessment considered five key </w:t>
      </w:r>
      <w:r>
        <w:rPr>
          <w:color w:val="4D4D4F"/>
          <w:spacing w:val="2"/>
        </w:rPr>
        <w:t>factors:</w:t>
      </w:r>
    </w:p>
    <w:p w:rsidR="006C02FD" w:rsidRDefault="00727CC8" w:rsidP="00E91EDA">
      <w:pPr>
        <w:pStyle w:val="ListParagraph"/>
        <w:numPr>
          <w:ilvl w:val="1"/>
          <w:numId w:val="71"/>
        </w:numPr>
        <w:tabs>
          <w:tab w:val="left" w:pos="1587"/>
          <w:tab w:val="left" w:pos="1588"/>
        </w:tabs>
        <w:spacing w:before="89"/>
        <w:rPr>
          <w:sz w:val="18"/>
        </w:rPr>
      </w:pPr>
      <w:r>
        <w:rPr>
          <w:color w:val="4D4D4F"/>
          <w:sz w:val="18"/>
        </w:rPr>
        <w:t>depth of water below the discharge</w:t>
      </w:r>
      <w:r>
        <w:rPr>
          <w:color w:val="4D4D4F"/>
          <w:spacing w:val="7"/>
          <w:sz w:val="18"/>
        </w:rPr>
        <w:t xml:space="preserve"> </w:t>
      </w:r>
      <w:r>
        <w:rPr>
          <w:color w:val="4D4D4F"/>
          <w:spacing w:val="3"/>
          <w:sz w:val="18"/>
        </w:rPr>
        <w:t>ports</w:t>
      </w:r>
    </w:p>
    <w:p w:rsidR="006C02FD" w:rsidRDefault="00727CC8" w:rsidP="00E91EDA">
      <w:pPr>
        <w:pStyle w:val="ListParagraph"/>
        <w:numPr>
          <w:ilvl w:val="1"/>
          <w:numId w:val="71"/>
        </w:numPr>
        <w:tabs>
          <w:tab w:val="left" w:pos="1587"/>
          <w:tab w:val="left" w:pos="1588"/>
        </w:tabs>
        <w:rPr>
          <w:sz w:val="18"/>
        </w:rPr>
      </w:pPr>
      <w:r>
        <w:rPr>
          <w:color w:val="4D4D4F"/>
          <w:sz w:val="18"/>
        </w:rPr>
        <w:t>angle of discharge from</w:t>
      </w:r>
      <w:r>
        <w:rPr>
          <w:color w:val="4D4D4F"/>
          <w:spacing w:val="1"/>
          <w:sz w:val="18"/>
        </w:rPr>
        <w:t xml:space="preserve"> </w:t>
      </w:r>
      <w:r>
        <w:rPr>
          <w:color w:val="4D4D4F"/>
          <w:spacing w:val="3"/>
          <w:sz w:val="18"/>
        </w:rPr>
        <w:t>ports</w:t>
      </w:r>
    </w:p>
    <w:p w:rsidR="006C02FD" w:rsidRDefault="00727CC8" w:rsidP="00E91EDA">
      <w:pPr>
        <w:pStyle w:val="ListParagraph"/>
        <w:numPr>
          <w:ilvl w:val="1"/>
          <w:numId w:val="71"/>
        </w:numPr>
        <w:tabs>
          <w:tab w:val="left" w:pos="1587"/>
          <w:tab w:val="left" w:pos="1588"/>
        </w:tabs>
        <w:spacing w:before="32"/>
        <w:rPr>
          <w:sz w:val="18"/>
        </w:rPr>
      </w:pPr>
      <w:r>
        <w:rPr>
          <w:color w:val="4D4D4F"/>
          <w:spacing w:val="3"/>
          <w:sz w:val="18"/>
        </w:rPr>
        <w:t xml:space="preserve">effect </w:t>
      </w:r>
      <w:r>
        <w:rPr>
          <w:color w:val="4D4D4F"/>
          <w:sz w:val="18"/>
        </w:rPr>
        <w:t>of water depth on</w:t>
      </w:r>
      <w:r>
        <w:rPr>
          <w:color w:val="4D4D4F"/>
          <w:spacing w:val="25"/>
          <w:sz w:val="18"/>
        </w:rPr>
        <w:t xml:space="preserve"> </w:t>
      </w:r>
      <w:r>
        <w:rPr>
          <w:color w:val="4D4D4F"/>
          <w:sz w:val="18"/>
        </w:rPr>
        <w:t>dilution</w:t>
      </w:r>
    </w:p>
    <w:p w:rsidR="006C02FD" w:rsidRDefault="00727CC8" w:rsidP="00E91EDA">
      <w:pPr>
        <w:pStyle w:val="ListParagraph"/>
        <w:numPr>
          <w:ilvl w:val="1"/>
          <w:numId w:val="71"/>
        </w:numPr>
        <w:tabs>
          <w:tab w:val="left" w:pos="1587"/>
          <w:tab w:val="left" w:pos="1588"/>
        </w:tabs>
        <w:rPr>
          <w:sz w:val="18"/>
        </w:rPr>
      </w:pPr>
      <w:r>
        <w:rPr>
          <w:color w:val="4D4D4F"/>
          <w:spacing w:val="3"/>
          <w:sz w:val="18"/>
        </w:rPr>
        <w:t xml:space="preserve">effect </w:t>
      </w:r>
      <w:r>
        <w:rPr>
          <w:color w:val="4D4D4F"/>
          <w:sz w:val="18"/>
        </w:rPr>
        <w:t>of discharge rate on</w:t>
      </w:r>
      <w:r>
        <w:rPr>
          <w:color w:val="4D4D4F"/>
          <w:spacing w:val="24"/>
          <w:sz w:val="18"/>
        </w:rPr>
        <w:t xml:space="preserve"> </w:t>
      </w:r>
      <w:r>
        <w:rPr>
          <w:color w:val="4D4D4F"/>
          <w:sz w:val="18"/>
        </w:rPr>
        <w:t>dilution</w:t>
      </w:r>
    </w:p>
    <w:p w:rsidR="006C02FD" w:rsidRDefault="00727CC8" w:rsidP="00E91EDA">
      <w:pPr>
        <w:pStyle w:val="ListParagraph"/>
        <w:numPr>
          <w:ilvl w:val="1"/>
          <w:numId w:val="71"/>
        </w:numPr>
        <w:tabs>
          <w:tab w:val="left" w:pos="1587"/>
          <w:tab w:val="left" w:pos="1588"/>
        </w:tabs>
        <w:rPr>
          <w:sz w:val="18"/>
        </w:rPr>
      </w:pPr>
      <w:r>
        <w:rPr>
          <w:color w:val="4D4D4F"/>
          <w:spacing w:val="3"/>
          <w:sz w:val="18"/>
        </w:rPr>
        <w:t xml:space="preserve">effect </w:t>
      </w:r>
      <w:r>
        <w:rPr>
          <w:color w:val="4D4D4F"/>
          <w:sz w:val="18"/>
        </w:rPr>
        <w:t xml:space="preserve">of number of </w:t>
      </w:r>
      <w:r>
        <w:rPr>
          <w:color w:val="4D4D4F"/>
          <w:spacing w:val="3"/>
          <w:sz w:val="18"/>
        </w:rPr>
        <w:t xml:space="preserve">ports </w:t>
      </w:r>
      <w:r>
        <w:rPr>
          <w:color w:val="4D4D4F"/>
          <w:sz w:val="18"/>
        </w:rPr>
        <w:t>on</w:t>
      </w:r>
      <w:r>
        <w:rPr>
          <w:color w:val="4D4D4F"/>
          <w:spacing w:val="-1"/>
          <w:sz w:val="18"/>
        </w:rPr>
        <w:t xml:space="preserve"> </w:t>
      </w:r>
      <w:r>
        <w:rPr>
          <w:color w:val="4D4D4F"/>
          <w:sz w:val="18"/>
        </w:rPr>
        <w:t>dilution.</w:t>
      </w:r>
    </w:p>
    <w:p w:rsidR="006C02FD" w:rsidRDefault="00727CC8">
      <w:pPr>
        <w:pStyle w:val="BodyText"/>
        <w:spacing w:before="88" w:line="233" w:lineRule="exact"/>
        <w:ind w:left="1247"/>
      </w:pPr>
      <w:r>
        <w:rPr>
          <w:color w:val="4D4D4F"/>
        </w:rPr>
        <w:t>The</w:t>
      </w:r>
      <w:r>
        <w:rPr>
          <w:color w:val="4D4D4F"/>
          <w:spacing w:val="-5"/>
        </w:rPr>
        <w:t xml:space="preserve"> </w:t>
      </w:r>
      <w:r>
        <w:rPr>
          <w:color w:val="4D4D4F"/>
        </w:rPr>
        <w:t>outcomes</w:t>
      </w:r>
      <w:r>
        <w:rPr>
          <w:color w:val="4D4D4F"/>
          <w:spacing w:val="-5"/>
        </w:rPr>
        <w:t xml:space="preserve"> </w:t>
      </w:r>
      <w:r>
        <w:rPr>
          <w:color w:val="4D4D4F"/>
        </w:rPr>
        <w:t>of</w:t>
      </w:r>
      <w:r>
        <w:rPr>
          <w:color w:val="4D4D4F"/>
          <w:spacing w:val="-5"/>
        </w:rPr>
        <w:t xml:space="preserve"> </w:t>
      </w:r>
      <w:r>
        <w:rPr>
          <w:color w:val="4D4D4F"/>
        </w:rPr>
        <w:t>this</w:t>
      </w:r>
      <w:r>
        <w:rPr>
          <w:color w:val="4D4D4F"/>
          <w:spacing w:val="-5"/>
        </w:rPr>
        <w:t xml:space="preserve"> </w:t>
      </w:r>
      <w:r>
        <w:rPr>
          <w:color w:val="4D4D4F"/>
        </w:rPr>
        <w:t>assessment</w:t>
      </w:r>
      <w:r>
        <w:rPr>
          <w:color w:val="4D4D4F"/>
          <w:spacing w:val="-5"/>
        </w:rPr>
        <w:t xml:space="preserve"> </w:t>
      </w:r>
      <w:r>
        <w:rPr>
          <w:color w:val="4D4D4F"/>
        </w:rPr>
        <w:t>are</w:t>
      </w:r>
      <w:r>
        <w:rPr>
          <w:color w:val="4D4D4F"/>
          <w:spacing w:val="-5"/>
        </w:rPr>
        <w:t xml:space="preserve"> </w:t>
      </w:r>
      <w:proofErr w:type="spellStart"/>
      <w:r>
        <w:rPr>
          <w:color w:val="4D4D4F"/>
        </w:rPr>
        <w:t>summarised</w:t>
      </w:r>
      <w:proofErr w:type="spellEnd"/>
      <w:r>
        <w:rPr>
          <w:color w:val="4D4D4F"/>
          <w:spacing w:val="-5"/>
        </w:rPr>
        <w:t xml:space="preserve"> </w:t>
      </w:r>
      <w:r>
        <w:rPr>
          <w:color w:val="4D4D4F"/>
        </w:rPr>
        <w:t>in</w:t>
      </w:r>
      <w:r>
        <w:rPr>
          <w:color w:val="4D4D4F"/>
          <w:spacing w:val="-5"/>
        </w:rPr>
        <w:t xml:space="preserve"> </w:t>
      </w:r>
      <w:r>
        <w:rPr>
          <w:color w:val="4D4D4F"/>
        </w:rPr>
        <w:t>the</w:t>
      </w:r>
    </w:p>
    <w:p w:rsidR="006C02FD" w:rsidRDefault="00727CC8">
      <w:pPr>
        <w:pStyle w:val="BodyText"/>
        <w:spacing w:line="233" w:lineRule="exact"/>
        <w:ind w:left="1247"/>
      </w:pPr>
      <w:r>
        <w:rPr>
          <w:color w:val="4D4D4F"/>
        </w:rPr>
        <w:t>following sections.</w:t>
      </w:r>
    </w:p>
    <w:p w:rsidR="006C02FD" w:rsidRDefault="00727CC8">
      <w:pPr>
        <w:spacing w:before="161"/>
        <w:ind w:left="1247"/>
        <w:rPr>
          <w:rFonts w:ascii="Nunito Sans SemiBold"/>
          <w:b/>
        </w:rPr>
      </w:pPr>
      <w:r>
        <w:rPr>
          <w:rFonts w:ascii="Nunito Sans SemiBold"/>
          <w:b/>
          <w:color w:val="0E5D61"/>
        </w:rPr>
        <w:t>Depth of water below the discharge ports</w:t>
      </w:r>
    </w:p>
    <w:p w:rsidR="006C02FD" w:rsidRDefault="00727CC8">
      <w:pPr>
        <w:pStyle w:val="BodyText"/>
        <w:spacing w:before="153" w:line="216" w:lineRule="auto"/>
        <w:ind w:left="1247" w:right="1"/>
        <w:jc w:val="both"/>
      </w:pPr>
      <w:r>
        <w:rPr>
          <w:color w:val="4D4D4F"/>
          <w:spacing w:val="2"/>
        </w:rPr>
        <w:t xml:space="preserve">The </w:t>
      </w:r>
      <w:r>
        <w:rPr>
          <w:color w:val="4D4D4F"/>
        </w:rPr>
        <w:t>open loop discharged plumes of cooler seawater, which would also contain residual chlorine, are denser than</w:t>
      </w:r>
      <w:r>
        <w:rPr>
          <w:color w:val="4D4D4F"/>
          <w:spacing w:val="-17"/>
        </w:rPr>
        <w:t xml:space="preserve"> </w:t>
      </w:r>
      <w:r>
        <w:rPr>
          <w:color w:val="4D4D4F"/>
        </w:rPr>
        <w:t>the</w:t>
      </w:r>
      <w:r>
        <w:rPr>
          <w:color w:val="4D4D4F"/>
          <w:spacing w:val="-17"/>
        </w:rPr>
        <w:t xml:space="preserve"> </w:t>
      </w:r>
      <w:r>
        <w:rPr>
          <w:color w:val="4D4D4F"/>
        </w:rPr>
        <w:t>adjacent</w:t>
      </w:r>
      <w:r>
        <w:rPr>
          <w:color w:val="4D4D4F"/>
          <w:spacing w:val="-17"/>
        </w:rPr>
        <w:t xml:space="preserve"> </w:t>
      </w:r>
      <w:r>
        <w:rPr>
          <w:color w:val="4D4D4F"/>
        </w:rPr>
        <w:t>seawater</w:t>
      </w:r>
      <w:r>
        <w:rPr>
          <w:color w:val="4D4D4F"/>
          <w:spacing w:val="-16"/>
        </w:rPr>
        <w:t xml:space="preserve"> </w:t>
      </w:r>
      <w:r>
        <w:rPr>
          <w:color w:val="4D4D4F"/>
        </w:rPr>
        <w:t>and</w:t>
      </w:r>
      <w:r>
        <w:rPr>
          <w:color w:val="4D4D4F"/>
          <w:spacing w:val="-17"/>
        </w:rPr>
        <w:t xml:space="preserve"> </w:t>
      </w:r>
      <w:r>
        <w:rPr>
          <w:color w:val="4D4D4F"/>
        </w:rPr>
        <w:t>would</w:t>
      </w:r>
      <w:r>
        <w:rPr>
          <w:color w:val="4D4D4F"/>
          <w:spacing w:val="-17"/>
        </w:rPr>
        <w:t xml:space="preserve"> </w:t>
      </w:r>
      <w:r>
        <w:rPr>
          <w:color w:val="4D4D4F"/>
        </w:rPr>
        <w:t>therefore</w:t>
      </w:r>
      <w:r>
        <w:rPr>
          <w:color w:val="4D4D4F"/>
          <w:spacing w:val="-17"/>
        </w:rPr>
        <w:t xml:space="preserve"> </w:t>
      </w:r>
      <w:r>
        <w:rPr>
          <w:color w:val="4D4D4F"/>
        </w:rPr>
        <w:t>descend to</w:t>
      </w:r>
      <w:r>
        <w:rPr>
          <w:color w:val="4D4D4F"/>
          <w:spacing w:val="-11"/>
        </w:rPr>
        <w:t xml:space="preserve"> </w:t>
      </w:r>
      <w:r>
        <w:rPr>
          <w:color w:val="4D4D4F"/>
        </w:rPr>
        <w:t>the</w:t>
      </w:r>
      <w:r>
        <w:rPr>
          <w:color w:val="4D4D4F"/>
          <w:spacing w:val="-11"/>
        </w:rPr>
        <w:t xml:space="preserve"> </w:t>
      </w:r>
      <w:r>
        <w:rPr>
          <w:color w:val="4D4D4F"/>
        </w:rPr>
        <w:t>seabed.</w:t>
      </w:r>
      <w:r>
        <w:rPr>
          <w:color w:val="4D4D4F"/>
          <w:spacing w:val="-11"/>
        </w:rPr>
        <w:t xml:space="preserve"> </w:t>
      </w:r>
      <w:r>
        <w:rPr>
          <w:color w:val="4D4D4F"/>
        </w:rPr>
        <w:t>The</w:t>
      </w:r>
      <w:r>
        <w:rPr>
          <w:color w:val="4D4D4F"/>
          <w:spacing w:val="-11"/>
        </w:rPr>
        <w:t xml:space="preserve"> </w:t>
      </w:r>
      <w:r>
        <w:rPr>
          <w:color w:val="4D4D4F"/>
        </w:rPr>
        <w:t>shear</w:t>
      </w:r>
      <w:r>
        <w:rPr>
          <w:color w:val="4D4D4F"/>
          <w:spacing w:val="-11"/>
        </w:rPr>
        <w:t xml:space="preserve"> </w:t>
      </w:r>
      <w:r>
        <w:rPr>
          <w:color w:val="4D4D4F"/>
        </w:rPr>
        <w:t>between</w:t>
      </w:r>
      <w:r>
        <w:rPr>
          <w:color w:val="4D4D4F"/>
          <w:spacing w:val="-10"/>
        </w:rPr>
        <w:t xml:space="preserve"> </w:t>
      </w:r>
      <w:r>
        <w:rPr>
          <w:color w:val="4D4D4F"/>
        </w:rPr>
        <w:t>the</w:t>
      </w:r>
      <w:r>
        <w:rPr>
          <w:color w:val="4D4D4F"/>
          <w:spacing w:val="-11"/>
        </w:rPr>
        <w:t xml:space="preserve"> </w:t>
      </w:r>
      <w:r>
        <w:rPr>
          <w:color w:val="4D4D4F"/>
        </w:rPr>
        <w:t>descending</w:t>
      </w:r>
      <w:r>
        <w:rPr>
          <w:color w:val="4D4D4F"/>
          <w:spacing w:val="-11"/>
        </w:rPr>
        <w:t xml:space="preserve"> </w:t>
      </w:r>
      <w:r>
        <w:rPr>
          <w:color w:val="4D4D4F"/>
        </w:rPr>
        <w:t xml:space="preserve">plume and the ambient seawater causes mixing and dilution. The dilution of a descending plume increases with the depth of water from the discharge </w:t>
      </w:r>
      <w:r>
        <w:rPr>
          <w:color w:val="4D4D4F"/>
          <w:spacing w:val="3"/>
        </w:rPr>
        <w:t xml:space="preserve">port </w:t>
      </w:r>
      <w:r>
        <w:rPr>
          <w:color w:val="4D4D4F"/>
        </w:rPr>
        <w:t>to the</w:t>
      </w:r>
      <w:r>
        <w:rPr>
          <w:color w:val="4D4D4F"/>
          <w:spacing w:val="29"/>
        </w:rPr>
        <w:t xml:space="preserve"> </w:t>
      </w:r>
      <w:r>
        <w:rPr>
          <w:color w:val="4D4D4F"/>
        </w:rPr>
        <w:t>seabed.</w:t>
      </w:r>
    </w:p>
    <w:p w:rsidR="006C02FD" w:rsidRDefault="00727CC8">
      <w:pPr>
        <w:pStyle w:val="BodyText"/>
        <w:spacing w:before="163" w:line="216" w:lineRule="auto"/>
        <w:ind w:left="1247" w:right="1"/>
        <w:jc w:val="both"/>
      </w:pPr>
      <w:r>
        <w:rPr>
          <w:color w:val="4D4D4F"/>
        </w:rPr>
        <w:t>There are three factors that influence the depth of discharge water below the port to the seabed:</w:t>
      </w:r>
    </w:p>
    <w:p w:rsidR="006C02FD" w:rsidRDefault="00727CC8" w:rsidP="00E91EDA">
      <w:pPr>
        <w:pStyle w:val="ListParagraph"/>
        <w:numPr>
          <w:ilvl w:val="1"/>
          <w:numId w:val="71"/>
        </w:numPr>
        <w:tabs>
          <w:tab w:val="left" w:pos="1588"/>
        </w:tabs>
        <w:spacing w:before="112" w:line="216" w:lineRule="auto"/>
        <w:jc w:val="both"/>
        <w:rPr>
          <w:sz w:val="18"/>
        </w:rPr>
      </w:pPr>
      <w:r>
        <w:rPr>
          <w:color w:val="4D4D4F"/>
          <w:spacing w:val="3"/>
          <w:sz w:val="18"/>
        </w:rPr>
        <w:t xml:space="preserve">location </w:t>
      </w:r>
      <w:r>
        <w:rPr>
          <w:color w:val="4D4D4F"/>
          <w:sz w:val="18"/>
        </w:rPr>
        <w:t xml:space="preserve">on </w:t>
      </w:r>
      <w:r>
        <w:rPr>
          <w:color w:val="4D4D4F"/>
          <w:spacing w:val="2"/>
          <w:sz w:val="18"/>
        </w:rPr>
        <w:t xml:space="preserve">the vessel </w:t>
      </w:r>
      <w:r>
        <w:rPr>
          <w:color w:val="4D4D4F"/>
          <w:sz w:val="18"/>
        </w:rPr>
        <w:t xml:space="preserve">– </w:t>
      </w:r>
      <w:r>
        <w:rPr>
          <w:color w:val="4D4D4F"/>
          <w:spacing w:val="2"/>
          <w:sz w:val="18"/>
        </w:rPr>
        <w:t xml:space="preserve">the discharge </w:t>
      </w:r>
      <w:r>
        <w:rPr>
          <w:color w:val="4D4D4F"/>
          <w:spacing w:val="4"/>
          <w:sz w:val="18"/>
        </w:rPr>
        <w:t xml:space="preserve">port </w:t>
      </w:r>
      <w:r>
        <w:rPr>
          <w:color w:val="4D4D4F"/>
          <w:sz w:val="18"/>
        </w:rPr>
        <w:t xml:space="preserve">(or </w:t>
      </w:r>
      <w:r>
        <w:rPr>
          <w:color w:val="4D4D4F"/>
          <w:spacing w:val="2"/>
          <w:sz w:val="18"/>
        </w:rPr>
        <w:t xml:space="preserve">ports) </w:t>
      </w:r>
      <w:r>
        <w:rPr>
          <w:color w:val="4D4D4F"/>
          <w:sz w:val="18"/>
        </w:rPr>
        <w:t>must be located below sea level so that the discharge</w:t>
      </w:r>
      <w:r>
        <w:rPr>
          <w:color w:val="4D4D4F"/>
          <w:spacing w:val="-8"/>
          <w:sz w:val="18"/>
        </w:rPr>
        <w:t xml:space="preserve"> </w:t>
      </w:r>
      <w:r>
        <w:rPr>
          <w:color w:val="4D4D4F"/>
          <w:sz w:val="18"/>
        </w:rPr>
        <w:t>does</w:t>
      </w:r>
      <w:r>
        <w:rPr>
          <w:color w:val="4D4D4F"/>
          <w:spacing w:val="-7"/>
          <w:sz w:val="18"/>
        </w:rPr>
        <w:t xml:space="preserve"> </w:t>
      </w:r>
      <w:r>
        <w:rPr>
          <w:color w:val="4D4D4F"/>
          <w:sz w:val="18"/>
        </w:rPr>
        <w:t>not</w:t>
      </w:r>
      <w:r>
        <w:rPr>
          <w:color w:val="4D4D4F"/>
          <w:spacing w:val="-8"/>
          <w:sz w:val="18"/>
        </w:rPr>
        <w:t xml:space="preserve"> </w:t>
      </w:r>
      <w:r>
        <w:rPr>
          <w:color w:val="4D4D4F"/>
          <w:sz w:val="18"/>
        </w:rPr>
        <w:t>form</w:t>
      </w:r>
      <w:r>
        <w:rPr>
          <w:color w:val="4D4D4F"/>
          <w:spacing w:val="-7"/>
          <w:sz w:val="18"/>
        </w:rPr>
        <w:t xml:space="preserve"> </w:t>
      </w:r>
      <w:r>
        <w:rPr>
          <w:color w:val="4D4D4F"/>
          <w:sz w:val="18"/>
        </w:rPr>
        <w:t>a</w:t>
      </w:r>
      <w:r>
        <w:rPr>
          <w:color w:val="4D4D4F"/>
          <w:spacing w:val="-7"/>
          <w:sz w:val="18"/>
        </w:rPr>
        <w:t xml:space="preserve"> </w:t>
      </w:r>
      <w:r>
        <w:rPr>
          <w:color w:val="4D4D4F"/>
          <w:sz w:val="18"/>
        </w:rPr>
        <w:t>visible</w:t>
      </w:r>
      <w:r>
        <w:rPr>
          <w:color w:val="4D4D4F"/>
          <w:spacing w:val="-8"/>
          <w:sz w:val="18"/>
        </w:rPr>
        <w:t xml:space="preserve"> </w:t>
      </w:r>
      <w:r>
        <w:rPr>
          <w:color w:val="4D4D4F"/>
          <w:sz w:val="18"/>
        </w:rPr>
        <w:t>disturbance</w:t>
      </w:r>
      <w:r>
        <w:rPr>
          <w:color w:val="4D4D4F"/>
          <w:spacing w:val="-7"/>
          <w:sz w:val="18"/>
        </w:rPr>
        <w:t xml:space="preserve"> </w:t>
      </w:r>
      <w:r>
        <w:rPr>
          <w:color w:val="4D4D4F"/>
          <w:sz w:val="18"/>
        </w:rPr>
        <w:t>on</w:t>
      </w:r>
      <w:r>
        <w:rPr>
          <w:color w:val="4D4D4F"/>
          <w:spacing w:val="-8"/>
          <w:sz w:val="18"/>
        </w:rPr>
        <w:t xml:space="preserve"> </w:t>
      </w:r>
      <w:r>
        <w:rPr>
          <w:color w:val="4D4D4F"/>
          <w:sz w:val="18"/>
        </w:rPr>
        <w:t>the water surface</w:t>
      </w:r>
    </w:p>
    <w:p w:rsidR="006C02FD" w:rsidRDefault="00727CC8" w:rsidP="00E91EDA">
      <w:pPr>
        <w:pStyle w:val="ListParagraph"/>
        <w:numPr>
          <w:ilvl w:val="1"/>
          <w:numId w:val="71"/>
        </w:numPr>
        <w:tabs>
          <w:tab w:val="left" w:pos="1588"/>
        </w:tabs>
        <w:spacing w:before="53" w:line="216" w:lineRule="auto"/>
        <w:ind w:right="1"/>
        <w:jc w:val="both"/>
        <w:rPr>
          <w:sz w:val="18"/>
        </w:rPr>
      </w:pPr>
      <w:r>
        <w:rPr>
          <w:color w:val="4D4D4F"/>
          <w:sz w:val="18"/>
        </w:rPr>
        <w:t>tides</w:t>
      </w:r>
      <w:r>
        <w:rPr>
          <w:color w:val="4D4D4F"/>
          <w:spacing w:val="-16"/>
          <w:sz w:val="18"/>
        </w:rPr>
        <w:t xml:space="preserve"> </w:t>
      </w:r>
      <w:r>
        <w:rPr>
          <w:color w:val="4D4D4F"/>
          <w:sz w:val="18"/>
        </w:rPr>
        <w:t>–</w:t>
      </w:r>
      <w:r>
        <w:rPr>
          <w:color w:val="4D4D4F"/>
          <w:spacing w:val="-16"/>
          <w:sz w:val="18"/>
        </w:rPr>
        <w:t xml:space="preserve"> </w:t>
      </w:r>
      <w:r>
        <w:rPr>
          <w:color w:val="4D4D4F"/>
          <w:sz w:val="18"/>
        </w:rPr>
        <w:t>as</w:t>
      </w:r>
      <w:r>
        <w:rPr>
          <w:color w:val="4D4D4F"/>
          <w:spacing w:val="-16"/>
          <w:sz w:val="18"/>
        </w:rPr>
        <w:t xml:space="preserve"> </w:t>
      </w:r>
      <w:r>
        <w:rPr>
          <w:color w:val="4D4D4F"/>
          <w:sz w:val="18"/>
        </w:rPr>
        <w:t>the</w:t>
      </w:r>
      <w:r>
        <w:rPr>
          <w:color w:val="4D4D4F"/>
          <w:spacing w:val="-15"/>
          <w:sz w:val="18"/>
        </w:rPr>
        <w:t xml:space="preserve"> </w:t>
      </w:r>
      <w:r>
        <w:rPr>
          <w:color w:val="4D4D4F"/>
          <w:sz w:val="18"/>
        </w:rPr>
        <w:t>vessel</w:t>
      </w:r>
      <w:r>
        <w:rPr>
          <w:color w:val="4D4D4F"/>
          <w:spacing w:val="-16"/>
          <w:sz w:val="18"/>
        </w:rPr>
        <w:t xml:space="preserve"> </w:t>
      </w:r>
      <w:r>
        <w:rPr>
          <w:color w:val="4D4D4F"/>
          <w:sz w:val="18"/>
        </w:rPr>
        <w:t>floats</w:t>
      </w:r>
      <w:r>
        <w:rPr>
          <w:color w:val="4D4D4F"/>
          <w:spacing w:val="-16"/>
          <w:sz w:val="18"/>
        </w:rPr>
        <w:t xml:space="preserve"> </w:t>
      </w:r>
      <w:r>
        <w:rPr>
          <w:color w:val="4D4D4F"/>
          <w:sz w:val="18"/>
        </w:rPr>
        <w:t>up</w:t>
      </w:r>
      <w:r>
        <w:rPr>
          <w:color w:val="4D4D4F"/>
          <w:spacing w:val="-15"/>
          <w:sz w:val="18"/>
        </w:rPr>
        <w:t xml:space="preserve"> </w:t>
      </w:r>
      <w:r>
        <w:rPr>
          <w:color w:val="4D4D4F"/>
          <w:sz w:val="18"/>
        </w:rPr>
        <w:t>and</w:t>
      </w:r>
      <w:r>
        <w:rPr>
          <w:color w:val="4D4D4F"/>
          <w:spacing w:val="-16"/>
          <w:sz w:val="18"/>
        </w:rPr>
        <w:t xml:space="preserve"> </w:t>
      </w:r>
      <w:r>
        <w:rPr>
          <w:color w:val="4D4D4F"/>
          <w:sz w:val="18"/>
        </w:rPr>
        <w:t>down</w:t>
      </w:r>
      <w:r>
        <w:rPr>
          <w:color w:val="4D4D4F"/>
          <w:spacing w:val="-16"/>
          <w:sz w:val="18"/>
        </w:rPr>
        <w:t xml:space="preserve"> </w:t>
      </w:r>
      <w:r>
        <w:rPr>
          <w:color w:val="4D4D4F"/>
          <w:sz w:val="18"/>
        </w:rPr>
        <w:t>with</w:t>
      </w:r>
      <w:r>
        <w:rPr>
          <w:color w:val="4D4D4F"/>
          <w:spacing w:val="-16"/>
          <w:sz w:val="18"/>
        </w:rPr>
        <w:t xml:space="preserve"> </w:t>
      </w:r>
      <w:r>
        <w:rPr>
          <w:color w:val="4D4D4F"/>
          <w:sz w:val="18"/>
        </w:rPr>
        <w:t>the</w:t>
      </w:r>
      <w:r>
        <w:rPr>
          <w:color w:val="4D4D4F"/>
          <w:spacing w:val="-15"/>
          <w:sz w:val="18"/>
        </w:rPr>
        <w:t xml:space="preserve"> </w:t>
      </w:r>
      <w:r>
        <w:rPr>
          <w:color w:val="4D4D4F"/>
          <w:sz w:val="18"/>
        </w:rPr>
        <w:t>tide, the</w:t>
      </w:r>
      <w:r>
        <w:rPr>
          <w:color w:val="4D4D4F"/>
          <w:spacing w:val="-12"/>
          <w:sz w:val="18"/>
        </w:rPr>
        <w:t xml:space="preserve"> </w:t>
      </w:r>
      <w:r>
        <w:rPr>
          <w:color w:val="4D4D4F"/>
          <w:sz w:val="18"/>
        </w:rPr>
        <w:t>discharge</w:t>
      </w:r>
      <w:r>
        <w:rPr>
          <w:color w:val="4D4D4F"/>
          <w:spacing w:val="-12"/>
          <w:sz w:val="18"/>
        </w:rPr>
        <w:t xml:space="preserve"> </w:t>
      </w:r>
      <w:r>
        <w:rPr>
          <w:color w:val="4D4D4F"/>
          <w:spacing w:val="3"/>
          <w:sz w:val="18"/>
        </w:rPr>
        <w:t>ports</w:t>
      </w:r>
      <w:r>
        <w:rPr>
          <w:color w:val="4D4D4F"/>
          <w:spacing w:val="-12"/>
          <w:sz w:val="18"/>
        </w:rPr>
        <w:t xml:space="preserve"> </w:t>
      </w:r>
      <w:r>
        <w:rPr>
          <w:color w:val="4D4D4F"/>
          <w:sz w:val="18"/>
        </w:rPr>
        <w:t>remain</w:t>
      </w:r>
      <w:r>
        <w:rPr>
          <w:color w:val="4D4D4F"/>
          <w:spacing w:val="-12"/>
          <w:sz w:val="18"/>
        </w:rPr>
        <w:t xml:space="preserve"> </w:t>
      </w:r>
      <w:r>
        <w:rPr>
          <w:color w:val="4D4D4F"/>
          <w:sz w:val="18"/>
        </w:rPr>
        <w:t>the</w:t>
      </w:r>
      <w:r>
        <w:rPr>
          <w:color w:val="4D4D4F"/>
          <w:spacing w:val="-12"/>
          <w:sz w:val="18"/>
        </w:rPr>
        <w:t xml:space="preserve"> </w:t>
      </w:r>
      <w:r>
        <w:rPr>
          <w:color w:val="4D4D4F"/>
          <w:sz w:val="18"/>
        </w:rPr>
        <w:t>same</w:t>
      </w:r>
      <w:r>
        <w:rPr>
          <w:color w:val="4D4D4F"/>
          <w:spacing w:val="-12"/>
          <w:sz w:val="18"/>
        </w:rPr>
        <w:t xml:space="preserve"> </w:t>
      </w:r>
      <w:r>
        <w:rPr>
          <w:color w:val="4D4D4F"/>
          <w:sz w:val="18"/>
        </w:rPr>
        <w:t>distance</w:t>
      </w:r>
      <w:r>
        <w:rPr>
          <w:color w:val="4D4D4F"/>
          <w:spacing w:val="-12"/>
          <w:sz w:val="18"/>
        </w:rPr>
        <w:t xml:space="preserve"> </w:t>
      </w:r>
      <w:r>
        <w:rPr>
          <w:color w:val="4D4D4F"/>
          <w:sz w:val="18"/>
        </w:rPr>
        <w:t>below the water surface at low tide and high tide, so the depth</w:t>
      </w:r>
      <w:r>
        <w:rPr>
          <w:color w:val="4D4D4F"/>
          <w:spacing w:val="-14"/>
          <w:sz w:val="18"/>
        </w:rPr>
        <w:t xml:space="preserve"> </w:t>
      </w:r>
      <w:r>
        <w:rPr>
          <w:color w:val="4D4D4F"/>
          <w:sz w:val="18"/>
        </w:rPr>
        <w:t>of</w:t>
      </w:r>
      <w:r>
        <w:rPr>
          <w:color w:val="4D4D4F"/>
          <w:spacing w:val="-13"/>
          <w:sz w:val="18"/>
        </w:rPr>
        <w:t xml:space="preserve"> </w:t>
      </w:r>
      <w:r>
        <w:rPr>
          <w:color w:val="4D4D4F"/>
          <w:sz w:val="18"/>
        </w:rPr>
        <w:t>water</w:t>
      </w:r>
      <w:r>
        <w:rPr>
          <w:color w:val="4D4D4F"/>
          <w:spacing w:val="-14"/>
          <w:sz w:val="18"/>
        </w:rPr>
        <w:t xml:space="preserve"> </w:t>
      </w:r>
      <w:r>
        <w:rPr>
          <w:color w:val="4D4D4F"/>
          <w:sz w:val="18"/>
        </w:rPr>
        <w:t>below</w:t>
      </w:r>
      <w:r>
        <w:rPr>
          <w:color w:val="4D4D4F"/>
          <w:spacing w:val="-13"/>
          <w:sz w:val="18"/>
        </w:rPr>
        <w:t xml:space="preserve"> </w:t>
      </w:r>
      <w:r>
        <w:rPr>
          <w:color w:val="4D4D4F"/>
          <w:sz w:val="18"/>
        </w:rPr>
        <w:t>the</w:t>
      </w:r>
      <w:r>
        <w:rPr>
          <w:color w:val="4D4D4F"/>
          <w:spacing w:val="-13"/>
          <w:sz w:val="18"/>
        </w:rPr>
        <w:t xml:space="preserve"> </w:t>
      </w:r>
      <w:r>
        <w:rPr>
          <w:color w:val="4D4D4F"/>
          <w:spacing w:val="3"/>
          <w:sz w:val="18"/>
        </w:rPr>
        <w:t>ports</w:t>
      </w:r>
      <w:r>
        <w:rPr>
          <w:color w:val="4D4D4F"/>
          <w:spacing w:val="-14"/>
          <w:sz w:val="18"/>
        </w:rPr>
        <w:t xml:space="preserve"> </w:t>
      </w:r>
      <w:r>
        <w:rPr>
          <w:color w:val="4D4D4F"/>
          <w:sz w:val="18"/>
        </w:rPr>
        <w:t>is</w:t>
      </w:r>
      <w:r>
        <w:rPr>
          <w:color w:val="4D4D4F"/>
          <w:spacing w:val="-13"/>
          <w:sz w:val="18"/>
        </w:rPr>
        <w:t xml:space="preserve"> </w:t>
      </w:r>
      <w:r>
        <w:rPr>
          <w:color w:val="4D4D4F"/>
          <w:sz w:val="18"/>
        </w:rPr>
        <w:t>greater</w:t>
      </w:r>
      <w:r>
        <w:rPr>
          <w:color w:val="4D4D4F"/>
          <w:spacing w:val="-13"/>
          <w:sz w:val="18"/>
        </w:rPr>
        <w:t xml:space="preserve"> </w:t>
      </w:r>
      <w:r>
        <w:rPr>
          <w:color w:val="4D4D4F"/>
          <w:sz w:val="18"/>
        </w:rPr>
        <w:t>at</w:t>
      </w:r>
      <w:r>
        <w:rPr>
          <w:color w:val="4D4D4F"/>
          <w:spacing w:val="-14"/>
          <w:sz w:val="18"/>
        </w:rPr>
        <w:t xml:space="preserve"> </w:t>
      </w:r>
      <w:r>
        <w:rPr>
          <w:color w:val="4D4D4F"/>
          <w:sz w:val="18"/>
        </w:rPr>
        <w:t>high</w:t>
      </w:r>
      <w:r>
        <w:rPr>
          <w:color w:val="4D4D4F"/>
          <w:spacing w:val="-13"/>
          <w:sz w:val="18"/>
        </w:rPr>
        <w:t xml:space="preserve"> </w:t>
      </w:r>
      <w:r>
        <w:rPr>
          <w:color w:val="4D4D4F"/>
          <w:sz w:val="18"/>
        </w:rPr>
        <w:t>tide</w:t>
      </w:r>
    </w:p>
    <w:p w:rsidR="006C02FD" w:rsidRDefault="00727CC8" w:rsidP="00E91EDA">
      <w:pPr>
        <w:pStyle w:val="ListParagraph"/>
        <w:numPr>
          <w:ilvl w:val="1"/>
          <w:numId w:val="71"/>
        </w:numPr>
        <w:tabs>
          <w:tab w:val="left" w:pos="1588"/>
        </w:tabs>
        <w:spacing w:before="52" w:line="216" w:lineRule="auto"/>
        <w:ind w:right="1"/>
        <w:jc w:val="both"/>
        <w:rPr>
          <w:sz w:val="18"/>
        </w:rPr>
      </w:pPr>
      <w:r>
        <w:rPr>
          <w:color w:val="4D4D4F"/>
          <w:sz w:val="18"/>
        </w:rPr>
        <w:t xml:space="preserve">vessel load – as the FSRU </w:t>
      </w:r>
      <w:r>
        <w:rPr>
          <w:color w:val="4D4D4F"/>
          <w:spacing w:val="2"/>
          <w:sz w:val="18"/>
        </w:rPr>
        <w:t xml:space="preserve">sits </w:t>
      </w:r>
      <w:r>
        <w:rPr>
          <w:color w:val="4D4D4F"/>
          <w:sz w:val="18"/>
        </w:rPr>
        <w:t xml:space="preserve">lower in the water when full, the </w:t>
      </w:r>
      <w:r>
        <w:rPr>
          <w:color w:val="4D4D4F"/>
          <w:spacing w:val="3"/>
          <w:sz w:val="18"/>
        </w:rPr>
        <w:t xml:space="preserve">ports </w:t>
      </w:r>
      <w:r>
        <w:rPr>
          <w:color w:val="4D4D4F"/>
          <w:sz w:val="18"/>
        </w:rPr>
        <w:t xml:space="preserve">will be deeper below the water surface for a full vessel than for an </w:t>
      </w:r>
      <w:r>
        <w:rPr>
          <w:color w:val="4D4D4F"/>
          <w:spacing w:val="2"/>
          <w:sz w:val="18"/>
        </w:rPr>
        <w:t>empty</w:t>
      </w:r>
      <w:r>
        <w:rPr>
          <w:color w:val="4D4D4F"/>
          <w:spacing w:val="27"/>
          <w:sz w:val="18"/>
        </w:rPr>
        <w:t xml:space="preserve"> </w:t>
      </w:r>
      <w:r>
        <w:rPr>
          <w:color w:val="4D4D4F"/>
          <w:sz w:val="18"/>
        </w:rPr>
        <w:t>vessel.</w:t>
      </w:r>
    </w:p>
    <w:p w:rsidR="006C02FD" w:rsidRDefault="00727CC8">
      <w:pPr>
        <w:pStyle w:val="BodyText"/>
        <w:spacing w:before="13"/>
        <w:rPr>
          <w:sz w:val="35"/>
        </w:rPr>
      </w:pPr>
      <w:r>
        <w:br w:type="column"/>
      </w:r>
    </w:p>
    <w:p w:rsidR="006C02FD" w:rsidRDefault="00727CC8">
      <w:pPr>
        <w:pStyle w:val="Heading3"/>
        <w:spacing w:before="0"/>
        <w:ind w:left="411"/>
      </w:pPr>
      <w:r>
        <w:rPr>
          <w:color w:val="4D4D4F"/>
        </w:rPr>
        <w:t>Angle of discharge from ports</w:t>
      </w:r>
    </w:p>
    <w:p w:rsidR="006C02FD" w:rsidRDefault="00727CC8">
      <w:pPr>
        <w:pStyle w:val="BodyText"/>
        <w:spacing w:before="102" w:line="216" w:lineRule="auto"/>
        <w:ind w:left="411" w:right="1241"/>
        <w:jc w:val="both"/>
      </w:pPr>
      <w:r>
        <w:rPr>
          <w:color w:val="4D4D4F"/>
          <w:spacing w:val="2"/>
        </w:rPr>
        <w:t xml:space="preserve">The dilution depends </w:t>
      </w:r>
      <w:r>
        <w:rPr>
          <w:color w:val="4D4D4F"/>
        </w:rPr>
        <w:t xml:space="preserve">on </w:t>
      </w:r>
      <w:r>
        <w:rPr>
          <w:color w:val="4D4D4F"/>
          <w:spacing w:val="2"/>
        </w:rPr>
        <w:t xml:space="preserve">the length </w:t>
      </w:r>
      <w:r>
        <w:rPr>
          <w:color w:val="4D4D4F"/>
        </w:rPr>
        <w:t xml:space="preserve">of </w:t>
      </w:r>
      <w:r>
        <w:rPr>
          <w:color w:val="4D4D4F"/>
          <w:spacing w:val="2"/>
        </w:rPr>
        <w:t xml:space="preserve">the </w:t>
      </w:r>
      <w:r>
        <w:rPr>
          <w:color w:val="4D4D4F"/>
        </w:rPr>
        <w:t>discharge plumes before they reach the seabed, which depends on the depth of water and the angle of</w:t>
      </w:r>
      <w:r>
        <w:rPr>
          <w:color w:val="4D4D4F"/>
          <w:spacing w:val="16"/>
        </w:rPr>
        <w:t xml:space="preserve"> </w:t>
      </w:r>
      <w:r>
        <w:rPr>
          <w:color w:val="4D4D4F"/>
        </w:rPr>
        <w:t>discharge.</w:t>
      </w:r>
    </w:p>
    <w:p w:rsidR="006C02FD" w:rsidRDefault="00727CC8">
      <w:pPr>
        <w:pStyle w:val="BodyText"/>
        <w:spacing w:before="54" w:line="216" w:lineRule="auto"/>
        <w:ind w:left="411" w:right="1244"/>
        <w:jc w:val="both"/>
      </w:pPr>
      <w:r>
        <w:rPr>
          <w:color w:val="4D4D4F"/>
          <w:spacing w:val="2"/>
        </w:rPr>
        <w:t xml:space="preserve">Initial dilution </w:t>
      </w:r>
      <w:r>
        <w:rPr>
          <w:color w:val="4D4D4F"/>
        </w:rPr>
        <w:t xml:space="preserve">simulations </w:t>
      </w:r>
      <w:r>
        <w:rPr>
          <w:color w:val="4D4D4F"/>
          <w:spacing w:val="2"/>
        </w:rPr>
        <w:t xml:space="preserve">explored the </w:t>
      </w:r>
      <w:r>
        <w:rPr>
          <w:color w:val="4D4D4F"/>
          <w:spacing w:val="4"/>
        </w:rPr>
        <w:t xml:space="preserve">effect </w:t>
      </w:r>
      <w:r>
        <w:rPr>
          <w:color w:val="4D4D4F"/>
        </w:rPr>
        <w:t xml:space="preserve">of </w:t>
      </w:r>
      <w:r>
        <w:rPr>
          <w:color w:val="4D4D4F"/>
          <w:spacing w:val="2"/>
        </w:rPr>
        <w:t xml:space="preserve">the </w:t>
      </w:r>
      <w:r>
        <w:rPr>
          <w:color w:val="4D4D4F"/>
        </w:rPr>
        <w:t>discharge</w:t>
      </w:r>
      <w:r>
        <w:rPr>
          <w:color w:val="4D4D4F"/>
          <w:spacing w:val="-21"/>
        </w:rPr>
        <w:t xml:space="preserve"> </w:t>
      </w:r>
      <w:r>
        <w:rPr>
          <w:color w:val="4D4D4F"/>
        </w:rPr>
        <w:t>angle</w:t>
      </w:r>
      <w:r>
        <w:rPr>
          <w:color w:val="4D4D4F"/>
          <w:spacing w:val="-21"/>
        </w:rPr>
        <w:t xml:space="preserve"> </w:t>
      </w:r>
      <w:r>
        <w:rPr>
          <w:color w:val="4D4D4F"/>
        </w:rPr>
        <w:t>on</w:t>
      </w:r>
      <w:r>
        <w:rPr>
          <w:color w:val="4D4D4F"/>
          <w:spacing w:val="-21"/>
        </w:rPr>
        <w:t xml:space="preserve"> </w:t>
      </w:r>
      <w:r>
        <w:rPr>
          <w:color w:val="4D4D4F"/>
        </w:rPr>
        <w:t>initial</w:t>
      </w:r>
      <w:r>
        <w:rPr>
          <w:color w:val="4D4D4F"/>
          <w:spacing w:val="-21"/>
        </w:rPr>
        <w:t xml:space="preserve"> </w:t>
      </w:r>
      <w:r>
        <w:rPr>
          <w:color w:val="4D4D4F"/>
        </w:rPr>
        <w:t>dilution.</w:t>
      </w:r>
      <w:r>
        <w:rPr>
          <w:color w:val="4D4D4F"/>
          <w:spacing w:val="-21"/>
        </w:rPr>
        <w:t xml:space="preserve"> </w:t>
      </w:r>
      <w:r>
        <w:rPr>
          <w:color w:val="4D4D4F"/>
        </w:rPr>
        <w:t>These</w:t>
      </w:r>
      <w:r>
        <w:rPr>
          <w:color w:val="4D4D4F"/>
          <w:spacing w:val="-21"/>
        </w:rPr>
        <w:t xml:space="preserve"> </w:t>
      </w:r>
      <w:r>
        <w:rPr>
          <w:color w:val="4D4D4F"/>
        </w:rPr>
        <w:t>simulations</w:t>
      </w:r>
      <w:r>
        <w:rPr>
          <w:color w:val="4D4D4F"/>
          <w:spacing w:val="-21"/>
        </w:rPr>
        <w:t xml:space="preserve"> </w:t>
      </w:r>
      <w:r>
        <w:rPr>
          <w:color w:val="4D4D4F"/>
        </w:rPr>
        <w:t>were made for discharge from a fully laden vessel at low tide. This</w:t>
      </w:r>
      <w:r>
        <w:rPr>
          <w:color w:val="4D4D4F"/>
          <w:spacing w:val="-10"/>
        </w:rPr>
        <w:t xml:space="preserve"> </w:t>
      </w:r>
      <w:r>
        <w:rPr>
          <w:color w:val="4D4D4F"/>
        </w:rPr>
        <w:t>case</w:t>
      </w:r>
      <w:r>
        <w:rPr>
          <w:color w:val="4D4D4F"/>
          <w:spacing w:val="-9"/>
        </w:rPr>
        <w:t xml:space="preserve"> </w:t>
      </w:r>
      <w:r>
        <w:rPr>
          <w:color w:val="4D4D4F"/>
        </w:rPr>
        <w:t>has</w:t>
      </w:r>
      <w:r>
        <w:rPr>
          <w:color w:val="4D4D4F"/>
          <w:spacing w:val="-11"/>
        </w:rPr>
        <w:t xml:space="preserve"> </w:t>
      </w:r>
      <w:r>
        <w:rPr>
          <w:color w:val="4D4D4F"/>
        </w:rPr>
        <w:t>the</w:t>
      </w:r>
      <w:r>
        <w:rPr>
          <w:color w:val="4D4D4F"/>
          <w:spacing w:val="-10"/>
        </w:rPr>
        <w:t xml:space="preserve"> </w:t>
      </w:r>
      <w:r>
        <w:rPr>
          <w:color w:val="4D4D4F"/>
        </w:rPr>
        <w:t>smallest</w:t>
      </w:r>
      <w:r>
        <w:rPr>
          <w:color w:val="4D4D4F"/>
          <w:spacing w:val="-9"/>
        </w:rPr>
        <w:t xml:space="preserve"> </w:t>
      </w:r>
      <w:r>
        <w:rPr>
          <w:color w:val="4D4D4F"/>
        </w:rPr>
        <w:t>depth</w:t>
      </w:r>
      <w:r>
        <w:rPr>
          <w:color w:val="4D4D4F"/>
          <w:spacing w:val="-11"/>
        </w:rPr>
        <w:t xml:space="preserve"> </w:t>
      </w:r>
      <w:r>
        <w:rPr>
          <w:color w:val="4D4D4F"/>
        </w:rPr>
        <w:t>of</w:t>
      </w:r>
      <w:r>
        <w:rPr>
          <w:color w:val="4D4D4F"/>
          <w:spacing w:val="-10"/>
        </w:rPr>
        <w:t xml:space="preserve"> </w:t>
      </w:r>
      <w:r>
        <w:rPr>
          <w:color w:val="4D4D4F"/>
        </w:rPr>
        <w:t>water</w:t>
      </w:r>
      <w:r>
        <w:rPr>
          <w:color w:val="4D4D4F"/>
          <w:spacing w:val="-10"/>
        </w:rPr>
        <w:t xml:space="preserve"> </w:t>
      </w:r>
      <w:r>
        <w:rPr>
          <w:color w:val="4D4D4F"/>
        </w:rPr>
        <w:t>below</w:t>
      </w:r>
      <w:r>
        <w:rPr>
          <w:color w:val="4D4D4F"/>
          <w:spacing w:val="-9"/>
        </w:rPr>
        <w:t xml:space="preserve"> </w:t>
      </w:r>
      <w:r>
        <w:rPr>
          <w:color w:val="4D4D4F"/>
        </w:rPr>
        <w:t>the</w:t>
      </w:r>
      <w:r>
        <w:rPr>
          <w:color w:val="4D4D4F"/>
          <w:spacing w:val="-11"/>
        </w:rPr>
        <w:t xml:space="preserve"> </w:t>
      </w:r>
      <w:r>
        <w:rPr>
          <w:color w:val="4D4D4F"/>
          <w:spacing w:val="3"/>
        </w:rPr>
        <w:t xml:space="preserve">port </w:t>
      </w:r>
      <w:r>
        <w:rPr>
          <w:color w:val="4D4D4F"/>
        </w:rPr>
        <w:t>(‘worst-case’). Five discharge angles were</w:t>
      </w:r>
      <w:r>
        <w:rPr>
          <w:color w:val="4D4D4F"/>
          <w:spacing w:val="22"/>
        </w:rPr>
        <w:t xml:space="preserve"> </w:t>
      </w:r>
      <w:r>
        <w:rPr>
          <w:color w:val="4D4D4F"/>
        </w:rPr>
        <w:t>examined:</w:t>
      </w:r>
    </w:p>
    <w:p w:rsidR="006C02FD" w:rsidRDefault="00727CC8" w:rsidP="00E91EDA">
      <w:pPr>
        <w:pStyle w:val="ListParagraph"/>
        <w:numPr>
          <w:ilvl w:val="0"/>
          <w:numId w:val="71"/>
        </w:numPr>
        <w:tabs>
          <w:tab w:val="left" w:pos="751"/>
          <w:tab w:val="left" w:pos="752"/>
        </w:tabs>
        <w:spacing w:before="89"/>
        <w:rPr>
          <w:sz w:val="18"/>
        </w:rPr>
      </w:pPr>
      <w:r>
        <w:rPr>
          <w:color w:val="4D4D4F"/>
          <w:sz w:val="18"/>
        </w:rPr>
        <w:t>horizontal</w:t>
      </w:r>
    </w:p>
    <w:p w:rsidR="006C02FD" w:rsidRDefault="00727CC8" w:rsidP="00E91EDA">
      <w:pPr>
        <w:pStyle w:val="ListParagraph"/>
        <w:numPr>
          <w:ilvl w:val="0"/>
          <w:numId w:val="71"/>
        </w:numPr>
        <w:tabs>
          <w:tab w:val="left" w:pos="751"/>
          <w:tab w:val="left" w:pos="752"/>
        </w:tabs>
        <w:rPr>
          <w:sz w:val="18"/>
        </w:rPr>
      </w:pPr>
      <w:r>
        <w:rPr>
          <w:color w:val="4D4D4F"/>
          <w:sz w:val="18"/>
        </w:rPr>
        <w:t>15 degrees below</w:t>
      </w:r>
      <w:r>
        <w:rPr>
          <w:color w:val="4D4D4F"/>
          <w:spacing w:val="21"/>
          <w:sz w:val="18"/>
        </w:rPr>
        <w:t xml:space="preserve"> </w:t>
      </w:r>
      <w:r>
        <w:rPr>
          <w:color w:val="4D4D4F"/>
          <w:sz w:val="18"/>
        </w:rPr>
        <w:t>horizontal</w:t>
      </w:r>
    </w:p>
    <w:p w:rsidR="006C02FD" w:rsidRDefault="00727CC8" w:rsidP="00E91EDA">
      <w:pPr>
        <w:pStyle w:val="ListParagraph"/>
        <w:numPr>
          <w:ilvl w:val="0"/>
          <w:numId w:val="71"/>
        </w:numPr>
        <w:tabs>
          <w:tab w:val="left" w:pos="751"/>
          <w:tab w:val="left" w:pos="752"/>
        </w:tabs>
        <w:rPr>
          <w:sz w:val="18"/>
        </w:rPr>
      </w:pPr>
      <w:r>
        <w:rPr>
          <w:color w:val="4D4D4F"/>
          <w:sz w:val="18"/>
        </w:rPr>
        <w:t>30 degrees below</w:t>
      </w:r>
      <w:r>
        <w:rPr>
          <w:color w:val="4D4D4F"/>
          <w:spacing w:val="24"/>
          <w:sz w:val="18"/>
        </w:rPr>
        <w:t xml:space="preserve"> </w:t>
      </w:r>
      <w:r>
        <w:rPr>
          <w:color w:val="4D4D4F"/>
          <w:sz w:val="18"/>
        </w:rPr>
        <w:t>horizontal</w:t>
      </w:r>
    </w:p>
    <w:p w:rsidR="006C02FD" w:rsidRDefault="00727CC8" w:rsidP="00E91EDA">
      <w:pPr>
        <w:pStyle w:val="ListParagraph"/>
        <w:numPr>
          <w:ilvl w:val="0"/>
          <w:numId w:val="71"/>
        </w:numPr>
        <w:tabs>
          <w:tab w:val="left" w:pos="751"/>
          <w:tab w:val="left" w:pos="752"/>
        </w:tabs>
        <w:rPr>
          <w:sz w:val="18"/>
        </w:rPr>
      </w:pPr>
      <w:r>
        <w:rPr>
          <w:color w:val="4D4D4F"/>
          <w:sz w:val="18"/>
        </w:rPr>
        <w:t>45 degrees below</w:t>
      </w:r>
      <w:r>
        <w:rPr>
          <w:color w:val="4D4D4F"/>
          <w:spacing w:val="22"/>
          <w:sz w:val="18"/>
        </w:rPr>
        <w:t xml:space="preserve"> </w:t>
      </w:r>
      <w:r>
        <w:rPr>
          <w:color w:val="4D4D4F"/>
          <w:sz w:val="18"/>
        </w:rPr>
        <w:t>horizontal</w:t>
      </w:r>
    </w:p>
    <w:p w:rsidR="006C02FD" w:rsidRDefault="00727CC8" w:rsidP="00E91EDA">
      <w:pPr>
        <w:pStyle w:val="ListParagraph"/>
        <w:numPr>
          <w:ilvl w:val="0"/>
          <w:numId w:val="71"/>
        </w:numPr>
        <w:tabs>
          <w:tab w:val="left" w:pos="751"/>
          <w:tab w:val="left" w:pos="752"/>
        </w:tabs>
        <w:rPr>
          <w:sz w:val="18"/>
        </w:rPr>
      </w:pPr>
      <w:r>
        <w:rPr>
          <w:color w:val="4D4D4F"/>
          <w:spacing w:val="2"/>
          <w:sz w:val="18"/>
        </w:rPr>
        <w:t>vertical</w:t>
      </w:r>
      <w:r>
        <w:rPr>
          <w:color w:val="4D4D4F"/>
          <w:spacing w:val="-1"/>
          <w:sz w:val="18"/>
        </w:rPr>
        <w:t xml:space="preserve"> </w:t>
      </w:r>
      <w:r>
        <w:rPr>
          <w:color w:val="4D4D4F"/>
          <w:sz w:val="18"/>
        </w:rPr>
        <w:t>(downwards).</w:t>
      </w:r>
    </w:p>
    <w:p w:rsidR="006C02FD" w:rsidRDefault="00727CC8">
      <w:pPr>
        <w:pStyle w:val="BodyText"/>
        <w:spacing w:before="108" w:line="216" w:lineRule="auto"/>
        <w:ind w:left="411" w:right="1243"/>
        <w:jc w:val="both"/>
      </w:pPr>
      <w:hyperlink w:anchor="_bookmark1" w:history="1">
        <w:r>
          <w:rPr>
            <w:b/>
            <w:color w:val="4D4D4F"/>
            <w:spacing w:val="2"/>
          </w:rPr>
          <w:t xml:space="preserve">Figure </w:t>
        </w:r>
        <w:r>
          <w:rPr>
            <w:b/>
            <w:color w:val="4D4D4F"/>
            <w:spacing w:val="-3"/>
          </w:rPr>
          <w:t xml:space="preserve">3-1 </w:t>
        </w:r>
      </w:hyperlink>
      <w:r>
        <w:rPr>
          <w:color w:val="4D4D4F"/>
        </w:rPr>
        <w:t xml:space="preserve">shows the </w:t>
      </w:r>
      <w:r>
        <w:rPr>
          <w:color w:val="4D4D4F"/>
          <w:spacing w:val="2"/>
        </w:rPr>
        <w:t xml:space="preserve">predicted </w:t>
      </w:r>
      <w:r>
        <w:rPr>
          <w:color w:val="4D4D4F"/>
        </w:rPr>
        <w:t xml:space="preserve">initial dilution for the case of discharge from six </w:t>
      </w:r>
      <w:r>
        <w:rPr>
          <w:color w:val="4D4D4F"/>
          <w:spacing w:val="3"/>
        </w:rPr>
        <w:t xml:space="preserve">ports </w:t>
      </w:r>
      <w:r>
        <w:rPr>
          <w:color w:val="4D4D4F"/>
        </w:rPr>
        <w:t xml:space="preserve">of 0.45 </w:t>
      </w:r>
      <w:proofErr w:type="spellStart"/>
      <w:r>
        <w:rPr>
          <w:color w:val="4D4D4F"/>
        </w:rPr>
        <w:t>metre</w:t>
      </w:r>
      <w:proofErr w:type="spellEnd"/>
      <w:r>
        <w:rPr>
          <w:color w:val="4D4D4F"/>
        </w:rPr>
        <w:t xml:space="preserve"> diameter with a total discharge of </w:t>
      </w:r>
      <w:r>
        <w:rPr>
          <w:color w:val="4D4D4F"/>
          <w:spacing w:val="2"/>
        </w:rPr>
        <w:t xml:space="preserve">450,000 </w:t>
      </w:r>
      <w:r>
        <w:rPr>
          <w:color w:val="4D4D4F"/>
        </w:rPr>
        <w:t xml:space="preserve">cubic </w:t>
      </w:r>
      <w:proofErr w:type="spellStart"/>
      <w:r>
        <w:rPr>
          <w:color w:val="4D4D4F"/>
        </w:rPr>
        <w:t>metres</w:t>
      </w:r>
      <w:proofErr w:type="spellEnd"/>
      <w:r>
        <w:rPr>
          <w:color w:val="4D4D4F"/>
        </w:rPr>
        <w:t xml:space="preserve"> per day (m</w:t>
      </w:r>
      <w:r>
        <w:rPr>
          <w:color w:val="4D4D4F"/>
          <w:position w:val="6"/>
          <w:sz w:val="10"/>
        </w:rPr>
        <w:t>3</w:t>
      </w:r>
      <w:r>
        <w:rPr>
          <w:color w:val="4D4D4F"/>
        </w:rPr>
        <w:t xml:space="preserve">/day) </w:t>
      </w:r>
      <w:r>
        <w:rPr>
          <w:color w:val="4D4D4F"/>
          <w:spacing w:val="2"/>
        </w:rPr>
        <w:t xml:space="preserve">from </w:t>
      </w:r>
      <w:r>
        <w:rPr>
          <w:color w:val="4D4D4F"/>
        </w:rPr>
        <w:t xml:space="preserve">a </w:t>
      </w:r>
      <w:r>
        <w:rPr>
          <w:color w:val="4D4D4F"/>
          <w:spacing w:val="2"/>
        </w:rPr>
        <w:t xml:space="preserve">fully </w:t>
      </w:r>
      <w:r>
        <w:rPr>
          <w:color w:val="4D4D4F"/>
        </w:rPr>
        <w:t xml:space="preserve">loaded vessel at low </w:t>
      </w:r>
      <w:r>
        <w:rPr>
          <w:color w:val="4D4D4F"/>
          <w:spacing w:val="2"/>
        </w:rPr>
        <w:t xml:space="preserve">tide. </w:t>
      </w:r>
      <w:r>
        <w:rPr>
          <w:color w:val="4D4D4F"/>
          <w:spacing w:val="3"/>
        </w:rPr>
        <w:t xml:space="preserve">With </w:t>
      </w:r>
      <w:r>
        <w:rPr>
          <w:color w:val="4D4D4F"/>
          <w:spacing w:val="2"/>
        </w:rPr>
        <w:t xml:space="preserve">horizontal discharge, the dilution </w:t>
      </w:r>
      <w:r>
        <w:rPr>
          <w:color w:val="4D4D4F"/>
        </w:rPr>
        <w:t xml:space="preserve">is </w:t>
      </w:r>
      <w:r>
        <w:rPr>
          <w:color w:val="4D4D4F"/>
          <w:spacing w:val="3"/>
        </w:rPr>
        <w:t xml:space="preserve">predicted </w:t>
      </w:r>
      <w:r>
        <w:rPr>
          <w:color w:val="4D4D4F"/>
        </w:rPr>
        <w:t xml:space="preserve">to be 20:1. The dilution decreases as the </w:t>
      </w:r>
      <w:r>
        <w:rPr>
          <w:color w:val="4D4D4F"/>
          <w:spacing w:val="3"/>
        </w:rPr>
        <w:t xml:space="preserve">port </w:t>
      </w:r>
      <w:r>
        <w:rPr>
          <w:color w:val="4D4D4F"/>
        </w:rPr>
        <w:t>angle declines below</w:t>
      </w:r>
      <w:r>
        <w:rPr>
          <w:color w:val="4D4D4F"/>
          <w:spacing w:val="-5"/>
        </w:rPr>
        <w:t xml:space="preserve"> </w:t>
      </w:r>
      <w:r>
        <w:rPr>
          <w:color w:val="4D4D4F"/>
        </w:rPr>
        <w:t>horizontal</w:t>
      </w:r>
      <w:r>
        <w:rPr>
          <w:color w:val="4D4D4F"/>
          <w:spacing w:val="-4"/>
        </w:rPr>
        <w:t xml:space="preserve"> </w:t>
      </w:r>
      <w:r>
        <w:rPr>
          <w:color w:val="4D4D4F"/>
        </w:rPr>
        <w:t>(tilted</w:t>
      </w:r>
      <w:r>
        <w:rPr>
          <w:color w:val="4D4D4F"/>
          <w:spacing w:val="-5"/>
        </w:rPr>
        <w:t xml:space="preserve"> </w:t>
      </w:r>
      <w:r>
        <w:rPr>
          <w:color w:val="4D4D4F"/>
        </w:rPr>
        <w:t>down)</w:t>
      </w:r>
      <w:r>
        <w:rPr>
          <w:color w:val="4D4D4F"/>
          <w:spacing w:val="-4"/>
        </w:rPr>
        <w:t xml:space="preserve"> </w:t>
      </w:r>
      <w:r>
        <w:rPr>
          <w:color w:val="4D4D4F"/>
        </w:rPr>
        <w:t>because</w:t>
      </w:r>
      <w:r>
        <w:rPr>
          <w:color w:val="4D4D4F"/>
          <w:spacing w:val="-5"/>
        </w:rPr>
        <w:t xml:space="preserve"> </w:t>
      </w:r>
      <w:r>
        <w:rPr>
          <w:color w:val="4D4D4F"/>
        </w:rPr>
        <w:t>the</w:t>
      </w:r>
      <w:r>
        <w:rPr>
          <w:color w:val="4D4D4F"/>
          <w:spacing w:val="-4"/>
        </w:rPr>
        <w:t xml:space="preserve"> </w:t>
      </w:r>
      <w:r>
        <w:rPr>
          <w:color w:val="4D4D4F"/>
        </w:rPr>
        <w:t>length</w:t>
      </w:r>
      <w:r>
        <w:rPr>
          <w:color w:val="4D4D4F"/>
          <w:spacing w:val="-5"/>
        </w:rPr>
        <w:t xml:space="preserve"> </w:t>
      </w:r>
      <w:r>
        <w:rPr>
          <w:color w:val="4D4D4F"/>
        </w:rPr>
        <w:t>of</w:t>
      </w:r>
      <w:r>
        <w:rPr>
          <w:color w:val="4D4D4F"/>
          <w:spacing w:val="-4"/>
        </w:rPr>
        <w:t xml:space="preserve"> </w:t>
      </w:r>
      <w:r>
        <w:rPr>
          <w:color w:val="4D4D4F"/>
        </w:rPr>
        <w:t>the plume</w:t>
      </w:r>
      <w:r>
        <w:rPr>
          <w:color w:val="4D4D4F"/>
          <w:spacing w:val="-5"/>
        </w:rPr>
        <w:t xml:space="preserve"> </w:t>
      </w:r>
      <w:r>
        <w:rPr>
          <w:color w:val="4D4D4F"/>
        </w:rPr>
        <w:t>between</w:t>
      </w:r>
      <w:r>
        <w:rPr>
          <w:color w:val="4D4D4F"/>
          <w:spacing w:val="-5"/>
        </w:rPr>
        <w:t xml:space="preserve"> </w:t>
      </w:r>
      <w:r>
        <w:rPr>
          <w:color w:val="4D4D4F"/>
        </w:rPr>
        <w:t>the</w:t>
      </w:r>
      <w:r>
        <w:rPr>
          <w:color w:val="4D4D4F"/>
          <w:spacing w:val="-5"/>
        </w:rPr>
        <w:t xml:space="preserve"> </w:t>
      </w:r>
      <w:r>
        <w:rPr>
          <w:color w:val="4D4D4F"/>
          <w:spacing w:val="3"/>
        </w:rPr>
        <w:t>port</w:t>
      </w:r>
      <w:r>
        <w:rPr>
          <w:color w:val="4D4D4F"/>
          <w:spacing w:val="-4"/>
        </w:rPr>
        <w:t xml:space="preserve"> </w:t>
      </w:r>
      <w:r>
        <w:rPr>
          <w:color w:val="4D4D4F"/>
        </w:rPr>
        <w:t>and</w:t>
      </w:r>
      <w:r>
        <w:rPr>
          <w:color w:val="4D4D4F"/>
          <w:spacing w:val="-5"/>
        </w:rPr>
        <w:t xml:space="preserve"> </w:t>
      </w:r>
      <w:r>
        <w:rPr>
          <w:color w:val="4D4D4F"/>
        </w:rPr>
        <w:t>the</w:t>
      </w:r>
      <w:r>
        <w:rPr>
          <w:color w:val="4D4D4F"/>
          <w:spacing w:val="-5"/>
        </w:rPr>
        <w:t xml:space="preserve"> </w:t>
      </w:r>
      <w:r>
        <w:rPr>
          <w:color w:val="4D4D4F"/>
        </w:rPr>
        <w:t>seabed</w:t>
      </w:r>
      <w:r>
        <w:rPr>
          <w:color w:val="4D4D4F"/>
          <w:spacing w:val="-4"/>
        </w:rPr>
        <w:t xml:space="preserve"> </w:t>
      </w:r>
      <w:r>
        <w:rPr>
          <w:color w:val="4D4D4F"/>
        </w:rPr>
        <w:t>shortens</w:t>
      </w:r>
      <w:r>
        <w:rPr>
          <w:color w:val="4D4D4F"/>
          <w:spacing w:val="-5"/>
        </w:rPr>
        <w:t xml:space="preserve"> </w:t>
      </w:r>
      <w:r>
        <w:rPr>
          <w:color w:val="4D4D4F"/>
        </w:rPr>
        <w:t>as</w:t>
      </w:r>
      <w:r>
        <w:rPr>
          <w:color w:val="4D4D4F"/>
          <w:spacing w:val="-5"/>
        </w:rPr>
        <w:t xml:space="preserve"> </w:t>
      </w:r>
      <w:r>
        <w:rPr>
          <w:color w:val="4D4D4F"/>
        </w:rPr>
        <w:t xml:space="preserve">the downward angle increases, so there is less interfacial mixing and thus lower dilution. </w:t>
      </w:r>
      <w:r>
        <w:rPr>
          <w:color w:val="4D4D4F"/>
          <w:spacing w:val="2"/>
        </w:rPr>
        <w:t xml:space="preserve">The </w:t>
      </w:r>
      <w:r>
        <w:rPr>
          <w:color w:val="4D4D4F"/>
        </w:rPr>
        <w:t>conclusion drawn from</w:t>
      </w:r>
      <w:r>
        <w:rPr>
          <w:color w:val="4D4D4F"/>
          <w:spacing w:val="-10"/>
        </w:rPr>
        <w:t xml:space="preserve"> </w:t>
      </w:r>
      <w:r>
        <w:rPr>
          <w:color w:val="4D4D4F"/>
        </w:rPr>
        <w:t>these</w:t>
      </w:r>
      <w:r>
        <w:rPr>
          <w:color w:val="4D4D4F"/>
          <w:spacing w:val="-10"/>
        </w:rPr>
        <w:t xml:space="preserve"> </w:t>
      </w:r>
      <w:r>
        <w:rPr>
          <w:color w:val="4D4D4F"/>
        </w:rPr>
        <w:t>predictions</w:t>
      </w:r>
      <w:r>
        <w:rPr>
          <w:color w:val="4D4D4F"/>
          <w:spacing w:val="-9"/>
        </w:rPr>
        <w:t xml:space="preserve"> </w:t>
      </w:r>
      <w:r>
        <w:rPr>
          <w:color w:val="4D4D4F"/>
        </w:rPr>
        <w:t>is</w:t>
      </w:r>
      <w:r>
        <w:rPr>
          <w:color w:val="4D4D4F"/>
          <w:spacing w:val="-10"/>
        </w:rPr>
        <w:t xml:space="preserve"> </w:t>
      </w:r>
      <w:r>
        <w:rPr>
          <w:color w:val="4D4D4F"/>
        </w:rPr>
        <w:t>that</w:t>
      </w:r>
      <w:r>
        <w:rPr>
          <w:color w:val="4D4D4F"/>
          <w:spacing w:val="-9"/>
        </w:rPr>
        <w:t xml:space="preserve"> </w:t>
      </w:r>
      <w:r>
        <w:rPr>
          <w:color w:val="4D4D4F"/>
        </w:rPr>
        <w:t>the</w:t>
      </w:r>
      <w:r>
        <w:rPr>
          <w:color w:val="4D4D4F"/>
          <w:spacing w:val="-10"/>
        </w:rPr>
        <w:t xml:space="preserve"> </w:t>
      </w:r>
      <w:r>
        <w:rPr>
          <w:color w:val="4D4D4F"/>
          <w:spacing w:val="3"/>
        </w:rPr>
        <w:t>ports</w:t>
      </w:r>
      <w:r>
        <w:rPr>
          <w:color w:val="4D4D4F"/>
          <w:spacing w:val="-9"/>
        </w:rPr>
        <w:t xml:space="preserve"> </w:t>
      </w:r>
      <w:r>
        <w:rPr>
          <w:color w:val="4D4D4F"/>
        </w:rPr>
        <w:t>should</w:t>
      </w:r>
      <w:r>
        <w:rPr>
          <w:color w:val="4D4D4F"/>
          <w:spacing w:val="-10"/>
        </w:rPr>
        <w:t xml:space="preserve"> </w:t>
      </w:r>
      <w:r>
        <w:rPr>
          <w:color w:val="4D4D4F"/>
        </w:rPr>
        <w:t xml:space="preserve">discharge horizontally to </w:t>
      </w:r>
      <w:proofErr w:type="spellStart"/>
      <w:r>
        <w:rPr>
          <w:color w:val="4D4D4F"/>
        </w:rPr>
        <w:t>maximise</w:t>
      </w:r>
      <w:proofErr w:type="spellEnd"/>
      <w:r>
        <w:rPr>
          <w:color w:val="4D4D4F"/>
          <w:spacing w:val="2"/>
        </w:rPr>
        <w:t xml:space="preserve"> </w:t>
      </w:r>
      <w:r>
        <w:rPr>
          <w:color w:val="4D4D4F"/>
        </w:rPr>
        <w:t>dilution.</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8" w:space="40"/>
            <w:col w:w="6142"/>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1" w:after="1"/>
        <w:rPr>
          <w:sz w:val="10"/>
        </w:rPr>
      </w:pPr>
    </w:p>
    <w:p w:rsidR="006C02FD" w:rsidRDefault="00727CC8">
      <w:pPr>
        <w:pStyle w:val="BodyText"/>
        <w:spacing w:line="20" w:lineRule="exact"/>
        <w:ind w:left="1242"/>
        <w:rPr>
          <w:sz w:val="2"/>
        </w:rPr>
      </w:pPr>
      <w:r>
        <w:rPr>
          <w:sz w:val="2"/>
        </w:rPr>
      </w:r>
      <w:r>
        <w:rPr>
          <w:sz w:val="2"/>
        </w:rPr>
        <w:pict>
          <v:group id="_x0000_s1589" style="width:1in;height:.5pt;mso-position-horizontal-relative:char;mso-position-vertical-relative:line" coordsize="1440,10">
            <v:line id="_x0000_s1590" style="position:absolute" from="0,5" to="1440,5" strokecolor="#6f7058" strokeweight=".5pt"/>
            <w10:anchorlock/>
          </v:group>
        </w:pict>
      </w:r>
    </w:p>
    <w:p w:rsidR="006C02FD" w:rsidRDefault="006C02FD">
      <w:pPr>
        <w:spacing w:line="20" w:lineRule="exact"/>
        <w:rPr>
          <w:sz w:val="2"/>
        </w:rPr>
        <w:sectPr w:rsidR="006C02FD">
          <w:type w:val="continuous"/>
          <w:pgSz w:w="11910" w:h="16840"/>
          <w:pgMar w:top="0" w:right="0" w:bottom="280" w:left="0" w:header="720" w:footer="720" w:gutter="0"/>
          <w:cols w:space="720"/>
        </w:sectPr>
      </w:pPr>
    </w:p>
    <w:p w:rsidR="006C02FD" w:rsidRDefault="00727CC8">
      <w:pPr>
        <w:spacing w:before="21" w:line="225" w:lineRule="auto"/>
        <w:ind w:left="1530" w:hanging="284"/>
        <w:jc w:val="both"/>
        <w:rPr>
          <w:sz w:val="14"/>
        </w:rPr>
      </w:pPr>
      <w:r>
        <w:pict>
          <v:group id="_x0000_s1586" style="position:absolute;left:0;text-align:left;margin-left:305pt;margin-top:-147.85pt;width:232.1pt;height:143.45pt;z-index:251665408;mso-position-horizontal-relative:page" coordorigin="6100,-2957" coordsize="4642,2869">
            <v:shape id="_x0000_s1588" type="#_x0000_t75" alt="A graph showing how initial dilution decreases as the angle of the discharge port declines from horizontal to vertical (downwards)" style="position:absolute;left:6100;top:-2957;width:4642;height:2751">
              <v:imagedata r:id="rId10" o:title=""/>
            </v:shape>
            <v:shape id="_x0000_s1587" style="position:absolute;left:6190;top:-173;width:142;height:86" coordorigin="6191,-173" coordsize="142,86" path="m6262,-173r-71,85l6333,-88r-71,-85xe" fillcolor="#4d4d4f" stroked="f">
              <v:path arrowok="t"/>
            </v:shape>
            <w10:wrap anchorx="page"/>
          </v:group>
        </w:pict>
      </w:r>
      <w:r>
        <w:rPr>
          <w:color w:val="4D4D4F"/>
          <w:sz w:val="14"/>
        </w:rPr>
        <w:t>1 &lt;</w:t>
      </w:r>
      <w:hyperlink r:id="rId11">
        <w:r>
          <w:rPr>
            <w:color w:val="4D4D4F"/>
            <w:sz w:val="14"/>
          </w:rPr>
          <w:t>www.planning.vic.gov.au/__data/assets/pdf_file/0024/391434/</w:t>
        </w:r>
      </w:hyperlink>
      <w:r>
        <w:rPr>
          <w:color w:val="4D4D4F"/>
          <w:sz w:val="14"/>
        </w:rPr>
        <w:t xml:space="preserve"> Attachment-10A-Plume-Modelling-of-Discharge-from-LNG- Facility.pdf&gt;</w:t>
      </w:r>
    </w:p>
    <w:p w:rsidR="006C02FD" w:rsidRDefault="00727CC8">
      <w:pPr>
        <w:spacing w:line="225" w:lineRule="exact"/>
        <w:ind w:left="413"/>
        <w:rPr>
          <w:sz w:val="16"/>
        </w:rPr>
      </w:pPr>
      <w:r>
        <w:br w:type="column"/>
      </w:r>
      <w:r>
        <w:rPr>
          <w:b/>
          <w:color w:val="4D4D4F"/>
          <w:sz w:val="18"/>
        </w:rPr>
        <w:t xml:space="preserve">Figure 3-1: </w:t>
      </w:r>
      <w:r>
        <w:rPr>
          <w:color w:val="4D4D4F"/>
          <w:sz w:val="16"/>
        </w:rPr>
        <w:t>Modelled eff</w:t>
      </w:r>
      <w:bookmarkStart w:id="1" w:name="_bookmark1"/>
      <w:bookmarkEnd w:id="1"/>
      <w:r>
        <w:rPr>
          <w:color w:val="4D4D4F"/>
          <w:sz w:val="16"/>
        </w:rPr>
        <w:t>ect of discharge angle on initial</w:t>
      </w:r>
    </w:p>
    <w:p w:rsidR="006C02FD" w:rsidRDefault="00727CC8">
      <w:pPr>
        <w:spacing w:line="206" w:lineRule="exact"/>
        <w:ind w:left="413"/>
        <w:rPr>
          <w:sz w:val="16"/>
        </w:rPr>
      </w:pPr>
      <w:r>
        <w:rPr>
          <w:color w:val="4D4D4F"/>
          <w:sz w:val="16"/>
        </w:rPr>
        <w:t>dilution</w:t>
      </w:r>
    </w:p>
    <w:p w:rsidR="006C02FD" w:rsidRDefault="006C02FD">
      <w:pPr>
        <w:spacing w:line="206" w:lineRule="exact"/>
        <w:rPr>
          <w:sz w:val="16"/>
        </w:rPr>
        <w:sectPr w:rsidR="006C02FD">
          <w:type w:val="continuous"/>
          <w:pgSz w:w="11910" w:h="16840"/>
          <w:pgMar w:top="0" w:right="0" w:bottom="280" w:left="0" w:header="720" w:footer="720" w:gutter="0"/>
          <w:cols w:num="2" w:space="720" w:equalWidth="0">
            <w:col w:w="5727" w:space="40"/>
            <w:col w:w="6143"/>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pPr>
        <w:pStyle w:val="Heading3"/>
      </w:pPr>
      <w:r>
        <w:rPr>
          <w:color w:val="4D4D4F"/>
        </w:rPr>
        <w:t>Effect of water depth on dilution</w:t>
      </w:r>
    </w:p>
    <w:p w:rsidR="006C02FD" w:rsidRDefault="00727CC8">
      <w:pPr>
        <w:pStyle w:val="BodyText"/>
        <w:spacing w:before="102" w:line="216" w:lineRule="auto"/>
        <w:ind w:left="1247"/>
        <w:jc w:val="both"/>
      </w:pPr>
      <w:r>
        <w:rPr>
          <w:color w:val="4D4D4F"/>
        </w:rPr>
        <w:t>The dilution increases with the length of the plume (or, for a horizontal discharge, the depth of water between the discharge port and the seabed). The second set of dilution simulations therefore explored the effect of water depth on initial dilution. These simulations were made for the ‘worst-case’ of slack water (the state of the tide when there is no movement as the direction reverses), and for various stages of the tide.</w:t>
      </w:r>
    </w:p>
    <w:p w:rsidR="006C02FD" w:rsidRDefault="00727CC8">
      <w:pPr>
        <w:pStyle w:val="BodyText"/>
        <w:spacing w:before="49" w:line="216" w:lineRule="auto"/>
        <w:ind w:left="1247"/>
      </w:pPr>
      <w:r>
        <w:rPr>
          <w:color w:val="4D4D4F"/>
        </w:rPr>
        <w:t>Four cases were examined using the six-port configuration:</w:t>
      </w:r>
    </w:p>
    <w:p w:rsidR="006C02FD" w:rsidRDefault="00727CC8" w:rsidP="00E91EDA">
      <w:pPr>
        <w:pStyle w:val="ListParagraph"/>
        <w:numPr>
          <w:ilvl w:val="1"/>
          <w:numId w:val="71"/>
        </w:numPr>
        <w:tabs>
          <w:tab w:val="left" w:pos="1587"/>
          <w:tab w:val="left" w:pos="1588"/>
        </w:tabs>
        <w:spacing w:before="92"/>
        <w:rPr>
          <w:sz w:val="18"/>
        </w:rPr>
      </w:pPr>
      <w:r>
        <w:rPr>
          <w:color w:val="4D4D4F"/>
          <w:sz w:val="18"/>
        </w:rPr>
        <w:t xml:space="preserve">10.2 </w:t>
      </w:r>
      <w:proofErr w:type="spellStart"/>
      <w:r>
        <w:rPr>
          <w:color w:val="4D4D4F"/>
          <w:sz w:val="18"/>
        </w:rPr>
        <w:t>metres</w:t>
      </w:r>
      <w:proofErr w:type="spellEnd"/>
      <w:r>
        <w:rPr>
          <w:color w:val="4D4D4F"/>
          <w:sz w:val="18"/>
        </w:rPr>
        <w:t xml:space="preserve"> – low tide and fully laden</w:t>
      </w:r>
      <w:r>
        <w:rPr>
          <w:color w:val="4D4D4F"/>
          <w:spacing w:val="13"/>
          <w:sz w:val="18"/>
        </w:rPr>
        <w:t xml:space="preserve"> </w:t>
      </w:r>
      <w:r>
        <w:rPr>
          <w:color w:val="4D4D4F"/>
          <w:sz w:val="18"/>
        </w:rPr>
        <w:t>vessel</w:t>
      </w:r>
    </w:p>
    <w:p w:rsidR="006C02FD" w:rsidRDefault="00727CC8" w:rsidP="00E91EDA">
      <w:pPr>
        <w:pStyle w:val="ListParagraph"/>
        <w:numPr>
          <w:ilvl w:val="1"/>
          <w:numId w:val="71"/>
        </w:numPr>
        <w:tabs>
          <w:tab w:val="left" w:pos="1587"/>
          <w:tab w:val="left" w:pos="1588"/>
        </w:tabs>
        <w:rPr>
          <w:sz w:val="18"/>
        </w:rPr>
      </w:pPr>
      <w:r>
        <w:rPr>
          <w:color w:val="4D4D4F"/>
          <w:sz w:val="18"/>
        </w:rPr>
        <w:t xml:space="preserve">12.5 </w:t>
      </w:r>
      <w:proofErr w:type="spellStart"/>
      <w:r>
        <w:rPr>
          <w:color w:val="4D4D4F"/>
          <w:sz w:val="18"/>
        </w:rPr>
        <w:t>metres</w:t>
      </w:r>
      <w:proofErr w:type="spellEnd"/>
      <w:r>
        <w:rPr>
          <w:color w:val="4D4D4F"/>
          <w:sz w:val="18"/>
        </w:rPr>
        <w:t xml:space="preserve"> – low tide and </w:t>
      </w:r>
      <w:r>
        <w:rPr>
          <w:color w:val="4D4D4F"/>
          <w:spacing w:val="2"/>
          <w:sz w:val="18"/>
        </w:rPr>
        <w:t>empty</w:t>
      </w:r>
      <w:r>
        <w:rPr>
          <w:color w:val="4D4D4F"/>
          <w:spacing w:val="7"/>
          <w:sz w:val="18"/>
        </w:rPr>
        <w:t xml:space="preserve"> </w:t>
      </w:r>
      <w:r>
        <w:rPr>
          <w:color w:val="4D4D4F"/>
          <w:sz w:val="18"/>
        </w:rPr>
        <w:t>vessel</w:t>
      </w:r>
    </w:p>
    <w:p w:rsidR="006C02FD" w:rsidRDefault="00727CC8" w:rsidP="00E91EDA">
      <w:pPr>
        <w:pStyle w:val="ListParagraph"/>
        <w:numPr>
          <w:ilvl w:val="1"/>
          <w:numId w:val="71"/>
        </w:numPr>
        <w:tabs>
          <w:tab w:val="left" w:pos="1587"/>
          <w:tab w:val="left" w:pos="1588"/>
        </w:tabs>
        <w:rPr>
          <w:sz w:val="18"/>
        </w:rPr>
      </w:pPr>
      <w:r>
        <w:rPr>
          <w:color w:val="4D4D4F"/>
          <w:sz w:val="18"/>
        </w:rPr>
        <w:t xml:space="preserve">13.2 </w:t>
      </w:r>
      <w:proofErr w:type="spellStart"/>
      <w:r>
        <w:rPr>
          <w:color w:val="4D4D4F"/>
          <w:sz w:val="18"/>
        </w:rPr>
        <w:t>metres</w:t>
      </w:r>
      <w:proofErr w:type="spellEnd"/>
      <w:r>
        <w:rPr>
          <w:color w:val="4D4D4F"/>
          <w:sz w:val="18"/>
        </w:rPr>
        <w:t xml:space="preserve"> – high tide and fully laden</w:t>
      </w:r>
      <w:r>
        <w:rPr>
          <w:color w:val="4D4D4F"/>
          <w:spacing w:val="18"/>
          <w:sz w:val="18"/>
        </w:rPr>
        <w:t xml:space="preserve"> </w:t>
      </w:r>
      <w:r>
        <w:rPr>
          <w:color w:val="4D4D4F"/>
          <w:sz w:val="18"/>
        </w:rPr>
        <w:t>vessel</w:t>
      </w:r>
    </w:p>
    <w:p w:rsidR="006C02FD" w:rsidRDefault="00727CC8" w:rsidP="00E91EDA">
      <w:pPr>
        <w:pStyle w:val="ListParagraph"/>
        <w:numPr>
          <w:ilvl w:val="1"/>
          <w:numId w:val="71"/>
        </w:numPr>
        <w:tabs>
          <w:tab w:val="left" w:pos="1587"/>
          <w:tab w:val="left" w:pos="1588"/>
        </w:tabs>
        <w:spacing w:before="32"/>
        <w:rPr>
          <w:sz w:val="18"/>
        </w:rPr>
      </w:pPr>
      <w:r>
        <w:rPr>
          <w:color w:val="4D4D4F"/>
          <w:sz w:val="18"/>
        </w:rPr>
        <w:t xml:space="preserve">15.5 </w:t>
      </w:r>
      <w:proofErr w:type="spellStart"/>
      <w:r>
        <w:rPr>
          <w:color w:val="4D4D4F"/>
          <w:sz w:val="18"/>
        </w:rPr>
        <w:t>metres</w:t>
      </w:r>
      <w:proofErr w:type="spellEnd"/>
      <w:r>
        <w:rPr>
          <w:color w:val="4D4D4F"/>
          <w:sz w:val="18"/>
        </w:rPr>
        <w:t xml:space="preserve"> – high tide and </w:t>
      </w:r>
      <w:r>
        <w:rPr>
          <w:color w:val="4D4D4F"/>
          <w:spacing w:val="2"/>
          <w:sz w:val="18"/>
        </w:rPr>
        <w:t>empty</w:t>
      </w:r>
      <w:r>
        <w:rPr>
          <w:color w:val="4D4D4F"/>
          <w:spacing w:val="11"/>
          <w:sz w:val="18"/>
        </w:rPr>
        <w:t xml:space="preserve"> </w:t>
      </w:r>
      <w:r>
        <w:rPr>
          <w:color w:val="4D4D4F"/>
          <w:sz w:val="18"/>
        </w:rPr>
        <w:t>vessel.</w:t>
      </w:r>
    </w:p>
    <w:p w:rsidR="006C02FD" w:rsidRDefault="00727CC8">
      <w:pPr>
        <w:pStyle w:val="BodyText"/>
        <w:spacing w:before="107" w:line="216" w:lineRule="auto"/>
        <w:ind w:left="1247" w:right="1"/>
        <w:jc w:val="both"/>
      </w:pPr>
      <w:hyperlink w:anchor="_bookmark2" w:history="1">
        <w:r>
          <w:rPr>
            <w:b/>
            <w:color w:val="4D4D4F"/>
          </w:rPr>
          <w:t xml:space="preserve">Figure 3-2 </w:t>
        </w:r>
      </w:hyperlink>
      <w:r>
        <w:rPr>
          <w:color w:val="4D4D4F"/>
        </w:rPr>
        <w:t>shows the predicted initial dilution for these depth</w:t>
      </w:r>
      <w:r>
        <w:rPr>
          <w:color w:val="4D4D4F"/>
          <w:spacing w:val="-7"/>
        </w:rPr>
        <w:t xml:space="preserve"> </w:t>
      </w:r>
      <w:r>
        <w:rPr>
          <w:color w:val="4D4D4F"/>
        </w:rPr>
        <w:t>cases</w:t>
      </w:r>
      <w:r>
        <w:rPr>
          <w:color w:val="4D4D4F"/>
          <w:spacing w:val="-7"/>
        </w:rPr>
        <w:t xml:space="preserve"> </w:t>
      </w:r>
      <w:r>
        <w:rPr>
          <w:color w:val="4D4D4F"/>
        </w:rPr>
        <w:t>with</w:t>
      </w:r>
      <w:r>
        <w:rPr>
          <w:color w:val="4D4D4F"/>
          <w:spacing w:val="-6"/>
        </w:rPr>
        <w:t xml:space="preserve"> </w:t>
      </w:r>
      <w:r>
        <w:rPr>
          <w:color w:val="4D4D4F"/>
        </w:rPr>
        <w:t>a</w:t>
      </w:r>
      <w:r>
        <w:rPr>
          <w:color w:val="4D4D4F"/>
          <w:spacing w:val="-7"/>
        </w:rPr>
        <w:t xml:space="preserve"> </w:t>
      </w:r>
      <w:r>
        <w:rPr>
          <w:color w:val="4D4D4F"/>
        </w:rPr>
        <w:t>discharge</w:t>
      </w:r>
      <w:r>
        <w:rPr>
          <w:color w:val="4D4D4F"/>
          <w:spacing w:val="-6"/>
        </w:rPr>
        <w:t xml:space="preserve"> </w:t>
      </w:r>
      <w:r>
        <w:rPr>
          <w:color w:val="4D4D4F"/>
        </w:rPr>
        <w:t>of</w:t>
      </w:r>
      <w:r>
        <w:rPr>
          <w:color w:val="4D4D4F"/>
          <w:spacing w:val="-7"/>
        </w:rPr>
        <w:t xml:space="preserve"> </w:t>
      </w:r>
      <w:r>
        <w:rPr>
          <w:color w:val="4D4D4F"/>
          <w:spacing w:val="2"/>
        </w:rPr>
        <w:t>450,000</w:t>
      </w:r>
      <w:r>
        <w:rPr>
          <w:color w:val="4D4D4F"/>
          <w:spacing w:val="-6"/>
        </w:rPr>
        <w:t xml:space="preserve"> </w:t>
      </w:r>
      <w:r>
        <w:rPr>
          <w:color w:val="4D4D4F"/>
        </w:rPr>
        <w:t>m</w:t>
      </w:r>
      <w:r>
        <w:rPr>
          <w:color w:val="4D4D4F"/>
          <w:position w:val="6"/>
          <w:sz w:val="10"/>
        </w:rPr>
        <w:t>3</w:t>
      </w:r>
      <w:r>
        <w:rPr>
          <w:color w:val="4D4D4F"/>
        </w:rPr>
        <w:t>/day.</w:t>
      </w:r>
      <w:r>
        <w:rPr>
          <w:color w:val="4D4D4F"/>
          <w:spacing w:val="-7"/>
        </w:rPr>
        <w:t xml:space="preserve"> </w:t>
      </w:r>
      <w:r>
        <w:rPr>
          <w:color w:val="4D4D4F"/>
        </w:rPr>
        <w:t>At</w:t>
      </w:r>
      <w:r>
        <w:rPr>
          <w:color w:val="4D4D4F"/>
          <w:spacing w:val="-6"/>
        </w:rPr>
        <w:t xml:space="preserve"> </w:t>
      </w:r>
      <w:r>
        <w:rPr>
          <w:color w:val="4D4D4F"/>
        </w:rPr>
        <w:t>low tide</w:t>
      </w:r>
      <w:r>
        <w:rPr>
          <w:color w:val="4D4D4F"/>
          <w:spacing w:val="-11"/>
        </w:rPr>
        <w:t xml:space="preserve"> </w:t>
      </w:r>
      <w:r>
        <w:rPr>
          <w:color w:val="4D4D4F"/>
        </w:rPr>
        <w:t>and</w:t>
      </w:r>
      <w:r>
        <w:rPr>
          <w:color w:val="4D4D4F"/>
          <w:spacing w:val="-10"/>
        </w:rPr>
        <w:t xml:space="preserve"> </w:t>
      </w:r>
      <w:r>
        <w:rPr>
          <w:color w:val="4D4D4F"/>
        </w:rPr>
        <w:t>with</w:t>
      </w:r>
      <w:r>
        <w:rPr>
          <w:color w:val="4D4D4F"/>
          <w:spacing w:val="-11"/>
        </w:rPr>
        <w:t xml:space="preserve"> </w:t>
      </w:r>
      <w:r>
        <w:rPr>
          <w:color w:val="4D4D4F"/>
        </w:rPr>
        <w:t>fully</w:t>
      </w:r>
      <w:r>
        <w:rPr>
          <w:color w:val="4D4D4F"/>
          <w:spacing w:val="-10"/>
        </w:rPr>
        <w:t xml:space="preserve"> </w:t>
      </w:r>
      <w:r>
        <w:rPr>
          <w:color w:val="4D4D4F"/>
        </w:rPr>
        <w:t>laden</w:t>
      </w:r>
      <w:r>
        <w:rPr>
          <w:color w:val="4D4D4F"/>
          <w:spacing w:val="-11"/>
        </w:rPr>
        <w:t xml:space="preserve"> </w:t>
      </w:r>
      <w:r>
        <w:rPr>
          <w:color w:val="4D4D4F"/>
        </w:rPr>
        <w:t>vessel,</w:t>
      </w:r>
      <w:r>
        <w:rPr>
          <w:color w:val="4D4D4F"/>
          <w:spacing w:val="-10"/>
        </w:rPr>
        <w:t xml:space="preserve"> </w:t>
      </w:r>
      <w:r>
        <w:rPr>
          <w:color w:val="4D4D4F"/>
        </w:rPr>
        <w:t>the</w:t>
      </w:r>
      <w:r>
        <w:rPr>
          <w:color w:val="4D4D4F"/>
          <w:spacing w:val="-11"/>
        </w:rPr>
        <w:t xml:space="preserve"> </w:t>
      </w:r>
      <w:r>
        <w:rPr>
          <w:color w:val="4D4D4F"/>
        </w:rPr>
        <w:t>initial</w:t>
      </w:r>
      <w:r>
        <w:rPr>
          <w:color w:val="4D4D4F"/>
          <w:spacing w:val="-10"/>
        </w:rPr>
        <w:t xml:space="preserve"> </w:t>
      </w:r>
      <w:r>
        <w:rPr>
          <w:color w:val="4D4D4F"/>
        </w:rPr>
        <w:t>dilution</w:t>
      </w:r>
      <w:r>
        <w:rPr>
          <w:color w:val="4D4D4F"/>
          <w:spacing w:val="-11"/>
        </w:rPr>
        <w:t xml:space="preserve"> </w:t>
      </w:r>
      <w:r>
        <w:rPr>
          <w:color w:val="4D4D4F"/>
        </w:rPr>
        <w:t>is</w:t>
      </w:r>
      <w:r>
        <w:rPr>
          <w:color w:val="4D4D4F"/>
          <w:spacing w:val="-10"/>
        </w:rPr>
        <w:t xml:space="preserve"> </w:t>
      </w:r>
      <w:r>
        <w:rPr>
          <w:color w:val="4D4D4F"/>
        </w:rPr>
        <w:t>20:1. This is the lowest dilution for the six-port</w:t>
      </w:r>
      <w:r>
        <w:rPr>
          <w:color w:val="4D4D4F"/>
          <w:spacing w:val="17"/>
        </w:rPr>
        <w:t xml:space="preserve"> </w:t>
      </w:r>
      <w:r>
        <w:rPr>
          <w:color w:val="4D4D4F"/>
        </w:rPr>
        <w:t>configuration.</w:t>
      </w:r>
    </w:p>
    <w:p w:rsidR="006C02FD" w:rsidRDefault="00727CC8">
      <w:pPr>
        <w:pStyle w:val="BodyText"/>
        <w:spacing w:before="166" w:line="216" w:lineRule="auto"/>
        <w:ind w:left="1247" w:right="1"/>
        <w:jc w:val="both"/>
      </w:pPr>
      <w:r>
        <w:pict>
          <v:group id="_x0000_s1583" style="position:absolute;left:0;text-align:left;margin-left:58.95pt;margin-top:222.75pt;width:232.1pt;height:162.85pt;z-index:251668480;mso-position-horizontal-relative:page" coordorigin="1179,4455" coordsize="4642,3257">
            <v:shape id="_x0000_s1585" type="#_x0000_t75" alt="A graph showing how initial dilution increases as the depth of water below the disharge port increases" style="position:absolute;left:1179;top:4455;width:4642;height:3135">
              <v:imagedata r:id="rId12" o:title=""/>
            </v:shape>
            <v:shape id="_x0000_s1584" style="position:absolute;left:1258;top:7626;width:142;height:86" coordorigin="1258,7627" coordsize="142,86" path="m1329,7627r-71,85l1400,7712r-71,-85xe" fillcolor="#4d4d4f" stroked="f">
              <v:path arrowok="t"/>
            </v:shape>
            <w10:wrap anchorx="page"/>
          </v:group>
        </w:pict>
      </w:r>
      <w:r>
        <w:rPr>
          <w:color w:val="4D4D4F"/>
        </w:rPr>
        <w:t xml:space="preserve">At high tide, or with a partial or fully </w:t>
      </w:r>
      <w:r>
        <w:rPr>
          <w:color w:val="4D4D4F"/>
          <w:spacing w:val="2"/>
        </w:rPr>
        <w:t xml:space="preserve">empty </w:t>
      </w:r>
      <w:r>
        <w:rPr>
          <w:color w:val="4D4D4F"/>
        </w:rPr>
        <w:t xml:space="preserve">vessel, the depth below the water and the predicted initial dilution is greater. Thus over a tide cycle, and during the period when the </w:t>
      </w:r>
      <w:r>
        <w:rPr>
          <w:color w:val="4D4D4F"/>
          <w:spacing w:val="2"/>
        </w:rPr>
        <w:t xml:space="preserve">LNG </w:t>
      </w:r>
      <w:r>
        <w:rPr>
          <w:color w:val="4D4D4F"/>
        </w:rPr>
        <w:t>vessel was being unloaded, the dilution would</w:t>
      </w:r>
      <w:r>
        <w:rPr>
          <w:color w:val="4D4D4F"/>
          <w:spacing w:val="-13"/>
        </w:rPr>
        <w:t xml:space="preserve"> </w:t>
      </w:r>
      <w:r>
        <w:rPr>
          <w:color w:val="4D4D4F"/>
          <w:spacing w:val="2"/>
        </w:rPr>
        <w:t>vary</w:t>
      </w:r>
      <w:r>
        <w:rPr>
          <w:color w:val="4D4D4F"/>
          <w:spacing w:val="-12"/>
        </w:rPr>
        <w:t xml:space="preserve"> </w:t>
      </w:r>
      <w:r>
        <w:rPr>
          <w:color w:val="4D4D4F"/>
        </w:rPr>
        <w:t>from</w:t>
      </w:r>
      <w:r>
        <w:rPr>
          <w:color w:val="4D4D4F"/>
          <w:spacing w:val="-12"/>
        </w:rPr>
        <w:t xml:space="preserve"> </w:t>
      </w:r>
      <w:r>
        <w:rPr>
          <w:color w:val="4D4D4F"/>
        </w:rPr>
        <w:t>20:1</w:t>
      </w:r>
      <w:r>
        <w:rPr>
          <w:color w:val="4D4D4F"/>
          <w:spacing w:val="-13"/>
        </w:rPr>
        <w:t xml:space="preserve"> </w:t>
      </w:r>
      <w:r>
        <w:rPr>
          <w:color w:val="4D4D4F"/>
        </w:rPr>
        <w:t>to</w:t>
      </w:r>
      <w:r>
        <w:rPr>
          <w:color w:val="4D4D4F"/>
          <w:spacing w:val="-12"/>
        </w:rPr>
        <w:t xml:space="preserve"> </w:t>
      </w:r>
      <w:r>
        <w:rPr>
          <w:color w:val="4D4D4F"/>
        </w:rPr>
        <w:t>26:1.</w:t>
      </w:r>
      <w:r>
        <w:rPr>
          <w:color w:val="4D4D4F"/>
          <w:spacing w:val="-12"/>
        </w:rPr>
        <w:t xml:space="preserve"> </w:t>
      </w:r>
      <w:r>
        <w:rPr>
          <w:color w:val="4D4D4F"/>
        </w:rPr>
        <w:t>It</w:t>
      </w:r>
      <w:r>
        <w:rPr>
          <w:color w:val="4D4D4F"/>
          <w:spacing w:val="-12"/>
        </w:rPr>
        <w:t xml:space="preserve"> </w:t>
      </w:r>
      <w:r>
        <w:rPr>
          <w:color w:val="4D4D4F"/>
        </w:rPr>
        <w:t>was</w:t>
      </w:r>
      <w:r>
        <w:rPr>
          <w:color w:val="4D4D4F"/>
          <w:spacing w:val="-13"/>
        </w:rPr>
        <w:t xml:space="preserve"> </w:t>
      </w:r>
      <w:r>
        <w:rPr>
          <w:color w:val="4D4D4F"/>
        </w:rPr>
        <w:t>apparent</w:t>
      </w:r>
      <w:r>
        <w:rPr>
          <w:color w:val="4D4D4F"/>
          <w:spacing w:val="-12"/>
        </w:rPr>
        <w:t xml:space="preserve"> </w:t>
      </w:r>
      <w:r>
        <w:rPr>
          <w:color w:val="4D4D4F"/>
        </w:rPr>
        <w:t>that</w:t>
      </w:r>
      <w:r>
        <w:rPr>
          <w:color w:val="4D4D4F"/>
          <w:spacing w:val="-12"/>
        </w:rPr>
        <w:t xml:space="preserve"> </w:t>
      </w:r>
      <w:r>
        <w:rPr>
          <w:color w:val="4D4D4F"/>
        </w:rPr>
        <w:t xml:space="preserve">depth of water is a significant parameter, and consideration  of </w:t>
      </w:r>
      <w:r>
        <w:rPr>
          <w:color w:val="4D4D4F"/>
          <w:spacing w:val="2"/>
        </w:rPr>
        <w:t xml:space="preserve">the </w:t>
      </w:r>
      <w:r>
        <w:rPr>
          <w:color w:val="4D4D4F"/>
          <w:spacing w:val="3"/>
        </w:rPr>
        <w:t xml:space="preserve">stage </w:t>
      </w:r>
      <w:r>
        <w:rPr>
          <w:color w:val="4D4D4F"/>
        </w:rPr>
        <w:t xml:space="preserve">of </w:t>
      </w:r>
      <w:r>
        <w:rPr>
          <w:color w:val="4D4D4F"/>
          <w:spacing w:val="2"/>
        </w:rPr>
        <w:t xml:space="preserve">the tide </w:t>
      </w:r>
      <w:r>
        <w:rPr>
          <w:color w:val="4D4D4F"/>
        </w:rPr>
        <w:t xml:space="preserve">was </w:t>
      </w:r>
      <w:r>
        <w:rPr>
          <w:color w:val="4D4D4F"/>
          <w:spacing w:val="2"/>
        </w:rPr>
        <w:t xml:space="preserve">required </w:t>
      </w:r>
      <w:r>
        <w:rPr>
          <w:color w:val="4D4D4F"/>
        </w:rPr>
        <w:t xml:space="preserve">to assess </w:t>
      </w:r>
      <w:r>
        <w:rPr>
          <w:color w:val="4D4D4F"/>
          <w:spacing w:val="2"/>
        </w:rPr>
        <w:t xml:space="preserve">the </w:t>
      </w:r>
      <w:r>
        <w:rPr>
          <w:color w:val="4D4D4F"/>
        </w:rPr>
        <w:t xml:space="preserve">environmental </w:t>
      </w:r>
      <w:r>
        <w:rPr>
          <w:color w:val="4D4D4F"/>
          <w:spacing w:val="4"/>
        </w:rPr>
        <w:t xml:space="preserve">effects </w:t>
      </w:r>
      <w:r>
        <w:rPr>
          <w:color w:val="4D4D4F"/>
        </w:rPr>
        <w:t xml:space="preserve">of the proposed discharge (see </w:t>
      </w:r>
      <w:r>
        <w:rPr>
          <w:b/>
          <w:color w:val="4D4D4F"/>
        </w:rPr>
        <w:t xml:space="preserve">Chapter 6 </w:t>
      </w:r>
      <w:r>
        <w:rPr>
          <w:i/>
          <w:color w:val="4D4D4F"/>
        </w:rPr>
        <w:t>Marine</w:t>
      </w:r>
      <w:r>
        <w:rPr>
          <w:i/>
          <w:color w:val="4D4D4F"/>
          <w:spacing w:val="-1"/>
        </w:rPr>
        <w:t xml:space="preserve"> </w:t>
      </w:r>
      <w:r>
        <w:rPr>
          <w:i/>
          <w:color w:val="4D4D4F"/>
        </w:rPr>
        <w:t>biodiversity</w:t>
      </w:r>
      <w:r>
        <w:rPr>
          <w:color w:val="4D4D4F"/>
        </w:rPr>
        <w:t>).</w:t>
      </w: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spacing w:before="9"/>
        <w:rPr>
          <w:sz w:val="30"/>
        </w:rPr>
      </w:pPr>
    </w:p>
    <w:p w:rsidR="006C02FD" w:rsidRDefault="00727CC8">
      <w:pPr>
        <w:spacing w:before="1"/>
        <w:ind w:left="1247"/>
        <w:jc w:val="both"/>
        <w:rPr>
          <w:sz w:val="16"/>
        </w:rPr>
      </w:pPr>
      <w:r>
        <w:rPr>
          <w:b/>
          <w:color w:val="4D4D4F"/>
          <w:sz w:val="18"/>
        </w:rPr>
        <w:t xml:space="preserve">Figure 3-2: </w:t>
      </w:r>
      <w:r>
        <w:rPr>
          <w:color w:val="4D4D4F"/>
          <w:sz w:val="16"/>
        </w:rPr>
        <w:t>Effect of wat</w:t>
      </w:r>
      <w:bookmarkStart w:id="2" w:name="_bookmark2"/>
      <w:bookmarkEnd w:id="2"/>
      <w:r>
        <w:rPr>
          <w:color w:val="4D4D4F"/>
          <w:sz w:val="16"/>
        </w:rPr>
        <w:t>er depth on initial dilution</w:t>
      </w:r>
    </w:p>
    <w:p w:rsidR="006C02FD" w:rsidRDefault="00727CC8">
      <w:pPr>
        <w:pStyle w:val="Heading3"/>
        <w:ind w:left="409"/>
      </w:pPr>
      <w:r>
        <w:rPr>
          <w:b w:val="0"/>
        </w:rPr>
        <w:br w:type="column"/>
      </w:r>
      <w:r>
        <w:rPr>
          <w:color w:val="4D4D4F"/>
        </w:rPr>
        <w:t>Effect of discharge rate on dilution</w:t>
      </w:r>
    </w:p>
    <w:p w:rsidR="006C02FD" w:rsidRDefault="00727CC8">
      <w:pPr>
        <w:pStyle w:val="BodyText"/>
        <w:spacing w:before="102" w:line="216" w:lineRule="auto"/>
        <w:ind w:left="409" w:right="1244"/>
        <w:jc w:val="both"/>
      </w:pPr>
      <w:r>
        <w:pict>
          <v:rect id="_x0000_s1582" style="position:absolute;left:0;text-align:left;margin-left:581.1pt;margin-top:-12.85pt;width:14.15pt;height:39.7pt;z-index:251667456;mso-position-horizontal-relative:page" fillcolor="#0e5d61" stroked="f">
            <w10:wrap anchorx="page"/>
          </v:rect>
        </w:pict>
      </w:r>
      <w:r>
        <w:rPr>
          <w:color w:val="4D4D4F"/>
        </w:rPr>
        <w:t>A</w:t>
      </w:r>
      <w:r>
        <w:rPr>
          <w:color w:val="4D4D4F"/>
          <w:spacing w:val="-7"/>
        </w:rPr>
        <w:t xml:space="preserve"> </w:t>
      </w:r>
      <w:r>
        <w:rPr>
          <w:color w:val="4D4D4F"/>
        </w:rPr>
        <w:t>higher</w:t>
      </w:r>
      <w:r>
        <w:rPr>
          <w:color w:val="4D4D4F"/>
          <w:spacing w:val="-6"/>
        </w:rPr>
        <w:t xml:space="preserve"> </w:t>
      </w:r>
      <w:r>
        <w:rPr>
          <w:color w:val="4D4D4F"/>
        </w:rPr>
        <w:t>rate</w:t>
      </w:r>
      <w:r>
        <w:rPr>
          <w:color w:val="4D4D4F"/>
          <w:spacing w:val="-7"/>
        </w:rPr>
        <w:t xml:space="preserve"> </w:t>
      </w:r>
      <w:r>
        <w:rPr>
          <w:color w:val="4D4D4F"/>
        </w:rPr>
        <w:t>of</w:t>
      </w:r>
      <w:r>
        <w:rPr>
          <w:color w:val="4D4D4F"/>
          <w:spacing w:val="-6"/>
        </w:rPr>
        <w:t xml:space="preserve"> </w:t>
      </w:r>
      <w:r>
        <w:rPr>
          <w:color w:val="4D4D4F"/>
        </w:rPr>
        <w:t>discharge</w:t>
      </w:r>
      <w:r>
        <w:rPr>
          <w:color w:val="4D4D4F"/>
          <w:spacing w:val="-7"/>
        </w:rPr>
        <w:t xml:space="preserve"> </w:t>
      </w:r>
      <w:r>
        <w:rPr>
          <w:color w:val="4D4D4F"/>
        </w:rPr>
        <w:t>results</w:t>
      </w:r>
      <w:r>
        <w:rPr>
          <w:color w:val="4D4D4F"/>
          <w:spacing w:val="-6"/>
        </w:rPr>
        <w:t xml:space="preserve"> </w:t>
      </w:r>
      <w:r>
        <w:rPr>
          <w:color w:val="4D4D4F"/>
        </w:rPr>
        <w:t>in</w:t>
      </w:r>
      <w:r>
        <w:rPr>
          <w:color w:val="4D4D4F"/>
          <w:spacing w:val="-7"/>
        </w:rPr>
        <w:t xml:space="preserve"> </w:t>
      </w:r>
      <w:r>
        <w:rPr>
          <w:color w:val="4D4D4F"/>
        </w:rPr>
        <w:t>lower</w:t>
      </w:r>
      <w:r>
        <w:rPr>
          <w:color w:val="4D4D4F"/>
          <w:spacing w:val="-6"/>
        </w:rPr>
        <w:t xml:space="preserve"> </w:t>
      </w:r>
      <w:r>
        <w:rPr>
          <w:color w:val="4D4D4F"/>
        </w:rPr>
        <w:t>dilution,</w:t>
      </w:r>
      <w:r>
        <w:rPr>
          <w:color w:val="4D4D4F"/>
          <w:spacing w:val="-7"/>
        </w:rPr>
        <w:t xml:space="preserve"> </w:t>
      </w:r>
      <w:r>
        <w:rPr>
          <w:color w:val="4D4D4F"/>
        </w:rPr>
        <w:t xml:space="preserve">while a lower rate of discharge results in higher dilution. </w:t>
      </w:r>
      <w:proofErr w:type="gramStart"/>
      <w:r>
        <w:rPr>
          <w:color w:val="4D4D4F"/>
        </w:rPr>
        <w:t>For  a</w:t>
      </w:r>
      <w:proofErr w:type="gramEnd"/>
      <w:r>
        <w:rPr>
          <w:color w:val="4D4D4F"/>
        </w:rPr>
        <w:t xml:space="preserve"> fixed </w:t>
      </w:r>
      <w:r>
        <w:rPr>
          <w:color w:val="4D4D4F"/>
          <w:spacing w:val="3"/>
        </w:rPr>
        <w:t xml:space="preserve">port </w:t>
      </w:r>
      <w:r>
        <w:rPr>
          <w:color w:val="4D4D4F"/>
        </w:rPr>
        <w:t xml:space="preserve">diameter, the </w:t>
      </w:r>
      <w:r>
        <w:rPr>
          <w:color w:val="4D4D4F"/>
          <w:spacing w:val="2"/>
        </w:rPr>
        <w:t xml:space="preserve">velocity </w:t>
      </w:r>
      <w:r>
        <w:rPr>
          <w:color w:val="4D4D4F"/>
        </w:rPr>
        <w:t xml:space="preserve">decreases with the discharge rate, and so the momentum-induced mixing decreases </w:t>
      </w:r>
      <w:r>
        <w:rPr>
          <w:color w:val="4D4D4F"/>
          <w:spacing w:val="2"/>
        </w:rPr>
        <w:t xml:space="preserve">with the </w:t>
      </w:r>
      <w:r>
        <w:rPr>
          <w:color w:val="4D4D4F"/>
        </w:rPr>
        <w:t xml:space="preserve">discharge </w:t>
      </w:r>
      <w:r>
        <w:rPr>
          <w:color w:val="4D4D4F"/>
          <w:spacing w:val="2"/>
        </w:rPr>
        <w:t xml:space="preserve">rate. </w:t>
      </w:r>
      <w:r>
        <w:rPr>
          <w:color w:val="4D4D4F"/>
        </w:rPr>
        <w:t xml:space="preserve">This means </w:t>
      </w:r>
      <w:r>
        <w:rPr>
          <w:color w:val="4D4D4F"/>
          <w:spacing w:val="2"/>
        </w:rPr>
        <w:t xml:space="preserve">there </w:t>
      </w:r>
      <w:r>
        <w:rPr>
          <w:color w:val="4D4D4F"/>
        </w:rPr>
        <w:t xml:space="preserve">are </w:t>
      </w:r>
      <w:r>
        <w:rPr>
          <w:color w:val="4D4D4F"/>
          <w:spacing w:val="2"/>
        </w:rPr>
        <w:t xml:space="preserve">two processes </w:t>
      </w:r>
      <w:r>
        <w:rPr>
          <w:color w:val="4D4D4F"/>
        </w:rPr>
        <w:t xml:space="preserve">to be </w:t>
      </w:r>
      <w:r>
        <w:rPr>
          <w:color w:val="4D4D4F"/>
          <w:spacing w:val="2"/>
        </w:rPr>
        <w:t xml:space="preserve">considered, which tend </w:t>
      </w:r>
      <w:r>
        <w:rPr>
          <w:color w:val="4D4D4F"/>
        </w:rPr>
        <w:t xml:space="preserve">to counter-balance each other. </w:t>
      </w:r>
      <w:r>
        <w:rPr>
          <w:color w:val="4D4D4F"/>
          <w:spacing w:val="2"/>
        </w:rPr>
        <w:t xml:space="preserve">The </w:t>
      </w:r>
      <w:r>
        <w:rPr>
          <w:color w:val="4D4D4F"/>
        </w:rPr>
        <w:t xml:space="preserve">dilution increases as </w:t>
      </w:r>
      <w:r>
        <w:rPr>
          <w:color w:val="4D4D4F"/>
          <w:spacing w:val="2"/>
        </w:rPr>
        <w:t xml:space="preserve">the discharge decreases, but </w:t>
      </w:r>
      <w:r>
        <w:rPr>
          <w:color w:val="4D4D4F"/>
        </w:rPr>
        <w:t xml:space="preserve">also </w:t>
      </w:r>
      <w:r>
        <w:rPr>
          <w:color w:val="4D4D4F"/>
          <w:spacing w:val="2"/>
        </w:rPr>
        <w:t xml:space="preserve">decreases </w:t>
      </w:r>
      <w:r>
        <w:rPr>
          <w:color w:val="4D4D4F"/>
        </w:rPr>
        <w:t xml:space="preserve">as </w:t>
      </w:r>
      <w:r>
        <w:rPr>
          <w:color w:val="4D4D4F"/>
          <w:spacing w:val="2"/>
        </w:rPr>
        <w:t xml:space="preserve">the </w:t>
      </w:r>
      <w:r>
        <w:rPr>
          <w:color w:val="4D4D4F"/>
        </w:rPr>
        <w:t>velocity decreases.</w:t>
      </w:r>
    </w:p>
    <w:p w:rsidR="006C02FD" w:rsidRDefault="00727CC8">
      <w:pPr>
        <w:pStyle w:val="BodyText"/>
        <w:spacing w:before="162" w:line="216" w:lineRule="auto"/>
        <w:ind w:left="409" w:right="1244"/>
        <w:jc w:val="both"/>
      </w:pPr>
      <w:hyperlink w:anchor="_bookmark3" w:history="1">
        <w:r>
          <w:rPr>
            <w:b/>
            <w:color w:val="4D4D4F"/>
          </w:rPr>
          <w:t xml:space="preserve">Figure 3-3 </w:t>
        </w:r>
      </w:hyperlink>
      <w:r>
        <w:rPr>
          <w:color w:val="4D4D4F"/>
        </w:rPr>
        <w:t>shows the predicted initial dilution for these discharge</w:t>
      </w:r>
      <w:r>
        <w:rPr>
          <w:color w:val="4D4D4F"/>
          <w:spacing w:val="-14"/>
        </w:rPr>
        <w:t xml:space="preserve"> </w:t>
      </w:r>
      <w:r>
        <w:rPr>
          <w:color w:val="4D4D4F"/>
        </w:rPr>
        <w:t>cases</w:t>
      </w:r>
      <w:r>
        <w:rPr>
          <w:color w:val="4D4D4F"/>
          <w:spacing w:val="-13"/>
        </w:rPr>
        <w:t xml:space="preserve"> </w:t>
      </w:r>
      <w:r>
        <w:rPr>
          <w:color w:val="4D4D4F"/>
        </w:rPr>
        <w:t>(assuming</w:t>
      </w:r>
      <w:r>
        <w:rPr>
          <w:color w:val="4D4D4F"/>
          <w:spacing w:val="-13"/>
        </w:rPr>
        <w:t xml:space="preserve"> </w:t>
      </w:r>
      <w:r>
        <w:rPr>
          <w:color w:val="4D4D4F"/>
        </w:rPr>
        <w:t>the</w:t>
      </w:r>
      <w:r>
        <w:rPr>
          <w:color w:val="4D4D4F"/>
          <w:spacing w:val="-13"/>
        </w:rPr>
        <w:t xml:space="preserve"> </w:t>
      </w:r>
      <w:r>
        <w:rPr>
          <w:color w:val="4D4D4F"/>
        </w:rPr>
        <w:t>diameter</w:t>
      </w:r>
      <w:r>
        <w:rPr>
          <w:color w:val="4D4D4F"/>
          <w:spacing w:val="-13"/>
        </w:rPr>
        <w:t xml:space="preserve"> </w:t>
      </w:r>
      <w:r>
        <w:rPr>
          <w:color w:val="4D4D4F"/>
        </w:rPr>
        <w:t>of</w:t>
      </w:r>
      <w:r>
        <w:rPr>
          <w:color w:val="4D4D4F"/>
          <w:spacing w:val="-13"/>
        </w:rPr>
        <w:t xml:space="preserve"> </w:t>
      </w:r>
      <w:r>
        <w:rPr>
          <w:color w:val="4D4D4F"/>
        </w:rPr>
        <w:t>the</w:t>
      </w:r>
      <w:r>
        <w:rPr>
          <w:color w:val="4D4D4F"/>
          <w:spacing w:val="-13"/>
        </w:rPr>
        <w:t xml:space="preserve"> </w:t>
      </w:r>
      <w:r>
        <w:rPr>
          <w:color w:val="4D4D4F"/>
        </w:rPr>
        <w:t xml:space="preserve">discharge </w:t>
      </w:r>
      <w:r>
        <w:rPr>
          <w:color w:val="4D4D4F"/>
          <w:spacing w:val="3"/>
        </w:rPr>
        <w:t xml:space="preserve">ports </w:t>
      </w:r>
      <w:r>
        <w:rPr>
          <w:color w:val="4D4D4F"/>
        </w:rPr>
        <w:t xml:space="preserve">remains fixed). Overall, the dilution decreases as the discharge rate decreases, from a maximum of 20:1 at full flow to a minimum of 15:1 at </w:t>
      </w:r>
      <w:r>
        <w:rPr>
          <w:color w:val="4D4D4F"/>
          <w:spacing w:val="2"/>
        </w:rPr>
        <w:t xml:space="preserve">35,000 </w:t>
      </w:r>
      <w:r>
        <w:rPr>
          <w:color w:val="4D4D4F"/>
        </w:rPr>
        <w:t>m</w:t>
      </w:r>
      <w:r>
        <w:rPr>
          <w:color w:val="4D4D4F"/>
          <w:position w:val="6"/>
          <w:sz w:val="10"/>
        </w:rPr>
        <w:t>3</w:t>
      </w:r>
      <w:r>
        <w:rPr>
          <w:color w:val="4D4D4F"/>
        </w:rPr>
        <w:t xml:space="preserve">/day per </w:t>
      </w:r>
      <w:r>
        <w:rPr>
          <w:color w:val="4D4D4F"/>
          <w:spacing w:val="2"/>
        </w:rPr>
        <w:t>port.</w:t>
      </w:r>
      <w:r>
        <w:rPr>
          <w:color w:val="4D4D4F"/>
          <w:spacing w:val="-17"/>
        </w:rPr>
        <w:t xml:space="preserve"> </w:t>
      </w:r>
      <w:r>
        <w:rPr>
          <w:color w:val="4D4D4F"/>
        </w:rPr>
        <w:t>This</w:t>
      </w:r>
      <w:r>
        <w:rPr>
          <w:color w:val="4D4D4F"/>
          <w:spacing w:val="-16"/>
        </w:rPr>
        <w:t xml:space="preserve"> </w:t>
      </w:r>
      <w:r>
        <w:rPr>
          <w:color w:val="4D4D4F"/>
        </w:rPr>
        <w:t>shows</w:t>
      </w:r>
      <w:r>
        <w:rPr>
          <w:color w:val="4D4D4F"/>
          <w:spacing w:val="-17"/>
        </w:rPr>
        <w:t xml:space="preserve"> </w:t>
      </w:r>
      <w:r>
        <w:rPr>
          <w:color w:val="4D4D4F"/>
        </w:rPr>
        <w:t>the</w:t>
      </w:r>
      <w:r>
        <w:rPr>
          <w:color w:val="4D4D4F"/>
          <w:spacing w:val="-16"/>
        </w:rPr>
        <w:t xml:space="preserve"> </w:t>
      </w:r>
      <w:r>
        <w:rPr>
          <w:color w:val="4D4D4F"/>
        </w:rPr>
        <w:t>discharge</w:t>
      </w:r>
      <w:r>
        <w:rPr>
          <w:color w:val="4D4D4F"/>
          <w:spacing w:val="-17"/>
        </w:rPr>
        <w:t xml:space="preserve"> </w:t>
      </w:r>
      <w:r>
        <w:rPr>
          <w:color w:val="4D4D4F"/>
        </w:rPr>
        <w:t>velocity</w:t>
      </w:r>
      <w:r>
        <w:rPr>
          <w:color w:val="4D4D4F"/>
          <w:spacing w:val="-16"/>
        </w:rPr>
        <w:t xml:space="preserve"> </w:t>
      </w:r>
      <w:r>
        <w:rPr>
          <w:color w:val="4D4D4F"/>
        </w:rPr>
        <w:t>is</w:t>
      </w:r>
      <w:r>
        <w:rPr>
          <w:color w:val="4D4D4F"/>
          <w:spacing w:val="-16"/>
        </w:rPr>
        <w:t xml:space="preserve"> </w:t>
      </w:r>
      <w:r>
        <w:rPr>
          <w:color w:val="4D4D4F"/>
        </w:rPr>
        <w:t>more</w:t>
      </w:r>
      <w:r>
        <w:rPr>
          <w:color w:val="4D4D4F"/>
          <w:spacing w:val="-17"/>
        </w:rPr>
        <w:t xml:space="preserve"> </w:t>
      </w:r>
      <w:r>
        <w:rPr>
          <w:color w:val="4D4D4F"/>
        </w:rPr>
        <w:t>important than the discharge rate in determining</w:t>
      </w:r>
      <w:r>
        <w:rPr>
          <w:color w:val="4D4D4F"/>
          <w:spacing w:val="13"/>
        </w:rPr>
        <w:t xml:space="preserve"> </w:t>
      </w:r>
      <w:r>
        <w:rPr>
          <w:color w:val="4D4D4F"/>
        </w:rPr>
        <w:t>dilution.</w:t>
      </w: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727CC8">
      <w:pPr>
        <w:pStyle w:val="BodyText"/>
        <w:spacing w:before="5"/>
        <w:rPr>
          <w:sz w:val="11"/>
        </w:rPr>
      </w:pPr>
      <w:r>
        <w:pict>
          <v:group id="_x0000_s1579" style="position:absolute;margin-left:306.7pt;margin-top:9.7pt;width:230.9pt;height:166.4pt;z-index:-251650048;mso-wrap-distance-left:0;mso-wrap-distance-right:0;mso-position-horizontal-relative:page" coordorigin="6134,194" coordsize="4618,3328">
            <v:shape id="_x0000_s1581" type="#_x0000_t75" alt="A graph showing how initial dilution decreases as the flow rate of discharge decreases" style="position:absolute;left:6134;top:194;width:4618;height:3202">
              <v:imagedata r:id="rId13" o:title=""/>
            </v:shape>
            <v:shape id="_x0000_s1580" style="position:absolute;left:6179;top:3437;width:142;height:86" coordorigin="6180,3437" coordsize="142,86" path="m6250,3437r-70,85l6321,3522r-71,-85xe" fillcolor="#4d4d4f" stroked="f">
              <v:path arrowok="t"/>
            </v:shape>
            <w10:wrap type="topAndBottom" anchorx="page"/>
          </v:group>
        </w:pict>
      </w:r>
    </w:p>
    <w:p w:rsidR="006C02FD" w:rsidRDefault="00727CC8">
      <w:pPr>
        <w:spacing w:before="70" w:line="234" w:lineRule="exact"/>
        <w:ind w:left="409"/>
        <w:jc w:val="both"/>
        <w:rPr>
          <w:sz w:val="16"/>
        </w:rPr>
      </w:pPr>
      <w:r>
        <w:rPr>
          <w:b/>
          <w:color w:val="4D4D4F"/>
          <w:sz w:val="18"/>
        </w:rPr>
        <w:t xml:space="preserve">Figure 3-3: </w:t>
      </w:r>
      <w:r>
        <w:rPr>
          <w:color w:val="4D4D4F"/>
          <w:sz w:val="16"/>
        </w:rPr>
        <w:t>Effect of disc</w:t>
      </w:r>
      <w:bookmarkStart w:id="3" w:name="_bookmark3"/>
      <w:bookmarkEnd w:id="3"/>
      <w:r>
        <w:rPr>
          <w:color w:val="4D4D4F"/>
          <w:sz w:val="16"/>
        </w:rPr>
        <w:t>harge rate on dilution for a six-</w:t>
      </w:r>
    </w:p>
    <w:p w:rsidR="006C02FD" w:rsidRDefault="00727CC8">
      <w:pPr>
        <w:spacing w:line="206" w:lineRule="exact"/>
        <w:ind w:left="409"/>
        <w:jc w:val="both"/>
        <w:rPr>
          <w:sz w:val="16"/>
        </w:rPr>
      </w:pPr>
      <w:r>
        <w:rPr>
          <w:color w:val="4D4D4F"/>
          <w:sz w:val="16"/>
        </w:rPr>
        <w:t>port option</w:t>
      </w:r>
    </w:p>
    <w:p w:rsidR="006C02FD" w:rsidRDefault="006C02FD">
      <w:pPr>
        <w:spacing w:line="206" w:lineRule="exact"/>
        <w:jc w:val="both"/>
        <w:rPr>
          <w:sz w:val="16"/>
        </w:rPr>
        <w:sectPr w:rsidR="006C02FD">
          <w:type w:val="continuous"/>
          <w:pgSz w:w="11910" w:h="16840"/>
          <w:pgMar w:top="0" w:right="0" w:bottom="280" w:left="0" w:header="720" w:footer="720" w:gutter="0"/>
          <w:cols w:num="2" w:space="720" w:equalWidth="0">
            <w:col w:w="5730" w:space="40"/>
            <w:col w:w="6140"/>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pPr>
        <w:pStyle w:val="Heading3"/>
        <w:jc w:val="left"/>
      </w:pPr>
      <w:r>
        <w:pict>
          <v:rect id="_x0000_s1578" style="position:absolute;left:0;text-align:left;margin-left:0;margin-top:5pt;width:14.15pt;height:39.7pt;z-index:251670528;mso-position-horizontal-relative:page" fillcolor="#0e5d61" stroked="f">
            <w10:wrap anchorx="page"/>
          </v:rect>
        </w:pict>
      </w:r>
      <w:r>
        <w:rPr>
          <w:color w:val="4D4D4F"/>
        </w:rPr>
        <w:t>Effect of number of ports on dilution</w:t>
      </w:r>
    </w:p>
    <w:p w:rsidR="006C02FD" w:rsidRDefault="00727CC8">
      <w:pPr>
        <w:pStyle w:val="BodyText"/>
        <w:spacing w:before="102" w:line="216" w:lineRule="auto"/>
        <w:ind w:left="1247" w:right="-4"/>
      </w:pPr>
      <w:r>
        <w:rPr>
          <w:color w:val="4D4D4F"/>
        </w:rPr>
        <w:t>Four</w:t>
      </w:r>
      <w:r>
        <w:rPr>
          <w:color w:val="4D4D4F"/>
          <w:spacing w:val="-14"/>
        </w:rPr>
        <w:t xml:space="preserve"> </w:t>
      </w:r>
      <w:r>
        <w:rPr>
          <w:color w:val="4D4D4F"/>
          <w:spacing w:val="2"/>
        </w:rPr>
        <w:t>port</w:t>
      </w:r>
      <w:r>
        <w:rPr>
          <w:color w:val="4D4D4F"/>
          <w:spacing w:val="-14"/>
        </w:rPr>
        <w:t xml:space="preserve"> </w:t>
      </w:r>
      <w:r>
        <w:rPr>
          <w:color w:val="4D4D4F"/>
        </w:rPr>
        <w:t>discharge</w:t>
      </w:r>
      <w:r>
        <w:rPr>
          <w:color w:val="4D4D4F"/>
          <w:spacing w:val="-14"/>
        </w:rPr>
        <w:t xml:space="preserve"> </w:t>
      </w:r>
      <w:r>
        <w:rPr>
          <w:color w:val="4D4D4F"/>
        </w:rPr>
        <w:t>options</w:t>
      </w:r>
      <w:r>
        <w:rPr>
          <w:color w:val="4D4D4F"/>
          <w:spacing w:val="-14"/>
        </w:rPr>
        <w:t xml:space="preserve"> </w:t>
      </w:r>
      <w:r>
        <w:rPr>
          <w:color w:val="4D4D4F"/>
        </w:rPr>
        <w:t>were</w:t>
      </w:r>
      <w:r>
        <w:rPr>
          <w:color w:val="4D4D4F"/>
          <w:spacing w:val="-14"/>
        </w:rPr>
        <w:t xml:space="preserve"> </w:t>
      </w:r>
      <w:r>
        <w:rPr>
          <w:color w:val="4D4D4F"/>
        </w:rPr>
        <w:t>evaluated</w:t>
      </w:r>
      <w:r>
        <w:rPr>
          <w:color w:val="4D4D4F"/>
          <w:spacing w:val="-14"/>
        </w:rPr>
        <w:t xml:space="preserve"> </w:t>
      </w:r>
      <w:r>
        <w:rPr>
          <w:color w:val="4D4D4F"/>
        </w:rPr>
        <w:t>to</w:t>
      </w:r>
      <w:r>
        <w:rPr>
          <w:color w:val="4D4D4F"/>
          <w:spacing w:val="-14"/>
        </w:rPr>
        <w:t xml:space="preserve"> </w:t>
      </w:r>
      <w:r>
        <w:rPr>
          <w:color w:val="4D4D4F"/>
        </w:rPr>
        <w:t xml:space="preserve">determine the </w:t>
      </w:r>
      <w:r>
        <w:rPr>
          <w:color w:val="4D4D4F"/>
          <w:spacing w:val="3"/>
        </w:rPr>
        <w:t xml:space="preserve">effect </w:t>
      </w:r>
      <w:r>
        <w:rPr>
          <w:color w:val="4D4D4F"/>
        </w:rPr>
        <w:t xml:space="preserve">of the number of </w:t>
      </w:r>
      <w:r>
        <w:rPr>
          <w:color w:val="4D4D4F"/>
          <w:spacing w:val="3"/>
        </w:rPr>
        <w:t xml:space="preserve">ports </w:t>
      </w:r>
      <w:r>
        <w:rPr>
          <w:color w:val="4D4D4F"/>
        </w:rPr>
        <w:t>on</w:t>
      </w:r>
      <w:r>
        <w:rPr>
          <w:color w:val="4D4D4F"/>
          <w:spacing w:val="3"/>
        </w:rPr>
        <w:t xml:space="preserve"> </w:t>
      </w:r>
      <w:r>
        <w:rPr>
          <w:color w:val="4D4D4F"/>
        </w:rPr>
        <w:t>dilution:</w:t>
      </w:r>
    </w:p>
    <w:p w:rsidR="006C02FD" w:rsidRDefault="00727CC8" w:rsidP="00E91EDA">
      <w:pPr>
        <w:pStyle w:val="ListParagraph"/>
        <w:numPr>
          <w:ilvl w:val="1"/>
          <w:numId w:val="71"/>
        </w:numPr>
        <w:tabs>
          <w:tab w:val="left" w:pos="1587"/>
          <w:tab w:val="left" w:pos="1588"/>
        </w:tabs>
        <w:spacing w:before="92"/>
        <w:rPr>
          <w:sz w:val="18"/>
        </w:rPr>
      </w:pPr>
      <w:r>
        <w:rPr>
          <w:color w:val="4D4D4F"/>
          <w:sz w:val="18"/>
        </w:rPr>
        <w:t xml:space="preserve">single </w:t>
      </w:r>
      <w:r>
        <w:rPr>
          <w:color w:val="4D4D4F"/>
          <w:spacing w:val="3"/>
          <w:sz w:val="18"/>
        </w:rPr>
        <w:t xml:space="preserve">port </w:t>
      </w:r>
      <w:r>
        <w:rPr>
          <w:color w:val="4D4D4F"/>
          <w:sz w:val="18"/>
        </w:rPr>
        <w:t>of 1.1-metre diameter on starboard side</w:t>
      </w:r>
    </w:p>
    <w:p w:rsidR="006C02FD" w:rsidRDefault="00727CC8" w:rsidP="00E91EDA">
      <w:pPr>
        <w:pStyle w:val="ListParagraph"/>
        <w:numPr>
          <w:ilvl w:val="1"/>
          <w:numId w:val="71"/>
        </w:numPr>
        <w:tabs>
          <w:tab w:val="left" w:pos="1587"/>
          <w:tab w:val="left" w:pos="1588"/>
        </w:tabs>
        <w:rPr>
          <w:sz w:val="18"/>
        </w:rPr>
      </w:pPr>
      <w:r>
        <w:rPr>
          <w:color w:val="4D4D4F"/>
          <w:sz w:val="18"/>
        </w:rPr>
        <w:t>dual</w:t>
      </w:r>
      <w:r>
        <w:rPr>
          <w:color w:val="4D4D4F"/>
          <w:spacing w:val="-5"/>
          <w:sz w:val="18"/>
        </w:rPr>
        <w:t xml:space="preserve"> </w:t>
      </w:r>
      <w:r>
        <w:rPr>
          <w:color w:val="4D4D4F"/>
          <w:spacing w:val="3"/>
          <w:sz w:val="18"/>
        </w:rPr>
        <w:t>ports</w:t>
      </w:r>
      <w:r>
        <w:rPr>
          <w:color w:val="4D4D4F"/>
          <w:spacing w:val="-4"/>
          <w:sz w:val="18"/>
        </w:rPr>
        <w:t xml:space="preserve"> </w:t>
      </w:r>
      <w:r>
        <w:rPr>
          <w:color w:val="4D4D4F"/>
          <w:sz w:val="18"/>
        </w:rPr>
        <w:t>of</w:t>
      </w:r>
      <w:r>
        <w:rPr>
          <w:color w:val="4D4D4F"/>
          <w:spacing w:val="-5"/>
          <w:sz w:val="18"/>
        </w:rPr>
        <w:t xml:space="preserve"> </w:t>
      </w:r>
      <w:r>
        <w:rPr>
          <w:color w:val="4D4D4F"/>
          <w:spacing w:val="2"/>
          <w:sz w:val="18"/>
        </w:rPr>
        <w:t>0.9-metre</w:t>
      </w:r>
      <w:r>
        <w:rPr>
          <w:color w:val="4D4D4F"/>
          <w:spacing w:val="-4"/>
          <w:sz w:val="18"/>
        </w:rPr>
        <w:t xml:space="preserve"> </w:t>
      </w:r>
      <w:r>
        <w:rPr>
          <w:color w:val="4D4D4F"/>
          <w:sz w:val="18"/>
        </w:rPr>
        <w:t>diameter</w:t>
      </w:r>
      <w:r>
        <w:rPr>
          <w:color w:val="4D4D4F"/>
          <w:spacing w:val="-4"/>
          <w:sz w:val="18"/>
        </w:rPr>
        <w:t xml:space="preserve"> </w:t>
      </w:r>
      <w:r>
        <w:rPr>
          <w:color w:val="4D4D4F"/>
          <w:sz w:val="18"/>
        </w:rPr>
        <w:t>(one</w:t>
      </w:r>
      <w:r>
        <w:rPr>
          <w:color w:val="4D4D4F"/>
          <w:spacing w:val="-5"/>
          <w:sz w:val="18"/>
        </w:rPr>
        <w:t xml:space="preserve"> </w:t>
      </w:r>
      <w:r>
        <w:rPr>
          <w:color w:val="4D4D4F"/>
          <w:sz w:val="18"/>
        </w:rPr>
        <w:t>on</w:t>
      </w:r>
      <w:r>
        <w:rPr>
          <w:color w:val="4D4D4F"/>
          <w:spacing w:val="-4"/>
          <w:sz w:val="18"/>
        </w:rPr>
        <w:t xml:space="preserve"> </w:t>
      </w:r>
      <w:r>
        <w:rPr>
          <w:color w:val="4D4D4F"/>
          <w:sz w:val="18"/>
        </w:rPr>
        <w:t>each</w:t>
      </w:r>
      <w:r>
        <w:rPr>
          <w:color w:val="4D4D4F"/>
          <w:spacing w:val="-4"/>
          <w:sz w:val="18"/>
        </w:rPr>
        <w:t xml:space="preserve"> </w:t>
      </w:r>
      <w:r>
        <w:rPr>
          <w:color w:val="4D4D4F"/>
          <w:sz w:val="18"/>
        </w:rPr>
        <w:t>side)</w:t>
      </w:r>
    </w:p>
    <w:p w:rsidR="006C02FD" w:rsidRDefault="00727CC8" w:rsidP="00E91EDA">
      <w:pPr>
        <w:pStyle w:val="ListParagraph"/>
        <w:numPr>
          <w:ilvl w:val="1"/>
          <w:numId w:val="71"/>
        </w:numPr>
        <w:tabs>
          <w:tab w:val="left" w:pos="1587"/>
          <w:tab w:val="left" w:pos="1588"/>
        </w:tabs>
        <w:rPr>
          <w:sz w:val="18"/>
        </w:rPr>
      </w:pPr>
      <w:r>
        <w:rPr>
          <w:color w:val="4D4D4F"/>
          <w:sz w:val="18"/>
        </w:rPr>
        <w:t xml:space="preserve">four </w:t>
      </w:r>
      <w:r>
        <w:rPr>
          <w:color w:val="4D4D4F"/>
          <w:spacing w:val="3"/>
          <w:sz w:val="18"/>
        </w:rPr>
        <w:t xml:space="preserve">ports </w:t>
      </w:r>
      <w:r>
        <w:rPr>
          <w:color w:val="4D4D4F"/>
          <w:sz w:val="18"/>
        </w:rPr>
        <w:t xml:space="preserve">of </w:t>
      </w:r>
      <w:r>
        <w:rPr>
          <w:color w:val="4D4D4F"/>
          <w:spacing w:val="2"/>
          <w:sz w:val="18"/>
        </w:rPr>
        <w:t>0.5-metre</w:t>
      </w:r>
      <w:r>
        <w:rPr>
          <w:color w:val="4D4D4F"/>
          <w:spacing w:val="-33"/>
          <w:sz w:val="18"/>
        </w:rPr>
        <w:t xml:space="preserve"> </w:t>
      </w:r>
      <w:r>
        <w:rPr>
          <w:color w:val="4D4D4F"/>
          <w:sz w:val="18"/>
        </w:rPr>
        <w:t>diameter (two on each side)</w:t>
      </w:r>
    </w:p>
    <w:p w:rsidR="006C02FD" w:rsidRDefault="00727CC8" w:rsidP="00E91EDA">
      <w:pPr>
        <w:pStyle w:val="ListParagraph"/>
        <w:numPr>
          <w:ilvl w:val="1"/>
          <w:numId w:val="71"/>
        </w:numPr>
        <w:tabs>
          <w:tab w:val="left" w:pos="1587"/>
          <w:tab w:val="left" w:pos="1588"/>
        </w:tabs>
        <w:spacing w:before="32"/>
        <w:rPr>
          <w:sz w:val="18"/>
        </w:rPr>
      </w:pPr>
      <w:r>
        <w:rPr>
          <w:color w:val="4D4D4F"/>
          <w:sz w:val="18"/>
        </w:rPr>
        <w:t>six</w:t>
      </w:r>
      <w:r>
        <w:rPr>
          <w:color w:val="4D4D4F"/>
          <w:spacing w:val="-21"/>
          <w:sz w:val="18"/>
        </w:rPr>
        <w:t xml:space="preserve"> </w:t>
      </w:r>
      <w:r>
        <w:rPr>
          <w:color w:val="4D4D4F"/>
          <w:spacing w:val="2"/>
          <w:sz w:val="18"/>
        </w:rPr>
        <w:t>ports</w:t>
      </w:r>
      <w:r>
        <w:rPr>
          <w:color w:val="4D4D4F"/>
          <w:spacing w:val="-21"/>
          <w:sz w:val="18"/>
        </w:rPr>
        <w:t xml:space="preserve"> </w:t>
      </w:r>
      <w:r>
        <w:rPr>
          <w:color w:val="4D4D4F"/>
          <w:sz w:val="18"/>
        </w:rPr>
        <w:t>of</w:t>
      </w:r>
      <w:r>
        <w:rPr>
          <w:color w:val="4D4D4F"/>
          <w:spacing w:val="-21"/>
          <w:sz w:val="18"/>
        </w:rPr>
        <w:t xml:space="preserve"> </w:t>
      </w:r>
      <w:r>
        <w:rPr>
          <w:color w:val="4D4D4F"/>
          <w:sz w:val="18"/>
        </w:rPr>
        <w:t>0.45-metre</w:t>
      </w:r>
      <w:r>
        <w:rPr>
          <w:color w:val="4D4D4F"/>
          <w:spacing w:val="-21"/>
          <w:sz w:val="18"/>
        </w:rPr>
        <w:t xml:space="preserve"> </w:t>
      </w:r>
      <w:r>
        <w:rPr>
          <w:color w:val="4D4D4F"/>
          <w:sz w:val="18"/>
        </w:rPr>
        <w:t>diameter</w:t>
      </w:r>
      <w:r>
        <w:rPr>
          <w:color w:val="4D4D4F"/>
          <w:spacing w:val="-20"/>
          <w:sz w:val="18"/>
        </w:rPr>
        <w:t xml:space="preserve"> </w:t>
      </w:r>
      <w:r>
        <w:rPr>
          <w:color w:val="4D4D4F"/>
          <w:sz w:val="18"/>
        </w:rPr>
        <w:t>(three</w:t>
      </w:r>
      <w:r>
        <w:rPr>
          <w:color w:val="4D4D4F"/>
          <w:spacing w:val="-21"/>
          <w:sz w:val="18"/>
        </w:rPr>
        <w:t xml:space="preserve"> </w:t>
      </w:r>
      <w:r>
        <w:rPr>
          <w:color w:val="4D4D4F"/>
          <w:sz w:val="18"/>
        </w:rPr>
        <w:t>on</w:t>
      </w:r>
      <w:r>
        <w:rPr>
          <w:color w:val="4D4D4F"/>
          <w:spacing w:val="-21"/>
          <w:sz w:val="18"/>
        </w:rPr>
        <w:t xml:space="preserve"> </w:t>
      </w:r>
      <w:r>
        <w:rPr>
          <w:color w:val="4D4D4F"/>
          <w:sz w:val="18"/>
        </w:rPr>
        <w:t>each</w:t>
      </w:r>
      <w:r>
        <w:rPr>
          <w:color w:val="4D4D4F"/>
          <w:spacing w:val="-21"/>
          <w:sz w:val="18"/>
        </w:rPr>
        <w:t xml:space="preserve"> </w:t>
      </w:r>
      <w:r>
        <w:rPr>
          <w:color w:val="4D4D4F"/>
          <w:sz w:val="18"/>
        </w:rPr>
        <w:t>side).</w:t>
      </w:r>
    </w:p>
    <w:p w:rsidR="006C02FD" w:rsidRDefault="00727CC8">
      <w:pPr>
        <w:pStyle w:val="BodyText"/>
        <w:spacing w:before="107" w:line="216" w:lineRule="auto"/>
        <w:ind w:left="1247" w:right="1"/>
        <w:jc w:val="both"/>
      </w:pPr>
      <w:r>
        <w:rPr>
          <w:color w:val="4D4D4F"/>
          <w:spacing w:val="-6"/>
        </w:rPr>
        <w:t xml:space="preserve">To </w:t>
      </w:r>
      <w:r>
        <w:rPr>
          <w:color w:val="4D4D4F"/>
        </w:rPr>
        <w:t xml:space="preserve">examine the </w:t>
      </w:r>
      <w:r>
        <w:rPr>
          <w:color w:val="4D4D4F"/>
          <w:spacing w:val="3"/>
        </w:rPr>
        <w:t xml:space="preserve">effect </w:t>
      </w:r>
      <w:r>
        <w:rPr>
          <w:color w:val="4D4D4F"/>
        </w:rPr>
        <w:t xml:space="preserve">of the number of discharge </w:t>
      </w:r>
      <w:r>
        <w:rPr>
          <w:color w:val="4D4D4F"/>
          <w:spacing w:val="3"/>
        </w:rPr>
        <w:t xml:space="preserve">ports </w:t>
      </w:r>
      <w:r>
        <w:rPr>
          <w:color w:val="4D4D4F"/>
        </w:rPr>
        <w:t xml:space="preserve">on dilution, the minimum initial dilution for each of the four options has been calculated for the case of a fully loaded vessel at low tide with the maximum discharge rate of </w:t>
      </w:r>
      <w:r>
        <w:rPr>
          <w:color w:val="4D4D4F"/>
          <w:spacing w:val="2"/>
        </w:rPr>
        <w:t>450,000</w:t>
      </w:r>
      <w:r>
        <w:rPr>
          <w:color w:val="4D4D4F"/>
        </w:rPr>
        <w:t xml:space="preserve"> m</w:t>
      </w:r>
      <w:r>
        <w:rPr>
          <w:color w:val="4D4D4F"/>
          <w:position w:val="6"/>
          <w:sz w:val="10"/>
        </w:rPr>
        <w:t>3</w:t>
      </w:r>
      <w:r>
        <w:rPr>
          <w:color w:val="4D4D4F"/>
        </w:rPr>
        <w:t>/day.</w:t>
      </w:r>
    </w:p>
    <w:p w:rsidR="006C02FD" w:rsidRDefault="00727CC8">
      <w:pPr>
        <w:pStyle w:val="BodyText"/>
        <w:spacing w:before="165" w:line="216" w:lineRule="auto"/>
        <w:ind w:left="1247"/>
      </w:pPr>
      <w:r>
        <w:rPr>
          <w:color w:val="4D4D4F"/>
        </w:rPr>
        <w:t>As discussed in the previous sections, higher dilution would be achieved when:</w:t>
      </w:r>
    </w:p>
    <w:p w:rsidR="006C02FD" w:rsidRDefault="00727CC8" w:rsidP="00E91EDA">
      <w:pPr>
        <w:pStyle w:val="ListParagraph"/>
        <w:numPr>
          <w:ilvl w:val="1"/>
          <w:numId w:val="71"/>
        </w:numPr>
        <w:tabs>
          <w:tab w:val="left" w:pos="1587"/>
          <w:tab w:val="left" w:pos="1588"/>
        </w:tabs>
        <w:spacing w:before="92"/>
        <w:rPr>
          <w:sz w:val="18"/>
        </w:rPr>
      </w:pPr>
      <w:r>
        <w:rPr>
          <w:color w:val="4D4D4F"/>
          <w:sz w:val="18"/>
        </w:rPr>
        <w:t>it is high tide (compared with low</w:t>
      </w:r>
      <w:r>
        <w:rPr>
          <w:color w:val="4D4D4F"/>
          <w:spacing w:val="6"/>
          <w:sz w:val="18"/>
        </w:rPr>
        <w:t xml:space="preserve"> </w:t>
      </w:r>
      <w:r>
        <w:rPr>
          <w:color w:val="4D4D4F"/>
          <w:sz w:val="18"/>
        </w:rPr>
        <w:t>tide)</w:t>
      </w:r>
    </w:p>
    <w:p w:rsidR="006C02FD" w:rsidRDefault="00727CC8" w:rsidP="00E91EDA">
      <w:pPr>
        <w:pStyle w:val="ListParagraph"/>
        <w:numPr>
          <w:ilvl w:val="1"/>
          <w:numId w:val="71"/>
        </w:numPr>
        <w:tabs>
          <w:tab w:val="left" w:pos="1587"/>
          <w:tab w:val="left" w:pos="1588"/>
        </w:tabs>
        <w:spacing w:line="233" w:lineRule="exact"/>
        <w:rPr>
          <w:sz w:val="18"/>
        </w:rPr>
      </w:pPr>
      <w:r>
        <w:rPr>
          <w:color w:val="4D4D4F"/>
          <w:sz w:val="18"/>
        </w:rPr>
        <w:t>the</w:t>
      </w:r>
      <w:r>
        <w:rPr>
          <w:color w:val="4D4D4F"/>
          <w:spacing w:val="-12"/>
          <w:sz w:val="18"/>
        </w:rPr>
        <w:t xml:space="preserve"> </w:t>
      </w:r>
      <w:r>
        <w:rPr>
          <w:color w:val="4D4D4F"/>
          <w:sz w:val="18"/>
        </w:rPr>
        <w:t>vessel</w:t>
      </w:r>
      <w:r>
        <w:rPr>
          <w:color w:val="4D4D4F"/>
          <w:spacing w:val="-12"/>
          <w:sz w:val="18"/>
        </w:rPr>
        <w:t xml:space="preserve"> </w:t>
      </w:r>
      <w:r>
        <w:rPr>
          <w:color w:val="4D4D4F"/>
          <w:sz w:val="18"/>
        </w:rPr>
        <w:t>is</w:t>
      </w:r>
      <w:r>
        <w:rPr>
          <w:color w:val="4D4D4F"/>
          <w:spacing w:val="-11"/>
          <w:sz w:val="18"/>
        </w:rPr>
        <w:t xml:space="preserve"> </w:t>
      </w:r>
      <w:r>
        <w:rPr>
          <w:color w:val="4D4D4F"/>
          <w:sz w:val="18"/>
        </w:rPr>
        <w:t>nearly</w:t>
      </w:r>
      <w:r>
        <w:rPr>
          <w:color w:val="4D4D4F"/>
          <w:spacing w:val="-12"/>
          <w:sz w:val="18"/>
        </w:rPr>
        <w:t xml:space="preserve"> </w:t>
      </w:r>
      <w:r>
        <w:rPr>
          <w:color w:val="4D4D4F"/>
          <w:sz w:val="18"/>
        </w:rPr>
        <w:t>empty</w:t>
      </w:r>
      <w:r>
        <w:rPr>
          <w:color w:val="4D4D4F"/>
          <w:spacing w:val="-11"/>
          <w:sz w:val="18"/>
        </w:rPr>
        <w:t xml:space="preserve"> </w:t>
      </w:r>
      <w:r>
        <w:rPr>
          <w:color w:val="4D4D4F"/>
          <w:sz w:val="18"/>
        </w:rPr>
        <w:t>(as</w:t>
      </w:r>
      <w:r>
        <w:rPr>
          <w:color w:val="4D4D4F"/>
          <w:spacing w:val="-12"/>
          <w:sz w:val="18"/>
        </w:rPr>
        <w:t xml:space="preserve"> </w:t>
      </w:r>
      <w:r>
        <w:rPr>
          <w:color w:val="4D4D4F"/>
          <w:spacing w:val="3"/>
          <w:sz w:val="18"/>
        </w:rPr>
        <w:t>ports</w:t>
      </w:r>
      <w:r>
        <w:rPr>
          <w:color w:val="4D4D4F"/>
          <w:spacing w:val="-12"/>
          <w:sz w:val="18"/>
        </w:rPr>
        <w:t xml:space="preserve"> </w:t>
      </w:r>
      <w:r>
        <w:rPr>
          <w:color w:val="4D4D4F"/>
          <w:sz w:val="18"/>
        </w:rPr>
        <w:t>are</w:t>
      </w:r>
      <w:r>
        <w:rPr>
          <w:color w:val="4D4D4F"/>
          <w:spacing w:val="-11"/>
          <w:sz w:val="18"/>
        </w:rPr>
        <w:t xml:space="preserve"> </w:t>
      </w:r>
      <w:r>
        <w:rPr>
          <w:color w:val="4D4D4F"/>
          <w:sz w:val="18"/>
        </w:rPr>
        <w:t>higher</w:t>
      </w:r>
      <w:r>
        <w:rPr>
          <w:color w:val="4D4D4F"/>
          <w:spacing w:val="-12"/>
          <w:sz w:val="18"/>
        </w:rPr>
        <w:t xml:space="preserve"> </w:t>
      </w:r>
      <w:r>
        <w:rPr>
          <w:color w:val="4D4D4F"/>
          <w:sz w:val="18"/>
        </w:rPr>
        <w:t>above</w:t>
      </w:r>
    </w:p>
    <w:p w:rsidR="006C02FD" w:rsidRDefault="00727CC8">
      <w:pPr>
        <w:pStyle w:val="BodyText"/>
        <w:spacing w:line="233" w:lineRule="exact"/>
        <w:ind w:left="1587"/>
      </w:pPr>
      <w:r>
        <w:rPr>
          <w:color w:val="4D4D4F"/>
        </w:rPr>
        <w:t>the seabed)</w:t>
      </w:r>
    </w:p>
    <w:p w:rsidR="006C02FD" w:rsidRDefault="00727CC8" w:rsidP="00E91EDA">
      <w:pPr>
        <w:pStyle w:val="ListParagraph"/>
        <w:numPr>
          <w:ilvl w:val="1"/>
          <w:numId w:val="71"/>
        </w:numPr>
        <w:tabs>
          <w:tab w:val="left" w:pos="1587"/>
          <w:tab w:val="left" w:pos="1588"/>
        </w:tabs>
        <w:spacing w:line="233" w:lineRule="exact"/>
        <w:rPr>
          <w:sz w:val="18"/>
        </w:rPr>
      </w:pPr>
      <w:r>
        <w:rPr>
          <w:color w:val="4D4D4F"/>
          <w:sz w:val="18"/>
        </w:rPr>
        <w:t>the</w:t>
      </w:r>
      <w:r>
        <w:rPr>
          <w:color w:val="4D4D4F"/>
          <w:spacing w:val="14"/>
          <w:sz w:val="18"/>
        </w:rPr>
        <w:t xml:space="preserve"> </w:t>
      </w:r>
      <w:r>
        <w:rPr>
          <w:color w:val="4D4D4F"/>
          <w:sz w:val="18"/>
        </w:rPr>
        <w:t>tidal</w:t>
      </w:r>
      <w:r>
        <w:rPr>
          <w:color w:val="4D4D4F"/>
          <w:spacing w:val="15"/>
          <w:sz w:val="18"/>
        </w:rPr>
        <w:t xml:space="preserve"> </w:t>
      </w:r>
      <w:r>
        <w:rPr>
          <w:color w:val="4D4D4F"/>
          <w:sz w:val="18"/>
        </w:rPr>
        <w:t>velocity</w:t>
      </w:r>
      <w:r>
        <w:rPr>
          <w:color w:val="4D4D4F"/>
          <w:spacing w:val="14"/>
          <w:sz w:val="18"/>
        </w:rPr>
        <w:t xml:space="preserve"> </w:t>
      </w:r>
      <w:r>
        <w:rPr>
          <w:color w:val="4D4D4F"/>
          <w:sz w:val="18"/>
        </w:rPr>
        <w:t>is</w:t>
      </w:r>
      <w:r>
        <w:rPr>
          <w:color w:val="4D4D4F"/>
          <w:spacing w:val="15"/>
          <w:sz w:val="18"/>
        </w:rPr>
        <w:t xml:space="preserve"> </w:t>
      </w:r>
      <w:r>
        <w:rPr>
          <w:color w:val="4D4D4F"/>
          <w:sz w:val="18"/>
        </w:rPr>
        <w:t>higher</w:t>
      </w:r>
      <w:r>
        <w:rPr>
          <w:color w:val="4D4D4F"/>
          <w:spacing w:val="14"/>
          <w:sz w:val="18"/>
        </w:rPr>
        <w:t xml:space="preserve"> </w:t>
      </w:r>
      <w:r>
        <w:rPr>
          <w:color w:val="4D4D4F"/>
          <w:sz w:val="18"/>
        </w:rPr>
        <w:t>than</w:t>
      </w:r>
      <w:r>
        <w:rPr>
          <w:color w:val="4D4D4F"/>
          <w:spacing w:val="15"/>
          <w:sz w:val="18"/>
        </w:rPr>
        <w:t xml:space="preserve"> </w:t>
      </w:r>
      <w:r>
        <w:rPr>
          <w:color w:val="4D4D4F"/>
          <w:sz w:val="18"/>
        </w:rPr>
        <w:t>at</w:t>
      </w:r>
      <w:r>
        <w:rPr>
          <w:color w:val="4D4D4F"/>
          <w:spacing w:val="15"/>
          <w:sz w:val="18"/>
        </w:rPr>
        <w:t xml:space="preserve"> </w:t>
      </w:r>
      <w:r>
        <w:rPr>
          <w:color w:val="4D4D4F"/>
          <w:sz w:val="18"/>
        </w:rPr>
        <w:t>slack</w:t>
      </w:r>
      <w:r>
        <w:rPr>
          <w:color w:val="4D4D4F"/>
          <w:spacing w:val="14"/>
          <w:sz w:val="18"/>
        </w:rPr>
        <w:t xml:space="preserve"> </w:t>
      </w:r>
      <w:r>
        <w:rPr>
          <w:color w:val="4D4D4F"/>
          <w:sz w:val="18"/>
        </w:rPr>
        <w:t>water</w:t>
      </w:r>
      <w:r>
        <w:rPr>
          <w:color w:val="4D4D4F"/>
          <w:spacing w:val="15"/>
          <w:sz w:val="18"/>
        </w:rPr>
        <w:t xml:space="preserve"> </w:t>
      </w:r>
      <w:r>
        <w:rPr>
          <w:color w:val="4D4D4F"/>
          <w:sz w:val="18"/>
        </w:rPr>
        <w:t>(see</w:t>
      </w:r>
    </w:p>
    <w:p w:rsidR="006C02FD" w:rsidRDefault="00727CC8">
      <w:pPr>
        <w:pStyle w:val="BodyText"/>
        <w:spacing w:line="233" w:lineRule="exact"/>
        <w:ind w:left="1587"/>
      </w:pPr>
      <w:r>
        <w:rPr>
          <w:color w:val="4D4D4F"/>
        </w:rPr>
        <w:t>later discussion).</w:t>
      </w:r>
    </w:p>
    <w:p w:rsidR="006C02FD" w:rsidRDefault="00727CC8">
      <w:pPr>
        <w:pStyle w:val="BodyText"/>
        <w:spacing w:before="108" w:line="216" w:lineRule="auto"/>
        <w:ind w:left="1247" w:right="1"/>
        <w:jc w:val="both"/>
      </w:pPr>
      <w:hyperlink w:anchor="_bookmark4" w:history="1">
        <w:r>
          <w:rPr>
            <w:b/>
            <w:color w:val="4D4D4F"/>
          </w:rPr>
          <w:t>Figure</w:t>
        </w:r>
        <w:r>
          <w:rPr>
            <w:b/>
            <w:color w:val="4D4D4F"/>
            <w:spacing w:val="-18"/>
          </w:rPr>
          <w:t xml:space="preserve"> </w:t>
        </w:r>
        <w:r>
          <w:rPr>
            <w:b/>
            <w:color w:val="4D4D4F"/>
          </w:rPr>
          <w:t>3-4</w:t>
        </w:r>
        <w:r>
          <w:rPr>
            <w:b/>
            <w:color w:val="4D4D4F"/>
            <w:spacing w:val="-19"/>
          </w:rPr>
          <w:t xml:space="preserve"> </w:t>
        </w:r>
      </w:hyperlink>
      <w:r>
        <w:rPr>
          <w:color w:val="4D4D4F"/>
        </w:rPr>
        <w:t>shows</w:t>
      </w:r>
      <w:r>
        <w:rPr>
          <w:color w:val="4D4D4F"/>
          <w:spacing w:val="-17"/>
        </w:rPr>
        <w:t xml:space="preserve"> </w:t>
      </w:r>
      <w:r>
        <w:rPr>
          <w:color w:val="4D4D4F"/>
        </w:rPr>
        <w:t>the</w:t>
      </w:r>
      <w:r>
        <w:rPr>
          <w:color w:val="4D4D4F"/>
          <w:spacing w:val="-16"/>
        </w:rPr>
        <w:t xml:space="preserve"> </w:t>
      </w:r>
      <w:r>
        <w:rPr>
          <w:color w:val="4D4D4F"/>
        </w:rPr>
        <w:t>predicted</w:t>
      </w:r>
      <w:r>
        <w:rPr>
          <w:color w:val="4D4D4F"/>
          <w:spacing w:val="-16"/>
        </w:rPr>
        <w:t xml:space="preserve"> </w:t>
      </w:r>
      <w:r>
        <w:rPr>
          <w:color w:val="4D4D4F"/>
        </w:rPr>
        <w:t>initial</w:t>
      </w:r>
      <w:r>
        <w:rPr>
          <w:color w:val="4D4D4F"/>
          <w:spacing w:val="-17"/>
        </w:rPr>
        <w:t xml:space="preserve"> </w:t>
      </w:r>
      <w:r>
        <w:rPr>
          <w:color w:val="4D4D4F"/>
        </w:rPr>
        <w:t>dilution</w:t>
      </w:r>
      <w:r>
        <w:rPr>
          <w:color w:val="4D4D4F"/>
          <w:spacing w:val="-16"/>
        </w:rPr>
        <w:t xml:space="preserve"> </w:t>
      </w:r>
      <w:r>
        <w:rPr>
          <w:color w:val="4D4D4F"/>
        </w:rPr>
        <w:t>for</w:t>
      </w:r>
      <w:r>
        <w:rPr>
          <w:color w:val="4D4D4F"/>
          <w:spacing w:val="-17"/>
        </w:rPr>
        <w:t xml:space="preserve"> </w:t>
      </w:r>
      <w:r>
        <w:rPr>
          <w:color w:val="4D4D4F"/>
        </w:rPr>
        <w:t>the</w:t>
      </w:r>
      <w:r>
        <w:rPr>
          <w:color w:val="4D4D4F"/>
          <w:spacing w:val="-16"/>
        </w:rPr>
        <w:t xml:space="preserve"> </w:t>
      </w:r>
      <w:r>
        <w:rPr>
          <w:color w:val="4D4D4F"/>
        </w:rPr>
        <w:t xml:space="preserve">four options concerning the number of </w:t>
      </w:r>
      <w:r>
        <w:rPr>
          <w:color w:val="4D4D4F"/>
          <w:spacing w:val="3"/>
        </w:rPr>
        <w:t xml:space="preserve">ports. </w:t>
      </w:r>
      <w:r>
        <w:rPr>
          <w:color w:val="4D4D4F"/>
        </w:rPr>
        <w:t>The single</w:t>
      </w:r>
      <w:r>
        <w:rPr>
          <w:color w:val="4D4D4F"/>
          <w:spacing w:val="-30"/>
        </w:rPr>
        <w:t xml:space="preserve"> </w:t>
      </w:r>
      <w:r>
        <w:rPr>
          <w:color w:val="4D4D4F"/>
          <w:spacing w:val="3"/>
        </w:rPr>
        <w:t xml:space="preserve">port </w:t>
      </w:r>
      <w:r>
        <w:rPr>
          <w:color w:val="4D4D4F"/>
        </w:rPr>
        <w:t>option</w:t>
      </w:r>
      <w:r>
        <w:rPr>
          <w:color w:val="4D4D4F"/>
          <w:spacing w:val="-8"/>
        </w:rPr>
        <w:t xml:space="preserve"> </w:t>
      </w:r>
      <w:r>
        <w:rPr>
          <w:color w:val="4D4D4F"/>
        </w:rPr>
        <w:t>provides</w:t>
      </w:r>
      <w:r>
        <w:rPr>
          <w:color w:val="4D4D4F"/>
          <w:spacing w:val="-7"/>
        </w:rPr>
        <w:t xml:space="preserve"> </w:t>
      </w:r>
      <w:r>
        <w:rPr>
          <w:color w:val="4D4D4F"/>
        </w:rPr>
        <w:t>a</w:t>
      </w:r>
      <w:r>
        <w:rPr>
          <w:color w:val="4D4D4F"/>
          <w:spacing w:val="-7"/>
        </w:rPr>
        <w:t xml:space="preserve"> </w:t>
      </w:r>
      <w:r>
        <w:rPr>
          <w:color w:val="4D4D4F"/>
        </w:rPr>
        <w:t>dilution</w:t>
      </w:r>
      <w:r>
        <w:rPr>
          <w:color w:val="4D4D4F"/>
          <w:spacing w:val="-7"/>
        </w:rPr>
        <w:t xml:space="preserve"> </w:t>
      </w:r>
      <w:r>
        <w:rPr>
          <w:color w:val="4D4D4F"/>
        </w:rPr>
        <w:t>of</w:t>
      </w:r>
      <w:r>
        <w:rPr>
          <w:color w:val="4D4D4F"/>
          <w:spacing w:val="-7"/>
        </w:rPr>
        <w:t xml:space="preserve"> </w:t>
      </w:r>
      <w:r>
        <w:rPr>
          <w:color w:val="4D4D4F"/>
        </w:rPr>
        <w:t>8:1</w:t>
      </w:r>
      <w:r>
        <w:rPr>
          <w:color w:val="4D4D4F"/>
          <w:spacing w:val="-7"/>
        </w:rPr>
        <w:t xml:space="preserve"> </w:t>
      </w:r>
      <w:r>
        <w:rPr>
          <w:color w:val="4D4D4F"/>
        </w:rPr>
        <w:t>to</w:t>
      </w:r>
      <w:r>
        <w:rPr>
          <w:color w:val="4D4D4F"/>
          <w:spacing w:val="-7"/>
        </w:rPr>
        <w:t xml:space="preserve"> </w:t>
      </w:r>
      <w:r>
        <w:rPr>
          <w:color w:val="4D4D4F"/>
        </w:rPr>
        <w:t>10:1</w:t>
      </w:r>
      <w:r>
        <w:rPr>
          <w:color w:val="4D4D4F"/>
          <w:spacing w:val="-7"/>
        </w:rPr>
        <w:t xml:space="preserve"> </w:t>
      </w:r>
      <w:r>
        <w:rPr>
          <w:color w:val="4D4D4F"/>
        </w:rPr>
        <w:t>(from</w:t>
      </w:r>
      <w:r>
        <w:rPr>
          <w:color w:val="4D4D4F"/>
          <w:spacing w:val="-7"/>
        </w:rPr>
        <w:t xml:space="preserve"> </w:t>
      </w:r>
      <w:r>
        <w:rPr>
          <w:color w:val="4D4D4F"/>
        </w:rPr>
        <w:t>low</w:t>
      </w:r>
      <w:r>
        <w:rPr>
          <w:color w:val="4D4D4F"/>
          <w:spacing w:val="-7"/>
        </w:rPr>
        <w:t xml:space="preserve"> </w:t>
      </w:r>
      <w:r>
        <w:rPr>
          <w:color w:val="4D4D4F"/>
        </w:rPr>
        <w:t>tide</w:t>
      </w:r>
      <w:r>
        <w:rPr>
          <w:color w:val="4D4D4F"/>
          <w:spacing w:val="-7"/>
        </w:rPr>
        <w:t xml:space="preserve"> </w:t>
      </w:r>
      <w:r>
        <w:rPr>
          <w:color w:val="4D4D4F"/>
        </w:rPr>
        <w:t xml:space="preserve">to high tide); the </w:t>
      </w:r>
      <w:r>
        <w:rPr>
          <w:color w:val="4D4D4F"/>
          <w:spacing w:val="2"/>
        </w:rPr>
        <w:t xml:space="preserve">two-port </w:t>
      </w:r>
      <w:r>
        <w:rPr>
          <w:color w:val="4D4D4F"/>
        </w:rPr>
        <w:t>option provides a dilution of 9:1 to</w:t>
      </w:r>
      <w:r>
        <w:rPr>
          <w:color w:val="4D4D4F"/>
          <w:spacing w:val="-13"/>
        </w:rPr>
        <w:t xml:space="preserve"> </w:t>
      </w:r>
      <w:r>
        <w:rPr>
          <w:color w:val="4D4D4F"/>
        </w:rPr>
        <w:t>12:1,</w:t>
      </w:r>
      <w:r>
        <w:rPr>
          <w:color w:val="4D4D4F"/>
          <w:spacing w:val="-13"/>
        </w:rPr>
        <w:t xml:space="preserve"> </w:t>
      </w:r>
      <w:r>
        <w:rPr>
          <w:color w:val="4D4D4F"/>
        </w:rPr>
        <w:t>the</w:t>
      </w:r>
      <w:r>
        <w:rPr>
          <w:color w:val="4D4D4F"/>
          <w:spacing w:val="-13"/>
        </w:rPr>
        <w:t xml:space="preserve"> </w:t>
      </w:r>
      <w:r>
        <w:rPr>
          <w:color w:val="4D4D4F"/>
        </w:rPr>
        <w:t>four-port</w:t>
      </w:r>
      <w:r>
        <w:rPr>
          <w:color w:val="4D4D4F"/>
          <w:spacing w:val="-13"/>
        </w:rPr>
        <w:t xml:space="preserve"> </w:t>
      </w:r>
      <w:r>
        <w:rPr>
          <w:color w:val="4D4D4F"/>
        </w:rPr>
        <w:t>option</w:t>
      </w:r>
      <w:r>
        <w:rPr>
          <w:color w:val="4D4D4F"/>
          <w:spacing w:val="-13"/>
        </w:rPr>
        <w:t xml:space="preserve"> </w:t>
      </w:r>
      <w:r>
        <w:rPr>
          <w:color w:val="4D4D4F"/>
        </w:rPr>
        <w:t>provides</w:t>
      </w:r>
      <w:r>
        <w:rPr>
          <w:color w:val="4D4D4F"/>
          <w:spacing w:val="-13"/>
        </w:rPr>
        <w:t xml:space="preserve"> </w:t>
      </w:r>
      <w:r>
        <w:rPr>
          <w:color w:val="4D4D4F"/>
        </w:rPr>
        <w:t>a</w:t>
      </w:r>
      <w:r>
        <w:rPr>
          <w:color w:val="4D4D4F"/>
          <w:spacing w:val="-13"/>
        </w:rPr>
        <w:t xml:space="preserve"> </w:t>
      </w:r>
      <w:r>
        <w:rPr>
          <w:color w:val="4D4D4F"/>
        </w:rPr>
        <w:t>dilution</w:t>
      </w:r>
      <w:r>
        <w:rPr>
          <w:color w:val="4D4D4F"/>
          <w:spacing w:val="-13"/>
        </w:rPr>
        <w:t xml:space="preserve"> </w:t>
      </w:r>
      <w:r>
        <w:rPr>
          <w:color w:val="4D4D4F"/>
        </w:rPr>
        <w:t>of</w:t>
      </w:r>
      <w:r>
        <w:rPr>
          <w:color w:val="4D4D4F"/>
          <w:spacing w:val="-13"/>
        </w:rPr>
        <w:t xml:space="preserve"> </w:t>
      </w:r>
      <w:r>
        <w:rPr>
          <w:color w:val="4D4D4F"/>
        </w:rPr>
        <w:t>15:1</w:t>
      </w:r>
      <w:r>
        <w:rPr>
          <w:color w:val="4D4D4F"/>
          <w:spacing w:val="-13"/>
        </w:rPr>
        <w:t xml:space="preserve"> </w:t>
      </w:r>
      <w:r>
        <w:rPr>
          <w:color w:val="4D4D4F"/>
        </w:rPr>
        <w:t xml:space="preserve">to </w:t>
      </w:r>
      <w:r>
        <w:rPr>
          <w:color w:val="4D4D4F"/>
          <w:spacing w:val="-3"/>
        </w:rPr>
        <w:t>17:1;</w:t>
      </w:r>
      <w:r>
        <w:rPr>
          <w:color w:val="4D4D4F"/>
          <w:spacing w:val="-16"/>
        </w:rPr>
        <w:t xml:space="preserve"> </w:t>
      </w:r>
      <w:r>
        <w:rPr>
          <w:color w:val="4D4D4F"/>
        </w:rPr>
        <w:t>and</w:t>
      </w:r>
      <w:r>
        <w:rPr>
          <w:color w:val="4D4D4F"/>
          <w:spacing w:val="-16"/>
        </w:rPr>
        <w:t xml:space="preserve"> </w:t>
      </w:r>
      <w:r>
        <w:rPr>
          <w:color w:val="4D4D4F"/>
        </w:rPr>
        <w:t>the</w:t>
      </w:r>
      <w:r>
        <w:rPr>
          <w:color w:val="4D4D4F"/>
          <w:spacing w:val="-15"/>
        </w:rPr>
        <w:t xml:space="preserve"> </w:t>
      </w:r>
      <w:r>
        <w:rPr>
          <w:color w:val="4D4D4F"/>
        </w:rPr>
        <w:t>six-port</w:t>
      </w:r>
      <w:r>
        <w:rPr>
          <w:color w:val="4D4D4F"/>
          <w:spacing w:val="-16"/>
        </w:rPr>
        <w:t xml:space="preserve"> </w:t>
      </w:r>
      <w:r>
        <w:rPr>
          <w:color w:val="4D4D4F"/>
        </w:rPr>
        <w:t>option</w:t>
      </w:r>
      <w:r>
        <w:rPr>
          <w:color w:val="4D4D4F"/>
          <w:spacing w:val="-16"/>
        </w:rPr>
        <w:t xml:space="preserve"> </w:t>
      </w:r>
      <w:r>
        <w:rPr>
          <w:color w:val="4D4D4F"/>
        </w:rPr>
        <w:t>provides</w:t>
      </w:r>
      <w:r>
        <w:rPr>
          <w:color w:val="4D4D4F"/>
          <w:spacing w:val="-15"/>
        </w:rPr>
        <w:t xml:space="preserve"> </w:t>
      </w:r>
      <w:r>
        <w:rPr>
          <w:color w:val="4D4D4F"/>
        </w:rPr>
        <w:t>a</w:t>
      </w:r>
      <w:r>
        <w:rPr>
          <w:color w:val="4D4D4F"/>
          <w:spacing w:val="-16"/>
        </w:rPr>
        <w:t xml:space="preserve"> </w:t>
      </w:r>
      <w:r>
        <w:rPr>
          <w:color w:val="4D4D4F"/>
        </w:rPr>
        <w:t>dilution</w:t>
      </w:r>
      <w:r>
        <w:rPr>
          <w:color w:val="4D4D4F"/>
          <w:spacing w:val="-16"/>
        </w:rPr>
        <w:t xml:space="preserve"> </w:t>
      </w:r>
      <w:r>
        <w:rPr>
          <w:color w:val="4D4D4F"/>
        </w:rPr>
        <w:t>of</w:t>
      </w:r>
      <w:r>
        <w:rPr>
          <w:color w:val="4D4D4F"/>
          <w:spacing w:val="-15"/>
        </w:rPr>
        <w:t xml:space="preserve"> </w:t>
      </w:r>
      <w:r>
        <w:rPr>
          <w:color w:val="4D4D4F"/>
        </w:rPr>
        <w:t>20:1</w:t>
      </w:r>
      <w:r>
        <w:rPr>
          <w:color w:val="4D4D4F"/>
          <w:spacing w:val="-16"/>
        </w:rPr>
        <w:t xml:space="preserve"> </w:t>
      </w:r>
      <w:r>
        <w:rPr>
          <w:color w:val="4D4D4F"/>
        </w:rPr>
        <w:t xml:space="preserve">to 26:1. More </w:t>
      </w:r>
      <w:r>
        <w:rPr>
          <w:color w:val="4D4D4F"/>
          <w:spacing w:val="3"/>
        </w:rPr>
        <w:t xml:space="preserve">ports </w:t>
      </w:r>
      <w:r>
        <w:rPr>
          <w:color w:val="4D4D4F"/>
        </w:rPr>
        <w:t>produce a higher dilution, as would be expected.</w:t>
      </w:r>
      <w:r>
        <w:rPr>
          <w:color w:val="4D4D4F"/>
          <w:spacing w:val="-18"/>
        </w:rPr>
        <w:t xml:space="preserve"> </w:t>
      </w:r>
      <w:r>
        <w:rPr>
          <w:color w:val="4D4D4F"/>
        </w:rPr>
        <w:t>More</w:t>
      </w:r>
      <w:r>
        <w:rPr>
          <w:color w:val="4D4D4F"/>
          <w:spacing w:val="-18"/>
        </w:rPr>
        <w:t xml:space="preserve"> </w:t>
      </w:r>
      <w:r>
        <w:rPr>
          <w:color w:val="4D4D4F"/>
        </w:rPr>
        <w:t>than</w:t>
      </w:r>
      <w:r>
        <w:rPr>
          <w:color w:val="4D4D4F"/>
          <w:spacing w:val="-17"/>
        </w:rPr>
        <w:t xml:space="preserve"> </w:t>
      </w:r>
      <w:r>
        <w:rPr>
          <w:color w:val="4D4D4F"/>
        </w:rPr>
        <w:t>six</w:t>
      </w:r>
      <w:r>
        <w:rPr>
          <w:color w:val="4D4D4F"/>
          <w:spacing w:val="-18"/>
        </w:rPr>
        <w:t xml:space="preserve"> </w:t>
      </w:r>
      <w:r>
        <w:rPr>
          <w:color w:val="4D4D4F"/>
          <w:spacing w:val="2"/>
        </w:rPr>
        <w:t>ports</w:t>
      </w:r>
      <w:r>
        <w:rPr>
          <w:color w:val="4D4D4F"/>
          <w:spacing w:val="-17"/>
        </w:rPr>
        <w:t xml:space="preserve"> </w:t>
      </w:r>
      <w:r>
        <w:rPr>
          <w:color w:val="4D4D4F"/>
        </w:rPr>
        <w:t>cannot</w:t>
      </w:r>
      <w:r>
        <w:rPr>
          <w:color w:val="4D4D4F"/>
          <w:spacing w:val="-18"/>
        </w:rPr>
        <w:t xml:space="preserve"> </w:t>
      </w:r>
      <w:r>
        <w:rPr>
          <w:color w:val="4D4D4F"/>
        </w:rPr>
        <w:t>be</w:t>
      </w:r>
      <w:r>
        <w:rPr>
          <w:color w:val="4D4D4F"/>
          <w:spacing w:val="-18"/>
        </w:rPr>
        <w:t xml:space="preserve"> </w:t>
      </w:r>
      <w:r>
        <w:rPr>
          <w:color w:val="4D4D4F"/>
        </w:rPr>
        <w:t>feasibly</w:t>
      </w:r>
      <w:r>
        <w:rPr>
          <w:color w:val="4D4D4F"/>
          <w:spacing w:val="-17"/>
        </w:rPr>
        <w:t xml:space="preserve"> </w:t>
      </w:r>
      <w:r>
        <w:rPr>
          <w:color w:val="4D4D4F"/>
        </w:rPr>
        <w:t>installed on the FSRU due to physical</w:t>
      </w:r>
      <w:r>
        <w:rPr>
          <w:color w:val="4D4D4F"/>
          <w:spacing w:val="7"/>
        </w:rPr>
        <w:t xml:space="preserve"> </w:t>
      </w:r>
      <w:r>
        <w:rPr>
          <w:color w:val="4D4D4F"/>
        </w:rPr>
        <w:t>constraints.</w:t>
      </w: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6"/>
        <w:rPr>
          <w:sz w:val="16"/>
        </w:rPr>
      </w:pPr>
    </w:p>
    <w:p w:rsidR="006C02FD" w:rsidRDefault="00727CC8">
      <w:pPr>
        <w:pStyle w:val="BodyText"/>
        <w:ind w:left="1084" w:right="-58"/>
        <w:rPr>
          <w:sz w:val="20"/>
        </w:rPr>
      </w:pPr>
      <w:r>
        <w:rPr>
          <w:noProof/>
          <w:sz w:val="20"/>
        </w:rPr>
        <w:drawing>
          <wp:inline distT="0" distB="0" distL="0" distR="0">
            <wp:extent cx="2954176" cy="1997964"/>
            <wp:effectExtent l="0" t="0" r="0" b="0"/>
            <wp:docPr id="1" name="image5.png" descr="A graph showing that the higher the number of discharge ports, the greater the initial dilution. 6 discharge ports has a greater initial dilution compared to 1-port, 2-ports and 4-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png"/>
                    <pic:cNvPicPr/>
                  </pic:nvPicPr>
                  <pic:blipFill>
                    <a:blip r:embed="rId14" cstate="print"/>
                    <a:stretch>
                      <a:fillRect/>
                    </a:stretch>
                  </pic:blipFill>
                  <pic:spPr>
                    <a:xfrm>
                      <a:off x="0" y="0"/>
                      <a:ext cx="2954176" cy="1997964"/>
                    </a:xfrm>
                    <a:prstGeom prst="rect">
                      <a:avLst/>
                    </a:prstGeom>
                  </pic:spPr>
                </pic:pic>
              </a:graphicData>
            </a:graphic>
          </wp:inline>
        </w:drawing>
      </w:r>
    </w:p>
    <w:p w:rsidR="006C02FD" w:rsidRDefault="00727CC8">
      <w:pPr>
        <w:pStyle w:val="BodyText"/>
        <w:spacing w:before="7"/>
        <w:rPr>
          <w:sz w:val="9"/>
        </w:rPr>
      </w:pPr>
      <w:r>
        <w:pict>
          <v:shape id="_x0000_s1577" style="position:absolute;margin-left:62.35pt;margin-top:8.5pt;width:7.1pt;height:4.3pt;z-index:-251646976;mso-wrap-distance-left:0;mso-wrap-distance-right:0;mso-position-horizontal-relative:page" coordorigin="1247,170" coordsize="142,86" path="m1318,170r-71,85l1389,255r-71,-85xe" fillcolor="#4d4d4f" stroked="f">
            <v:path arrowok="t"/>
            <w10:wrap type="topAndBottom" anchorx="page"/>
          </v:shape>
        </w:pict>
      </w:r>
    </w:p>
    <w:p w:rsidR="006C02FD" w:rsidRDefault="00727CC8">
      <w:pPr>
        <w:spacing w:before="38" w:line="234" w:lineRule="exact"/>
        <w:ind w:left="1247"/>
        <w:jc w:val="both"/>
        <w:rPr>
          <w:sz w:val="16"/>
        </w:rPr>
      </w:pPr>
      <w:r>
        <w:rPr>
          <w:b/>
          <w:color w:val="4D4D4F"/>
          <w:sz w:val="18"/>
        </w:rPr>
        <w:t xml:space="preserve">Figure 3-4: </w:t>
      </w:r>
      <w:r>
        <w:rPr>
          <w:color w:val="4D4D4F"/>
          <w:sz w:val="16"/>
        </w:rPr>
        <w:t>Effect of num</w:t>
      </w:r>
      <w:bookmarkStart w:id="4" w:name="_bookmark4"/>
      <w:bookmarkEnd w:id="4"/>
      <w:r>
        <w:rPr>
          <w:color w:val="4D4D4F"/>
          <w:sz w:val="16"/>
        </w:rPr>
        <w:t>ber of ports on dilution for a</w:t>
      </w:r>
    </w:p>
    <w:p w:rsidR="006C02FD" w:rsidRDefault="00727CC8">
      <w:pPr>
        <w:spacing w:line="206" w:lineRule="exact"/>
        <w:ind w:left="1247"/>
        <w:jc w:val="both"/>
        <w:rPr>
          <w:sz w:val="16"/>
        </w:rPr>
      </w:pPr>
      <w:r>
        <w:rPr>
          <w:color w:val="4D4D4F"/>
          <w:sz w:val="16"/>
        </w:rPr>
        <w:t>constant discharge</w:t>
      </w:r>
    </w:p>
    <w:p w:rsidR="006C02FD" w:rsidRDefault="00727CC8">
      <w:pPr>
        <w:pStyle w:val="BodyText"/>
        <w:spacing w:before="105" w:line="216" w:lineRule="auto"/>
        <w:ind w:left="411" w:right="1245"/>
        <w:jc w:val="both"/>
      </w:pPr>
      <w:r>
        <w:br w:type="column"/>
      </w:r>
      <w:r>
        <w:rPr>
          <w:color w:val="4D4D4F"/>
        </w:rPr>
        <w:t xml:space="preserve">Based on the assessment </w:t>
      </w:r>
      <w:r>
        <w:rPr>
          <w:color w:val="4D4D4F"/>
          <w:spacing w:val="2"/>
        </w:rPr>
        <w:t xml:space="preserve">undertaken </w:t>
      </w:r>
      <w:r>
        <w:rPr>
          <w:color w:val="4D4D4F"/>
        </w:rPr>
        <w:t xml:space="preserve">by CEE (2018), to achieve </w:t>
      </w:r>
      <w:r>
        <w:rPr>
          <w:color w:val="4D4D4F"/>
          <w:spacing w:val="2"/>
        </w:rPr>
        <w:t xml:space="preserve">effective </w:t>
      </w:r>
      <w:r>
        <w:rPr>
          <w:color w:val="4D4D4F"/>
        </w:rPr>
        <w:t xml:space="preserve">dilution, the discharge </w:t>
      </w:r>
      <w:r>
        <w:rPr>
          <w:color w:val="4D4D4F"/>
          <w:spacing w:val="3"/>
        </w:rPr>
        <w:t xml:space="preserve">ports </w:t>
      </w:r>
      <w:r>
        <w:rPr>
          <w:color w:val="4D4D4F"/>
        </w:rPr>
        <w:t xml:space="preserve">should be horizontal, near the water surface and have a high discharge velocity (at least five </w:t>
      </w:r>
      <w:proofErr w:type="spellStart"/>
      <w:r>
        <w:rPr>
          <w:color w:val="4D4D4F"/>
        </w:rPr>
        <w:t>metres</w:t>
      </w:r>
      <w:proofErr w:type="spellEnd"/>
      <w:r>
        <w:rPr>
          <w:color w:val="4D4D4F"/>
        </w:rPr>
        <w:t xml:space="preserve"> per</w:t>
      </w:r>
      <w:r>
        <w:rPr>
          <w:color w:val="4D4D4F"/>
          <w:spacing w:val="22"/>
        </w:rPr>
        <w:t xml:space="preserve"> </w:t>
      </w:r>
      <w:r>
        <w:rPr>
          <w:color w:val="4D4D4F"/>
        </w:rPr>
        <w:t>second).</w:t>
      </w:r>
    </w:p>
    <w:p w:rsidR="006C02FD" w:rsidRDefault="00727CC8">
      <w:pPr>
        <w:pStyle w:val="BodyText"/>
        <w:spacing w:before="167" w:line="216" w:lineRule="auto"/>
        <w:ind w:left="411" w:right="1244"/>
        <w:jc w:val="both"/>
      </w:pPr>
      <w:r>
        <w:rPr>
          <w:color w:val="4D4D4F"/>
        </w:rPr>
        <w:t>A six-port discharge design was subsequently determined for the FSRU. This would:</w:t>
      </w:r>
    </w:p>
    <w:p w:rsidR="006C02FD" w:rsidRDefault="00727CC8" w:rsidP="00E91EDA">
      <w:pPr>
        <w:pStyle w:val="ListParagraph"/>
        <w:numPr>
          <w:ilvl w:val="0"/>
          <w:numId w:val="71"/>
        </w:numPr>
        <w:tabs>
          <w:tab w:val="left" w:pos="752"/>
        </w:tabs>
        <w:spacing w:before="111" w:line="216" w:lineRule="auto"/>
        <w:ind w:right="1245"/>
        <w:jc w:val="both"/>
        <w:rPr>
          <w:sz w:val="18"/>
        </w:rPr>
      </w:pPr>
      <w:r>
        <w:rPr>
          <w:color w:val="4D4D4F"/>
          <w:spacing w:val="3"/>
          <w:sz w:val="18"/>
        </w:rPr>
        <w:t xml:space="preserve">maintain </w:t>
      </w:r>
      <w:r>
        <w:rPr>
          <w:color w:val="4D4D4F"/>
          <w:sz w:val="18"/>
        </w:rPr>
        <w:t xml:space="preserve">a </w:t>
      </w:r>
      <w:r>
        <w:rPr>
          <w:color w:val="4D4D4F"/>
          <w:spacing w:val="4"/>
          <w:sz w:val="18"/>
        </w:rPr>
        <w:t xml:space="preserve">relatively strong </w:t>
      </w:r>
      <w:r>
        <w:rPr>
          <w:color w:val="4D4D4F"/>
          <w:spacing w:val="3"/>
          <w:sz w:val="18"/>
        </w:rPr>
        <w:t xml:space="preserve">water </w:t>
      </w:r>
      <w:r>
        <w:rPr>
          <w:color w:val="4D4D4F"/>
          <w:spacing w:val="5"/>
          <w:sz w:val="18"/>
        </w:rPr>
        <w:t xml:space="preserve">velocity </w:t>
      </w:r>
      <w:r>
        <w:rPr>
          <w:color w:val="4D4D4F"/>
          <w:sz w:val="18"/>
        </w:rPr>
        <w:t>to facilitate</w:t>
      </w:r>
      <w:r>
        <w:rPr>
          <w:color w:val="4D4D4F"/>
          <w:spacing w:val="10"/>
          <w:sz w:val="18"/>
        </w:rPr>
        <w:t xml:space="preserve"> </w:t>
      </w:r>
      <w:r>
        <w:rPr>
          <w:color w:val="4D4D4F"/>
          <w:sz w:val="18"/>
        </w:rPr>
        <w:t>mixing</w:t>
      </w:r>
      <w:r>
        <w:rPr>
          <w:color w:val="4D4D4F"/>
          <w:spacing w:val="11"/>
          <w:sz w:val="18"/>
        </w:rPr>
        <w:t xml:space="preserve"> </w:t>
      </w:r>
      <w:r>
        <w:rPr>
          <w:color w:val="4D4D4F"/>
          <w:sz w:val="18"/>
        </w:rPr>
        <w:t>of</w:t>
      </w:r>
      <w:r>
        <w:rPr>
          <w:color w:val="4D4D4F"/>
          <w:spacing w:val="10"/>
          <w:sz w:val="18"/>
        </w:rPr>
        <w:t xml:space="preserve"> </w:t>
      </w:r>
      <w:r>
        <w:rPr>
          <w:color w:val="4D4D4F"/>
          <w:sz w:val="18"/>
        </w:rPr>
        <w:t>cooler</w:t>
      </w:r>
      <w:r>
        <w:rPr>
          <w:color w:val="4D4D4F"/>
          <w:spacing w:val="11"/>
          <w:sz w:val="18"/>
        </w:rPr>
        <w:t xml:space="preserve"> </w:t>
      </w:r>
      <w:r>
        <w:rPr>
          <w:color w:val="4D4D4F"/>
          <w:sz w:val="18"/>
        </w:rPr>
        <w:t>seawater</w:t>
      </w:r>
      <w:r>
        <w:rPr>
          <w:color w:val="4D4D4F"/>
          <w:spacing w:val="11"/>
          <w:sz w:val="18"/>
        </w:rPr>
        <w:t xml:space="preserve"> </w:t>
      </w:r>
      <w:r>
        <w:rPr>
          <w:color w:val="4D4D4F"/>
          <w:sz w:val="18"/>
        </w:rPr>
        <w:t>and</w:t>
      </w:r>
      <w:r>
        <w:rPr>
          <w:color w:val="4D4D4F"/>
          <w:spacing w:val="10"/>
          <w:sz w:val="18"/>
        </w:rPr>
        <w:t xml:space="preserve"> </w:t>
      </w:r>
      <w:r>
        <w:rPr>
          <w:color w:val="4D4D4F"/>
          <w:sz w:val="18"/>
        </w:rPr>
        <w:t>return</w:t>
      </w:r>
      <w:r>
        <w:rPr>
          <w:color w:val="4D4D4F"/>
          <w:spacing w:val="11"/>
          <w:sz w:val="18"/>
        </w:rPr>
        <w:t xml:space="preserve"> </w:t>
      </w:r>
      <w:r>
        <w:rPr>
          <w:color w:val="4D4D4F"/>
          <w:sz w:val="18"/>
        </w:rPr>
        <w:t>it</w:t>
      </w:r>
      <w:r>
        <w:rPr>
          <w:color w:val="4D4D4F"/>
          <w:spacing w:val="10"/>
          <w:sz w:val="18"/>
        </w:rPr>
        <w:t xml:space="preserve"> </w:t>
      </w:r>
      <w:r>
        <w:rPr>
          <w:color w:val="4D4D4F"/>
          <w:sz w:val="18"/>
        </w:rPr>
        <w:t>to</w:t>
      </w:r>
    </w:p>
    <w:p w:rsidR="006C02FD" w:rsidRDefault="00727CC8">
      <w:pPr>
        <w:pStyle w:val="BodyText"/>
        <w:spacing w:line="224" w:lineRule="exact"/>
        <w:ind w:left="751"/>
        <w:jc w:val="both"/>
      </w:pPr>
      <w:r>
        <w:rPr>
          <w:color w:val="4D4D4F"/>
        </w:rPr>
        <w:t>0.5 degrees Celsius (ºC) below ambient seawater</w:t>
      </w:r>
    </w:p>
    <w:p w:rsidR="006C02FD" w:rsidRDefault="00727CC8" w:rsidP="00E91EDA">
      <w:pPr>
        <w:pStyle w:val="ListParagraph"/>
        <w:numPr>
          <w:ilvl w:val="0"/>
          <w:numId w:val="71"/>
        </w:numPr>
        <w:tabs>
          <w:tab w:val="left" w:pos="752"/>
        </w:tabs>
        <w:spacing w:before="51" w:line="216" w:lineRule="auto"/>
        <w:ind w:right="1243"/>
        <w:jc w:val="both"/>
        <w:rPr>
          <w:sz w:val="18"/>
        </w:rPr>
      </w:pPr>
      <w:r>
        <w:rPr>
          <w:color w:val="4D4D4F"/>
          <w:sz w:val="18"/>
        </w:rPr>
        <w:t xml:space="preserve">facilitate mixing of residual chlorine to encourage </w:t>
      </w:r>
      <w:r>
        <w:rPr>
          <w:color w:val="4D4D4F"/>
          <w:spacing w:val="5"/>
          <w:sz w:val="18"/>
        </w:rPr>
        <w:t xml:space="preserve">decay </w:t>
      </w:r>
      <w:r>
        <w:rPr>
          <w:color w:val="4D4D4F"/>
          <w:spacing w:val="3"/>
          <w:sz w:val="18"/>
        </w:rPr>
        <w:t xml:space="preserve">to </w:t>
      </w:r>
      <w:r>
        <w:rPr>
          <w:color w:val="4D4D4F"/>
          <w:spacing w:val="5"/>
          <w:sz w:val="18"/>
        </w:rPr>
        <w:t xml:space="preserve">achieve </w:t>
      </w:r>
      <w:r>
        <w:rPr>
          <w:color w:val="4D4D4F"/>
          <w:spacing w:val="6"/>
          <w:sz w:val="18"/>
        </w:rPr>
        <w:t xml:space="preserve">concentrations </w:t>
      </w:r>
      <w:r>
        <w:rPr>
          <w:color w:val="4D4D4F"/>
          <w:spacing w:val="5"/>
          <w:sz w:val="18"/>
        </w:rPr>
        <w:t xml:space="preserve">below </w:t>
      </w:r>
      <w:r>
        <w:rPr>
          <w:color w:val="4D4D4F"/>
          <w:spacing w:val="4"/>
          <w:sz w:val="18"/>
        </w:rPr>
        <w:t xml:space="preserve">six </w:t>
      </w:r>
      <w:r>
        <w:rPr>
          <w:color w:val="4D4D4F"/>
          <w:sz w:val="18"/>
        </w:rPr>
        <w:t xml:space="preserve">micrograms per </w:t>
      </w:r>
      <w:proofErr w:type="spellStart"/>
      <w:r>
        <w:rPr>
          <w:color w:val="4D4D4F"/>
          <w:sz w:val="18"/>
        </w:rPr>
        <w:t>litre</w:t>
      </w:r>
      <w:proofErr w:type="spellEnd"/>
      <w:r>
        <w:rPr>
          <w:color w:val="4D4D4F"/>
          <w:sz w:val="18"/>
        </w:rPr>
        <w:t xml:space="preserve"> </w:t>
      </w:r>
      <w:r>
        <w:rPr>
          <w:color w:val="4D4D4F"/>
          <w:spacing w:val="3"/>
          <w:sz w:val="18"/>
        </w:rPr>
        <w:t xml:space="preserve">(µg/L) </w:t>
      </w:r>
      <w:r>
        <w:rPr>
          <w:color w:val="4D4D4F"/>
          <w:sz w:val="18"/>
        </w:rPr>
        <w:t>in accordance with the time-averaged Guideline Value for</w:t>
      </w:r>
      <w:r>
        <w:rPr>
          <w:color w:val="4D4D4F"/>
          <w:spacing w:val="8"/>
          <w:sz w:val="18"/>
        </w:rPr>
        <w:t xml:space="preserve"> </w:t>
      </w:r>
      <w:r>
        <w:rPr>
          <w:color w:val="4D4D4F"/>
          <w:sz w:val="18"/>
        </w:rPr>
        <w:t>chlorine.</w:t>
      </w:r>
    </w:p>
    <w:p w:rsidR="006C02FD" w:rsidRDefault="00727CC8">
      <w:pPr>
        <w:spacing w:before="109" w:line="216" w:lineRule="auto"/>
        <w:ind w:left="411" w:right="1237"/>
        <w:jc w:val="both"/>
        <w:rPr>
          <w:sz w:val="18"/>
        </w:rPr>
      </w:pPr>
      <w:r>
        <w:rPr>
          <w:color w:val="4D4D4F"/>
          <w:spacing w:val="2"/>
          <w:sz w:val="18"/>
        </w:rPr>
        <w:t xml:space="preserve">This </w:t>
      </w:r>
      <w:r>
        <w:rPr>
          <w:color w:val="4D4D4F"/>
          <w:spacing w:val="3"/>
          <w:sz w:val="18"/>
        </w:rPr>
        <w:t xml:space="preserve">six-port </w:t>
      </w:r>
      <w:r>
        <w:rPr>
          <w:color w:val="4D4D4F"/>
          <w:spacing w:val="2"/>
          <w:sz w:val="18"/>
        </w:rPr>
        <w:t xml:space="preserve">discharge design </w:t>
      </w:r>
      <w:r>
        <w:rPr>
          <w:color w:val="4D4D4F"/>
          <w:sz w:val="18"/>
        </w:rPr>
        <w:t xml:space="preserve">was </w:t>
      </w:r>
      <w:r>
        <w:rPr>
          <w:color w:val="4D4D4F"/>
          <w:spacing w:val="2"/>
          <w:sz w:val="18"/>
        </w:rPr>
        <w:t xml:space="preserve">used </w:t>
      </w:r>
      <w:r>
        <w:rPr>
          <w:color w:val="4D4D4F"/>
          <w:sz w:val="18"/>
        </w:rPr>
        <w:t xml:space="preserve">to </w:t>
      </w:r>
      <w:r>
        <w:rPr>
          <w:color w:val="4D4D4F"/>
          <w:spacing w:val="2"/>
          <w:sz w:val="18"/>
        </w:rPr>
        <w:t xml:space="preserve">assess </w:t>
      </w:r>
      <w:r>
        <w:rPr>
          <w:color w:val="4D4D4F"/>
          <w:spacing w:val="6"/>
          <w:sz w:val="18"/>
        </w:rPr>
        <w:t xml:space="preserve">potential </w:t>
      </w:r>
      <w:r>
        <w:rPr>
          <w:color w:val="4D4D4F"/>
          <w:spacing w:val="7"/>
          <w:sz w:val="18"/>
        </w:rPr>
        <w:t>impacts</w:t>
      </w:r>
      <w:r>
        <w:rPr>
          <w:color w:val="4D4D4F"/>
          <w:spacing w:val="60"/>
          <w:sz w:val="18"/>
        </w:rPr>
        <w:t xml:space="preserve"> </w:t>
      </w:r>
      <w:proofErr w:type="gramStart"/>
      <w:r>
        <w:rPr>
          <w:color w:val="4D4D4F"/>
          <w:spacing w:val="3"/>
          <w:sz w:val="18"/>
        </w:rPr>
        <w:t xml:space="preserve">on  </w:t>
      </w:r>
      <w:r>
        <w:rPr>
          <w:color w:val="4D4D4F"/>
          <w:spacing w:val="5"/>
          <w:sz w:val="18"/>
        </w:rPr>
        <w:t>the</w:t>
      </w:r>
      <w:proofErr w:type="gramEnd"/>
      <w:r>
        <w:rPr>
          <w:color w:val="4D4D4F"/>
          <w:spacing w:val="5"/>
          <w:sz w:val="18"/>
        </w:rPr>
        <w:t xml:space="preserve">  marine  </w:t>
      </w:r>
      <w:r>
        <w:rPr>
          <w:color w:val="4D4D4F"/>
          <w:spacing w:val="7"/>
          <w:sz w:val="18"/>
        </w:rPr>
        <w:t xml:space="preserve">environment  </w:t>
      </w:r>
      <w:r>
        <w:rPr>
          <w:color w:val="4D4D4F"/>
          <w:spacing w:val="2"/>
          <w:sz w:val="18"/>
        </w:rPr>
        <w:t xml:space="preserve">(see </w:t>
      </w:r>
      <w:r>
        <w:rPr>
          <w:color w:val="4D4D4F"/>
          <w:spacing w:val="4"/>
          <w:sz w:val="18"/>
        </w:rPr>
        <w:t xml:space="preserve">EES </w:t>
      </w:r>
      <w:r>
        <w:rPr>
          <w:color w:val="4D4D4F"/>
          <w:spacing w:val="2"/>
          <w:sz w:val="18"/>
        </w:rPr>
        <w:t xml:space="preserve">Technical </w:t>
      </w:r>
      <w:r>
        <w:rPr>
          <w:color w:val="4D4D4F"/>
          <w:spacing w:val="4"/>
          <w:sz w:val="18"/>
        </w:rPr>
        <w:t xml:space="preserve">Report A: </w:t>
      </w:r>
      <w:r>
        <w:rPr>
          <w:i/>
          <w:color w:val="4D4D4F"/>
          <w:spacing w:val="3"/>
          <w:sz w:val="18"/>
        </w:rPr>
        <w:t xml:space="preserve">Marine </w:t>
      </w:r>
      <w:r>
        <w:rPr>
          <w:i/>
          <w:color w:val="4D4D4F"/>
          <w:spacing w:val="4"/>
          <w:sz w:val="18"/>
        </w:rPr>
        <w:t xml:space="preserve">biodiversity </w:t>
      </w:r>
      <w:r>
        <w:rPr>
          <w:i/>
          <w:color w:val="4D4D4F"/>
          <w:sz w:val="18"/>
        </w:rPr>
        <w:t>impact assessment</w:t>
      </w:r>
      <w:r>
        <w:rPr>
          <w:color w:val="4D4D4F"/>
          <w:sz w:val="18"/>
        </w:rPr>
        <w:t>).</w:t>
      </w:r>
    </w:p>
    <w:p w:rsidR="006C02FD" w:rsidRDefault="00727CC8" w:rsidP="00E91EDA">
      <w:pPr>
        <w:pStyle w:val="Heading2"/>
        <w:numPr>
          <w:ilvl w:val="2"/>
          <w:numId w:val="72"/>
        </w:numPr>
        <w:tabs>
          <w:tab w:val="left" w:pos="1261"/>
          <w:tab w:val="left" w:pos="1262"/>
        </w:tabs>
        <w:spacing w:before="93"/>
        <w:ind w:left="1261"/>
        <w:rPr>
          <w:b/>
        </w:rPr>
      </w:pPr>
      <w:r>
        <w:rPr>
          <w:b/>
          <w:color w:val="4D4D4F"/>
        </w:rPr>
        <w:t>Port side discharge option</w:t>
      </w:r>
    </w:p>
    <w:p w:rsidR="006C02FD" w:rsidRDefault="00727CC8">
      <w:pPr>
        <w:pStyle w:val="BodyText"/>
        <w:spacing w:before="91" w:line="216" w:lineRule="auto"/>
        <w:ind w:left="411" w:right="1244"/>
        <w:jc w:val="both"/>
      </w:pPr>
      <w:r>
        <w:rPr>
          <w:color w:val="4D4D4F"/>
        </w:rPr>
        <w:t xml:space="preserve">The hydrodynamic modelling carried out for the Project identified that when an </w:t>
      </w:r>
      <w:r>
        <w:rPr>
          <w:color w:val="4D4D4F"/>
          <w:spacing w:val="2"/>
        </w:rPr>
        <w:t xml:space="preserve">LNG </w:t>
      </w:r>
      <w:r>
        <w:rPr>
          <w:color w:val="4D4D4F"/>
        </w:rPr>
        <w:t xml:space="preserve">carrier was moored </w:t>
      </w:r>
      <w:r>
        <w:rPr>
          <w:color w:val="4D4D4F"/>
          <w:spacing w:val="2"/>
        </w:rPr>
        <w:t>next</w:t>
      </w:r>
      <w:r>
        <w:rPr>
          <w:color w:val="4D4D4F"/>
          <w:spacing w:val="50"/>
        </w:rPr>
        <w:t xml:space="preserve"> </w:t>
      </w:r>
      <w:r>
        <w:rPr>
          <w:color w:val="4D4D4F"/>
        </w:rPr>
        <w:t xml:space="preserve">to the FSRU, the </w:t>
      </w:r>
      <w:r>
        <w:rPr>
          <w:color w:val="4D4D4F"/>
          <w:spacing w:val="2"/>
        </w:rPr>
        <w:t xml:space="preserve">LNG </w:t>
      </w:r>
      <w:r>
        <w:rPr>
          <w:color w:val="4D4D4F"/>
        </w:rPr>
        <w:t xml:space="preserve">carrier would partially block the </w:t>
      </w:r>
      <w:r>
        <w:rPr>
          <w:color w:val="4D4D4F"/>
          <w:spacing w:val="3"/>
        </w:rPr>
        <w:t xml:space="preserve">starboard-facing </w:t>
      </w:r>
      <w:r>
        <w:rPr>
          <w:color w:val="4D4D4F"/>
          <w:spacing w:val="2"/>
        </w:rPr>
        <w:t xml:space="preserve">high </w:t>
      </w:r>
      <w:r>
        <w:rPr>
          <w:color w:val="4D4D4F"/>
          <w:spacing w:val="3"/>
        </w:rPr>
        <w:t xml:space="preserve">velocity </w:t>
      </w:r>
      <w:r>
        <w:rPr>
          <w:color w:val="4D4D4F"/>
        </w:rPr>
        <w:t xml:space="preserve">seawater </w:t>
      </w:r>
      <w:r>
        <w:rPr>
          <w:color w:val="4D4D4F"/>
          <w:spacing w:val="2"/>
        </w:rPr>
        <w:t xml:space="preserve">discharges </w:t>
      </w:r>
      <w:r>
        <w:rPr>
          <w:color w:val="4D4D4F"/>
        </w:rPr>
        <w:t xml:space="preserve">from the discharge </w:t>
      </w:r>
      <w:r>
        <w:rPr>
          <w:color w:val="4D4D4F"/>
          <w:spacing w:val="3"/>
        </w:rPr>
        <w:t xml:space="preserve">ports. </w:t>
      </w:r>
      <w:r>
        <w:rPr>
          <w:color w:val="4D4D4F"/>
        </w:rPr>
        <w:t xml:space="preserve">As mixing of the </w:t>
      </w:r>
      <w:proofErr w:type="gramStart"/>
      <w:r>
        <w:rPr>
          <w:color w:val="4D4D4F"/>
        </w:rPr>
        <w:t>discharges  is</w:t>
      </w:r>
      <w:proofErr w:type="gramEnd"/>
      <w:r>
        <w:rPr>
          <w:color w:val="4D4D4F"/>
        </w:rPr>
        <w:t xml:space="preserve"> reduced during these </w:t>
      </w:r>
      <w:r>
        <w:rPr>
          <w:color w:val="4D4D4F"/>
          <w:spacing w:val="2"/>
        </w:rPr>
        <w:t xml:space="preserve">instances, </w:t>
      </w:r>
      <w:r>
        <w:rPr>
          <w:color w:val="4D4D4F"/>
        </w:rPr>
        <w:t xml:space="preserve">there is less initial dilution and a pool of colder water from the discharge </w:t>
      </w:r>
      <w:r>
        <w:rPr>
          <w:color w:val="4D4D4F"/>
          <w:spacing w:val="2"/>
        </w:rPr>
        <w:t xml:space="preserve">forms </w:t>
      </w:r>
      <w:r>
        <w:rPr>
          <w:color w:val="4D4D4F"/>
        </w:rPr>
        <w:t xml:space="preserve">in </w:t>
      </w:r>
      <w:r>
        <w:rPr>
          <w:color w:val="4D4D4F"/>
          <w:spacing w:val="2"/>
        </w:rPr>
        <w:t xml:space="preserve">the </w:t>
      </w:r>
      <w:r>
        <w:rPr>
          <w:color w:val="4D4D4F"/>
        </w:rPr>
        <w:t xml:space="preserve">space </w:t>
      </w:r>
      <w:r>
        <w:rPr>
          <w:color w:val="4D4D4F"/>
          <w:spacing w:val="2"/>
        </w:rPr>
        <w:t xml:space="preserve">between the FSRU </w:t>
      </w:r>
      <w:r>
        <w:rPr>
          <w:color w:val="4D4D4F"/>
        </w:rPr>
        <w:t xml:space="preserve">and </w:t>
      </w:r>
      <w:r>
        <w:rPr>
          <w:color w:val="4D4D4F"/>
          <w:spacing w:val="2"/>
        </w:rPr>
        <w:t xml:space="preserve">the </w:t>
      </w:r>
      <w:r>
        <w:rPr>
          <w:color w:val="4D4D4F"/>
          <w:spacing w:val="3"/>
        </w:rPr>
        <w:t xml:space="preserve">LNG </w:t>
      </w:r>
      <w:r>
        <w:rPr>
          <w:color w:val="4D4D4F"/>
        </w:rPr>
        <w:t>carrier and sinks to the</w:t>
      </w:r>
      <w:r>
        <w:rPr>
          <w:color w:val="4D4D4F"/>
          <w:spacing w:val="3"/>
        </w:rPr>
        <w:t xml:space="preserve"> </w:t>
      </w:r>
      <w:r>
        <w:rPr>
          <w:color w:val="4D4D4F"/>
        </w:rPr>
        <w:t>seabed.</w:t>
      </w:r>
    </w:p>
    <w:p w:rsidR="006C02FD" w:rsidRDefault="00727CC8">
      <w:pPr>
        <w:pStyle w:val="BodyText"/>
        <w:spacing w:before="161" w:line="216" w:lineRule="auto"/>
        <w:ind w:left="411" w:right="1244"/>
        <w:jc w:val="both"/>
      </w:pPr>
      <w:r>
        <w:rPr>
          <w:color w:val="4D4D4F"/>
        </w:rPr>
        <w:t>An</w:t>
      </w:r>
      <w:r>
        <w:rPr>
          <w:color w:val="4D4D4F"/>
          <w:spacing w:val="-16"/>
        </w:rPr>
        <w:t xml:space="preserve"> </w:t>
      </w:r>
      <w:r>
        <w:rPr>
          <w:color w:val="4D4D4F"/>
        </w:rPr>
        <w:t>option</w:t>
      </w:r>
      <w:r>
        <w:rPr>
          <w:color w:val="4D4D4F"/>
          <w:spacing w:val="-16"/>
        </w:rPr>
        <w:t xml:space="preserve"> </w:t>
      </w:r>
      <w:r>
        <w:rPr>
          <w:color w:val="4D4D4F"/>
        </w:rPr>
        <w:t>to</w:t>
      </w:r>
      <w:r>
        <w:rPr>
          <w:color w:val="4D4D4F"/>
          <w:spacing w:val="-15"/>
        </w:rPr>
        <w:t xml:space="preserve"> </w:t>
      </w:r>
      <w:r>
        <w:rPr>
          <w:color w:val="4D4D4F"/>
        </w:rPr>
        <w:t>avoid</w:t>
      </w:r>
      <w:r>
        <w:rPr>
          <w:color w:val="4D4D4F"/>
          <w:spacing w:val="-16"/>
        </w:rPr>
        <w:t xml:space="preserve"> </w:t>
      </w:r>
      <w:r>
        <w:rPr>
          <w:color w:val="4D4D4F"/>
        </w:rPr>
        <w:t>this</w:t>
      </w:r>
      <w:r>
        <w:rPr>
          <w:color w:val="4D4D4F"/>
          <w:spacing w:val="-16"/>
        </w:rPr>
        <w:t xml:space="preserve"> </w:t>
      </w:r>
      <w:r>
        <w:rPr>
          <w:color w:val="4D4D4F"/>
        </w:rPr>
        <w:t>partial</w:t>
      </w:r>
      <w:r>
        <w:rPr>
          <w:color w:val="4D4D4F"/>
          <w:spacing w:val="-15"/>
        </w:rPr>
        <w:t xml:space="preserve"> </w:t>
      </w:r>
      <w:r>
        <w:rPr>
          <w:color w:val="4D4D4F"/>
        </w:rPr>
        <w:t>blockage</w:t>
      </w:r>
      <w:r>
        <w:rPr>
          <w:color w:val="4D4D4F"/>
          <w:spacing w:val="-16"/>
        </w:rPr>
        <w:t xml:space="preserve"> </w:t>
      </w:r>
      <w:r>
        <w:rPr>
          <w:color w:val="4D4D4F"/>
        </w:rPr>
        <w:t>was</w:t>
      </w:r>
      <w:r>
        <w:rPr>
          <w:color w:val="4D4D4F"/>
          <w:spacing w:val="-16"/>
        </w:rPr>
        <w:t xml:space="preserve"> </w:t>
      </w:r>
      <w:r>
        <w:rPr>
          <w:color w:val="4D4D4F"/>
        </w:rPr>
        <w:t xml:space="preserve">investigated. This would involve installing the discharge </w:t>
      </w:r>
      <w:r>
        <w:rPr>
          <w:color w:val="4D4D4F"/>
          <w:spacing w:val="3"/>
        </w:rPr>
        <w:t xml:space="preserve">ports </w:t>
      </w:r>
      <w:r>
        <w:rPr>
          <w:color w:val="4D4D4F"/>
        </w:rPr>
        <w:t xml:space="preserve">on the </w:t>
      </w:r>
      <w:r>
        <w:rPr>
          <w:color w:val="4D4D4F"/>
          <w:spacing w:val="2"/>
        </w:rPr>
        <w:t xml:space="preserve">west </w:t>
      </w:r>
      <w:r>
        <w:rPr>
          <w:color w:val="4D4D4F"/>
          <w:spacing w:val="4"/>
        </w:rPr>
        <w:t xml:space="preserve">(port) </w:t>
      </w:r>
      <w:r>
        <w:rPr>
          <w:color w:val="4D4D4F"/>
        </w:rPr>
        <w:t xml:space="preserve">side of </w:t>
      </w:r>
      <w:r>
        <w:rPr>
          <w:color w:val="4D4D4F"/>
          <w:spacing w:val="2"/>
        </w:rPr>
        <w:t xml:space="preserve">the FSRU. This </w:t>
      </w:r>
      <w:r>
        <w:rPr>
          <w:color w:val="4D4D4F"/>
        </w:rPr>
        <w:t xml:space="preserve">would mean </w:t>
      </w:r>
      <w:r>
        <w:rPr>
          <w:color w:val="4D4D4F"/>
          <w:spacing w:val="2"/>
        </w:rPr>
        <w:t xml:space="preserve">the </w:t>
      </w:r>
      <w:r>
        <w:rPr>
          <w:color w:val="4D4D4F"/>
        </w:rPr>
        <w:t xml:space="preserve">discharge </w:t>
      </w:r>
      <w:r>
        <w:rPr>
          <w:color w:val="4D4D4F"/>
          <w:spacing w:val="3"/>
        </w:rPr>
        <w:t xml:space="preserve">ports </w:t>
      </w:r>
      <w:r>
        <w:rPr>
          <w:color w:val="4D4D4F"/>
        </w:rPr>
        <w:t xml:space="preserve">would face toward the Crib Point </w:t>
      </w:r>
      <w:r>
        <w:rPr>
          <w:color w:val="4D4D4F"/>
          <w:spacing w:val="3"/>
        </w:rPr>
        <w:t xml:space="preserve">Jetty </w:t>
      </w:r>
      <w:r>
        <w:rPr>
          <w:color w:val="4D4D4F"/>
        </w:rPr>
        <w:t>and</w:t>
      </w:r>
      <w:r>
        <w:rPr>
          <w:color w:val="4D4D4F"/>
          <w:spacing w:val="-5"/>
        </w:rPr>
        <w:t xml:space="preserve"> </w:t>
      </w:r>
      <w:r>
        <w:rPr>
          <w:color w:val="4D4D4F"/>
        </w:rPr>
        <w:t>the</w:t>
      </w:r>
      <w:r>
        <w:rPr>
          <w:color w:val="4D4D4F"/>
          <w:spacing w:val="-5"/>
        </w:rPr>
        <w:t xml:space="preserve"> </w:t>
      </w:r>
      <w:r>
        <w:rPr>
          <w:color w:val="4D4D4F"/>
        </w:rPr>
        <w:t>shore.</w:t>
      </w:r>
      <w:r>
        <w:rPr>
          <w:color w:val="4D4D4F"/>
          <w:spacing w:val="-5"/>
        </w:rPr>
        <w:t xml:space="preserve"> </w:t>
      </w:r>
      <w:r>
        <w:rPr>
          <w:color w:val="4D4D4F"/>
        </w:rPr>
        <w:t>This</w:t>
      </w:r>
      <w:r>
        <w:rPr>
          <w:color w:val="4D4D4F"/>
          <w:spacing w:val="-5"/>
        </w:rPr>
        <w:t xml:space="preserve"> </w:t>
      </w:r>
      <w:r>
        <w:rPr>
          <w:color w:val="4D4D4F"/>
        </w:rPr>
        <w:t>arrangement</w:t>
      </w:r>
      <w:r>
        <w:rPr>
          <w:color w:val="4D4D4F"/>
          <w:spacing w:val="-4"/>
        </w:rPr>
        <w:t xml:space="preserve"> </w:t>
      </w:r>
      <w:r>
        <w:rPr>
          <w:color w:val="4D4D4F"/>
        </w:rPr>
        <w:t>would</w:t>
      </w:r>
      <w:r>
        <w:rPr>
          <w:color w:val="4D4D4F"/>
          <w:spacing w:val="-5"/>
        </w:rPr>
        <w:t xml:space="preserve"> </w:t>
      </w:r>
      <w:r>
        <w:rPr>
          <w:color w:val="4D4D4F"/>
        </w:rPr>
        <w:t>have</w:t>
      </w:r>
      <w:r>
        <w:rPr>
          <w:color w:val="4D4D4F"/>
          <w:spacing w:val="-5"/>
        </w:rPr>
        <w:t xml:space="preserve"> </w:t>
      </w:r>
      <w:r>
        <w:rPr>
          <w:color w:val="4D4D4F"/>
        </w:rPr>
        <w:t>the</w:t>
      </w:r>
      <w:r>
        <w:rPr>
          <w:color w:val="4D4D4F"/>
          <w:spacing w:val="-5"/>
        </w:rPr>
        <w:t xml:space="preserve"> </w:t>
      </w:r>
      <w:r>
        <w:rPr>
          <w:color w:val="4D4D4F"/>
        </w:rPr>
        <w:t xml:space="preserve">benefit of a higher initial dilution when there is an </w:t>
      </w:r>
      <w:r>
        <w:rPr>
          <w:color w:val="4D4D4F"/>
          <w:spacing w:val="2"/>
        </w:rPr>
        <w:t xml:space="preserve">LNG </w:t>
      </w:r>
      <w:r>
        <w:rPr>
          <w:color w:val="4D4D4F"/>
        </w:rPr>
        <w:t>carrier moored beside the</w:t>
      </w:r>
      <w:r>
        <w:rPr>
          <w:color w:val="4D4D4F"/>
          <w:spacing w:val="1"/>
        </w:rPr>
        <w:t xml:space="preserve"> </w:t>
      </w:r>
      <w:r>
        <w:rPr>
          <w:color w:val="4D4D4F"/>
        </w:rPr>
        <w:t>FSRU.</w:t>
      </w:r>
    </w:p>
    <w:p w:rsidR="006C02FD" w:rsidRDefault="00727CC8">
      <w:pPr>
        <w:pStyle w:val="BodyText"/>
        <w:spacing w:before="164" w:line="216" w:lineRule="auto"/>
        <w:ind w:left="411" w:right="1242"/>
        <w:jc w:val="both"/>
      </w:pPr>
      <w:r>
        <w:rPr>
          <w:color w:val="4D4D4F"/>
        </w:rPr>
        <w:t>The option of locating the ports on the port (west) side was considered but has not been adopted for several reasons including:</w:t>
      </w:r>
    </w:p>
    <w:p w:rsidR="006C02FD" w:rsidRDefault="00727CC8" w:rsidP="00E91EDA">
      <w:pPr>
        <w:pStyle w:val="ListParagraph"/>
        <w:numPr>
          <w:ilvl w:val="0"/>
          <w:numId w:val="71"/>
        </w:numPr>
        <w:tabs>
          <w:tab w:val="left" w:pos="752"/>
        </w:tabs>
        <w:spacing w:before="110" w:line="216" w:lineRule="auto"/>
        <w:ind w:right="1244"/>
        <w:jc w:val="both"/>
        <w:rPr>
          <w:sz w:val="18"/>
        </w:rPr>
      </w:pPr>
      <w:r>
        <w:rPr>
          <w:color w:val="4D4D4F"/>
          <w:sz w:val="18"/>
        </w:rPr>
        <w:t>there is less water depth on the west side and so a lower initial</w:t>
      </w:r>
      <w:r>
        <w:rPr>
          <w:color w:val="4D4D4F"/>
          <w:spacing w:val="-1"/>
          <w:sz w:val="18"/>
        </w:rPr>
        <w:t xml:space="preserve"> </w:t>
      </w:r>
      <w:r>
        <w:rPr>
          <w:color w:val="4D4D4F"/>
          <w:sz w:val="18"/>
        </w:rPr>
        <w:t>dilution</w:t>
      </w:r>
    </w:p>
    <w:p w:rsidR="006C02FD" w:rsidRDefault="00727CC8" w:rsidP="00E91EDA">
      <w:pPr>
        <w:pStyle w:val="ListParagraph"/>
        <w:numPr>
          <w:ilvl w:val="0"/>
          <w:numId w:val="71"/>
        </w:numPr>
        <w:tabs>
          <w:tab w:val="left" w:pos="752"/>
        </w:tabs>
        <w:spacing w:before="55" w:line="216" w:lineRule="auto"/>
        <w:ind w:right="1240"/>
        <w:jc w:val="both"/>
        <w:rPr>
          <w:sz w:val="18"/>
        </w:rPr>
      </w:pPr>
      <w:r>
        <w:rPr>
          <w:color w:val="4D4D4F"/>
          <w:spacing w:val="3"/>
          <w:sz w:val="18"/>
        </w:rPr>
        <w:t xml:space="preserve">west-facing </w:t>
      </w:r>
      <w:r>
        <w:rPr>
          <w:color w:val="4D4D4F"/>
          <w:spacing w:val="5"/>
          <w:sz w:val="18"/>
        </w:rPr>
        <w:t xml:space="preserve">(port) </w:t>
      </w:r>
      <w:r>
        <w:rPr>
          <w:color w:val="4D4D4F"/>
          <w:spacing w:val="6"/>
          <w:sz w:val="18"/>
        </w:rPr>
        <w:t xml:space="preserve">ports </w:t>
      </w:r>
      <w:r>
        <w:rPr>
          <w:color w:val="4D4D4F"/>
          <w:spacing w:val="3"/>
          <w:sz w:val="18"/>
        </w:rPr>
        <w:t xml:space="preserve">would discharge </w:t>
      </w:r>
      <w:r>
        <w:rPr>
          <w:color w:val="4D4D4F"/>
          <w:spacing w:val="4"/>
          <w:sz w:val="18"/>
        </w:rPr>
        <w:t xml:space="preserve">the </w:t>
      </w:r>
      <w:r>
        <w:rPr>
          <w:color w:val="4D4D4F"/>
          <w:sz w:val="18"/>
        </w:rPr>
        <w:t xml:space="preserve">cooler seawater containing residual chlorine closer to </w:t>
      </w:r>
      <w:r>
        <w:rPr>
          <w:color w:val="4D4D4F"/>
          <w:spacing w:val="2"/>
          <w:sz w:val="18"/>
        </w:rPr>
        <w:t xml:space="preserve">the higher </w:t>
      </w:r>
      <w:r>
        <w:rPr>
          <w:color w:val="4D4D4F"/>
          <w:spacing w:val="3"/>
          <w:sz w:val="18"/>
        </w:rPr>
        <w:t xml:space="preserve">biodiversity </w:t>
      </w:r>
      <w:r>
        <w:rPr>
          <w:color w:val="4D4D4F"/>
          <w:spacing w:val="2"/>
          <w:sz w:val="18"/>
        </w:rPr>
        <w:t xml:space="preserve">areas </w:t>
      </w:r>
      <w:r>
        <w:rPr>
          <w:color w:val="4D4D4F"/>
          <w:sz w:val="18"/>
        </w:rPr>
        <w:t>in shallow and intertidal waters.</w:t>
      </w:r>
    </w:p>
    <w:p w:rsidR="006C02FD" w:rsidRDefault="00727CC8">
      <w:pPr>
        <w:pStyle w:val="BodyText"/>
        <w:spacing w:before="109" w:line="216" w:lineRule="auto"/>
        <w:ind w:left="411" w:right="1242"/>
        <w:jc w:val="both"/>
      </w:pPr>
      <w:r>
        <w:rPr>
          <w:color w:val="4D4D4F"/>
          <w:spacing w:val="-6"/>
        </w:rPr>
        <w:t xml:space="preserve">To </w:t>
      </w:r>
      <w:r>
        <w:rPr>
          <w:color w:val="4D4D4F"/>
        </w:rPr>
        <w:t xml:space="preserve">provide a scientific basis for the assessment of the alternative discharge </w:t>
      </w:r>
      <w:r>
        <w:rPr>
          <w:color w:val="4D4D4F"/>
          <w:spacing w:val="3"/>
        </w:rPr>
        <w:t xml:space="preserve">port </w:t>
      </w:r>
      <w:r>
        <w:rPr>
          <w:color w:val="4D4D4F"/>
        </w:rPr>
        <w:t xml:space="preserve">location (on the </w:t>
      </w:r>
      <w:r>
        <w:rPr>
          <w:color w:val="4D4D4F"/>
          <w:spacing w:val="3"/>
        </w:rPr>
        <w:t xml:space="preserve">port </w:t>
      </w:r>
      <w:r>
        <w:rPr>
          <w:color w:val="4D4D4F"/>
        </w:rPr>
        <w:t xml:space="preserve">(west) side), a computer dispersion model prediction for that option was completed and the results are presented in </w:t>
      </w:r>
      <w:r>
        <w:rPr>
          <w:color w:val="4D4D4F"/>
          <w:spacing w:val="2"/>
        </w:rPr>
        <w:t>Section</w:t>
      </w:r>
      <w:r>
        <w:rPr>
          <w:color w:val="4D4D4F"/>
          <w:spacing w:val="-11"/>
        </w:rPr>
        <w:t xml:space="preserve"> </w:t>
      </w:r>
      <w:r>
        <w:rPr>
          <w:color w:val="4D4D4F"/>
        </w:rPr>
        <w:t>6</w:t>
      </w:r>
      <w:r>
        <w:rPr>
          <w:color w:val="4D4D4F"/>
          <w:spacing w:val="-11"/>
        </w:rPr>
        <w:t xml:space="preserve"> </w:t>
      </w:r>
      <w:r>
        <w:rPr>
          <w:color w:val="4D4D4F"/>
        </w:rPr>
        <w:t>of</w:t>
      </w:r>
      <w:r>
        <w:rPr>
          <w:color w:val="4D4D4F"/>
          <w:spacing w:val="-10"/>
        </w:rPr>
        <w:t xml:space="preserve"> </w:t>
      </w:r>
      <w:r>
        <w:rPr>
          <w:color w:val="4D4D4F"/>
        </w:rPr>
        <w:t>EES</w:t>
      </w:r>
      <w:r>
        <w:rPr>
          <w:color w:val="4D4D4F"/>
          <w:spacing w:val="-11"/>
        </w:rPr>
        <w:t xml:space="preserve"> </w:t>
      </w:r>
      <w:r>
        <w:rPr>
          <w:color w:val="4D4D4F"/>
        </w:rPr>
        <w:t>Technical</w:t>
      </w:r>
      <w:r>
        <w:rPr>
          <w:color w:val="4D4D4F"/>
          <w:spacing w:val="-10"/>
        </w:rPr>
        <w:t xml:space="preserve"> </w:t>
      </w:r>
      <w:r>
        <w:rPr>
          <w:color w:val="4D4D4F"/>
          <w:spacing w:val="2"/>
        </w:rPr>
        <w:t>Report</w:t>
      </w:r>
      <w:r>
        <w:rPr>
          <w:color w:val="4D4D4F"/>
          <w:spacing w:val="-11"/>
        </w:rPr>
        <w:t xml:space="preserve"> </w:t>
      </w:r>
      <w:r>
        <w:rPr>
          <w:color w:val="4D4D4F"/>
          <w:spacing w:val="2"/>
        </w:rPr>
        <w:t>A:</w:t>
      </w:r>
      <w:r>
        <w:rPr>
          <w:color w:val="4D4D4F"/>
          <w:spacing w:val="-9"/>
        </w:rPr>
        <w:t xml:space="preserve"> </w:t>
      </w:r>
      <w:r>
        <w:rPr>
          <w:i/>
          <w:color w:val="4D4D4F"/>
        </w:rPr>
        <w:t>Marine</w:t>
      </w:r>
      <w:r>
        <w:rPr>
          <w:i/>
          <w:color w:val="4D4D4F"/>
          <w:spacing w:val="-11"/>
        </w:rPr>
        <w:t xml:space="preserve"> </w:t>
      </w:r>
      <w:r>
        <w:rPr>
          <w:i/>
          <w:color w:val="4D4D4F"/>
        </w:rPr>
        <w:t>biodiversity impact assessment</w:t>
      </w:r>
      <w:r>
        <w:rPr>
          <w:color w:val="4D4D4F"/>
        </w:rPr>
        <w:t>.</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9" w:space="40"/>
            <w:col w:w="6141"/>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727CC8" w:rsidP="00E91EDA">
      <w:pPr>
        <w:pStyle w:val="Heading2"/>
        <w:numPr>
          <w:ilvl w:val="2"/>
          <w:numId w:val="72"/>
        </w:numPr>
        <w:tabs>
          <w:tab w:val="left" w:pos="2097"/>
          <w:tab w:val="left" w:pos="2098"/>
        </w:tabs>
        <w:rPr>
          <w:b/>
        </w:rPr>
      </w:pPr>
      <w:r>
        <w:pict>
          <v:rect id="_x0000_s1576" style="position:absolute;left:0;text-align:left;margin-left:581.1pt;margin-top:5pt;width:14.15pt;height:39.7pt;z-index:251671552;mso-position-horizontal-relative:page" fillcolor="#0e5d61" stroked="f">
            <w10:wrap anchorx="page"/>
          </v:rect>
        </w:pict>
      </w:r>
      <w:r>
        <w:pict>
          <v:shape id="_x0000_s1575" style="position:absolute;left:0;text-align:left;margin-left:309pt;margin-top:5pt;width:59.55pt;height:36.1pt;z-index:251672576;mso-position-horizontal-relative:page" coordorigin="6180,100" coordsize="1191,722" o:spt="100" adj="0,,0" path="m6662,758r-81,l6618,762r35,10l6688,792r41,22l6771,822r42,-6l6838,804r-63,l6729,796r-46,-26l6662,758xm6848,294r-14,l6834,374r4,30l6848,426r18,12l6891,442r120,l7011,742r-55,l6933,744r-23,4l6888,758r-21,12l6821,796r-46,8l6838,804r17,-8l6888,776r34,-12l6957,758r72,l7027,742r-1,-78l7026,482r1,-40l7029,426r-147,l6869,422r-11,-6l6851,404r-3,-16l6848,364r,-46l6848,294xm6490,386r-20,6l6454,410r-8,14l6437,426r-243,l6187,428r-7,l6180,440r32,2l6442,442r,300l6201,742r-21,6l6181,758r254,l6446,764r5,8l6470,792r20,6l6511,790r8,-8l6491,782r-14,-4l6466,770r-7,-16l6457,736r,-286l6459,430r7,-14l6476,406r13,-4l6520,402r-9,-10l6490,386xm7029,758r-23,l7015,760r8,14l7040,792r19,6l7079,792r10,-10l7060,782r-13,-4l7037,772r-8,-14xm6520,402r-31,l6503,406r11,8l6521,428r3,20l6524,482r,182l6524,736r-3,20l6514,770r-10,8l6491,782r28,l6529,772r4,-6l6539,760r5,-2l6662,758r-22,-10l6617,744r-23,-2l6539,742r,-300l6652,442r30,-4l6702,426r-159,l6534,418r-5,-6l6520,402xm7089,402r-29,l7073,406r10,8l7089,428r2,18l7091,738r-2,18l7083,770r-10,8l7060,782r29,l7095,776r9,-16l7113,758r256,l7370,748r-7,-2l7357,742r-251,l7106,442r249,l7370,438r-1,-12l7115,426r-11,-6l7099,414r-10,-12xm6853,212r-165,l6675,216r-9,6l6659,232r-3,14l6657,262r4,12l6669,282r11,6l6687,292r7,l6701,294r1,4l6702,300r,76l6700,398r-8,16l6679,422r-19,4l6702,426r10,-24l6715,364r,-70l6848,294r10,-2l6875,286r11,-10l6681,276r-11,-6l6670,232r12,-4l6886,228r-5,-6l6869,214r-16,-2xm7059,386r-21,8l7019,414r-3,6l7010,426r19,l7036,412r11,-8l7060,402r29,l7080,392r-21,-6xm6886,228r-17,l6882,234r-4,28l6864,274r-9,l6815,276r71,l6893,262r1,-16l6890,232r-4,-4xm6802,196r-66,l6742,200r6,2l6747,212r61,l6804,206r-4,-2l6802,196xm6951,132r-352,l6588,134r-12,4l6564,152r-1,18l6573,186r12,8l6594,196r356,l6966,194r11,-6l6981,182r-389,l6583,176r-5,-8l6578,158r5,-6l6593,146r388,l6975,138r-11,-4l6951,132xm6981,146r-27,l6963,152r4,8l6972,164r-5,6l6962,180r-363,l6592,182r389,l6984,176r2,-12l6982,148r-1,-2xm6954,146r-361,l6600,148r349,l6954,146xm6778,100r-14,6l6749,124r-4,4l6737,132r67,l6791,110r-13,-10xe" fillcolor="#0e5d61" stroked="f">
            <v:stroke joinstyle="round"/>
            <v:formulas/>
            <v:path arrowok="t" o:connecttype="segments"/>
            <w10:wrap anchorx="page"/>
          </v:shape>
        </w:pict>
      </w:r>
      <w:bookmarkStart w:id="5" w:name="_bookmark5"/>
      <w:bookmarkEnd w:id="5"/>
      <w:r>
        <w:rPr>
          <w:b/>
          <w:color w:val="4D4D4F"/>
        </w:rPr>
        <w:t>Regasification</w:t>
      </w:r>
      <w:r>
        <w:rPr>
          <w:b/>
          <w:color w:val="4D4D4F"/>
          <w:spacing w:val="-1"/>
        </w:rPr>
        <w:t xml:space="preserve"> </w:t>
      </w:r>
      <w:r>
        <w:rPr>
          <w:b/>
          <w:color w:val="4D4D4F"/>
        </w:rPr>
        <w:t>alternatives</w:t>
      </w:r>
    </w:p>
    <w:p w:rsidR="006C02FD" w:rsidRDefault="00727CC8">
      <w:pPr>
        <w:pStyle w:val="BodyText"/>
        <w:spacing w:before="91" w:line="216" w:lineRule="auto"/>
        <w:ind w:left="1247" w:right="6177"/>
        <w:jc w:val="both"/>
      </w:pPr>
      <w:r>
        <w:pict>
          <v:shape id="_x0000_s1574" type="#_x0000_t202" style="position:absolute;left:0;text-align:left;margin-left:309pt;margin-top:31.45pt;width:223.95pt;height:60pt;z-index:251673600;mso-position-horizontal-relative:page" fillcolor="#ededee" stroked="f">
            <v:textbox inset="0,0,0,0">
              <w:txbxContent>
                <w:p w:rsidR="00727CC8" w:rsidRDefault="00727CC8">
                  <w:pPr>
                    <w:spacing w:before="97"/>
                    <w:ind w:left="170"/>
                    <w:rPr>
                      <w:b/>
                      <w:sz w:val="20"/>
                    </w:rPr>
                  </w:pPr>
                  <w:r>
                    <w:rPr>
                      <w:b/>
                      <w:color w:val="0E5D61"/>
                      <w:sz w:val="20"/>
                    </w:rPr>
                    <w:t>Regasification</w:t>
                  </w:r>
                </w:p>
                <w:p w:rsidR="00727CC8" w:rsidRDefault="00727CC8">
                  <w:pPr>
                    <w:spacing w:before="100" w:line="206" w:lineRule="auto"/>
                    <w:ind w:left="170" w:right="168"/>
                    <w:jc w:val="both"/>
                    <w:rPr>
                      <w:rFonts w:ascii="Nunito Sans SemiBold" w:hAnsi="Nunito Sans SemiBold"/>
                      <w:b/>
                      <w:sz w:val="17"/>
                    </w:rPr>
                  </w:pPr>
                  <w:r>
                    <w:rPr>
                      <w:rFonts w:ascii="Nunito Sans SemiBold" w:hAnsi="Nunito Sans SemiBold"/>
                      <w:b/>
                      <w:color w:val="0E5D61"/>
                      <w:sz w:val="17"/>
                    </w:rPr>
                    <w:t>Regasification is a process of converting LNG that is stored</w:t>
                  </w:r>
                  <w:r>
                    <w:rPr>
                      <w:rFonts w:ascii="Nunito Sans SemiBold" w:hAnsi="Nunito Sans SemiBold"/>
                      <w:b/>
                      <w:color w:val="0E5D61"/>
                      <w:spacing w:val="-8"/>
                      <w:sz w:val="17"/>
                    </w:rPr>
                    <w:t xml:space="preserve"> </w:t>
                  </w:r>
                  <w:r>
                    <w:rPr>
                      <w:rFonts w:ascii="Nunito Sans SemiBold" w:hAnsi="Nunito Sans SemiBold"/>
                      <w:b/>
                      <w:color w:val="0E5D61"/>
                      <w:sz w:val="17"/>
                    </w:rPr>
                    <w:t>at</w:t>
                  </w:r>
                  <w:r>
                    <w:rPr>
                      <w:rFonts w:ascii="Nunito Sans SemiBold" w:hAnsi="Nunito Sans SemiBold"/>
                      <w:b/>
                      <w:color w:val="0E5D61"/>
                      <w:spacing w:val="-8"/>
                      <w:sz w:val="17"/>
                    </w:rPr>
                    <w:t xml:space="preserve"> </w:t>
                  </w:r>
                  <w:r>
                    <w:rPr>
                      <w:rFonts w:ascii="Nunito Sans SemiBold" w:hAnsi="Nunito Sans SemiBold"/>
                      <w:b/>
                      <w:color w:val="0E5D61"/>
                      <w:spacing w:val="-3"/>
                      <w:sz w:val="17"/>
                    </w:rPr>
                    <w:t>-163</w:t>
                  </w:r>
                  <w:r>
                    <w:rPr>
                      <w:rFonts w:ascii="Nunito Sans SemiBold" w:hAnsi="Nunito Sans SemiBold"/>
                      <w:b/>
                      <w:color w:val="0E5D61"/>
                      <w:spacing w:val="-8"/>
                      <w:sz w:val="17"/>
                    </w:rPr>
                    <w:t xml:space="preserve"> </w:t>
                  </w:r>
                  <w:r>
                    <w:rPr>
                      <w:rFonts w:ascii="Nunito Sans SemiBold" w:hAnsi="Nunito Sans SemiBold"/>
                      <w:b/>
                      <w:color w:val="0E5D61"/>
                      <w:spacing w:val="2"/>
                      <w:sz w:val="17"/>
                    </w:rPr>
                    <w:t>ºC</w:t>
                  </w:r>
                  <w:r>
                    <w:rPr>
                      <w:rFonts w:ascii="Nunito Sans SemiBold" w:hAnsi="Nunito Sans SemiBold"/>
                      <w:b/>
                      <w:color w:val="0E5D61"/>
                      <w:spacing w:val="-8"/>
                      <w:sz w:val="17"/>
                    </w:rPr>
                    <w:t xml:space="preserve"> </w:t>
                  </w:r>
                  <w:r>
                    <w:rPr>
                      <w:rFonts w:ascii="Nunito Sans SemiBold" w:hAnsi="Nunito Sans SemiBold"/>
                      <w:b/>
                      <w:color w:val="0E5D61"/>
                      <w:sz w:val="17"/>
                    </w:rPr>
                    <w:t>back</w:t>
                  </w:r>
                  <w:r>
                    <w:rPr>
                      <w:rFonts w:ascii="Nunito Sans SemiBold" w:hAnsi="Nunito Sans SemiBold"/>
                      <w:b/>
                      <w:color w:val="0E5D61"/>
                      <w:spacing w:val="-8"/>
                      <w:sz w:val="17"/>
                    </w:rPr>
                    <w:t xml:space="preserve"> </w:t>
                  </w:r>
                  <w:r>
                    <w:rPr>
                      <w:rFonts w:ascii="Nunito Sans SemiBold" w:hAnsi="Nunito Sans SemiBold"/>
                      <w:b/>
                      <w:color w:val="0E5D61"/>
                      <w:sz w:val="17"/>
                    </w:rPr>
                    <w:t>to</w:t>
                  </w:r>
                  <w:r>
                    <w:rPr>
                      <w:rFonts w:ascii="Nunito Sans SemiBold" w:hAnsi="Nunito Sans SemiBold"/>
                      <w:b/>
                      <w:color w:val="0E5D61"/>
                      <w:spacing w:val="-8"/>
                      <w:sz w:val="17"/>
                    </w:rPr>
                    <w:t xml:space="preserve"> </w:t>
                  </w:r>
                  <w:r>
                    <w:rPr>
                      <w:rFonts w:ascii="Nunito Sans SemiBold" w:hAnsi="Nunito Sans SemiBold"/>
                      <w:b/>
                      <w:color w:val="0E5D61"/>
                      <w:sz w:val="17"/>
                    </w:rPr>
                    <w:t>natural</w:t>
                  </w:r>
                  <w:r>
                    <w:rPr>
                      <w:rFonts w:ascii="Nunito Sans SemiBold" w:hAnsi="Nunito Sans SemiBold"/>
                      <w:b/>
                      <w:color w:val="0E5D61"/>
                      <w:spacing w:val="-7"/>
                      <w:sz w:val="17"/>
                    </w:rPr>
                    <w:t xml:space="preserve"> </w:t>
                  </w:r>
                  <w:r>
                    <w:rPr>
                      <w:rFonts w:ascii="Nunito Sans SemiBold" w:hAnsi="Nunito Sans SemiBold"/>
                      <w:b/>
                      <w:color w:val="0E5D61"/>
                      <w:sz w:val="17"/>
                    </w:rPr>
                    <w:t>gas</w:t>
                  </w:r>
                  <w:r>
                    <w:rPr>
                      <w:rFonts w:ascii="Nunito Sans SemiBold" w:hAnsi="Nunito Sans SemiBold"/>
                      <w:b/>
                      <w:color w:val="0E5D61"/>
                      <w:spacing w:val="-8"/>
                      <w:sz w:val="17"/>
                    </w:rPr>
                    <w:t xml:space="preserve"> </w:t>
                  </w:r>
                  <w:r>
                    <w:rPr>
                      <w:rFonts w:ascii="Nunito Sans SemiBold" w:hAnsi="Nunito Sans SemiBold"/>
                      <w:b/>
                      <w:color w:val="0E5D61"/>
                      <w:sz w:val="17"/>
                    </w:rPr>
                    <w:t>using</w:t>
                  </w:r>
                  <w:r>
                    <w:rPr>
                      <w:rFonts w:ascii="Nunito Sans SemiBold" w:hAnsi="Nunito Sans SemiBold"/>
                      <w:b/>
                      <w:color w:val="0E5D61"/>
                      <w:spacing w:val="-8"/>
                      <w:sz w:val="17"/>
                    </w:rPr>
                    <w:t xml:space="preserve"> </w:t>
                  </w:r>
                  <w:r>
                    <w:rPr>
                      <w:rFonts w:ascii="Nunito Sans SemiBold" w:hAnsi="Nunito Sans SemiBold"/>
                      <w:b/>
                      <w:color w:val="0E5D61"/>
                      <w:sz w:val="17"/>
                    </w:rPr>
                    <w:t>the</w:t>
                  </w:r>
                  <w:r>
                    <w:rPr>
                      <w:rFonts w:ascii="Nunito Sans SemiBold" w:hAnsi="Nunito Sans SemiBold"/>
                      <w:b/>
                      <w:color w:val="0E5D61"/>
                      <w:spacing w:val="-8"/>
                      <w:sz w:val="17"/>
                    </w:rPr>
                    <w:t xml:space="preserve"> </w:t>
                  </w:r>
                  <w:r>
                    <w:rPr>
                      <w:rFonts w:ascii="Nunito Sans SemiBold" w:hAnsi="Nunito Sans SemiBold"/>
                      <w:b/>
                      <w:color w:val="0E5D61"/>
                      <w:sz w:val="17"/>
                    </w:rPr>
                    <w:t>FSRU’s onboard regasification</w:t>
                  </w:r>
                  <w:r>
                    <w:rPr>
                      <w:rFonts w:ascii="Nunito Sans SemiBold" w:hAnsi="Nunito Sans SemiBold"/>
                      <w:b/>
                      <w:color w:val="0E5D61"/>
                      <w:spacing w:val="1"/>
                      <w:sz w:val="17"/>
                    </w:rPr>
                    <w:t xml:space="preserve"> </w:t>
                  </w:r>
                  <w:r>
                    <w:rPr>
                      <w:rFonts w:ascii="Nunito Sans SemiBold" w:hAnsi="Nunito Sans SemiBold"/>
                      <w:b/>
                      <w:color w:val="0E5D61"/>
                      <w:sz w:val="17"/>
                    </w:rPr>
                    <w:t>plant.</w:t>
                  </w:r>
                </w:p>
              </w:txbxContent>
            </v:textbox>
            <w10:wrap anchorx="page"/>
          </v:shape>
        </w:pict>
      </w:r>
      <w:r>
        <w:rPr>
          <w:color w:val="4D4D4F"/>
          <w:spacing w:val="2"/>
        </w:rPr>
        <w:t xml:space="preserve">The FSRU </w:t>
      </w:r>
      <w:r>
        <w:rPr>
          <w:color w:val="4D4D4F"/>
          <w:spacing w:val="3"/>
        </w:rPr>
        <w:t xml:space="preserve">converts </w:t>
      </w:r>
      <w:proofErr w:type="gramStart"/>
      <w:r>
        <w:rPr>
          <w:color w:val="4D4D4F"/>
          <w:spacing w:val="2"/>
        </w:rPr>
        <w:t xml:space="preserve">stored  </w:t>
      </w:r>
      <w:r>
        <w:rPr>
          <w:color w:val="4D4D4F"/>
          <w:spacing w:val="3"/>
        </w:rPr>
        <w:t>LNG</w:t>
      </w:r>
      <w:proofErr w:type="gramEnd"/>
      <w:r>
        <w:rPr>
          <w:color w:val="4D4D4F"/>
          <w:spacing w:val="3"/>
        </w:rPr>
        <w:t xml:space="preserve"> </w:t>
      </w:r>
      <w:r>
        <w:rPr>
          <w:color w:val="4D4D4F"/>
        </w:rPr>
        <w:t>into</w:t>
      </w:r>
      <w:r>
        <w:rPr>
          <w:color w:val="4D4D4F"/>
          <w:spacing w:val="46"/>
        </w:rPr>
        <w:t xml:space="preserve"> </w:t>
      </w:r>
      <w:r>
        <w:rPr>
          <w:color w:val="4D4D4F"/>
          <w:spacing w:val="2"/>
        </w:rPr>
        <w:t xml:space="preserve">natural  </w:t>
      </w:r>
      <w:r>
        <w:rPr>
          <w:color w:val="4D4D4F"/>
        </w:rPr>
        <w:t xml:space="preserve">gas  via a </w:t>
      </w:r>
      <w:r>
        <w:rPr>
          <w:color w:val="4D4D4F"/>
          <w:spacing w:val="4"/>
        </w:rPr>
        <w:t xml:space="preserve">process called regasification </w:t>
      </w:r>
      <w:r>
        <w:rPr>
          <w:color w:val="4D4D4F"/>
          <w:spacing w:val="3"/>
        </w:rPr>
        <w:t xml:space="preserve">using </w:t>
      </w:r>
      <w:r>
        <w:rPr>
          <w:color w:val="4D4D4F"/>
        </w:rPr>
        <w:t xml:space="preserve">an </w:t>
      </w:r>
      <w:r>
        <w:rPr>
          <w:color w:val="4D4D4F"/>
          <w:spacing w:val="3"/>
        </w:rPr>
        <w:t xml:space="preserve">onboard </w:t>
      </w:r>
      <w:r>
        <w:rPr>
          <w:color w:val="4D4D4F"/>
          <w:spacing w:val="2"/>
        </w:rPr>
        <w:t xml:space="preserve">regasification plant. </w:t>
      </w:r>
      <w:r>
        <w:rPr>
          <w:color w:val="4D4D4F"/>
        </w:rPr>
        <w:t xml:space="preserve">A heat-exchanger is used as an interface to transfer heat from a heat source to the </w:t>
      </w:r>
      <w:r>
        <w:rPr>
          <w:color w:val="4D4D4F"/>
          <w:spacing w:val="2"/>
        </w:rPr>
        <w:t xml:space="preserve">LNG </w:t>
      </w:r>
      <w:r>
        <w:rPr>
          <w:color w:val="4D4D4F"/>
        </w:rPr>
        <w:t>in the regasification train. The regasification trains can operate in either open loop mode, which uses seawater as</w:t>
      </w:r>
      <w:r>
        <w:rPr>
          <w:color w:val="4D4D4F"/>
          <w:spacing w:val="-11"/>
        </w:rPr>
        <w:t xml:space="preserve"> </w:t>
      </w:r>
      <w:r>
        <w:rPr>
          <w:color w:val="4D4D4F"/>
        </w:rPr>
        <w:t>the</w:t>
      </w:r>
      <w:r>
        <w:rPr>
          <w:color w:val="4D4D4F"/>
          <w:spacing w:val="-11"/>
        </w:rPr>
        <w:t xml:space="preserve"> </w:t>
      </w:r>
      <w:r>
        <w:rPr>
          <w:color w:val="4D4D4F"/>
        </w:rPr>
        <w:t>heat</w:t>
      </w:r>
      <w:r>
        <w:rPr>
          <w:color w:val="4D4D4F"/>
          <w:spacing w:val="-11"/>
        </w:rPr>
        <w:t xml:space="preserve"> </w:t>
      </w:r>
      <w:r>
        <w:rPr>
          <w:color w:val="4D4D4F"/>
        </w:rPr>
        <w:t>source,</w:t>
      </w:r>
      <w:r>
        <w:rPr>
          <w:color w:val="4D4D4F"/>
          <w:spacing w:val="-11"/>
        </w:rPr>
        <w:t xml:space="preserve"> </w:t>
      </w:r>
      <w:r>
        <w:rPr>
          <w:color w:val="4D4D4F"/>
        </w:rPr>
        <w:t>or</w:t>
      </w:r>
      <w:r>
        <w:rPr>
          <w:color w:val="4D4D4F"/>
          <w:spacing w:val="-11"/>
        </w:rPr>
        <w:t xml:space="preserve"> </w:t>
      </w:r>
      <w:r>
        <w:rPr>
          <w:color w:val="4D4D4F"/>
        </w:rPr>
        <w:t>closed</w:t>
      </w:r>
      <w:r>
        <w:rPr>
          <w:color w:val="4D4D4F"/>
          <w:spacing w:val="-11"/>
        </w:rPr>
        <w:t xml:space="preserve"> </w:t>
      </w:r>
      <w:r>
        <w:rPr>
          <w:color w:val="4D4D4F"/>
        </w:rPr>
        <w:t>loop</w:t>
      </w:r>
      <w:r>
        <w:rPr>
          <w:color w:val="4D4D4F"/>
          <w:spacing w:val="-11"/>
        </w:rPr>
        <w:t xml:space="preserve"> </w:t>
      </w:r>
      <w:r>
        <w:rPr>
          <w:color w:val="4D4D4F"/>
        </w:rPr>
        <w:t>mode,</w:t>
      </w:r>
      <w:r>
        <w:rPr>
          <w:color w:val="4D4D4F"/>
          <w:spacing w:val="-11"/>
        </w:rPr>
        <w:t xml:space="preserve"> </w:t>
      </w:r>
      <w:r>
        <w:rPr>
          <w:color w:val="4D4D4F"/>
        </w:rPr>
        <w:t>which</w:t>
      </w:r>
      <w:r>
        <w:rPr>
          <w:color w:val="4D4D4F"/>
          <w:spacing w:val="-11"/>
        </w:rPr>
        <w:t xml:space="preserve"> </w:t>
      </w:r>
      <w:r>
        <w:rPr>
          <w:color w:val="4D4D4F"/>
        </w:rPr>
        <w:t>uses</w:t>
      </w:r>
      <w:r>
        <w:rPr>
          <w:color w:val="4D4D4F"/>
          <w:spacing w:val="-11"/>
        </w:rPr>
        <w:t xml:space="preserve"> </w:t>
      </w:r>
      <w:r>
        <w:rPr>
          <w:color w:val="4D4D4F"/>
        </w:rPr>
        <w:t>gas- fired boilers as the heat</w:t>
      </w:r>
      <w:r>
        <w:rPr>
          <w:color w:val="4D4D4F"/>
          <w:spacing w:val="3"/>
        </w:rPr>
        <w:t xml:space="preserve"> </w:t>
      </w:r>
      <w:r>
        <w:rPr>
          <w:color w:val="4D4D4F"/>
        </w:rPr>
        <w:t>source.</w:t>
      </w:r>
    </w:p>
    <w:p w:rsidR="006C02FD" w:rsidRDefault="00727CC8">
      <w:pPr>
        <w:pStyle w:val="BodyText"/>
        <w:spacing w:before="162" w:line="216" w:lineRule="auto"/>
        <w:ind w:left="1247" w:right="6177"/>
        <w:jc w:val="both"/>
      </w:pPr>
      <w:r>
        <w:rPr>
          <w:color w:val="4D4D4F"/>
        </w:rPr>
        <w:t xml:space="preserve">Options to heat the LNG as part of the regasification process were examined and are </w:t>
      </w:r>
      <w:proofErr w:type="spellStart"/>
      <w:r>
        <w:rPr>
          <w:color w:val="4D4D4F"/>
        </w:rPr>
        <w:t>summarised</w:t>
      </w:r>
      <w:proofErr w:type="spellEnd"/>
      <w:r>
        <w:rPr>
          <w:color w:val="4D4D4F"/>
        </w:rPr>
        <w:t xml:space="preserve"> in </w:t>
      </w:r>
      <w:hyperlink w:anchor="_bookmark6" w:history="1">
        <w:r>
          <w:rPr>
            <w:b/>
            <w:color w:val="4D4D4F"/>
          </w:rPr>
          <w:t>Table</w:t>
        </w:r>
      </w:hyperlink>
      <w:r>
        <w:rPr>
          <w:b/>
          <w:color w:val="4D4D4F"/>
        </w:rPr>
        <w:t xml:space="preserve"> </w:t>
      </w:r>
      <w:hyperlink w:anchor="_bookmark6" w:history="1">
        <w:r>
          <w:rPr>
            <w:b/>
            <w:color w:val="4D4D4F"/>
          </w:rPr>
          <w:t>3-2</w:t>
        </w:r>
      </w:hyperlink>
      <w:r>
        <w:rPr>
          <w:b/>
          <w:color w:val="4D4D4F"/>
        </w:rPr>
        <w:t xml:space="preserve">. </w:t>
      </w:r>
      <w:r>
        <w:rPr>
          <w:color w:val="4D4D4F"/>
        </w:rPr>
        <w:t>The optimum process depends on various factors including plant site location, climatic conditions, throughput capacities, energy efficiency, emissions and regulatory approvals.</w:t>
      </w:r>
    </w:p>
    <w:p w:rsidR="006C02FD" w:rsidRDefault="00727CC8">
      <w:pPr>
        <w:pStyle w:val="BodyText"/>
        <w:spacing w:before="165" w:line="216" w:lineRule="auto"/>
        <w:ind w:left="1247" w:right="6175"/>
        <w:jc w:val="both"/>
      </w:pPr>
      <w:r>
        <w:rPr>
          <w:color w:val="4D4D4F"/>
        </w:rPr>
        <w:t>The sections following the table describe the open loop and closed loop regasification processes in more detail. While ambient air heating can be an effective solution for FSRUs in warmer climates, it was not considered appropriate for the Gas Import Jetty Works due to the climatic conditions at Crib Point.</w:t>
      </w:r>
    </w:p>
    <w:p w:rsidR="006C02FD" w:rsidRDefault="006C02FD">
      <w:pPr>
        <w:pStyle w:val="BodyText"/>
        <w:spacing w:before="10"/>
        <w:rPr>
          <w:sz w:val="14"/>
        </w:rPr>
      </w:pPr>
    </w:p>
    <w:p w:rsidR="006C02FD" w:rsidRDefault="00727CC8">
      <w:pPr>
        <w:spacing w:before="88"/>
        <w:ind w:left="1247"/>
        <w:rPr>
          <w:sz w:val="16"/>
        </w:rPr>
      </w:pPr>
      <w:r>
        <w:pict>
          <v:shape id="_x0000_s1573" type="#_x0000_t202" style="position:absolute;left:0;text-align:left;margin-left:62.35pt;margin-top:20.15pt;width:470.6pt;height:284.25pt;z-index:251674624;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322"/>
                    <w:gridCol w:w="3500"/>
                    <w:gridCol w:w="2220"/>
                    <w:gridCol w:w="2370"/>
                  </w:tblGrid>
                  <w:tr w:rsidR="00727CC8">
                    <w:trPr>
                      <w:trHeight w:val="592"/>
                    </w:trPr>
                    <w:tc>
                      <w:tcPr>
                        <w:tcW w:w="1322" w:type="dxa"/>
                        <w:shd w:val="clear" w:color="auto" w:fill="0E5D61"/>
                      </w:tcPr>
                      <w:p w:rsidR="00727CC8" w:rsidRDefault="00727CC8">
                        <w:pPr>
                          <w:pStyle w:val="TableParagraph"/>
                          <w:spacing w:before="62"/>
                          <w:ind w:left="56"/>
                          <w:rPr>
                            <w:rFonts w:ascii="Nunito Sans SemiBold"/>
                            <w:b/>
                            <w:sz w:val="18"/>
                          </w:rPr>
                        </w:pPr>
                        <w:r>
                          <w:rPr>
                            <w:rFonts w:ascii="Nunito Sans SemiBold"/>
                            <w:b/>
                            <w:color w:val="FFFFFF"/>
                            <w:sz w:val="18"/>
                          </w:rPr>
                          <w:t>Regasification</w:t>
                        </w:r>
                      </w:p>
                    </w:tc>
                    <w:tc>
                      <w:tcPr>
                        <w:tcW w:w="3500" w:type="dxa"/>
                        <w:shd w:val="clear" w:color="auto" w:fill="0E5D61"/>
                      </w:tcPr>
                      <w:p w:rsidR="00727CC8" w:rsidRDefault="00727CC8">
                        <w:pPr>
                          <w:pStyle w:val="TableParagraph"/>
                          <w:spacing w:before="62"/>
                          <w:ind w:left="56"/>
                          <w:rPr>
                            <w:rFonts w:ascii="Nunito Sans SemiBold"/>
                            <w:b/>
                            <w:sz w:val="18"/>
                          </w:rPr>
                        </w:pPr>
                        <w:r>
                          <w:rPr>
                            <w:rFonts w:ascii="Nunito Sans SemiBold"/>
                            <w:b/>
                            <w:color w:val="FFFFFF"/>
                            <w:sz w:val="18"/>
                          </w:rPr>
                          <w:t>Brief description</w:t>
                        </w:r>
                      </w:p>
                    </w:tc>
                    <w:tc>
                      <w:tcPr>
                        <w:tcW w:w="2220" w:type="dxa"/>
                        <w:shd w:val="clear" w:color="auto" w:fill="0E5D61"/>
                      </w:tcPr>
                      <w:p w:rsidR="00727CC8" w:rsidRDefault="00727CC8">
                        <w:pPr>
                          <w:pStyle w:val="TableParagraph"/>
                          <w:spacing w:before="62"/>
                          <w:ind w:left="53"/>
                          <w:rPr>
                            <w:rFonts w:ascii="Nunito Sans SemiBold"/>
                            <w:b/>
                            <w:sz w:val="18"/>
                          </w:rPr>
                        </w:pPr>
                        <w:r>
                          <w:rPr>
                            <w:rFonts w:ascii="Nunito Sans SemiBold"/>
                            <w:b/>
                            <w:color w:val="FFFFFF"/>
                            <w:sz w:val="18"/>
                          </w:rPr>
                          <w:t>Advantages</w:t>
                        </w:r>
                      </w:p>
                    </w:tc>
                    <w:tc>
                      <w:tcPr>
                        <w:tcW w:w="2370" w:type="dxa"/>
                        <w:shd w:val="clear" w:color="auto" w:fill="0E5D61"/>
                      </w:tcPr>
                      <w:p w:rsidR="00727CC8" w:rsidRDefault="00727CC8">
                        <w:pPr>
                          <w:pStyle w:val="TableParagraph"/>
                          <w:spacing w:before="62"/>
                          <w:ind w:left="51"/>
                          <w:rPr>
                            <w:rFonts w:ascii="Nunito Sans SemiBold"/>
                            <w:b/>
                            <w:sz w:val="18"/>
                          </w:rPr>
                        </w:pPr>
                        <w:r>
                          <w:rPr>
                            <w:rFonts w:ascii="Nunito Sans SemiBold"/>
                            <w:b/>
                            <w:color w:val="FFFFFF"/>
                            <w:sz w:val="18"/>
                          </w:rPr>
                          <w:t>Disadvantages</w:t>
                        </w:r>
                      </w:p>
                    </w:tc>
                  </w:tr>
                  <w:tr w:rsidR="00727CC8">
                    <w:trPr>
                      <w:trHeight w:val="265"/>
                    </w:trPr>
                    <w:tc>
                      <w:tcPr>
                        <w:tcW w:w="1322" w:type="dxa"/>
                      </w:tcPr>
                      <w:p w:rsidR="00727CC8" w:rsidRDefault="00727CC8">
                        <w:pPr>
                          <w:pStyle w:val="TableParagraph"/>
                          <w:spacing w:before="44" w:line="202" w:lineRule="exact"/>
                          <w:ind w:left="56"/>
                          <w:rPr>
                            <w:b/>
                            <w:sz w:val="16"/>
                          </w:rPr>
                        </w:pPr>
                        <w:r>
                          <w:rPr>
                            <w:b/>
                            <w:color w:val="4D4D4F"/>
                            <w:sz w:val="16"/>
                          </w:rPr>
                          <w:t>Open loop</w:t>
                        </w:r>
                      </w:p>
                    </w:tc>
                    <w:tc>
                      <w:tcPr>
                        <w:tcW w:w="3500" w:type="dxa"/>
                      </w:tcPr>
                      <w:p w:rsidR="00727CC8" w:rsidRDefault="00727CC8">
                        <w:pPr>
                          <w:pStyle w:val="TableParagraph"/>
                          <w:spacing w:before="44" w:line="202" w:lineRule="exact"/>
                          <w:ind w:left="56"/>
                          <w:rPr>
                            <w:sz w:val="16"/>
                          </w:rPr>
                        </w:pPr>
                        <w:r>
                          <w:rPr>
                            <w:color w:val="4D4D4F"/>
                            <w:sz w:val="16"/>
                          </w:rPr>
                          <w:t>Using seawater to heat the LNG. Seawater is</w:t>
                        </w:r>
                      </w:p>
                    </w:tc>
                    <w:tc>
                      <w:tcPr>
                        <w:tcW w:w="2220" w:type="dxa"/>
                      </w:tcPr>
                      <w:p w:rsidR="00727CC8" w:rsidRDefault="00727CC8" w:rsidP="00E91EDA">
                        <w:pPr>
                          <w:pStyle w:val="TableParagraph"/>
                          <w:numPr>
                            <w:ilvl w:val="0"/>
                            <w:numId w:val="70"/>
                          </w:numPr>
                          <w:tabs>
                            <w:tab w:val="left" w:pos="393"/>
                            <w:tab w:val="left" w:pos="394"/>
                          </w:tabs>
                          <w:spacing w:before="44" w:line="202" w:lineRule="exact"/>
                          <w:ind w:hanging="341"/>
                          <w:rPr>
                            <w:sz w:val="16"/>
                          </w:rPr>
                        </w:pPr>
                        <w:r>
                          <w:rPr>
                            <w:color w:val="4D4D4F"/>
                            <w:sz w:val="16"/>
                          </w:rPr>
                          <w:t>Simpler process –</w:t>
                        </w:r>
                        <w:r>
                          <w:rPr>
                            <w:color w:val="4D4D4F"/>
                            <w:spacing w:val="9"/>
                            <w:sz w:val="16"/>
                          </w:rPr>
                          <w:t xml:space="preserve"> </w:t>
                        </w:r>
                        <w:r>
                          <w:rPr>
                            <w:color w:val="4D4D4F"/>
                            <w:sz w:val="16"/>
                          </w:rPr>
                          <w:t>heat</w:t>
                        </w:r>
                      </w:p>
                    </w:tc>
                    <w:tc>
                      <w:tcPr>
                        <w:tcW w:w="2370" w:type="dxa"/>
                        <w:vMerge w:val="restart"/>
                      </w:tcPr>
                      <w:p w:rsidR="00727CC8" w:rsidRPr="00791C42" w:rsidRDefault="00727CC8" w:rsidP="00E91EDA">
                        <w:pPr>
                          <w:pStyle w:val="TableParagraph"/>
                          <w:numPr>
                            <w:ilvl w:val="0"/>
                            <w:numId w:val="69"/>
                          </w:numPr>
                          <w:tabs>
                            <w:tab w:val="left" w:pos="463"/>
                          </w:tabs>
                          <w:spacing w:before="44" w:line="202" w:lineRule="exact"/>
                          <w:ind w:hanging="341"/>
                          <w:rPr>
                            <w:sz w:val="16"/>
                          </w:rPr>
                        </w:pPr>
                        <w:r>
                          <w:rPr>
                            <w:color w:val="4D4D4F"/>
                            <w:sz w:val="16"/>
                          </w:rPr>
                          <w:t>Potential impact on</w:t>
                        </w:r>
                        <w:r>
                          <w:rPr>
                            <w:color w:val="4D4D4F"/>
                            <w:spacing w:val="-12"/>
                            <w:sz w:val="16"/>
                          </w:rPr>
                          <w:t xml:space="preserve"> </w:t>
                        </w:r>
                        <w:r>
                          <w:rPr>
                            <w:color w:val="4D4D4F"/>
                            <w:sz w:val="16"/>
                          </w:rPr>
                          <w:t>marine</w:t>
                        </w:r>
                        <w:r w:rsidR="00791C42">
                          <w:rPr>
                            <w:sz w:val="16"/>
                          </w:rPr>
                          <w:t xml:space="preserve"> </w:t>
                        </w:r>
                        <w:r w:rsidRPr="00791C42">
                          <w:rPr>
                            <w:color w:val="4D4D4F"/>
                            <w:sz w:val="16"/>
                          </w:rPr>
                          <w:t>environment from cooler</w:t>
                        </w:r>
                        <w:r w:rsidR="00791C42">
                          <w:rPr>
                            <w:sz w:val="16"/>
                          </w:rPr>
                          <w:t xml:space="preserve"> </w:t>
                        </w:r>
                        <w:r w:rsidRPr="00791C42">
                          <w:rPr>
                            <w:color w:val="4D4D4F"/>
                            <w:sz w:val="16"/>
                          </w:rPr>
                          <w:t>seawater discharge and</w:t>
                        </w:r>
                        <w:r w:rsidR="00791C42">
                          <w:rPr>
                            <w:sz w:val="16"/>
                          </w:rPr>
                          <w:t xml:space="preserve"> </w:t>
                        </w:r>
                        <w:r w:rsidRPr="00791C42">
                          <w:rPr>
                            <w:color w:val="4D4D4F"/>
                            <w:sz w:val="16"/>
                          </w:rPr>
                          <w:t>residual chlorine as a by</w:t>
                        </w:r>
                        <w:r w:rsidR="00791C42">
                          <w:rPr>
                            <w:color w:val="4D4D4F"/>
                            <w:sz w:val="16"/>
                          </w:rPr>
                          <w:t>-</w:t>
                        </w:r>
                        <w:r w:rsidRPr="00791C42">
                          <w:rPr>
                            <w:color w:val="4D4D4F"/>
                            <w:sz w:val="16"/>
                          </w:rPr>
                          <w:t>product of the antifouling</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continuously drawn in for the heat exchange</w:t>
                        </w:r>
                      </w:p>
                    </w:tc>
                    <w:tc>
                      <w:tcPr>
                        <w:tcW w:w="2220" w:type="dxa"/>
                      </w:tcPr>
                      <w:p w:rsidR="00727CC8" w:rsidRDefault="00727CC8">
                        <w:pPr>
                          <w:pStyle w:val="TableParagraph"/>
                          <w:spacing w:line="180" w:lineRule="exact"/>
                          <w:ind w:left="393"/>
                          <w:rPr>
                            <w:sz w:val="16"/>
                          </w:rPr>
                        </w:pPr>
                        <w:r>
                          <w:rPr>
                            <w:color w:val="4D4D4F"/>
                            <w:sz w:val="16"/>
                          </w:rPr>
                          <w:t>exchangers using</w:t>
                        </w:r>
                      </w:p>
                    </w:tc>
                    <w:tc>
                      <w:tcPr>
                        <w:tcW w:w="2370" w:type="dxa"/>
                        <w:vMerge/>
                      </w:tcPr>
                      <w:p w:rsidR="00727CC8" w:rsidRDefault="00727CC8" w:rsidP="00727CC8">
                        <w:pPr>
                          <w:pStyle w:val="TableParagraph"/>
                          <w:spacing w:line="180" w:lineRule="exact"/>
                          <w:ind w:right="55"/>
                          <w:jc w:val="right"/>
                          <w:rPr>
                            <w:sz w:val="16"/>
                          </w:rPr>
                        </w:pP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process</w:t>
                        </w:r>
                        <w:r>
                          <w:rPr>
                            <w:color w:val="4D4D4F"/>
                            <w:spacing w:val="-20"/>
                            <w:sz w:val="16"/>
                          </w:rPr>
                          <w:t xml:space="preserve"> </w:t>
                        </w:r>
                        <w:r>
                          <w:rPr>
                            <w:color w:val="4D4D4F"/>
                            <w:sz w:val="16"/>
                          </w:rPr>
                          <w:t>via</w:t>
                        </w:r>
                        <w:r>
                          <w:rPr>
                            <w:color w:val="4D4D4F"/>
                            <w:spacing w:val="-20"/>
                            <w:sz w:val="16"/>
                          </w:rPr>
                          <w:t xml:space="preserve"> </w:t>
                        </w:r>
                        <w:r>
                          <w:rPr>
                            <w:color w:val="4D4D4F"/>
                            <w:sz w:val="16"/>
                          </w:rPr>
                          <w:t>intakes</w:t>
                        </w:r>
                        <w:r>
                          <w:rPr>
                            <w:color w:val="4D4D4F"/>
                            <w:spacing w:val="-20"/>
                            <w:sz w:val="16"/>
                          </w:rPr>
                          <w:t xml:space="preserve"> </w:t>
                        </w:r>
                        <w:r>
                          <w:rPr>
                            <w:color w:val="4D4D4F"/>
                            <w:sz w:val="16"/>
                          </w:rPr>
                          <w:t>and</w:t>
                        </w:r>
                        <w:r>
                          <w:rPr>
                            <w:color w:val="4D4D4F"/>
                            <w:spacing w:val="-20"/>
                            <w:sz w:val="16"/>
                          </w:rPr>
                          <w:t xml:space="preserve"> </w:t>
                        </w:r>
                        <w:r>
                          <w:rPr>
                            <w:color w:val="4D4D4F"/>
                            <w:sz w:val="16"/>
                          </w:rPr>
                          <w:t>subsequently</w:t>
                        </w:r>
                        <w:r>
                          <w:rPr>
                            <w:color w:val="4D4D4F"/>
                            <w:spacing w:val="-19"/>
                            <w:sz w:val="16"/>
                          </w:rPr>
                          <w:t xml:space="preserve"> </w:t>
                        </w:r>
                        <w:r>
                          <w:rPr>
                            <w:color w:val="4D4D4F"/>
                            <w:sz w:val="16"/>
                          </w:rPr>
                          <w:t>discharged</w:t>
                        </w:r>
                      </w:p>
                    </w:tc>
                    <w:tc>
                      <w:tcPr>
                        <w:tcW w:w="2220" w:type="dxa"/>
                      </w:tcPr>
                      <w:p w:rsidR="00727CC8" w:rsidRDefault="00727CC8">
                        <w:pPr>
                          <w:pStyle w:val="TableParagraph"/>
                          <w:spacing w:line="180" w:lineRule="exact"/>
                          <w:ind w:left="393"/>
                          <w:rPr>
                            <w:sz w:val="16"/>
                          </w:rPr>
                        </w:pPr>
                        <w:r>
                          <w:rPr>
                            <w:color w:val="4D4D4F"/>
                            <w:sz w:val="16"/>
                          </w:rPr>
                          <w:t>seawater</w:t>
                        </w:r>
                      </w:p>
                    </w:tc>
                    <w:tc>
                      <w:tcPr>
                        <w:tcW w:w="2370" w:type="dxa"/>
                        <w:vMerge/>
                      </w:tcPr>
                      <w:p w:rsidR="00727CC8" w:rsidRDefault="00727CC8" w:rsidP="00727CC8">
                        <w:pPr>
                          <w:pStyle w:val="TableParagraph"/>
                          <w:spacing w:line="180" w:lineRule="exact"/>
                          <w:ind w:right="55"/>
                          <w:jc w:val="right"/>
                          <w:rPr>
                            <w:sz w:val="16"/>
                          </w:rPr>
                        </w:pP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back to the sea. The energy used to pump the</w:t>
                        </w:r>
                      </w:p>
                    </w:tc>
                    <w:tc>
                      <w:tcPr>
                        <w:tcW w:w="2220" w:type="dxa"/>
                      </w:tcPr>
                      <w:p w:rsidR="00727CC8" w:rsidRDefault="00727CC8" w:rsidP="00E91EDA">
                        <w:pPr>
                          <w:pStyle w:val="TableParagraph"/>
                          <w:numPr>
                            <w:ilvl w:val="0"/>
                            <w:numId w:val="68"/>
                          </w:numPr>
                          <w:tabs>
                            <w:tab w:val="left" w:pos="393"/>
                            <w:tab w:val="left" w:pos="394"/>
                          </w:tabs>
                          <w:spacing w:line="180" w:lineRule="exact"/>
                          <w:ind w:hanging="341"/>
                          <w:rPr>
                            <w:sz w:val="16"/>
                          </w:rPr>
                        </w:pPr>
                        <w:r>
                          <w:rPr>
                            <w:color w:val="4D4D4F"/>
                            <w:spacing w:val="2"/>
                            <w:sz w:val="16"/>
                          </w:rPr>
                          <w:t xml:space="preserve">Preferred </w:t>
                        </w:r>
                        <w:r>
                          <w:rPr>
                            <w:color w:val="4D4D4F"/>
                            <w:sz w:val="16"/>
                          </w:rPr>
                          <w:t>technology</w:t>
                        </w:r>
                      </w:p>
                    </w:tc>
                    <w:tc>
                      <w:tcPr>
                        <w:tcW w:w="2370" w:type="dxa"/>
                        <w:vMerge/>
                      </w:tcPr>
                      <w:p w:rsidR="00727CC8" w:rsidRDefault="00727CC8" w:rsidP="00727CC8">
                        <w:pPr>
                          <w:pStyle w:val="TableParagraph"/>
                          <w:spacing w:line="180" w:lineRule="exact"/>
                          <w:ind w:right="55"/>
                          <w:jc w:val="right"/>
                          <w:rPr>
                            <w:sz w:val="16"/>
                          </w:rPr>
                        </w:pP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seawater through the heat exchanger consumes</w:t>
                        </w:r>
                      </w:p>
                    </w:tc>
                    <w:tc>
                      <w:tcPr>
                        <w:tcW w:w="2220" w:type="dxa"/>
                      </w:tcPr>
                      <w:p w:rsidR="00727CC8" w:rsidRDefault="00727CC8">
                        <w:pPr>
                          <w:pStyle w:val="TableParagraph"/>
                          <w:spacing w:line="180" w:lineRule="exact"/>
                          <w:ind w:left="393"/>
                          <w:rPr>
                            <w:sz w:val="16"/>
                          </w:rPr>
                        </w:pPr>
                        <w:r>
                          <w:rPr>
                            <w:color w:val="4D4D4F"/>
                            <w:sz w:val="16"/>
                          </w:rPr>
                          <w:t>globally</w:t>
                        </w:r>
                      </w:p>
                    </w:tc>
                    <w:tc>
                      <w:tcPr>
                        <w:tcW w:w="2370" w:type="dxa"/>
                        <w:vMerge/>
                      </w:tcPr>
                      <w:p w:rsidR="00727CC8" w:rsidRDefault="00727CC8">
                        <w:pPr>
                          <w:pStyle w:val="TableParagraph"/>
                          <w:spacing w:line="180" w:lineRule="exact"/>
                          <w:ind w:right="55"/>
                          <w:jc w:val="right"/>
                          <w:rPr>
                            <w:sz w:val="16"/>
                          </w:rPr>
                        </w:pP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about 0.9 per cent of the total LNG stored on</w:t>
                        </w:r>
                      </w:p>
                    </w:tc>
                    <w:tc>
                      <w:tcPr>
                        <w:tcW w:w="2220" w:type="dxa"/>
                      </w:tcPr>
                      <w:p w:rsidR="00727CC8" w:rsidRDefault="00727CC8" w:rsidP="00E91EDA">
                        <w:pPr>
                          <w:pStyle w:val="TableParagraph"/>
                          <w:numPr>
                            <w:ilvl w:val="0"/>
                            <w:numId w:val="67"/>
                          </w:numPr>
                          <w:tabs>
                            <w:tab w:val="left" w:pos="393"/>
                            <w:tab w:val="left" w:pos="394"/>
                          </w:tabs>
                          <w:spacing w:line="180" w:lineRule="exact"/>
                          <w:ind w:hanging="341"/>
                          <w:rPr>
                            <w:sz w:val="16"/>
                          </w:rPr>
                        </w:pPr>
                        <w:r>
                          <w:rPr>
                            <w:color w:val="4D4D4F"/>
                            <w:sz w:val="16"/>
                          </w:rPr>
                          <w:t>Lower greenhouse</w:t>
                        </w:r>
                        <w:r>
                          <w:rPr>
                            <w:color w:val="4D4D4F"/>
                            <w:spacing w:val="7"/>
                            <w:sz w:val="16"/>
                          </w:rPr>
                          <w:t xml:space="preserve"> </w:t>
                        </w:r>
                        <w:r>
                          <w:rPr>
                            <w:color w:val="4D4D4F"/>
                            <w:sz w:val="16"/>
                          </w:rPr>
                          <w:t>gas</w:t>
                        </w:r>
                      </w:p>
                    </w:tc>
                    <w:tc>
                      <w:tcPr>
                        <w:tcW w:w="2370" w:type="dxa"/>
                      </w:tcPr>
                      <w:p w:rsidR="00727CC8" w:rsidRDefault="00727CC8">
                        <w:pPr>
                          <w:pStyle w:val="TableParagraph"/>
                          <w:spacing w:line="180" w:lineRule="exact"/>
                          <w:ind w:left="391"/>
                          <w:rPr>
                            <w:sz w:val="16"/>
                          </w:rPr>
                        </w:pPr>
                        <w:r>
                          <w:rPr>
                            <w:color w:val="4D4D4F"/>
                            <w:sz w:val="16"/>
                          </w:rPr>
                          <w:t>process</w:t>
                        </w:r>
                      </w:p>
                    </w:tc>
                  </w:tr>
                  <w:tr w:rsidR="00791C42">
                    <w:trPr>
                      <w:trHeight w:val="200"/>
                    </w:trPr>
                    <w:tc>
                      <w:tcPr>
                        <w:tcW w:w="1322" w:type="dxa"/>
                      </w:tcPr>
                      <w:p w:rsidR="00791C42" w:rsidRDefault="00791C42">
                        <w:pPr>
                          <w:pStyle w:val="TableParagraph"/>
                          <w:rPr>
                            <w:rFonts w:ascii="Times New Roman"/>
                            <w:sz w:val="12"/>
                          </w:rPr>
                        </w:pPr>
                      </w:p>
                    </w:tc>
                    <w:tc>
                      <w:tcPr>
                        <w:tcW w:w="3500" w:type="dxa"/>
                      </w:tcPr>
                      <w:p w:rsidR="00791C42" w:rsidRDefault="00791C42">
                        <w:pPr>
                          <w:pStyle w:val="TableParagraph"/>
                          <w:spacing w:line="180" w:lineRule="exact"/>
                          <w:ind w:left="56"/>
                          <w:rPr>
                            <w:sz w:val="16"/>
                          </w:rPr>
                        </w:pPr>
                        <w:r>
                          <w:rPr>
                            <w:color w:val="4D4D4F"/>
                            <w:sz w:val="16"/>
                          </w:rPr>
                          <w:t>the FSRU.</w:t>
                        </w:r>
                      </w:p>
                    </w:tc>
                    <w:tc>
                      <w:tcPr>
                        <w:tcW w:w="2220" w:type="dxa"/>
                      </w:tcPr>
                      <w:p w:rsidR="00791C42" w:rsidRDefault="00791C42">
                        <w:pPr>
                          <w:pStyle w:val="TableParagraph"/>
                          <w:spacing w:line="180" w:lineRule="exact"/>
                          <w:ind w:left="393"/>
                          <w:rPr>
                            <w:sz w:val="16"/>
                          </w:rPr>
                        </w:pPr>
                        <w:r>
                          <w:rPr>
                            <w:color w:val="4D4D4F"/>
                            <w:sz w:val="16"/>
                          </w:rPr>
                          <w:t>generation than the</w:t>
                        </w:r>
                      </w:p>
                    </w:tc>
                    <w:tc>
                      <w:tcPr>
                        <w:tcW w:w="2370" w:type="dxa"/>
                        <w:vMerge w:val="restart"/>
                      </w:tcPr>
                      <w:p w:rsidR="00791C42" w:rsidRPr="00791C42" w:rsidRDefault="00791C42" w:rsidP="00E91EDA">
                        <w:pPr>
                          <w:pStyle w:val="TableParagraph"/>
                          <w:numPr>
                            <w:ilvl w:val="0"/>
                            <w:numId w:val="66"/>
                          </w:numPr>
                          <w:tabs>
                            <w:tab w:val="left" w:pos="391"/>
                            <w:tab w:val="left" w:pos="392"/>
                          </w:tabs>
                          <w:spacing w:line="180" w:lineRule="exact"/>
                          <w:ind w:hanging="341"/>
                          <w:rPr>
                            <w:sz w:val="16"/>
                          </w:rPr>
                        </w:pPr>
                        <w:r>
                          <w:rPr>
                            <w:color w:val="4D4D4F"/>
                            <w:spacing w:val="5"/>
                            <w:sz w:val="16"/>
                          </w:rPr>
                          <w:t>Greater entrainment</w:t>
                        </w:r>
                        <w:r>
                          <w:rPr>
                            <w:color w:val="4D4D4F"/>
                            <w:spacing w:val="35"/>
                            <w:sz w:val="16"/>
                          </w:rPr>
                          <w:t xml:space="preserve"> </w:t>
                        </w:r>
                        <w:r>
                          <w:rPr>
                            <w:color w:val="4D4D4F"/>
                            <w:spacing w:val="6"/>
                            <w:sz w:val="16"/>
                          </w:rPr>
                          <w:t>of</w:t>
                        </w:r>
                        <w:r>
                          <w:rPr>
                            <w:sz w:val="16"/>
                          </w:rPr>
                          <w:t xml:space="preserve"> </w:t>
                        </w:r>
                        <w:r w:rsidRPr="00791C42">
                          <w:rPr>
                            <w:color w:val="4D4D4F"/>
                            <w:sz w:val="16"/>
                          </w:rPr>
                          <w:t>small marine organisms</w:t>
                        </w:r>
                      </w:p>
                      <w:p w:rsidR="00791C42" w:rsidRDefault="00791C42" w:rsidP="00D35151">
                        <w:pPr>
                          <w:pStyle w:val="TableParagraph"/>
                          <w:spacing w:line="197" w:lineRule="exact"/>
                          <w:ind w:left="391"/>
                          <w:rPr>
                            <w:sz w:val="16"/>
                          </w:rPr>
                        </w:pPr>
                        <w:r>
                          <w:rPr>
                            <w:color w:val="4D4D4F"/>
                            <w:sz w:val="16"/>
                          </w:rPr>
                          <w:t>during seawater intake</w:t>
                        </w:r>
                      </w:p>
                    </w:tc>
                  </w:tr>
                  <w:tr w:rsidR="00791C42">
                    <w:trPr>
                      <w:trHeight w:val="200"/>
                    </w:trPr>
                    <w:tc>
                      <w:tcPr>
                        <w:tcW w:w="1322" w:type="dxa"/>
                      </w:tcPr>
                      <w:p w:rsidR="00791C42" w:rsidRDefault="00791C42">
                        <w:pPr>
                          <w:pStyle w:val="TableParagraph"/>
                          <w:rPr>
                            <w:rFonts w:ascii="Times New Roman"/>
                            <w:sz w:val="12"/>
                          </w:rPr>
                        </w:pPr>
                      </w:p>
                    </w:tc>
                    <w:tc>
                      <w:tcPr>
                        <w:tcW w:w="3500" w:type="dxa"/>
                      </w:tcPr>
                      <w:p w:rsidR="00791C42" w:rsidRDefault="00791C42">
                        <w:pPr>
                          <w:pStyle w:val="TableParagraph"/>
                          <w:rPr>
                            <w:rFonts w:ascii="Times New Roman"/>
                            <w:sz w:val="12"/>
                          </w:rPr>
                        </w:pPr>
                      </w:p>
                    </w:tc>
                    <w:tc>
                      <w:tcPr>
                        <w:tcW w:w="2220" w:type="dxa"/>
                      </w:tcPr>
                      <w:p w:rsidR="00791C42" w:rsidRDefault="00791C42">
                        <w:pPr>
                          <w:pStyle w:val="TableParagraph"/>
                          <w:spacing w:line="180" w:lineRule="exact"/>
                          <w:ind w:left="393"/>
                          <w:rPr>
                            <w:sz w:val="16"/>
                          </w:rPr>
                        </w:pPr>
                        <w:r>
                          <w:rPr>
                            <w:color w:val="4D4D4F"/>
                            <w:sz w:val="16"/>
                          </w:rPr>
                          <w:t>closed loop alternative</w:t>
                        </w:r>
                      </w:p>
                    </w:tc>
                    <w:tc>
                      <w:tcPr>
                        <w:tcW w:w="2370" w:type="dxa"/>
                        <w:vMerge/>
                      </w:tcPr>
                      <w:p w:rsidR="00791C42" w:rsidRDefault="00791C42" w:rsidP="00D35151">
                        <w:pPr>
                          <w:pStyle w:val="TableParagraph"/>
                          <w:spacing w:line="197" w:lineRule="exact"/>
                          <w:ind w:left="391"/>
                          <w:rPr>
                            <w:sz w:val="16"/>
                          </w:rPr>
                        </w:pPr>
                      </w:p>
                    </w:tc>
                  </w:tr>
                  <w:tr w:rsidR="00791C42">
                    <w:trPr>
                      <w:trHeight w:val="243"/>
                    </w:trPr>
                    <w:tc>
                      <w:tcPr>
                        <w:tcW w:w="1322" w:type="dxa"/>
                        <w:tcBorders>
                          <w:bottom w:val="single" w:sz="18" w:space="0" w:color="D7D6C7"/>
                        </w:tcBorders>
                      </w:tcPr>
                      <w:p w:rsidR="00791C42" w:rsidRDefault="00791C42">
                        <w:pPr>
                          <w:pStyle w:val="TableParagraph"/>
                          <w:rPr>
                            <w:rFonts w:ascii="Times New Roman"/>
                            <w:sz w:val="16"/>
                          </w:rPr>
                        </w:pPr>
                      </w:p>
                    </w:tc>
                    <w:tc>
                      <w:tcPr>
                        <w:tcW w:w="3500" w:type="dxa"/>
                        <w:tcBorders>
                          <w:bottom w:val="single" w:sz="18" w:space="0" w:color="D7D6C7"/>
                        </w:tcBorders>
                      </w:tcPr>
                      <w:p w:rsidR="00791C42" w:rsidRDefault="00791C42">
                        <w:pPr>
                          <w:pStyle w:val="TableParagraph"/>
                          <w:rPr>
                            <w:rFonts w:ascii="Times New Roman"/>
                            <w:sz w:val="16"/>
                          </w:rPr>
                        </w:pPr>
                      </w:p>
                    </w:tc>
                    <w:tc>
                      <w:tcPr>
                        <w:tcW w:w="2220" w:type="dxa"/>
                        <w:tcBorders>
                          <w:bottom w:val="single" w:sz="18" w:space="0" w:color="D7D6C7"/>
                        </w:tcBorders>
                      </w:tcPr>
                      <w:p w:rsidR="00791C42" w:rsidRDefault="00791C42">
                        <w:pPr>
                          <w:pStyle w:val="TableParagraph"/>
                          <w:rPr>
                            <w:rFonts w:ascii="Times New Roman"/>
                            <w:sz w:val="16"/>
                          </w:rPr>
                        </w:pPr>
                      </w:p>
                    </w:tc>
                    <w:tc>
                      <w:tcPr>
                        <w:tcW w:w="2370" w:type="dxa"/>
                        <w:vMerge/>
                        <w:tcBorders>
                          <w:bottom w:val="single" w:sz="18" w:space="0" w:color="D7D6C7"/>
                        </w:tcBorders>
                      </w:tcPr>
                      <w:p w:rsidR="00791C42" w:rsidRDefault="00791C42">
                        <w:pPr>
                          <w:pStyle w:val="TableParagraph"/>
                          <w:spacing w:line="197" w:lineRule="exact"/>
                          <w:ind w:left="391"/>
                          <w:rPr>
                            <w:sz w:val="16"/>
                          </w:rPr>
                        </w:pPr>
                      </w:p>
                    </w:tc>
                  </w:tr>
                  <w:tr w:rsidR="00727CC8">
                    <w:trPr>
                      <w:trHeight w:val="243"/>
                    </w:trPr>
                    <w:tc>
                      <w:tcPr>
                        <w:tcW w:w="1322" w:type="dxa"/>
                        <w:tcBorders>
                          <w:top w:val="single" w:sz="18" w:space="0" w:color="D7D6C7"/>
                        </w:tcBorders>
                      </w:tcPr>
                      <w:p w:rsidR="00727CC8" w:rsidRDefault="00727CC8">
                        <w:pPr>
                          <w:pStyle w:val="TableParagraph"/>
                          <w:spacing w:before="21" w:line="202" w:lineRule="exact"/>
                          <w:ind w:left="56"/>
                          <w:rPr>
                            <w:b/>
                            <w:sz w:val="16"/>
                          </w:rPr>
                        </w:pPr>
                        <w:r>
                          <w:rPr>
                            <w:b/>
                            <w:color w:val="4D4D4F"/>
                            <w:sz w:val="16"/>
                          </w:rPr>
                          <w:t>Closed loop</w:t>
                        </w:r>
                      </w:p>
                    </w:tc>
                    <w:tc>
                      <w:tcPr>
                        <w:tcW w:w="3500" w:type="dxa"/>
                        <w:tcBorders>
                          <w:top w:val="single" w:sz="18" w:space="0" w:color="D7D6C7"/>
                        </w:tcBorders>
                      </w:tcPr>
                      <w:p w:rsidR="00727CC8" w:rsidRDefault="00727CC8">
                        <w:pPr>
                          <w:pStyle w:val="TableParagraph"/>
                          <w:spacing w:before="21" w:line="202" w:lineRule="exact"/>
                          <w:ind w:left="56"/>
                          <w:rPr>
                            <w:sz w:val="16"/>
                          </w:rPr>
                        </w:pPr>
                        <w:r>
                          <w:rPr>
                            <w:color w:val="4D4D4F"/>
                            <w:sz w:val="16"/>
                          </w:rPr>
                          <w:t>Using gas-fired steam boilers to heat a closed</w:t>
                        </w:r>
                      </w:p>
                    </w:tc>
                    <w:tc>
                      <w:tcPr>
                        <w:tcW w:w="2220" w:type="dxa"/>
                        <w:tcBorders>
                          <w:top w:val="single" w:sz="18" w:space="0" w:color="D7D6C7"/>
                        </w:tcBorders>
                      </w:tcPr>
                      <w:p w:rsidR="00727CC8" w:rsidRDefault="00727CC8" w:rsidP="00E91EDA">
                        <w:pPr>
                          <w:pStyle w:val="TableParagraph"/>
                          <w:numPr>
                            <w:ilvl w:val="0"/>
                            <w:numId w:val="65"/>
                          </w:numPr>
                          <w:tabs>
                            <w:tab w:val="left" w:pos="393"/>
                            <w:tab w:val="left" w:pos="394"/>
                          </w:tabs>
                          <w:spacing w:before="21" w:line="202" w:lineRule="exact"/>
                          <w:ind w:hanging="341"/>
                          <w:rPr>
                            <w:sz w:val="16"/>
                          </w:rPr>
                        </w:pPr>
                        <w:r>
                          <w:rPr>
                            <w:color w:val="4D4D4F"/>
                            <w:spacing w:val="8"/>
                            <w:sz w:val="16"/>
                          </w:rPr>
                          <w:t>Better</w:t>
                        </w:r>
                        <w:r>
                          <w:rPr>
                            <w:color w:val="4D4D4F"/>
                            <w:spacing w:val="51"/>
                            <w:sz w:val="16"/>
                          </w:rPr>
                          <w:t xml:space="preserve"> </w:t>
                        </w:r>
                        <w:r>
                          <w:rPr>
                            <w:color w:val="4D4D4F"/>
                            <w:spacing w:val="8"/>
                            <w:sz w:val="16"/>
                          </w:rPr>
                          <w:t>regasification</w:t>
                        </w:r>
                      </w:p>
                    </w:tc>
                    <w:tc>
                      <w:tcPr>
                        <w:tcW w:w="2370" w:type="dxa"/>
                        <w:tcBorders>
                          <w:top w:val="single" w:sz="18" w:space="0" w:color="D7D6C7"/>
                        </w:tcBorders>
                      </w:tcPr>
                      <w:p w:rsidR="00727CC8" w:rsidRDefault="00727CC8" w:rsidP="00E91EDA">
                        <w:pPr>
                          <w:pStyle w:val="TableParagraph"/>
                          <w:numPr>
                            <w:ilvl w:val="0"/>
                            <w:numId w:val="64"/>
                          </w:numPr>
                          <w:tabs>
                            <w:tab w:val="left" w:pos="391"/>
                            <w:tab w:val="left" w:pos="392"/>
                          </w:tabs>
                          <w:spacing w:before="21" w:line="202" w:lineRule="exact"/>
                          <w:ind w:hanging="341"/>
                          <w:rPr>
                            <w:sz w:val="16"/>
                          </w:rPr>
                        </w:pPr>
                        <w:r>
                          <w:rPr>
                            <w:color w:val="4D4D4F"/>
                            <w:spacing w:val="7"/>
                            <w:sz w:val="16"/>
                          </w:rPr>
                          <w:t>Capital investment</w:t>
                        </w:r>
                        <w:r>
                          <w:rPr>
                            <w:color w:val="4D4D4F"/>
                            <w:spacing w:val="29"/>
                            <w:sz w:val="16"/>
                          </w:rPr>
                          <w:t xml:space="preserve"> </w:t>
                        </w:r>
                        <w:r>
                          <w:rPr>
                            <w:color w:val="4D4D4F"/>
                            <w:spacing w:val="8"/>
                            <w:sz w:val="16"/>
                          </w:rPr>
                          <w:t>in</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loop of circulating water within the FSRU as</w:t>
                        </w:r>
                      </w:p>
                    </w:tc>
                    <w:tc>
                      <w:tcPr>
                        <w:tcW w:w="2220" w:type="dxa"/>
                      </w:tcPr>
                      <w:p w:rsidR="00727CC8" w:rsidRDefault="00727CC8">
                        <w:pPr>
                          <w:pStyle w:val="TableParagraph"/>
                          <w:spacing w:line="180" w:lineRule="exact"/>
                          <w:ind w:right="59"/>
                          <w:jc w:val="right"/>
                          <w:rPr>
                            <w:sz w:val="16"/>
                          </w:rPr>
                        </w:pPr>
                        <w:r>
                          <w:rPr>
                            <w:color w:val="4D4D4F"/>
                            <w:sz w:val="16"/>
                          </w:rPr>
                          <w:t>performance than open</w:t>
                        </w:r>
                      </w:p>
                    </w:tc>
                    <w:tc>
                      <w:tcPr>
                        <w:tcW w:w="2370" w:type="dxa"/>
                      </w:tcPr>
                      <w:p w:rsidR="00727CC8" w:rsidRDefault="00727CC8">
                        <w:pPr>
                          <w:pStyle w:val="TableParagraph"/>
                          <w:spacing w:line="180" w:lineRule="exact"/>
                          <w:ind w:right="55"/>
                          <w:jc w:val="right"/>
                          <w:rPr>
                            <w:sz w:val="16"/>
                          </w:rPr>
                        </w:pPr>
                        <w:r>
                          <w:rPr>
                            <w:color w:val="4D4D4F"/>
                            <w:sz w:val="16"/>
                          </w:rPr>
                          <w:t xml:space="preserve">boilers </w:t>
                        </w:r>
                        <w:proofErr w:type="gramStart"/>
                        <w:r>
                          <w:rPr>
                            <w:color w:val="4D4D4F"/>
                            <w:sz w:val="16"/>
                          </w:rPr>
                          <w:t>adds</w:t>
                        </w:r>
                        <w:proofErr w:type="gramEnd"/>
                        <w:r>
                          <w:rPr>
                            <w:color w:val="4D4D4F"/>
                            <w:sz w:val="16"/>
                          </w:rPr>
                          <w:t xml:space="preserve"> costs to the</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an intermediate heating medium for heat</w:t>
                        </w:r>
                      </w:p>
                    </w:tc>
                    <w:tc>
                      <w:tcPr>
                        <w:tcW w:w="2220" w:type="dxa"/>
                      </w:tcPr>
                      <w:p w:rsidR="00727CC8" w:rsidRDefault="00727CC8">
                        <w:pPr>
                          <w:pStyle w:val="TableParagraph"/>
                          <w:spacing w:line="180" w:lineRule="exact"/>
                          <w:ind w:right="59"/>
                          <w:jc w:val="right"/>
                          <w:rPr>
                            <w:sz w:val="16"/>
                          </w:rPr>
                        </w:pPr>
                        <w:r>
                          <w:rPr>
                            <w:color w:val="4D4D4F"/>
                            <w:sz w:val="16"/>
                          </w:rPr>
                          <w:t>loop when the seawater</w:t>
                        </w:r>
                      </w:p>
                    </w:tc>
                    <w:tc>
                      <w:tcPr>
                        <w:tcW w:w="2370" w:type="dxa"/>
                      </w:tcPr>
                      <w:p w:rsidR="00727CC8" w:rsidRDefault="00727CC8">
                        <w:pPr>
                          <w:pStyle w:val="TableParagraph"/>
                          <w:spacing w:line="180" w:lineRule="exact"/>
                          <w:ind w:left="391"/>
                          <w:rPr>
                            <w:sz w:val="16"/>
                          </w:rPr>
                        </w:pPr>
                        <w:r>
                          <w:rPr>
                            <w:color w:val="4D4D4F"/>
                            <w:sz w:val="16"/>
                          </w:rPr>
                          <w:t>FSRU</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exchange in the LNG regasification trains.</w:t>
                        </w:r>
                      </w:p>
                    </w:tc>
                    <w:tc>
                      <w:tcPr>
                        <w:tcW w:w="2220" w:type="dxa"/>
                      </w:tcPr>
                      <w:p w:rsidR="00727CC8" w:rsidRDefault="00727CC8">
                        <w:pPr>
                          <w:pStyle w:val="TableParagraph"/>
                          <w:spacing w:line="180" w:lineRule="exact"/>
                          <w:ind w:right="59"/>
                          <w:jc w:val="right"/>
                          <w:rPr>
                            <w:sz w:val="16"/>
                          </w:rPr>
                        </w:pPr>
                        <w:r>
                          <w:rPr>
                            <w:color w:val="4D4D4F"/>
                            <w:sz w:val="16"/>
                          </w:rPr>
                          <w:t>temperature falls below</w:t>
                        </w:r>
                      </w:p>
                    </w:tc>
                    <w:tc>
                      <w:tcPr>
                        <w:tcW w:w="2370" w:type="dxa"/>
                      </w:tcPr>
                      <w:p w:rsidR="00727CC8" w:rsidRDefault="00727CC8" w:rsidP="00E91EDA">
                        <w:pPr>
                          <w:pStyle w:val="TableParagraph"/>
                          <w:numPr>
                            <w:ilvl w:val="0"/>
                            <w:numId w:val="63"/>
                          </w:numPr>
                          <w:tabs>
                            <w:tab w:val="left" w:pos="391"/>
                            <w:tab w:val="left" w:pos="392"/>
                          </w:tabs>
                          <w:spacing w:line="180" w:lineRule="exact"/>
                          <w:ind w:hanging="341"/>
                          <w:rPr>
                            <w:sz w:val="16"/>
                          </w:rPr>
                        </w:pPr>
                        <w:r>
                          <w:rPr>
                            <w:color w:val="4D4D4F"/>
                            <w:spacing w:val="3"/>
                            <w:sz w:val="16"/>
                          </w:rPr>
                          <w:t>Higher fuel</w:t>
                        </w:r>
                        <w:r>
                          <w:rPr>
                            <w:color w:val="4D4D4F"/>
                            <w:spacing w:val="35"/>
                            <w:sz w:val="16"/>
                          </w:rPr>
                          <w:t xml:space="preserve"> </w:t>
                        </w:r>
                        <w:r>
                          <w:rPr>
                            <w:color w:val="4D4D4F"/>
                            <w:spacing w:val="3"/>
                            <w:sz w:val="16"/>
                          </w:rPr>
                          <w:t>consumption</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The water is typically refreshed annually for</w:t>
                        </w:r>
                      </w:p>
                    </w:tc>
                    <w:tc>
                      <w:tcPr>
                        <w:tcW w:w="2220" w:type="dxa"/>
                      </w:tcPr>
                      <w:p w:rsidR="00727CC8" w:rsidRDefault="00727CC8">
                        <w:pPr>
                          <w:pStyle w:val="TableParagraph"/>
                          <w:spacing w:line="180" w:lineRule="exact"/>
                          <w:ind w:left="393"/>
                          <w:rPr>
                            <w:sz w:val="16"/>
                          </w:rPr>
                        </w:pPr>
                        <w:r>
                          <w:rPr>
                            <w:color w:val="4D4D4F"/>
                            <w:sz w:val="16"/>
                          </w:rPr>
                          <w:t>15 ºC</w:t>
                        </w:r>
                      </w:p>
                    </w:tc>
                    <w:tc>
                      <w:tcPr>
                        <w:tcW w:w="2370" w:type="dxa"/>
                      </w:tcPr>
                      <w:p w:rsidR="00727CC8" w:rsidRDefault="00727CC8">
                        <w:pPr>
                          <w:pStyle w:val="TableParagraph"/>
                          <w:spacing w:line="180" w:lineRule="exact"/>
                          <w:ind w:left="391"/>
                          <w:rPr>
                            <w:sz w:val="16"/>
                          </w:rPr>
                        </w:pPr>
                        <w:r>
                          <w:rPr>
                            <w:color w:val="4D4D4F"/>
                            <w:sz w:val="16"/>
                          </w:rPr>
                          <w:t>and operating costs</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maintenance purposes. The energy used to heat</w:t>
                        </w:r>
                      </w:p>
                    </w:tc>
                    <w:tc>
                      <w:tcPr>
                        <w:tcW w:w="2220" w:type="dxa"/>
                      </w:tcPr>
                      <w:p w:rsidR="00727CC8" w:rsidRDefault="00727CC8" w:rsidP="00E91EDA">
                        <w:pPr>
                          <w:pStyle w:val="TableParagraph"/>
                          <w:numPr>
                            <w:ilvl w:val="0"/>
                            <w:numId w:val="62"/>
                          </w:numPr>
                          <w:tabs>
                            <w:tab w:val="left" w:pos="393"/>
                            <w:tab w:val="left" w:pos="394"/>
                          </w:tabs>
                          <w:spacing w:line="180" w:lineRule="exact"/>
                          <w:ind w:hanging="341"/>
                          <w:rPr>
                            <w:sz w:val="16"/>
                          </w:rPr>
                        </w:pPr>
                        <w:r>
                          <w:rPr>
                            <w:color w:val="4D4D4F"/>
                            <w:sz w:val="16"/>
                          </w:rPr>
                          <w:t xml:space="preserve">Lower </w:t>
                        </w:r>
                        <w:r>
                          <w:rPr>
                            <w:color w:val="4D4D4F"/>
                            <w:spacing w:val="2"/>
                            <w:sz w:val="16"/>
                          </w:rPr>
                          <w:t>seawater</w:t>
                        </w:r>
                        <w:r>
                          <w:rPr>
                            <w:color w:val="4D4D4F"/>
                            <w:spacing w:val="44"/>
                            <w:sz w:val="16"/>
                          </w:rPr>
                          <w:t xml:space="preserve"> </w:t>
                        </w:r>
                        <w:r>
                          <w:rPr>
                            <w:color w:val="4D4D4F"/>
                            <w:spacing w:val="2"/>
                            <w:sz w:val="16"/>
                          </w:rPr>
                          <w:t>intake</w:t>
                        </w:r>
                      </w:p>
                    </w:tc>
                    <w:tc>
                      <w:tcPr>
                        <w:tcW w:w="2370" w:type="dxa"/>
                      </w:tcPr>
                      <w:p w:rsidR="00727CC8" w:rsidRDefault="00727CC8" w:rsidP="00E91EDA">
                        <w:pPr>
                          <w:pStyle w:val="TableParagraph"/>
                          <w:numPr>
                            <w:ilvl w:val="0"/>
                            <w:numId w:val="61"/>
                          </w:numPr>
                          <w:tabs>
                            <w:tab w:val="left" w:pos="391"/>
                            <w:tab w:val="left" w:pos="392"/>
                          </w:tabs>
                          <w:spacing w:line="180" w:lineRule="exact"/>
                          <w:ind w:hanging="341"/>
                          <w:rPr>
                            <w:sz w:val="16"/>
                          </w:rPr>
                        </w:pPr>
                        <w:r>
                          <w:rPr>
                            <w:color w:val="4D4D4F"/>
                            <w:sz w:val="16"/>
                          </w:rPr>
                          <w:t>Higher</w:t>
                        </w:r>
                        <w:r>
                          <w:rPr>
                            <w:color w:val="4D4D4F"/>
                            <w:spacing w:val="-17"/>
                            <w:sz w:val="16"/>
                          </w:rPr>
                          <w:t xml:space="preserve"> </w:t>
                        </w:r>
                        <w:r>
                          <w:rPr>
                            <w:color w:val="4D4D4F"/>
                            <w:sz w:val="16"/>
                          </w:rPr>
                          <w:t>greenhouse</w:t>
                        </w:r>
                        <w:r>
                          <w:rPr>
                            <w:color w:val="4D4D4F"/>
                            <w:spacing w:val="-17"/>
                            <w:sz w:val="16"/>
                          </w:rPr>
                          <w:t xml:space="preserve"> </w:t>
                        </w:r>
                        <w:r>
                          <w:rPr>
                            <w:color w:val="4D4D4F"/>
                            <w:sz w:val="16"/>
                          </w:rPr>
                          <w:t>gas</w:t>
                        </w:r>
                        <w:r>
                          <w:rPr>
                            <w:color w:val="4D4D4F"/>
                            <w:spacing w:val="-17"/>
                            <w:sz w:val="16"/>
                          </w:rPr>
                          <w:t xml:space="preserve"> </w:t>
                        </w:r>
                        <w:r>
                          <w:rPr>
                            <w:color w:val="4D4D4F"/>
                            <w:sz w:val="16"/>
                          </w:rPr>
                          <w:t>and</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the circulating fluid is around 3.3 per cent of the</w:t>
                        </w:r>
                      </w:p>
                    </w:tc>
                    <w:tc>
                      <w:tcPr>
                        <w:tcW w:w="2220" w:type="dxa"/>
                      </w:tcPr>
                      <w:p w:rsidR="00727CC8" w:rsidRDefault="00727CC8">
                        <w:pPr>
                          <w:pStyle w:val="TableParagraph"/>
                          <w:spacing w:line="180" w:lineRule="exact"/>
                          <w:ind w:right="59"/>
                          <w:jc w:val="right"/>
                          <w:rPr>
                            <w:sz w:val="16"/>
                          </w:rPr>
                        </w:pPr>
                        <w:r>
                          <w:rPr>
                            <w:color w:val="4D4D4F"/>
                            <w:sz w:val="16"/>
                          </w:rPr>
                          <w:t>and discharge than the</w:t>
                        </w:r>
                      </w:p>
                    </w:tc>
                    <w:tc>
                      <w:tcPr>
                        <w:tcW w:w="2370" w:type="dxa"/>
                      </w:tcPr>
                      <w:p w:rsidR="00727CC8" w:rsidRDefault="00727CC8">
                        <w:pPr>
                          <w:pStyle w:val="TableParagraph"/>
                          <w:spacing w:line="180" w:lineRule="exact"/>
                          <w:ind w:right="55"/>
                          <w:jc w:val="right"/>
                          <w:rPr>
                            <w:sz w:val="16"/>
                          </w:rPr>
                        </w:pPr>
                        <w:r>
                          <w:rPr>
                            <w:color w:val="4D4D4F"/>
                            <w:sz w:val="16"/>
                          </w:rPr>
                          <w:t>other air emissions than the</w:t>
                        </w:r>
                      </w:p>
                    </w:tc>
                  </w:tr>
                  <w:tr w:rsidR="00727CC8">
                    <w:trPr>
                      <w:trHeight w:val="443"/>
                    </w:trPr>
                    <w:tc>
                      <w:tcPr>
                        <w:tcW w:w="1322" w:type="dxa"/>
                        <w:tcBorders>
                          <w:bottom w:val="single" w:sz="18" w:space="0" w:color="D7D6C7"/>
                        </w:tcBorders>
                      </w:tcPr>
                      <w:p w:rsidR="00727CC8" w:rsidRDefault="00727CC8">
                        <w:pPr>
                          <w:pStyle w:val="TableParagraph"/>
                          <w:rPr>
                            <w:rFonts w:ascii="Times New Roman"/>
                            <w:sz w:val="16"/>
                          </w:rPr>
                        </w:pPr>
                      </w:p>
                    </w:tc>
                    <w:tc>
                      <w:tcPr>
                        <w:tcW w:w="3500" w:type="dxa"/>
                        <w:tcBorders>
                          <w:bottom w:val="single" w:sz="18" w:space="0" w:color="D7D6C7"/>
                        </w:tcBorders>
                      </w:tcPr>
                      <w:p w:rsidR="00727CC8" w:rsidRDefault="00727CC8">
                        <w:pPr>
                          <w:pStyle w:val="TableParagraph"/>
                          <w:spacing w:line="197" w:lineRule="exact"/>
                          <w:ind w:left="56"/>
                          <w:rPr>
                            <w:sz w:val="16"/>
                          </w:rPr>
                        </w:pPr>
                        <w:r>
                          <w:rPr>
                            <w:color w:val="4D4D4F"/>
                            <w:sz w:val="16"/>
                          </w:rPr>
                          <w:t>total LNG stored on the FSRU.</w:t>
                        </w:r>
                      </w:p>
                    </w:tc>
                    <w:tc>
                      <w:tcPr>
                        <w:tcW w:w="2220" w:type="dxa"/>
                        <w:tcBorders>
                          <w:bottom w:val="single" w:sz="18" w:space="0" w:color="D7D6C7"/>
                        </w:tcBorders>
                      </w:tcPr>
                      <w:p w:rsidR="00727CC8" w:rsidRDefault="00727CC8">
                        <w:pPr>
                          <w:pStyle w:val="TableParagraph"/>
                          <w:spacing w:line="197" w:lineRule="exact"/>
                          <w:ind w:left="393"/>
                          <w:rPr>
                            <w:sz w:val="16"/>
                          </w:rPr>
                        </w:pPr>
                        <w:r>
                          <w:rPr>
                            <w:color w:val="4D4D4F"/>
                            <w:sz w:val="16"/>
                          </w:rPr>
                          <w:t>open loop alternative</w:t>
                        </w:r>
                      </w:p>
                    </w:tc>
                    <w:tc>
                      <w:tcPr>
                        <w:tcW w:w="2370" w:type="dxa"/>
                        <w:tcBorders>
                          <w:bottom w:val="single" w:sz="18" w:space="0" w:color="D7D6C7"/>
                        </w:tcBorders>
                      </w:tcPr>
                      <w:p w:rsidR="00727CC8" w:rsidRDefault="00727CC8">
                        <w:pPr>
                          <w:pStyle w:val="TableParagraph"/>
                          <w:spacing w:line="197" w:lineRule="exact"/>
                          <w:ind w:left="391"/>
                          <w:rPr>
                            <w:sz w:val="16"/>
                          </w:rPr>
                        </w:pPr>
                        <w:r>
                          <w:rPr>
                            <w:color w:val="4D4D4F"/>
                            <w:sz w:val="16"/>
                          </w:rPr>
                          <w:t>open loop alternative</w:t>
                        </w:r>
                      </w:p>
                    </w:tc>
                  </w:tr>
                  <w:tr w:rsidR="00727CC8">
                    <w:trPr>
                      <w:trHeight w:val="243"/>
                    </w:trPr>
                    <w:tc>
                      <w:tcPr>
                        <w:tcW w:w="1322" w:type="dxa"/>
                        <w:tcBorders>
                          <w:top w:val="single" w:sz="18" w:space="0" w:color="D7D6C7"/>
                        </w:tcBorders>
                      </w:tcPr>
                      <w:p w:rsidR="00727CC8" w:rsidRDefault="00727CC8">
                        <w:pPr>
                          <w:pStyle w:val="TableParagraph"/>
                          <w:spacing w:before="21" w:line="202" w:lineRule="exact"/>
                          <w:ind w:left="56"/>
                          <w:rPr>
                            <w:b/>
                            <w:sz w:val="16"/>
                          </w:rPr>
                        </w:pPr>
                        <w:r>
                          <w:rPr>
                            <w:b/>
                            <w:color w:val="4D4D4F"/>
                            <w:sz w:val="16"/>
                          </w:rPr>
                          <w:t>Ambient air</w:t>
                        </w:r>
                      </w:p>
                    </w:tc>
                    <w:tc>
                      <w:tcPr>
                        <w:tcW w:w="3500" w:type="dxa"/>
                        <w:tcBorders>
                          <w:top w:val="single" w:sz="18" w:space="0" w:color="D7D6C7"/>
                        </w:tcBorders>
                      </w:tcPr>
                      <w:p w:rsidR="00727CC8" w:rsidRDefault="00727CC8">
                        <w:pPr>
                          <w:pStyle w:val="TableParagraph"/>
                          <w:spacing w:before="21" w:line="202" w:lineRule="exact"/>
                          <w:ind w:left="56"/>
                          <w:rPr>
                            <w:sz w:val="16"/>
                          </w:rPr>
                        </w:pPr>
                        <w:r>
                          <w:rPr>
                            <w:color w:val="4D4D4F"/>
                            <w:sz w:val="16"/>
                          </w:rPr>
                          <w:t>Air is used as heating medium. Can be used in</w:t>
                        </w:r>
                      </w:p>
                    </w:tc>
                    <w:tc>
                      <w:tcPr>
                        <w:tcW w:w="2220" w:type="dxa"/>
                        <w:tcBorders>
                          <w:top w:val="single" w:sz="18" w:space="0" w:color="D7D6C7"/>
                        </w:tcBorders>
                      </w:tcPr>
                      <w:p w:rsidR="00727CC8" w:rsidRDefault="00727CC8" w:rsidP="00E91EDA">
                        <w:pPr>
                          <w:pStyle w:val="TableParagraph"/>
                          <w:numPr>
                            <w:ilvl w:val="0"/>
                            <w:numId w:val="60"/>
                          </w:numPr>
                          <w:tabs>
                            <w:tab w:val="left" w:pos="393"/>
                            <w:tab w:val="left" w:pos="394"/>
                          </w:tabs>
                          <w:spacing w:before="21" w:line="202" w:lineRule="exact"/>
                          <w:ind w:hanging="341"/>
                          <w:rPr>
                            <w:sz w:val="16"/>
                          </w:rPr>
                        </w:pPr>
                        <w:r>
                          <w:rPr>
                            <w:color w:val="4D4D4F"/>
                            <w:spacing w:val="2"/>
                            <w:sz w:val="16"/>
                          </w:rPr>
                          <w:t xml:space="preserve">Does </w:t>
                        </w:r>
                        <w:r>
                          <w:rPr>
                            <w:color w:val="4D4D4F"/>
                            <w:sz w:val="16"/>
                          </w:rPr>
                          <w:t>not use</w:t>
                        </w:r>
                        <w:r>
                          <w:rPr>
                            <w:color w:val="4D4D4F"/>
                            <w:spacing w:val="9"/>
                            <w:sz w:val="16"/>
                          </w:rPr>
                          <w:t xml:space="preserve"> </w:t>
                        </w:r>
                        <w:r>
                          <w:rPr>
                            <w:color w:val="4D4D4F"/>
                            <w:sz w:val="16"/>
                          </w:rPr>
                          <w:t>seawater</w:t>
                        </w:r>
                      </w:p>
                    </w:tc>
                    <w:tc>
                      <w:tcPr>
                        <w:tcW w:w="2370" w:type="dxa"/>
                        <w:tcBorders>
                          <w:top w:val="single" w:sz="18" w:space="0" w:color="D7D6C7"/>
                        </w:tcBorders>
                      </w:tcPr>
                      <w:p w:rsidR="00727CC8" w:rsidRDefault="00727CC8" w:rsidP="00E91EDA">
                        <w:pPr>
                          <w:pStyle w:val="TableParagraph"/>
                          <w:numPr>
                            <w:ilvl w:val="0"/>
                            <w:numId w:val="59"/>
                          </w:numPr>
                          <w:tabs>
                            <w:tab w:val="left" w:pos="391"/>
                            <w:tab w:val="left" w:pos="392"/>
                          </w:tabs>
                          <w:spacing w:before="21" w:line="202" w:lineRule="exact"/>
                          <w:ind w:hanging="341"/>
                          <w:rPr>
                            <w:sz w:val="16"/>
                          </w:rPr>
                        </w:pPr>
                        <w:r>
                          <w:rPr>
                            <w:color w:val="4D4D4F"/>
                            <w:spacing w:val="2"/>
                            <w:sz w:val="16"/>
                          </w:rPr>
                          <w:t xml:space="preserve">Better </w:t>
                        </w:r>
                        <w:r>
                          <w:rPr>
                            <w:color w:val="4D4D4F"/>
                            <w:sz w:val="16"/>
                          </w:rPr>
                          <w:t>suited to</w:t>
                        </w:r>
                        <w:r>
                          <w:rPr>
                            <w:color w:val="4D4D4F"/>
                            <w:spacing w:val="7"/>
                            <w:sz w:val="16"/>
                          </w:rPr>
                          <w:t xml:space="preserve"> </w:t>
                        </w:r>
                        <w:r>
                          <w:rPr>
                            <w:color w:val="4D4D4F"/>
                            <w:sz w:val="16"/>
                          </w:rPr>
                          <w:t>warmer</w:t>
                        </w:r>
                      </w:p>
                    </w:tc>
                  </w:tr>
                  <w:tr w:rsidR="00727CC8">
                    <w:trPr>
                      <w:trHeight w:val="200"/>
                    </w:trPr>
                    <w:tc>
                      <w:tcPr>
                        <w:tcW w:w="1322" w:type="dxa"/>
                      </w:tcPr>
                      <w:p w:rsidR="00727CC8" w:rsidRDefault="00727CC8">
                        <w:pPr>
                          <w:pStyle w:val="TableParagraph"/>
                          <w:spacing w:line="180" w:lineRule="exact"/>
                          <w:ind w:left="56"/>
                          <w:rPr>
                            <w:b/>
                            <w:sz w:val="16"/>
                          </w:rPr>
                        </w:pPr>
                        <w:r>
                          <w:rPr>
                            <w:b/>
                            <w:color w:val="4D4D4F"/>
                            <w:sz w:val="16"/>
                          </w:rPr>
                          <w:t>heating</w:t>
                        </w:r>
                      </w:p>
                    </w:tc>
                    <w:tc>
                      <w:tcPr>
                        <w:tcW w:w="3500" w:type="dxa"/>
                      </w:tcPr>
                      <w:p w:rsidR="00727CC8" w:rsidRDefault="00727CC8">
                        <w:pPr>
                          <w:pStyle w:val="TableParagraph"/>
                          <w:spacing w:line="180" w:lineRule="exact"/>
                          <w:ind w:left="56"/>
                          <w:rPr>
                            <w:sz w:val="16"/>
                          </w:rPr>
                        </w:pPr>
                        <w:r>
                          <w:rPr>
                            <w:color w:val="4D4D4F"/>
                            <w:sz w:val="16"/>
                          </w:rPr>
                          <w:t>warmer climates using ambient air, or in cooler</w:t>
                        </w:r>
                      </w:p>
                    </w:tc>
                    <w:tc>
                      <w:tcPr>
                        <w:tcW w:w="2220" w:type="dxa"/>
                      </w:tcPr>
                      <w:p w:rsidR="00727CC8" w:rsidRDefault="00727CC8">
                        <w:pPr>
                          <w:pStyle w:val="TableParagraph"/>
                          <w:spacing w:line="180" w:lineRule="exact"/>
                          <w:ind w:left="393"/>
                          <w:rPr>
                            <w:sz w:val="16"/>
                          </w:rPr>
                        </w:pPr>
                        <w:r>
                          <w:rPr>
                            <w:color w:val="4D4D4F"/>
                            <w:sz w:val="16"/>
                          </w:rPr>
                          <w:t>as a heat source</w:t>
                        </w:r>
                      </w:p>
                    </w:tc>
                    <w:tc>
                      <w:tcPr>
                        <w:tcW w:w="2370" w:type="dxa"/>
                      </w:tcPr>
                      <w:p w:rsidR="00727CC8" w:rsidRDefault="00727CC8">
                        <w:pPr>
                          <w:pStyle w:val="TableParagraph"/>
                          <w:spacing w:line="180" w:lineRule="exact"/>
                          <w:ind w:left="391"/>
                          <w:rPr>
                            <w:sz w:val="16"/>
                          </w:rPr>
                        </w:pPr>
                        <w:r>
                          <w:rPr>
                            <w:color w:val="4D4D4F"/>
                            <w:sz w:val="16"/>
                          </w:rPr>
                          <w:t>climates</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spacing w:line="180" w:lineRule="exact"/>
                          <w:ind w:left="56"/>
                          <w:rPr>
                            <w:sz w:val="16"/>
                          </w:rPr>
                        </w:pPr>
                        <w:r>
                          <w:rPr>
                            <w:color w:val="4D4D4F"/>
                            <w:sz w:val="16"/>
                          </w:rPr>
                          <w:t>climates, using heated air.</w:t>
                        </w:r>
                      </w:p>
                    </w:tc>
                    <w:tc>
                      <w:tcPr>
                        <w:tcW w:w="2220" w:type="dxa"/>
                      </w:tcPr>
                      <w:p w:rsidR="00727CC8" w:rsidRDefault="00727CC8">
                        <w:pPr>
                          <w:pStyle w:val="TableParagraph"/>
                          <w:rPr>
                            <w:rFonts w:ascii="Times New Roman"/>
                            <w:sz w:val="12"/>
                          </w:rPr>
                        </w:pPr>
                      </w:p>
                    </w:tc>
                    <w:tc>
                      <w:tcPr>
                        <w:tcW w:w="2370" w:type="dxa"/>
                      </w:tcPr>
                      <w:p w:rsidR="00727CC8" w:rsidRDefault="00727CC8" w:rsidP="00E91EDA">
                        <w:pPr>
                          <w:pStyle w:val="TableParagraph"/>
                          <w:numPr>
                            <w:ilvl w:val="0"/>
                            <w:numId w:val="58"/>
                          </w:numPr>
                          <w:tabs>
                            <w:tab w:val="left" w:pos="391"/>
                            <w:tab w:val="left" w:pos="392"/>
                          </w:tabs>
                          <w:spacing w:line="180" w:lineRule="exact"/>
                          <w:ind w:hanging="341"/>
                          <w:rPr>
                            <w:sz w:val="16"/>
                          </w:rPr>
                        </w:pPr>
                        <w:r>
                          <w:rPr>
                            <w:color w:val="4D4D4F"/>
                            <w:sz w:val="16"/>
                          </w:rPr>
                          <w:t>Requires larger</w:t>
                        </w:r>
                      </w:p>
                    </w:tc>
                  </w:tr>
                  <w:tr w:rsidR="00727CC8">
                    <w:trPr>
                      <w:trHeight w:val="200"/>
                    </w:trPr>
                    <w:tc>
                      <w:tcPr>
                        <w:tcW w:w="1322" w:type="dxa"/>
                      </w:tcPr>
                      <w:p w:rsidR="00727CC8" w:rsidRDefault="00727CC8">
                        <w:pPr>
                          <w:pStyle w:val="TableParagraph"/>
                          <w:rPr>
                            <w:rFonts w:ascii="Times New Roman"/>
                            <w:sz w:val="12"/>
                          </w:rPr>
                        </w:pPr>
                      </w:p>
                    </w:tc>
                    <w:tc>
                      <w:tcPr>
                        <w:tcW w:w="3500" w:type="dxa"/>
                      </w:tcPr>
                      <w:p w:rsidR="00727CC8" w:rsidRDefault="00727CC8">
                        <w:pPr>
                          <w:pStyle w:val="TableParagraph"/>
                          <w:rPr>
                            <w:rFonts w:ascii="Times New Roman"/>
                            <w:sz w:val="12"/>
                          </w:rPr>
                        </w:pPr>
                      </w:p>
                    </w:tc>
                    <w:tc>
                      <w:tcPr>
                        <w:tcW w:w="2220" w:type="dxa"/>
                      </w:tcPr>
                      <w:p w:rsidR="00727CC8" w:rsidRDefault="00727CC8">
                        <w:pPr>
                          <w:pStyle w:val="TableParagraph"/>
                          <w:rPr>
                            <w:rFonts w:ascii="Times New Roman"/>
                            <w:sz w:val="12"/>
                          </w:rPr>
                        </w:pPr>
                      </w:p>
                    </w:tc>
                    <w:tc>
                      <w:tcPr>
                        <w:tcW w:w="2370" w:type="dxa"/>
                      </w:tcPr>
                      <w:p w:rsidR="00727CC8" w:rsidRDefault="00727CC8">
                        <w:pPr>
                          <w:pStyle w:val="TableParagraph"/>
                          <w:spacing w:line="180" w:lineRule="exact"/>
                          <w:ind w:left="391"/>
                          <w:rPr>
                            <w:sz w:val="16"/>
                          </w:rPr>
                        </w:pPr>
                        <w:r>
                          <w:rPr>
                            <w:color w:val="4D4D4F"/>
                            <w:sz w:val="16"/>
                          </w:rPr>
                          <w:t>infrastructure</w:t>
                        </w:r>
                      </w:p>
                    </w:tc>
                  </w:tr>
                  <w:tr w:rsidR="00727CC8">
                    <w:trPr>
                      <w:trHeight w:val="300"/>
                    </w:trPr>
                    <w:tc>
                      <w:tcPr>
                        <w:tcW w:w="1322" w:type="dxa"/>
                        <w:tcBorders>
                          <w:bottom w:val="single" w:sz="18" w:space="0" w:color="D7D6C7"/>
                        </w:tcBorders>
                      </w:tcPr>
                      <w:p w:rsidR="00727CC8" w:rsidRDefault="00727CC8">
                        <w:pPr>
                          <w:pStyle w:val="TableParagraph"/>
                          <w:rPr>
                            <w:rFonts w:ascii="Times New Roman"/>
                            <w:sz w:val="16"/>
                          </w:rPr>
                        </w:pPr>
                      </w:p>
                    </w:tc>
                    <w:tc>
                      <w:tcPr>
                        <w:tcW w:w="3500" w:type="dxa"/>
                        <w:tcBorders>
                          <w:bottom w:val="single" w:sz="18" w:space="0" w:color="D7D6C7"/>
                        </w:tcBorders>
                      </w:tcPr>
                      <w:p w:rsidR="00727CC8" w:rsidRDefault="00727CC8">
                        <w:pPr>
                          <w:pStyle w:val="TableParagraph"/>
                          <w:rPr>
                            <w:rFonts w:ascii="Times New Roman"/>
                            <w:sz w:val="16"/>
                          </w:rPr>
                        </w:pPr>
                      </w:p>
                    </w:tc>
                    <w:tc>
                      <w:tcPr>
                        <w:tcW w:w="2220" w:type="dxa"/>
                        <w:tcBorders>
                          <w:bottom w:val="single" w:sz="18" w:space="0" w:color="D7D6C7"/>
                        </w:tcBorders>
                      </w:tcPr>
                      <w:p w:rsidR="00727CC8" w:rsidRDefault="00727CC8">
                        <w:pPr>
                          <w:pStyle w:val="TableParagraph"/>
                          <w:rPr>
                            <w:rFonts w:ascii="Times New Roman"/>
                            <w:sz w:val="16"/>
                          </w:rPr>
                        </w:pPr>
                      </w:p>
                    </w:tc>
                    <w:tc>
                      <w:tcPr>
                        <w:tcW w:w="2370" w:type="dxa"/>
                        <w:tcBorders>
                          <w:bottom w:val="single" w:sz="18" w:space="0" w:color="D7D6C7"/>
                        </w:tcBorders>
                      </w:tcPr>
                      <w:p w:rsidR="00727CC8" w:rsidRDefault="00727CC8" w:rsidP="00E91EDA">
                        <w:pPr>
                          <w:pStyle w:val="TableParagraph"/>
                          <w:numPr>
                            <w:ilvl w:val="0"/>
                            <w:numId w:val="57"/>
                          </w:numPr>
                          <w:tabs>
                            <w:tab w:val="left" w:pos="391"/>
                            <w:tab w:val="left" w:pos="392"/>
                          </w:tabs>
                          <w:spacing w:line="197" w:lineRule="exact"/>
                          <w:rPr>
                            <w:sz w:val="16"/>
                          </w:rPr>
                        </w:pPr>
                        <w:r>
                          <w:rPr>
                            <w:color w:val="4D4D4F"/>
                            <w:sz w:val="16"/>
                          </w:rPr>
                          <w:t xml:space="preserve">Can produce </w:t>
                        </w:r>
                        <w:proofErr w:type="spellStart"/>
                        <w:r>
                          <w:rPr>
                            <w:color w:val="4D4D4F"/>
                            <w:sz w:val="16"/>
                          </w:rPr>
                          <w:t>vapour</w:t>
                        </w:r>
                        <w:proofErr w:type="spellEnd"/>
                        <w:r>
                          <w:rPr>
                            <w:color w:val="4D4D4F"/>
                            <w:spacing w:val="11"/>
                            <w:sz w:val="16"/>
                          </w:rPr>
                          <w:t xml:space="preserve"> </w:t>
                        </w:r>
                        <w:r>
                          <w:rPr>
                            <w:color w:val="4D4D4F"/>
                            <w:sz w:val="16"/>
                          </w:rPr>
                          <w:t>fogs</w:t>
                        </w:r>
                      </w:p>
                    </w:tc>
                  </w:tr>
                </w:tbl>
                <w:p w:rsidR="00727CC8" w:rsidRDefault="00727CC8">
                  <w:pPr>
                    <w:pStyle w:val="BodyText"/>
                  </w:pPr>
                </w:p>
              </w:txbxContent>
            </v:textbox>
            <w10:wrap anchorx="page"/>
          </v:shape>
        </w:pict>
      </w:r>
      <w:r>
        <w:rPr>
          <w:b/>
          <w:color w:val="4D4D4F"/>
          <w:sz w:val="16"/>
        </w:rPr>
        <w:t xml:space="preserve">Table 3-2: </w:t>
      </w:r>
      <w:r>
        <w:rPr>
          <w:color w:val="4D4D4F"/>
          <w:sz w:val="16"/>
        </w:rPr>
        <w:t>Regasificat</w:t>
      </w:r>
      <w:bookmarkStart w:id="6" w:name="_bookmark6"/>
      <w:bookmarkEnd w:id="6"/>
      <w:r>
        <w:rPr>
          <w:color w:val="4D4D4F"/>
          <w:sz w:val="16"/>
        </w:rPr>
        <w:t>ion alternatives</w:t>
      </w:r>
    </w:p>
    <w:p w:rsidR="006C02FD" w:rsidRDefault="006C02FD">
      <w:pPr>
        <w:pStyle w:val="BodyText"/>
        <w:spacing w:before="5"/>
        <w:rPr>
          <w:sz w:val="26"/>
        </w:rPr>
      </w:pPr>
    </w:p>
    <w:p w:rsidR="006C02FD" w:rsidRDefault="00727CC8">
      <w:pPr>
        <w:pStyle w:val="BodyText"/>
        <w:ind w:left="1303"/>
        <w:rPr>
          <w:rFonts w:ascii="Nunito Sans SemiBold"/>
          <w:b/>
        </w:rPr>
      </w:pPr>
      <w:r>
        <w:rPr>
          <w:rFonts w:ascii="Nunito Sans SemiBold"/>
          <w:b/>
          <w:color w:val="FFFFFF"/>
        </w:rPr>
        <w:t>process</w:t>
      </w:r>
    </w:p>
    <w:p w:rsidR="006C02FD" w:rsidRDefault="006C02FD">
      <w:pPr>
        <w:rPr>
          <w:rFonts w:ascii="Nunito Sans SemiBold"/>
        </w:rPr>
        <w:sectPr w:rsidR="006C02FD">
          <w:pgSz w:w="11910" w:h="16840"/>
          <w:pgMar w:top="1240" w:right="0" w:bottom="280" w:left="0" w:header="748" w:footer="0" w:gutter="0"/>
          <w:cols w:space="720"/>
        </w:sectPr>
      </w:pPr>
    </w:p>
    <w:p w:rsidR="006C02FD" w:rsidRDefault="006C02FD">
      <w:pPr>
        <w:pStyle w:val="BodyText"/>
        <w:rPr>
          <w:rFonts w:ascii="Nunito Sans SemiBold"/>
          <w:b/>
          <w:sz w:val="20"/>
        </w:rPr>
      </w:pPr>
    </w:p>
    <w:p w:rsidR="006C02FD" w:rsidRDefault="006C02FD">
      <w:pPr>
        <w:pStyle w:val="BodyText"/>
        <w:rPr>
          <w:rFonts w:ascii="Nunito Sans SemiBold"/>
          <w:b/>
          <w:sz w:val="20"/>
        </w:rPr>
      </w:pPr>
    </w:p>
    <w:p w:rsidR="006C02FD" w:rsidRDefault="006C02FD">
      <w:pPr>
        <w:pStyle w:val="BodyText"/>
        <w:rPr>
          <w:rFonts w:ascii="Nunito Sans SemiBold"/>
          <w:b/>
          <w:sz w:val="20"/>
        </w:rPr>
      </w:pPr>
    </w:p>
    <w:p w:rsidR="006C02FD" w:rsidRDefault="006C02FD">
      <w:pPr>
        <w:pStyle w:val="BodyText"/>
        <w:spacing w:before="5"/>
        <w:rPr>
          <w:rFonts w:ascii="Nunito Sans SemiBold"/>
          <w:b/>
          <w:sz w:val="23"/>
        </w:rPr>
      </w:pPr>
    </w:p>
    <w:p w:rsidR="006C02FD" w:rsidRDefault="006C02FD">
      <w:pPr>
        <w:rPr>
          <w:rFonts w:ascii="Nunito Sans SemiBold"/>
          <w:sz w:val="23"/>
        </w:rPr>
        <w:sectPr w:rsidR="006C02FD">
          <w:pgSz w:w="11910" w:h="16840"/>
          <w:pgMar w:top="1240" w:right="0" w:bottom="280" w:left="0" w:header="748" w:footer="0" w:gutter="0"/>
          <w:cols w:space="720"/>
        </w:sectPr>
      </w:pPr>
    </w:p>
    <w:p w:rsidR="006C02FD" w:rsidRDefault="00727CC8">
      <w:pPr>
        <w:pStyle w:val="Heading3"/>
      </w:pPr>
      <w:r>
        <w:pict>
          <v:rect id="_x0000_s1572" style="position:absolute;left:0;text-align:left;margin-left:0;margin-top:5pt;width:14.15pt;height:39.7pt;z-index:251675648;mso-position-horizontal-relative:page" fillcolor="#0e5d61" stroked="f">
            <w10:wrap anchorx="page"/>
          </v:rect>
        </w:pict>
      </w:r>
      <w:r>
        <w:rPr>
          <w:color w:val="4D4D4F"/>
        </w:rPr>
        <w:t>Open loop regasification</w:t>
      </w:r>
    </w:p>
    <w:p w:rsidR="006C02FD" w:rsidRDefault="00727CC8">
      <w:pPr>
        <w:pStyle w:val="BodyText"/>
        <w:spacing w:before="102" w:line="216" w:lineRule="auto"/>
        <w:ind w:left="1247"/>
        <w:jc w:val="both"/>
      </w:pPr>
      <w:r>
        <w:rPr>
          <w:color w:val="4D4D4F"/>
        </w:rPr>
        <w:t>In open loop regasification mode, seawater would be continuously drawn into the FSRU through seawater inlets on the side of the FSRU and circulated through the heat exchangers. The heat exchangers rely on two phases of heat exchange process:</w:t>
      </w:r>
    </w:p>
    <w:p w:rsidR="006C02FD" w:rsidRDefault="00727CC8" w:rsidP="00E91EDA">
      <w:pPr>
        <w:pStyle w:val="ListParagraph"/>
        <w:numPr>
          <w:ilvl w:val="1"/>
          <w:numId w:val="71"/>
        </w:numPr>
        <w:tabs>
          <w:tab w:val="left" w:pos="1588"/>
        </w:tabs>
        <w:spacing w:before="89" w:line="233" w:lineRule="exact"/>
        <w:jc w:val="both"/>
        <w:rPr>
          <w:sz w:val="18"/>
        </w:rPr>
      </w:pPr>
      <w:r>
        <w:rPr>
          <w:color w:val="4D4D4F"/>
          <w:spacing w:val="3"/>
          <w:sz w:val="18"/>
        </w:rPr>
        <w:t xml:space="preserve">between </w:t>
      </w:r>
      <w:r>
        <w:rPr>
          <w:color w:val="4D4D4F"/>
          <w:sz w:val="18"/>
        </w:rPr>
        <w:t xml:space="preserve">seawater (as </w:t>
      </w:r>
      <w:r>
        <w:rPr>
          <w:color w:val="4D4D4F"/>
          <w:spacing w:val="2"/>
          <w:sz w:val="18"/>
        </w:rPr>
        <w:t xml:space="preserve">the </w:t>
      </w:r>
      <w:r>
        <w:rPr>
          <w:color w:val="4D4D4F"/>
          <w:sz w:val="18"/>
        </w:rPr>
        <w:t xml:space="preserve">heat </w:t>
      </w:r>
      <w:r>
        <w:rPr>
          <w:color w:val="4D4D4F"/>
          <w:spacing w:val="2"/>
          <w:sz w:val="18"/>
        </w:rPr>
        <w:t xml:space="preserve">source) </w:t>
      </w:r>
      <w:r>
        <w:rPr>
          <w:color w:val="4D4D4F"/>
          <w:sz w:val="18"/>
        </w:rPr>
        <w:t>and</w:t>
      </w:r>
      <w:r>
        <w:rPr>
          <w:color w:val="4D4D4F"/>
          <w:spacing w:val="27"/>
          <w:sz w:val="18"/>
        </w:rPr>
        <w:t xml:space="preserve"> </w:t>
      </w:r>
      <w:r>
        <w:rPr>
          <w:color w:val="4D4D4F"/>
          <w:sz w:val="18"/>
        </w:rPr>
        <w:t>an</w:t>
      </w:r>
    </w:p>
    <w:p w:rsidR="006C02FD" w:rsidRDefault="00727CC8">
      <w:pPr>
        <w:pStyle w:val="BodyText"/>
        <w:spacing w:line="233" w:lineRule="exact"/>
        <w:ind w:right="1871"/>
        <w:jc w:val="right"/>
      </w:pPr>
      <w:r>
        <w:rPr>
          <w:color w:val="4D4D4F"/>
        </w:rPr>
        <w:t>intermediate fluid</w:t>
      </w:r>
      <w:r>
        <w:rPr>
          <w:color w:val="4D4D4F"/>
          <w:spacing w:val="24"/>
        </w:rPr>
        <w:t xml:space="preserve"> </w:t>
      </w:r>
      <w:r>
        <w:rPr>
          <w:color w:val="4D4D4F"/>
        </w:rPr>
        <w:t>(propane)</w:t>
      </w:r>
    </w:p>
    <w:p w:rsidR="006C02FD" w:rsidRDefault="00727CC8" w:rsidP="00E91EDA">
      <w:pPr>
        <w:pStyle w:val="ListParagraph"/>
        <w:numPr>
          <w:ilvl w:val="1"/>
          <w:numId w:val="71"/>
        </w:numPr>
        <w:tabs>
          <w:tab w:val="left" w:pos="340"/>
          <w:tab w:val="left" w:pos="1588"/>
        </w:tabs>
        <w:ind w:right="1882" w:hanging="1588"/>
        <w:jc w:val="right"/>
        <w:rPr>
          <w:sz w:val="18"/>
        </w:rPr>
      </w:pPr>
      <w:r>
        <w:rPr>
          <w:color w:val="4D4D4F"/>
          <w:sz w:val="18"/>
        </w:rPr>
        <w:t>between propane and</w:t>
      </w:r>
      <w:r>
        <w:rPr>
          <w:color w:val="4D4D4F"/>
          <w:spacing w:val="22"/>
          <w:sz w:val="18"/>
        </w:rPr>
        <w:t xml:space="preserve"> </w:t>
      </w:r>
      <w:r>
        <w:rPr>
          <w:color w:val="4D4D4F"/>
          <w:spacing w:val="3"/>
          <w:sz w:val="18"/>
        </w:rPr>
        <w:t>LNG.</w:t>
      </w:r>
    </w:p>
    <w:p w:rsidR="006C02FD" w:rsidRDefault="00727CC8">
      <w:pPr>
        <w:pStyle w:val="BodyText"/>
        <w:spacing w:before="108" w:line="216" w:lineRule="auto"/>
        <w:ind w:left="1247"/>
        <w:jc w:val="both"/>
      </w:pPr>
      <w:r>
        <w:rPr>
          <w:color w:val="4D4D4F"/>
        </w:rPr>
        <w:t>Circulated seawater would be continuously discharged from the FSRU. The discharged seawater would be up to 7 ºC below ambient seawater temperature, prior to any mixing.</w:t>
      </w:r>
    </w:p>
    <w:p w:rsidR="006C02FD" w:rsidRDefault="00727CC8">
      <w:pPr>
        <w:pStyle w:val="BodyText"/>
        <w:spacing w:before="166" w:line="216" w:lineRule="auto"/>
        <w:ind w:left="1247"/>
        <w:jc w:val="both"/>
      </w:pPr>
      <w:hyperlink w:anchor="_bookmark7" w:history="1">
        <w:r>
          <w:rPr>
            <w:b/>
            <w:color w:val="4D4D4F"/>
            <w:spacing w:val="3"/>
          </w:rPr>
          <w:t xml:space="preserve">Figure </w:t>
        </w:r>
        <w:r>
          <w:rPr>
            <w:b/>
            <w:color w:val="4D4D4F"/>
            <w:spacing w:val="2"/>
          </w:rPr>
          <w:t>3-5</w:t>
        </w:r>
      </w:hyperlink>
      <w:r>
        <w:rPr>
          <w:b/>
          <w:color w:val="4D4D4F"/>
          <w:spacing w:val="2"/>
        </w:rPr>
        <w:t xml:space="preserve"> </w:t>
      </w:r>
      <w:r>
        <w:rPr>
          <w:color w:val="4D4D4F"/>
          <w:spacing w:val="3"/>
        </w:rPr>
        <w:t xml:space="preserve">provides </w:t>
      </w:r>
      <w:r>
        <w:rPr>
          <w:color w:val="4D4D4F"/>
        </w:rPr>
        <w:t xml:space="preserve">a </w:t>
      </w:r>
      <w:r>
        <w:rPr>
          <w:color w:val="4D4D4F"/>
          <w:spacing w:val="3"/>
        </w:rPr>
        <w:t xml:space="preserve">simplified diagram </w:t>
      </w:r>
      <w:r>
        <w:rPr>
          <w:color w:val="4D4D4F"/>
        </w:rPr>
        <w:t xml:space="preserve">of </w:t>
      </w:r>
      <w:proofErr w:type="gramStart"/>
      <w:r>
        <w:rPr>
          <w:color w:val="4D4D4F"/>
          <w:spacing w:val="3"/>
        </w:rPr>
        <w:t xml:space="preserve">open  </w:t>
      </w:r>
      <w:r>
        <w:rPr>
          <w:color w:val="4D4D4F"/>
        </w:rPr>
        <w:t>loop</w:t>
      </w:r>
      <w:proofErr w:type="gramEnd"/>
      <w:r>
        <w:rPr>
          <w:color w:val="4D4D4F"/>
        </w:rPr>
        <w:t xml:space="preserve"> regasification.</w:t>
      </w: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6C02FD">
      <w:pPr>
        <w:pStyle w:val="BodyText"/>
        <w:rPr>
          <w:sz w:val="31"/>
        </w:rPr>
      </w:pPr>
    </w:p>
    <w:p w:rsidR="006C02FD" w:rsidRDefault="00727CC8">
      <w:pPr>
        <w:ind w:left="1247"/>
        <w:jc w:val="both"/>
        <w:rPr>
          <w:sz w:val="16"/>
        </w:rPr>
      </w:pPr>
      <w:r>
        <w:pict>
          <v:group id="_x0000_s1569" alt="Diagram of the open lool regasification process, showing the continuous intake of seawater being circulated through heat exchangers and then being discharged from the FSRU" style="position:absolute;left:0;text-align:left;margin-left:62.35pt;margin-top:-223.3pt;width:468.6pt;height:219.45pt;z-index:251676672;mso-position-horizontal-relative:page" coordorigin="1247,-4466" coordsize="9372,4389">
            <v:shape id="_x0000_s1571" type="#_x0000_t75" alt="Diagram of the open lool regasification process, showing the continuous intake of seawater being circulated through heat exchangers and then being discharged from the FSRU" style="position:absolute;left:1296;top:-4466;width:9323;height:4313">
              <v:imagedata r:id="rId15" o:title=""/>
            </v:shape>
            <v:shape id="_x0000_s1570" style="position:absolute;left:1247;top:-163;width:142;height:86" coordorigin="1247,-162" coordsize="142,86" path="m1318,-162r-71,85l1389,-77r-71,-85xe" fillcolor="#4d4d4f" stroked="f">
              <v:path arrowok="t"/>
            </v:shape>
            <w10:wrap anchorx="page"/>
          </v:group>
        </w:pict>
      </w:r>
      <w:r>
        <w:rPr>
          <w:b/>
          <w:color w:val="4D4D4F"/>
          <w:sz w:val="18"/>
        </w:rPr>
        <w:t xml:space="preserve">Figure 3-5: </w:t>
      </w:r>
      <w:r>
        <w:rPr>
          <w:color w:val="4D4D4F"/>
          <w:sz w:val="16"/>
        </w:rPr>
        <w:t>Open loop re</w:t>
      </w:r>
      <w:bookmarkStart w:id="7" w:name="_bookmark7"/>
      <w:bookmarkEnd w:id="7"/>
      <w:r>
        <w:rPr>
          <w:color w:val="4D4D4F"/>
          <w:sz w:val="16"/>
        </w:rPr>
        <w:t>gasification process</w:t>
      </w:r>
    </w:p>
    <w:p w:rsidR="006C02FD" w:rsidRDefault="00727CC8">
      <w:pPr>
        <w:pStyle w:val="Heading3"/>
        <w:ind w:left="412"/>
      </w:pPr>
      <w:r>
        <w:rPr>
          <w:b w:val="0"/>
        </w:rPr>
        <w:br w:type="column"/>
      </w:r>
      <w:r>
        <w:rPr>
          <w:color w:val="4D4D4F"/>
        </w:rPr>
        <w:t>Closed loop regasification</w:t>
      </w:r>
    </w:p>
    <w:p w:rsidR="006C02FD" w:rsidRDefault="00727CC8">
      <w:pPr>
        <w:pStyle w:val="BodyText"/>
        <w:spacing w:before="102" w:line="216" w:lineRule="auto"/>
        <w:ind w:left="412" w:right="1245"/>
        <w:jc w:val="both"/>
      </w:pPr>
      <w:r>
        <w:rPr>
          <w:color w:val="4D4D4F"/>
        </w:rPr>
        <w:t xml:space="preserve">In closed loop regasification </w:t>
      </w:r>
      <w:r>
        <w:rPr>
          <w:color w:val="4D4D4F"/>
          <w:spacing w:val="2"/>
        </w:rPr>
        <w:t xml:space="preserve">mode, </w:t>
      </w:r>
      <w:r>
        <w:rPr>
          <w:color w:val="4D4D4F"/>
        </w:rPr>
        <w:t xml:space="preserve">around </w:t>
      </w:r>
      <w:r>
        <w:rPr>
          <w:color w:val="4D4D4F"/>
          <w:spacing w:val="3"/>
        </w:rPr>
        <w:t xml:space="preserve">500 </w:t>
      </w:r>
      <w:r>
        <w:rPr>
          <w:color w:val="4D4D4F"/>
        </w:rPr>
        <w:t xml:space="preserve">cubic </w:t>
      </w:r>
      <w:proofErr w:type="spellStart"/>
      <w:r>
        <w:rPr>
          <w:color w:val="4D4D4F"/>
        </w:rPr>
        <w:t>metres</w:t>
      </w:r>
      <w:proofErr w:type="spellEnd"/>
      <w:r>
        <w:rPr>
          <w:color w:val="4D4D4F"/>
        </w:rPr>
        <w:t xml:space="preserve"> of seawater would fill the FSRU heat exchange piping. Once filled, the seawater inlet and outlet on the FSRU would be isolated and the water circulated within a closed loop. Seawater cooled in the heat exchanger is then reheated by steam from the </w:t>
      </w:r>
      <w:r>
        <w:rPr>
          <w:color w:val="4D4D4F"/>
          <w:spacing w:val="2"/>
        </w:rPr>
        <w:t xml:space="preserve">gas–fired </w:t>
      </w:r>
      <w:r>
        <w:rPr>
          <w:color w:val="4D4D4F"/>
        </w:rPr>
        <w:t>boilers and continually circulated in the process, instead of being discharged from the FSRU as per the open loop mode. See</w:t>
      </w:r>
      <w:r>
        <w:rPr>
          <w:color w:val="4D4D4F"/>
          <w:spacing w:val="-17"/>
        </w:rPr>
        <w:t xml:space="preserve"> </w:t>
      </w:r>
      <w:hyperlink w:anchor="_bookmark8" w:history="1">
        <w:r>
          <w:rPr>
            <w:b/>
            <w:color w:val="4D4D4F"/>
          </w:rPr>
          <w:t>Figure</w:t>
        </w:r>
        <w:r>
          <w:rPr>
            <w:b/>
            <w:color w:val="4D4D4F"/>
            <w:spacing w:val="-18"/>
          </w:rPr>
          <w:t xml:space="preserve"> </w:t>
        </w:r>
        <w:r>
          <w:rPr>
            <w:b/>
            <w:color w:val="4D4D4F"/>
            <w:spacing w:val="2"/>
          </w:rPr>
          <w:t>3-6</w:t>
        </w:r>
        <w:r>
          <w:rPr>
            <w:b/>
            <w:color w:val="4D4D4F"/>
            <w:spacing w:val="-18"/>
          </w:rPr>
          <w:t xml:space="preserve"> </w:t>
        </w:r>
      </w:hyperlink>
      <w:r>
        <w:rPr>
          <w:color w:val="4D4D4F"/>
        </w:rPr>
        <w:t>for</w:t>
      </w:r>
      <w:r>
        <w:rPr>
          <w:color w:val="4D4D4F"/>
          <w:spacing w:val="-17"/>
        </w:rPr>
        <w:t xml:space="preserve"> </w:t>
      </w:r>
      <w:r>
        <w:rPr>
          <w:color w:val="4D4D4F"/>
        </w:rPr>
        <w:t>a</w:t>
      </w:r>
      <w:r>
        <w:rPr>
          <w:color w:val="4D4D4F"/>
          <w:spacing w:val="-16"/>
        </w:rPr>
        <w:t xml:space="preserve"> </w:t>
      </w:r>
      <w:r>
        <w:rPr>
          <w:color w:val="4D4D4F"/>
        </w:rPr>
        <w:t>simplified</w:t>
      </w:r>
      <w:r>
        <w:rPr>
          <w:color w:val="4D4D4F"/>
          <w:spacing w:val="-17"/>
        </w:rPr>
        <w:t xml:space="preserve"> </w:t>
      </w:r>
      <w:r>
        <w:rPr>
          <w:color w:val="4D4D4F"/>
        </w:rPr>
        <w:t>diagram</w:t>
      </w:r>
      <w:r>
        <w:rPr>
          <w:color w:val="4D4D4F"/>
          <w:spacing w:val="-16"/>
        </w:rPr>
        <w:t xml:space="preserve"> </w:t>
      </w:r>
      <w:r>
        <w:rPr>
          <w:color w:val="4D4D4F"/>
        </w:rPr>
        <w:t>of</w:t>
      </w:r>
      <w:r>
        <w:rPr>
          <w:color w:val="4D4D4F"/>
          <w:spacing w:val="-17"/>
        </w:rPr>
        <w:t xml:space="preserve"> </w:t>
      </w:r>
      <w:r>
        <w:rPr>
          <w:color w:val="4D4D4F"/>
        </w:rPr>
        <w:t>how</w:t>
      </w:r>
      <w:r>
        <w:rPr>
          <w:color w:val="4D4D4F"/>
          <w:spacing w:val="-16"/>
        </w:rPr>
        <w:t xml:space="preserve"> </w:t>
      </w:r>
      <w:r>
        <w:rPr>
          <w:color w:val="4D4D4F"/>
        </w:rPr>
        <w:t>the</w:t>
      </w:r>
      <w:r>
        <w:rPr>
          <w:color w:val="4D4D4F"/>
          <w:spacing w:val="-17"/>
        </w:rPr>
        <w:t xml:space="preserve"> </w:t>
      </w:r>
      <w:r>
        <w:rPr>
          <w:color w:val="4D4D4F"/>
        </w:rPr>
        <w:t>closed loop regasification mode</w:t>
      </w:r>
      <w:r>
        <w:rPr>
          <w:color w:val="4D4D4F"/>
          <w:spacing w:val="3"/>
        </w:rPr>
        <w:t xml:space="preserve"> </w:t>
      </w:r>
      <w:r>
        <w:rPr>
          <w:color w:val="4D4D4F"/>
        </w:rPr>
        <w:t>operates.</w:t>
      </w:r>
    </w:p>
    <w:p w:rsidR="006C02FD" w:rsidRDefault="00727CC8">
      <w:pPr>
        <w:pStyle w:val="BodyText"/>
        <w:spacing w:before="161" w:line="216" w:lineRule="auto"/>
        <w:ind w:left="412" w:right="1244"/>
        <w:jc w:val="both"/>
      </w:pPr>
      <w:r>
        <w:rPr>
          <w:color w:val="4D4D4F"/>
          <w:spacing w:val="2"/>
        </w:rPr>
        <w:t xml:space="preserve">The </w:t>
      </w:r>
      <w:r>
        <w:rPr>
          <w:color w:val="4D4D4F"/>
        </w:rPr>
        <w:t xml:space="preserve">seawater used in </w:t>
      </w:r>
      <w:r>
        <w:rPr>
          <w:color w:val="4D4D4F"/>
          <w:spacing w:val="2"/>
        </w:rPr>
        <w:t xml:space="preserve">the </w:t>
      </w:r>
      <w:r>
        <w:rPr>
          <w:color w:val="4D4D4F"/>
        </w:rPr>
        <w:t xml:space="preserve">closed </w:t>
      </w:r>
      <w:proofErr w:type="gramStart"/>
      <w:r>
        <w:rPr>
          <w:color w:val="4D4D4F"/>
        </w:rPr>
        <w:t xml:space="preserve">loop  </w:t>
      </w:r>
      <w:r>
        <w:rPr>
          <w:color w:val="4D4D4F"/>
          <w:spacing w:val="2"/>
        </w:rPr>
        <w:t>system</w:t>
      </w:r>
      <w:proofErr w:type="gramEnd"/>
      <w:r>
        <w:rPr>
          <w:color w:val="4D4D4F"/>
          <w:spacing w:val="2"/>
        </w:rPr>
        <w:t xml:space="preserve"> </w:t>
      </w:r>
      <w:r>
        <w:rPr>
          <w:color w:val="4D4D4F"/>
        </w:rPr>
        <w:t xml:space="preserve">would  be discharged to Western </w:t>
      </w:r>
      <w:r>
        <w:rPr>
          <w:color w:val="4D4D4F"/>
          <w:spacing w:val="3"/>
        </w:rPr>
        <w:t xml:space="preserve">Port </w:t>
      </w:r>
      <w:r>
        <w:rPr>
          <w:color w:val="4D4D4F"/>
        </w:rPr>
        <w:t>when maintenance is required</w:t>
      </w:r>
      <w:r>
        <w:rPr>
          <w:color w:val="4D4D4F"/>
          <w:spacing w:val="-4"/>
        </w:rPr>
        <w:t xml:space="preserve"> </w:t>
      </w:r>
      <w:r>
        <w:rPr>
          <w:color w:val="4D4D4F"/>
        </w:rPr>
        <w:t>or</w:t>
      </w:r>
      <w:r>
        <w:rPr>
          <w:color w:val="4D4D4F"/>
          <w:spacing w:val="-4"/>
        </w:rPr>
        <w:t xml:space="preserve"> </w:t>
      </w:r>
      <w:r>
        <w:rPr>
          <w:color w:val="4D4D4F"/>
        </w:rPr>
        <w:t>if</w:t>
      </w:r>
      <w:r>
        <w:rPr>
          <w:color w:val="4D4D4F"/>
          <w:spacing w:val="-3"/>
        </w:rPr>
        <w:t xml:space="preserve"> </w:t>
      </w:r>
      <w:r>
        <w:rPr>
          <w:color w:val="4D4D4F"/>
        </w:rPr>
        <w:t>the</w:t>
      </w:r>
      <w:r>
        <w:rPr>
          <w:color w:val="4D4D4F"/>
          <w:spacing w:val="-4"/>
        </w:rPr>
        <w:t xml:space="preserve"> </w:t>
      </w:r>
      <w:r>
        <w:rPr>
          <w:color w:val="4D4D4F"/>
        </w:rPr>
        <w:t>system</w:t>
      </w:r>
      <w:r>
        <w:rPr>
          <w:color w:val="4D4D4F"/>
          <w:spacing w:val="-3"/>
        </w:rPr>
        <w:t xml:space="preserve"> </w:t>
      </w:r>
      <w:r>
        <w:rPr>
          <w:color w:val="4D4D4F"/>
        </w:rPr>
        <w:t>is</w:t>
      </w:r>
      <w:r>
        <w:rPr>
          <w:color w:val="4D4D4F"/>
          <w:spacing w:val="-4"/>
        </w:rPr>
        <w:t xml:space="preserve"> </w:t>
      </w:r>
      <w:r>
        <w:rPr>
          <w:color w:val="4D4D4F"/>
        </w:rPr>
        <w:t>switched</w:t>
      </w:r>
      <w:r>
        <w:rPr>
          <w:color w:val="4D4D4F"/>
          <w:spacing w:val="-4"/>
        </w:rPr>
        <w:t xml:space="preserve"> </w:t>
      </w:r>
      <w:r>
        <w:rPr>
          <w:color w:val="4D4D4F"/>
        </w:rPr>
        <w:t>to</w:t>
      </w:r>
      <w:r>
        <w:rPr>
          <w:color w:val="4D4D4F"/>
          <w:spacing w:val="-3"/>
        </w:rPr>
        <w:t xml:space="preserve"> </w:t>
      </w:r>
      <w:r>
        <w:rPr>
          <w:color w:val="4D4D4F"/>
        </w:rPr>
        <w:t>open</w:t>
      </w:r>
      <w:r>
        <w:rPr>
          <w:color w:val="4D4D4F"/>
          <w:spacing w:val="-4"/>
        </w:rPr>
        <w:t xml:space="preserve"> </w:t>
      </w:r>
      <w:r>
        <w:rPr>
          <w:color w:val="4D4D4F"/>
        </w:rPr>
        <w:t>loop</w:t>
      </w:r>
      <w:r>
        <w:rPr>
          <w:color w:val="4D4D4F"/>
          <w:spacing w:val="-4"/>
        </w:rPr>
        <w:t xml:space="preserve"> </w:t>
      </w:r>
      <w:r>
        <w:rPr>
          <w:color w:val="4D4D4F"/>
        </w:rPr>
        <w:t>mode. Discharged</w:t>
      </w:r>
      <w:r>
        <w:rPr>
          <w:color w:val="4D4D4F"/>
          <w:spacing w:val="-20"/>
        </w:rPr>
        <w:t xml:space="preserve"> </w:t>
      </w:r>
      <w:r>
        <w:rPr>
          <w:color w:val="4D4D4F"/>
        </w:rPr>
        <w:t>seawater</w:t>
      </w:r>
      <w:r>
        <w:rPr>
          <w:color w:val="4D4D4F"/>
          <w:spacing w:val="-19"/>
        </w:rPr>
        <w:t xml:space="preserve"> </w:t>
      </w:r>
      <w:r>
        <w:rPr>
          <w:color w:val="4D4D4F"/>
        </w:rPr>
        <w:t>from</w:t>
      </w:r>
      <w:r>
        <w:rPr>
          <w:color w:val="4D4D4F"/>
          <w:spacing w:val="-20"/>
        </w:rPr>
        <w:t xml:space="preserve"> </w:t>
      </w:r>
      <w:r>
        <w:rPr>
          <w:color w:val="4D4D4F"/>
        </w:rPr>
        <w:t>the</w:t>
      </w:r>
      <w:r>
        <w:rPr>
          <w:color w:val="4D4D4F"/>
          <w:spacing w:val="-19"/>
        </w:rPr>
        <w:t xml:space="preserve"> </w:t>
      </w:r>
      <w:r>
        <w:rPr>
          <w:color w:val="4D4D4F"/>
        </w:rPr>
        <w:t>closed</w:t>
      </w:r>
      <w:r>
        <w:rPr>
          <w:color w:val="4D4D4F"/>
          <w:spacing w:val="-19"/>
        </w:rPr>
        <w:t xml:space="preserve"> </w:t>
      </w:r>
      <w:r>
        <w:rPr>
          <w:color w:val="4D4D4F"/>
        </w:rPr>
        <w:t>loop</w:t>
      </w:r>
      <w:r>
        <w:rPr>
          <w:color w:val="4D4D4F"/>
          <w:spacing w:val="-20"/>
        </w:rPr>
        <w:t xml:space="preserve"> </w:t>
      </w:r>
      <w:r>
        <w:rPr>
          <w:color w:val="4D4D4F"/>
        </w:rPr>
        <w:t>process</w:t>
      </w:r>
      <w:r>
        <w:rPr>
          <w:color w:val="4D4D4F"/>
          <w:spacing w:val="-19"/>
        </w:rPr>
        <w:t xml:space="preserve"> </w:t>
      </w:r>
      <w:r>
        <w:rPr>
          <w:color w:val="4D4D4F"/>
        </w:rPr>
        <w:t xml:space="preserve">would be around 5 </w:t>
      </w:r>
      <w:r>
        <w:rPr>
          <w:color w:val="4D4D4F"/>
          <w:spacing w:val="2"/>
        </w:rPr>
        <w:t xml:space="preserve">ºC </w:t>
      </w:r>
      <w:r>
        <w:rPr>
          <w:color w:val="4D4D4F"/>
        </w:rPr>
        <w:t xml:space="preserve">warmer than the ambient Western </w:t>
      </w:r>
      <w:r>
        <w:rPr>
          <w:color w:val="4D4D4F"/>
          <w:spacing w:val="2"/>
        </w:rPr>
        <w:t xml:space="preserve">Port </w:t>
      </w:r>
      <w:r>
        <w:rPr>
          <w:color w:val="4D4D4F"/>
        </w:rPr>
        <w:t>water temperature.</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7" w:space="40"/>
            <w:col w:w="6143"/>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727CC8">
      <w:pPr>
        <w:pStyle w:val="BodyText"/>
        <w:spacing w:before="105" w:line="216" w:lineRule="auto"/>
        <w:ind w:left="1247" w:right="6177"/>
        <w:jc w:val="both"/>
      </w:pPr>
      <w:r>
        <w:pict>
          <v:rect id="_x0000_s1568" style="position:absolute;left:0;text-align:left;margin-left:581.1pt;margin-top:4.95pt;width:14.15pt;height:39.7pt;z-index:251678720;mso-position-horizontal-relative:page" fillcolor="#0e5d61" stroked="f">
            <w10:wrap anchorx="page"/>
          </v:rect>
        </w:pict>
      </w:r>
      <w:r>
        <w:pict>
          <v:shape id="_x0000_s1567" style="position:absolute;left:0;text-align:left;margin-left:309pt;margin-top:5pt;width:59.55pt;height:36.1pt;z-index:251679744;mso-position-horizontal-relative:page" coordorigin="6180,100" coordsize="1191,722" o:spt="100" adj="0,,0" path="m6662,758r-81,l6618,762r35,10l6688,792r41,22l6771,822r42,-6l6838,804r-63,l6729,796r-46,-26l6662,758xm6848,294r-14,l6834,374r4,30l6848,426r18,12l6891,442r120,l7011,742r-55,l6933,744r-23,4l6888,758r-21,12l6821,796r-46,8l6838,804r17,-8l6888,776r34,-12l6957,758r72,l7027,742r-1,-78l7026,482r1,-40l7029,426r-147,l6869,422r-11,-6l6851,404r-3,-16l6848,364r,-46l6848,294xm6490,386r-20,6l6454,410r-8,14l6437,426r-243,l6187,428r-7,l6180,440r32,2l6442,442r,300l6201,742r-21,6l6181,758r254,l6446,764r5,8l6470,792r20,6l6511,790r8,-8l6491,782r-14,-4l6466,770r-7,-16l6457,736r,-286l6459,430r7,-14l6476,406r13,-4l6520,402r-9,-10l6490,386xm7029,758r-23,l7015,760r8,14l7040,792r19,6l7079,792r10,-10l7060,782r-13,-4l7037,772r-8,-14xm6520,402r-31,l6503,406r11,8l6521,428r3,20l6524,482r,182l6524,736r-3,20l6514,770r-10,8l6491,782r28,l6529,772r4,-6l6539,760r5,-2l6662,758r-22,-10l6617,744r-23,-2l6539,742r,-300l6652,442r30,-4l6702,426r-159,l6534,418r-5,-6l6520,402xm7089,402r-29,l7073,406r10,8l7089,428r2,18l7091,738r-2,18l7083,770r-10,8l7060,782r29,l7095,776r9,-16l7113,758r256,l7370,748r-7,-2l7357,742r-251,l7106,442r249,l7370,438r-1,-12l7115,426r-11,-6l7099,414r-10,-12xm6853,212r-165,l6675,216r-9,6l6659,232r-3,14l6657,262r4,12l6669,282r11,6l6687,292r7,l6701,294r1,4l6702,300r,76l6700,398r-8,16l6679,422r-19,4l6702,426r10,-24l6715,364r,-70l6848,294r10,-2l6875,286r11,-10l6681,276r-11,-6l6670,232r12,-4l6886,228r-5,-6l6869,214r-16,-2xm7059,386r-21,8l7019,414r-3,6l7010,426r19,l7036,412r11,-8l7060,402r29,l7080,392r-21,-6xm6886,228r-17,l6882,234r-4,28l6864,274r-9,l6815,276r71,l6893,262r1,-16l6890,232r-4,-4xm6802,196r-66,l6742,200r6,2l6747,212r61,l6804,206r-4,-2l6802,196xm6951,132r-352,l6588,134r-12,4l6564,152r-1,18l6573,186r12,8l6594,196r356,l6966,194r11,-6l6981,182r-389,l6583,176r-5,-8l6578,158r5,-6l6593,146r388,l6975,138r-11,-4l6951,132xm6981,146r-27,l6963,152r4,8l6972,164r-5,6l6962,180r-363,l6592,182r389,l6984,176r2,-12l6982,148r-1,-2xm6954,146r-361,l6600,148r349,l6954,146xm6778,100r-14,6l6749,124r-4,4l6737,132r67,l6791,110r-13,-10xe" fillcolor="#0e5d61" stroked="f">
            <v:stroke joinstyle="round"/>
            <v:formulas/>
            <v:path arrowok="t" o:connecttype="segments"/>
            <w10:wrap anchorx="page"/>
          </v:shape>
        </w:pict>
      </w:r>
      <w:r>
        <w:pict>
          <v:shape id="_x0000_s1566" type="#_x0000_t202" style="position:absolute;left:0;text-align:left;margin-left:309pt;margin-top:48.65pt;width:223.95pt;height:185.65pt;z-index:251680768;mso-position-horizontal-relative:page" fillcolor="#ededee" stroked="f">
            <v:textbox inset="0,0,0,0">
              <w:txbxContent>
                <w:p w:rsidR="00727CC8" w:rsidRDefault="00727CC8">
                  <w:pPr>
                    <w:spacing w:before="97"/>
                    <w:ind w:left="170"/>
                    <w:jc w:val="both"/>
                    <w:rPr>
                      <w:b/>
                      <w:sz w:val="20"/>
                    </w:rPr>
                  </w:pPr>
                  <w:r>
                    <w:rPr>
                      <w:b/>
                      <w:color w:val="0E5D61"/>
                      <w:sz w:val="20"/>
                    </w:rPr>
                    <w:t>Boil-off gas</w:t>
                  </w:r>
                </w:p>
                <w:p w:rsidR="00727CC8" w:rsidRDefault="00727CC8">
                  <w:pPr>
                    <w:spacing w:before="100" w:line="206" w:lineRule="auto"/>
                    <w:ind w:left="170" w:right="167"/>
                    <w:jc w:val="both"/>
                    <w:rPr>
                      <w:rFonts w:ascii="Nunito Sans SemiBold"/>
                      <w:b/>
                      <w:sz w:val="17"/>
                    </w:rPr>
                  </w:pPr>
                  <w:r>
                    <w:rPr>
                      <w:rFonts w:ascii="Nunito Sans SemiBold"/>
                      <w:b/>
                      <w:color w:val="0E5D61"/>
                      <w:sz w:val="17"/>
                    </w:rPr>
                    <w:t xml:space="preserve">Despite insulation of the </w:t>
                  </w:r>
                  <w:r>
                    <w:rPr>
                      <w:rFonts w:ascii="Nunito Sans SemiBold"/>
                      <w:b/>
                      <w:color w:val="0E5D61"/>
                      <w:spacing w:val="2"/>
                      <w:sz w:val="17"/>
                    </w:rPr>
                    <w:t xml:space="preserve">tanks </w:t>
                  </w:r>
                  <w:r>
                    <w:rPr>
                      <w:rFonts w:ascii="Nunito Sans SemiBold"/>
                      <w:b/>
                      <w:color w:val="0E5D61"/>
                      <w:sz w:val="17"/>
                    </w:rPr>
                    <w:t xml:space="preserve">in which the </w:t>
                  </w:r>
                  <w:r>
                    <w:rPr>
                      <w:rFonts w:ascii="Nunito Sans SemiBold"/>
                      <w:b/>
                      <w:color w:val="0E5D61"/>
                      <w:spacing w:val="2"/>
                      <w:sz w:val="17"/>
                    </w:rPr>
                    <w:t xml:space="preserve">LNG </w:t>
                  </w:r>
                  <w:r>
                    <w:rPr>
                      <w:rFonts w:ascii="Nunito Sans SemiBold"/>
                      <w:b/>
                      <w:color w:val="0E5D61"/>
                      <w:sz w:val="17"/>
                    </w:rPr>
                    <w:t xml:space="preserve">is </w:t>
                  </w:r>
                  <w:r>
                    <w:rPr>
                      <w:rFonts w:ascii="Nunito Sans SemiBold"/>
                      <w:b/>
                      <w:color w:val="0E5D61"/>
                      <w:spacing w:val="2"/>
                      <w:sz w:val="17"/>
                    </w:rPr>
                    <w:t xml:space="preserve">stored </w:t>
                  </w:r>
                  <w:r>
                    <w:rPr>
                      <w:rFonts w:ascii="Nunito Sans SemiBold"/>
                      <w:b/>
                      <w:color w:val="0E5D61"/>
                      <w:sz w:val="17"/>
                    </w:rPr>
                    <w:t xml:space="preserve">which </w:t>
                  </w:r>
                  <w:r>
                    <w:rPr>
                      <w:rFonts w:ascii="Nunito Sans SemiBold"/>
                      <w:b/>
                      <w:color w:val="0E5D61"/>
                      <w:spacing w:val="2"/>
                      <w:sz w:val="17"/>
                    </w:rPr>
                    <w:t xml:space="preserve">limits </w:t>
                  </w:r>
                  <w:r>
                    <w:rPr>
                      <w:rFonts w:ascii="Nunito Sans SemiBold"/>
                      <w:b/>
                      <w:color w:val="0E5D61"/>
                      <w:sz w:val="17"/>
                    </w:rPr>
                    <w:t xml:space="preserve">the admission of </w:t>
                  </w:r>
                  <w:r>
                    <w:rPr>
                      <w:rFonts w:ascii="Nunito Sans SemiBold"/>
                      <w:b/>
                      <w:color w:val="0E5D61"/>
                      <w:spacing w:val="2"/>
                      <w:sz w:val="17"/>
                    </w:rPr>
                    <w:t xml:space="preserve">external heat, </w:t>
                  </w:r>
                  <w:r>
                    <w:rPr>
                      <w:rFonts w:ascii="Nunito Sans SemiBold"/>
                      <w:b/>
                      <w:color w:val="0E5D61"/>
                      <w:sz w:val="17"/>
                    </w:rPr>
                    <w:t>slight</w:t>
                  </w:r>
                  <w:r>
                    <w:rPr>
                      <w:rFonts w:ascii="Nunito Sans SemiBold"/>
                      <w:b/>
                      <w:color w:val="0E5D61"/>
                      <w:spacing w:val="-17"/>
                      <w:sz w:val="17"/>
                    </w:rPr>
                    <w:t xml:space="preserve"> </w:t>
                  </w:r>
                  <w:r>
                    <w:rPr>
                      <w:rFonts w:ascii="Nunito Sans SemiBold"/>
                      <w:b/>
                      <w:color w:val="0E5D61"/>
                      <w:sz w:val="17"/>
                    </w:rPr>
                    <w:t>evaporation</w:t>
                  </w:r>
                  <w:r>
                    <w:rPr>
                      <w:rFonts w:ascii="Nunito Sans SemiBold"/>
                      <w:b/>
                      <w:color w:val="0E5D61"/>
                      <w:spacing w:val="-17"/>
                      <w:sz w:val="17"/>
                    </w:rPr>
                    <w:t xml:space="preserve"> </w:t>
                  </w:r>
                  <w:r>
                    <w:rPr>
                      <w:rFonts w:ascii="Nunito Sans SemiBold"/>
                      <w:b/>
                      <w:color w:val="0E5D61"/>
                      <w:sz w:val="17"/>
                    </w:rPr>
                    <w:t>of</w:t>
                  </w:r>
                  <w:r>
                    <w:rPr>
                      <w:rFonts w:ascii="Nunito Sans SemiBold"/>
                      <w:b/>
                      <w:color w:val="0E5D61"/>
                      <w:spacing w:val="-17"/>
                      <w:sz w:val="17"/>
                    </w:rPr>
                    <w:t xml:space="preserve"> </w:t>
                  </w:r>
                  <w:r>
                    <w:rPr>
                      <w:rFonts w:ascii="Nunito Sans SemiBold"/>
                      <w:b/>
                      <w:color w:val="0E5D61"/>
                      <w:sz w:val="17"/>
                    </w:rPr>
                    <w:t>the</w:t>
                  </w:r>
                  <w:r>
                    <w:rPr>
                      <w:rFonts w:ascii="Nunito Sans SemiBold"/>
                      <w:b/>
                      <w:color w:val="0E5D61"/>
                      <w:spacing w:val="-16"/>
                      <w:sz w:val="17"/>
                    </w:rPr>
                    <w:t xml:space="preserve"> </w:t>
                  </w:r>
                  <w:r>
                    <w:rPr>
                      <w:rFonts w:ascii="Nunito Sans SemiBold"/>
                      <w:b/>
                      <w:color w:val="0E5D61"/>
                      <w:sz w:val="17"/>
                    </w:rPr>
                    <w:t>LNG</w:t>
                  </w:r>
                  <w:r>
                    <w:rPr>
                      <w:rFonts w:ascii="Nunito Sans SemiBold"/>
                      <w:b/>
                      <w:color w:val="0E5D61"/>
                      <w:spacing w:val="-17"/>
                      <w:sz w:val="17"/>
                    </w:rPr>
                    <w:t xml:space="preserve"> </w:t>
                  </w:r>
                  <w:r>
                    <w:rPr>
                      <w:rFonts w:ascii="Nunito Sans SemiBold"/>
                      <w:b/>
                      <w:color w:val="0E5D61"/>
                      <w:sz w:val="17"/>
                    </w:rPr>
                    <w:t>will</w:t>
                  </w:r>
                  <w:r>
                    <w:rPr>
                      <w:rFonts w:ascii="Nunito Sans SemiBold"/>
                      <w:b/>
                      <w:color w:val="0E5D61"/>
                      <w:spacing w:val="-17"/>
                      <w:sz w:val="17"/>
                    </w:rPr>
                    <w:t xml:space="preserve"> </w:t>
                  </w:r>
                  <w:r>
                    <w:rPr>
                      <w:rFonts w:ascii="Nunito Sans SemiBold"/>
                      <w:b/>
                      <w:color w:val="0E5D61"/>
                      <w:sz w:val="17"/>
                    </w:rPr>
                    <w:t>occur</w:t>
                  </w:r>
                  <w:r>
                    <w:rPr>
                      <w:rFonts w:ascii="Nunito Sans SemiBold"/>
                      <w:b/>
                      <w:color w:val="0E5D61"/>
                      <w:spacing w:val="-16"/>
                      <w:sz w:val="17"/>
                    </w:rPr>
                    <w:t xml:space="preserve"> </w:t>
                  </w:r>
                  <w:r>
                    <w:rPr>
                      <w:rFonts w:ascii="Nunito Sans SemiBold"/>
                      <w:b/>
                      <w:color w:val="0E5D61"/>
                      <w:sz w:val="17"/>
                    </w:rPr>
                    <w:t>during</w:t>
                  </w:r>
                  <w:r>
                    <w:rPr>
                      <w:rFonts w:ascii="Nunito Sans SemiBold"/>
                      <w:b/>
                      <w:color w:val="0E5D61"/>
                      <w:spacing w:val="-17"/>
                      <w:sz w:val="17"/>
                    </w:rPr>
                    <w:t xml:space="preserve"> </w:t>
                  </w:r>
                  <w:r>
                    <w:rPr>
                      <w:rFonts w:ascii="Nunito Sans SemiBold"/>
                      <w:b/>
                      <w:color w:val="0E5D61"/>
                      <w:sz w:val="17"/>
                    </w:rPr>
                    <w:t xml:space="preserve">storage, </w:t>
                  </w:r>
                  <w:r>
                    <w:rPr>
                      <w:rFonts w:ascii="Nunito Sans SemiBold"/>
                      <w:b/>
                      <w:color w:val="0E5D61"/>
                      <w:spacing w:val="3"/>
                      <w:sz w:val="17"/>
                    </w:rPr>
                    <w:t xml:space="preserve">shipping </w:t>
                  </w:r>
                  <w:r>
                    <w:rPr>
                      <w:rFonts w:ascii="Nunito Sans SemiBold"/>
                      <w:b/>
                      <w:color w:val="0E5D61"/>
                      <w:spacing w:val="2"/>
                      <w:sz w:val="17"/>
                    </w:rPr>
                    <w:t xml:space="preserve">and </w:t>
                  </w:r>
                  <w:r>
                    <w:rPr>
                      <w:rFonts w:ascii="Nunito Sans SemiBold"/>
                      <w:b/>
                      <w:color w:val="0E5D61"/>
                      <w:spacing w:val="3"/>
                      <w:sz w:val="17"/>
                    </w:rPr>
                    <w:t xml:space="preserve">loading/unloading </w:t>
                  </w:r>
                  <w:r>
                    <w:rPr>
                      <w:rFonts w:ascii="Nunito Sans SemiBold"/>
                      <w:b/>
                      <w:color w:val="0E5D61"/>
                      <w:spacing w:val="4"/>
                      <w:sz w:val="17"/>
                    </w:rPr>
                    <w:t xml:space="preserve">operations. </w:t>
                  </w:r>
                  <w:r>
                    <w:rPr>
                      <w:rFonts w:ascii="Nunito Sans SemiBold"/>
                      <w:b/>
                      <w:color w:val="0E5D61"/>
                      <w:spacing w:val="3"/>
                      <w:sz w:val="17"/>
                    </w:rPr>
                    <w:t xml:space="preserve">This </w:t>
                  </w:r>
                  <w:r>
                    <w:rPr>
                      <w:rFonts w:ascii="Nunito Sans SemiBold"/>
                      <w:b/>
                      <w:color w:val="0E5D61"/>
                      <w:sz w:val="17"/>
                    </w:rPr>
                    <w:t>natural</w:t>
                  </w:r>
                  <w:r>
                    <w:rPr>
                      <w:rFonts w:ascii="Nunito Sans SemiBold"/>
                      <w:b/>
                      <w:color w:val="0E5D61"/>
                      <w:spacing w:val="-8"/>
                      <w:sz w:val="17"/>
                    </w:rPr>
                    <w:t xml:space="preserve"> </w:t>
                  </w:r>
                  <w:r>
                    <w:rPr>
                      <w:rFonts w:ascii="Nunito Sans SemiBold"/>
                      <w:b/>
                      <w:color w:val="0E5D61"/>
                      <w:sz w:val="17"/>
                    </w:rPr>
                    <w:t>evaporation</w:t>
                  </w:r>
                  <w:r>
                    <w:rPr>
                      <w:rFonts w:ascii="Nunito Sans SemiBold"/>
                      <w:b/>
                      <w:color w:val="0E5D61"/>
                      <w:spacing w:val="-7"/>
                      <w:sz w:val="17"/>
                    </w:rPr>
                    <w:t xml:space="preserve"> </w:t>
                  </w:r>
                  <w:r>
                    <w:rPr>
                      <w:rFonts w:ascii="Nunito Sans SemiBold"/>
                      <w:b/>
                      <w:color w:val="0E5D61"/>
                      <w:sz w:val="17"/>
                    </w:rPr>
                    <w:t>of</w:t>
                  </w:r>
                  <w:r>
                    <w:rPr>
                      <w:rFonts w:ascii="Nunito Sans SemiBold"/>
                      <w:b/>
                      <w:color w:val="0E5D61"/>
                      <w:spacing w:val="-7"/>
                      <w:sz w:val="17"/>
                    </w:rPr>
                    <w:t xml:space="preserve"> </w:t>
                  </w:r>
                  <w:r>
                    <w:rPr>
                      <w:rFonts w:ascii="Nunito Sans SemiBold"/>
                      <w:b/>
                      <w:color w:val="0E5D61"/>
                      <w:sz w:val="17"/>
                    </w:rPr>
                    <w:t>small</w:t>
                  </w:r>
                  <w:r>
                    <w:rPr>
                      <w:rFonts w:ascii="Nunito Sans SemiBold"/>
                      <w:b/>
                      <w:color w:val="0E5D61"/>
                      <w:spacing w:val="-8"/>
                      <w:sz w:val="17"/>
                    </w:rPr>
                    <w:t xml:space="preserve"> </w:t>
                  </w:r>
                  <w:r>
                    <w:rPr>
                      <w:rFonts w:ascii="Nunito Sans SemiBold"/>
                      <w:b/>
                      <w:color w:val="0E5D61"/>
                      <w:sz w:val="17"/>
                    </w:rPr>
                    <w:t>amounts</w:t>
                  </w:r>
                  <w:r>
                    <w:rPr>
                      <w:rFonts w:ascii="Nunito Sans SemiBold"/>
                      <w:b/>
                      <w:color w:val="0E5D61"/>
                      <w:spacing w:val="-7"/>
                      <w:sz w:val="17"/>
                    </w:rPr>
                    <w:t xml:space="preserve"> </w:t>
                  </w:r>
                  <w:r>
                    <w:rPr>
                      <w:rFonts w:ascii="Nunito Sans SemiBold"/>
                      <w:b/>
                      <w:color w:val="0E5D61"/>
                      <w:sz w:val="17"/>
                    </w:rPr>
                    <w:t>of</w:t>
                  </w:r>
                  <w:r>
                    <w:rPr>
                      <w:rFonts w:ascii="Nunito Sans SemiBold"/>
                      <w:b/>
                      <w:color w:val="0E5D61"/>
                      <w:spacing w:val="-7"/>
                      <w:sz w:val="17"/>
                    </w:rPr>
                    <w:t xml:space="preserve"> </w:t>
                  </w:r>
                  <w:r>
                    <w:rPr>
                      <w:rFonts w:ascii="Nunito Sans SemiBold"/>
                      <w:b/>
                      <w:color w:val="0E5D61"/>
                      <w:sz w:val="17"/>
                    </w:rPr>
                    <w:t>LNG</w:t>
                  </w:r>
                  <w:r>
                    <w:rPr>
                      <w:rFonts w:ascii="Nunito Sans SemiBold"/>
                      <w:b/>
                      <w:color w:val="0E5D61"/>
                      <w:spacing w:val="-8"/>
                      <w:sz w:val="17"/>
                    </w:rPr>
                    <w:t xml:space="preserve"> </w:t>
                  </w:r>
                  <w:r>
                    <w:rPr>
                      <w:rFonts w:ascii="Nunito Sans SemiBold"/>
                      <w:b/>
                      <w:color w:val="0E5D61"/>
                      <w:sz w:val="17"/>
                    </w:rPr>
                    <w:t>is</w:t>
                  </w:r>
                  <w:r>
                    <w:rPr>
                      <w:rFonts w:ascii="Nunito Sans SemiBold"/>
                      <w:b/>
                      <w:color w:val="0E5D61"/>
                      <w:spacing w:val="-7"/>
                      <w:sz w:val="17"/>
                    </w:rPr>
                    <w:t xml:space="preserve"> </w:t>
                  </w:r>
                  <w:r>
                    <w:rPr>
                      <w:rFonts w:ascii="Nunito Sans SemiBold"/>
                      <w:b/>
                      <w:color w:val="0E5D61"/>
                      <w:sz w:val="17"/>
                    </w:rPr>
                    <w:t xml:space="preserve">known as </w:t>
                  </w:r>
                  <w:r>
                    <w:rPr>
                      <w:rFonts w:ascii="Nunito Sans SemiBold"/>
                      <w:b/>
                      <w:color w:val="0E5D61"/>
                      <w:spacing w:val="3"/>
                      <w:sz w:val="17"/>
                    </w:rPr>
                    <w:t xml:space="preserve">boil-off </w:t>
                  </w:r>
                  <w:r>
                    <w:rPr>
                      <w:rFonts w:ascii="Nunito Sans SemiBold"/>
                      <w:b/>
                      <w:color w:val="0E5D61"/>
                      <w:sz w:val="17"/>
                    </w:rPr>
                    <w:t xml:space="preserve">and </w:t>
                  </w:r>
                  <w:r>
                    <w:rPr>
                      <w:rFonts w:ascii="Nunito Sans SemiBold"/>
                      <w:b/>
                      <w:color w:val="0E5D61"/>
                      <w:spacing w:val="2"/>
                      <w:sz w:val="17"/>
                    </w:rPr>
                    <w:t xml:space="preserve">results </w:t>
                  </w:r>
                  <w:r>
                    <w:rPr>
                      <w:rFonts w:ascii="Nunito Sans SemiBold"/>
                      <w:b/>
                      <w:color w:val="0E5D61"/>
                      <w:sz w:val="17"/>
                    </w:rPr>
                    <w:t xml:space="preserve">in </w:t>
                  </w:r>
                  <w:r>
                    <w:rPr>
                      <w:rFonts w:ascii="Nunito Sans SemiBold"/>
                      <w:b/>
                      <w:color w:val="0E5D61"/>
                      <w:spacing w:val="3"/>
                      <w:sz w:val="17"/>
                    </w:rPr>
                    <w:t xml:space="preserve">boil-off </w:t>
                  </w:r>
                  <w:r>
                    <w:rPr>
                      <w:rFonts w:ascii="Nunito Sans SemiBold"/>
                      <w:b/>
                      <w:color w:val="0E5D61"/>
                      <w:sz w:val="17"/>
                    </w:rPr>
                    <w:t>gas that needs to be removed from the tanks to manage tank</w:t>
                  </w:r>
                  <w:r>
                    <w:rPr>
                      <w:rFonts w:ascii="Nunito Sans SemiBold"/>
                      <w:b/>
                      <w:color w:val="0E5D61"/>
                      <w:spacing w:val="43"/>
                      <w:sz w:val="17"/>
                    </w:rPr>
                    <w:t xml:space="preserve"> </w:t>
                  </w:r>
                  <w:r>
                    <w:rPr>
                      <w:rFonts w:ascii="Nunito Sans SemiBold"/>
                      <w:b/>
                      <w:color w:val="0E5D61"/>
                      <w:sz w:val="17"/>
                    </w:rPr>
                    <w:t>pressure.</w:t>
                  </w:r>
                </w:p>
                <w:p w:rsidR="00727CC8" w:rsidRDefault="00727CC8">
                  <w:pPr>
                    <w:spacing w:before="117" w:line="206" w:lineRule="auto"/>
                    <w:ind w:left="170" w:right="166"/>
                    <w:jc w:val="both"/>
                    <w:rPr>
                      <w:rFonts w:ascii="Nunito Sans SemiBold"/>
                      <w:b/>
                      <w:sz w:val="17"/>
                    </w:rPr>
                  </w:pPr>
                  <w:r>
                    <w:rPr>
                      <w:rFonts w:ascii="Nunito Sans SemiBold"/>
                      <w:b/>
                      <w:color w:val="0E5D61"/>
                      <w:sz w:val="17"/>
                    </w:rPr>
                    <w:t xml:space="preserve">When the FSRU is </w:t>
                  </w:r>
                  <w:proofErr w:type="spellStart"/>
                  <w:r>
                    <w:rPr>
                      <w:rFonts w:ascii="Nunito Sans SemiBold"/>
                      <w:b/>
                      <w:color w:val="0E5D61"/>
                      <w:sz w:val="17"/>
                    </w:rPr>
                    <w:t>regasifying</w:t>
                  </w:r>
                  <w:proofErr w:type="spellEnd"/>
                  <w:r>
                    <w:rPr>
                      <w:rFonts w:ascii="Nunito Sans SemiBold"/>
                      <w:b/>
                      <w:color w:val="0E5D61"/>
                      <w:sz w:val="17"/>
                    </w:rPr>
                    <w:t xml:space="preserve"> and sending out gas, boil-off gas is recovered and used as a fuel source in the generators on the FSRU, with any excess being </w:t>
                  </w:r>
                  <w:proofErr w:type="spellStart"/>
                  <w:r>
                    <w:rPr>
                      <w:rFonts w:ascii="Nunito Sans SemiBold"/>
                      <w:b/>
                      <w:color w:val="0E5D61"/>
                      <w:sz w:val="17"/>
                    </w:rPr>
                    <w:t>recondensed</w:t>
                  </w:r>
                  <w:proofErr w:type="spellEnd"/>
                  <w:r>
                    <w:rPr>
                      <w:rFonts w:ascii="Nunito Sans SemiBold"/>
                      <w:b/>
                      <w:color w:val="0E5D61"/>
                      <w:sz w:val="17"/>
                    </w:rPr>
                    <w:t xml:space="preserve"> back into a liquid and stored as LNG. Boil-off gas can also be compressed via a minimum send out compressor (MSO) onboard the vessel and delivered to the gas transmission network.</w:t>
                  </w:r>
                </w:p>
              </w:txbxContent>
            </v:textbox>
            <w10:wrap anchorx="page"/>
          </v:shape>
        </w:pict>
      </w:r>
      <w:r>
        <w:rPr>
          <w:color w:val="4D4D4F"/>
        </w:rPr>
        <w:t>A dump condenser is provided on the FSRU as a safety mechanism</w:t>
      </w:r>
      <w:r>
        <w:rPr>
          <w:color w:val="4D4D4F"/>
          <w:spacing w:val="-13"/>
        </w:rPr>
        <w:t xml:space="preserve"> </w:t>
      </w:r>
      <w:r>
        <w:rPr>
          <w:color w:val="4D4D4F"/>
        </w:rPr>
        <w:t>to</w:t>
      </w:r>
      <w:r>
        <w:rPr>
          <w:color w:val="4D4D4F"/>
          <w:spacing w:val="-13"/>
        </w:rPr>
        <w:t xml:space="preserve"> </w:t>
      </w:r>
      <w:r>
        <w:rPr>
          <w:color w:val="4D4D4F"/>
        </w:rPr>
        <w:t>remove</w:t>
      </w:r>
      <w:r>
        <w:rPr>
          <w:color w:val="4D4D4F"/>
          <w:spacing w:val="-13"/>
        </w:rPr>
        <w:t xml:space="preserve"> </w:t>
      </w:r>
      <w:r>
        <w:rPr>
          <w:color w:val="4D4D4F"/>
        </w:rPr>
        <w:t>the</w:t>
      </w:r>
      <w:r>
        <w:rPr>
          <w:color w:val="4D4D4F"/>
          <w:spacing w:val="-12"/>
        </w:rPr>
        <w:t xml:space="preserve"> </w:t>
      </w:r>
      <w:r>
        <w:rPr>
          <w:color w:val="4D4D4F"/>
        </w:rPr>
        <w:t>energy</w:t>
      </w:r>
      <w:r>
        <w:rPr>
          <w:color w:val="4D4D4F"/>
          <w:spacing w:val="-13"/>
        </w:rPr>
        <w:t xml:space="preserve"> </w:t>
      </w:r>
      <w:r>
        <w:rPr>
          <w:color w:val="4D4D4F"/>
        </w:rPr>
        <w:t>from</w:t>
      </w:r>
      <w:r>
        <w:rPr>
          <w:color w:val="4D4D4F"/>
          <w:spacing w:val="-13"/>
        </w:rPr>
        <w:t xml:space="preserve"> </w:t>
      </w:r>
      <w:r>
        <w:rPr>
          <w:color w:val="4D4D4F"/>
        </w:rPr>
        <w:t>any</w:t>
      </w:r>
      <w:r>
        <w:rPr>
          <w:color w:val="4D4D4F"/>
          <w:spacing w:val="-12"/>
        </w:rPr>
        <w:t xml:space="preserve"> </w:t>
      </w:r>
      <w:r>
        <w:rPr>
          <w:color w:val="4D4D4F"/>
        </w:rPr>
        <w:t>excess</w:t>
      </w:r>
      <w:r>
        <w:rPr>
          <w:color w:val="4D4D4F"/>
          <w:spacing w:val="-13"/>
        </w:rPr>
        <w:t xml:space="preserve"> </w:t>
      </w:r>
      <w:r>
        <w:rPr>
          <w:color w:val="4D4D4F"/>
        </w:rPr>
        <w:t xml:space="preserve">steam </w:t>
      </w:r>
      <w:r>
        <w:rPr>
          <w:color w:val="4D4D4F"/>
          <w:spacing w:val="2"/>
        </w:rPr>
        <w:t xml:space="preserve">generated </w:t>
      </w:r>
      <w:r>
        <w:rPr>
          <w:color w:val="4D4D4F"/>
        </w:rPr>
        <w:t xml:space="preserve">by </w:t>
      </w:r>
      <w:r>
        <w:rPr>
          <w:color w:val="4D4D4F"/>
          <w:spacing w:val="2"/>
        </w:rPr>
        <w:t xml:space="preserve">the FSRU boilers. </w:t>
      </w:r>
      <w:r>
        <w:rPr>
          <w:color w:val="4D4D4F"/>
        </w:rPr>
        <w:t xml:space="preserve">In normal </w:t>
      </w:r>
      <w:r>
        <w:rPr>
          <w:color w:val="4D4D4F"/>
          <w:spacing w:val="2"/>
        </w:rPr>
        <w:t xml:space="preserve">operation, </w:t>
      </w:r>
      <w:r>
        <w:rPr>
          <w:color w:val="4D4D4F"/>
        </w:rPr>
        <w:t>when</w:t>
      </w:r>
      <w:r>
        <w:rPr>
          <w:color w:val="4D4D4F"/>
          <w:spacing w:val="-5"/>
        </w:rPr>
        <w:t xml:space="preserve"> </w:t>
      </w:r>
      <w:r>
        <w:rPr>
          <w:color w:val="4D4D4F"/>
        </w:rPr>
        <w:t>in</w:t>
      </w:r>
      <w:r>
        <w:rPr>
          <w:color w:val="4D4D4F"/>
          <w:spacing w:val="-4"/>
        </w:rPr>
        <w:t xml:space="preserve"> </w:t>
      </w:r>
      <w:r>
        <w:rPr>
          <w:color w:val="4D4D4F"/>
        </w:rPr>
        <w:t>closed</w:t>
      </w:r>
      <w:r>
        <w:rPr>
          <w:color w:val="4D4D4F"/>
          <w:spacing w:val="-4"/>
        </w:rPr>
        <w:t xml:space="preserve"> </w:t>
      </w:r>
      <w:r>
        <w:rPr>
          <w:color w:val="4D4D4F"/>
        </w:rPr>
        <w:t>loop</w:t>
      </w:r>
      <w:r>
        <w:rPr>
          <w:color w:val="4D4D4F"/>
          <w:spacing w:val="-4"/>
        </w:rPr>
        <w:t xml:space="preserve"> </w:t>
      </w:r>
      <w:r>
        <w:rPr>
          <w:color w:val="4D4D4F"/>
        </w:rPr>
        <w:t>mode,</w:t>
      </w:r>
      <w:r>
        <w:rPr>
          <w:color w:val="4D4D4F"/>
          <w:spacing w:val="-4"/>
        </w:rPr>
        <w:t xml:space="preserve"> </w:t>
      </w:r>
      <w:r>
        <w:rPr>
          <w:color w:val="4D4D4F"/>
        </w:rPr>
        <w:t>there</w:t>
      </w:r>
      <w:r>
        <w:rPr>
          <w:color w:val="4D4D4F"/>
          <w:spacing w:val="-5"/>
        </w:rPr>
        <w:t xml:space="preserve"> </w:t>
      </w:r>
      <w:r>
        <w:rPr>
          <w:color w:val="4D4D4F"/>
        </w:rPr>
        <w:t>is</w:t>
      </w:r>
      <w:r>
        <w:rPr>
          <w:color w:val="4D4D4F"/>
          <w:spacing w:val="-4"/>
        </w:rPr>
        <w:t xml:space="preserve"> </w:t>
      </w:r>
      <w:r>
        <w:rPr>
          <w:color w:val="4D4D4F"/>
        </w:rPr>
        <w:t>no</w:t>
      </w:r>
      <w:r>
        <w:rPr>
          <w:color w:val="4D4D4F"/>
          <w:spacing w:val="-4"/>
        </w:rPr>
        <w:t xml:space="preserve"> </w:t>
      </w:r>
      <w:r>
        <w:rPr>
          <w:color w:val="4D4D4F"/>
        </w:rPr>
        <w:t>excess</w:t>
      </w:r>
      <w:r>
        <w:rPr>
          <w:color w:val="4D4D4F"/>
          <w:spacing w:val="-4"/>
        </w:rPr>
        <w:t xml:space="preserve"> </w:t>
      </w:r>
      <w:r>
        <w:rPr>
          <w:color w:val="4D4D4F"/>
        </w:rPr>
        <w:t>steam</w:t>
      </w:r>
      <w:r>
        <w:rPr>
          <w:color w:val="4D4D4F"/>
          <w:spacing w:val="-4"/>
        </w:rPr>
        <w:t xml:space="preserve"> </w:t>
      </w:r>
      <w:r>
        <w:rPr>
          <w:color w:val="4D4D4F"/>
        </w:rPr>
        <w:t xml:space="preserve">and water runs through the dump condenser </w:t>
      </w:r>
      <w:r>
        <w:rPr>
          <w:color w:val="4D4D4F"/>
          <w:spacing w:val="2"/>
        </w:rPr>
        <w:t xml:space="preserve">without </w:t>
      </w:r>
      <w:r>
        <w:rPr>
          <w:color w:val="4D4D4F"/>
        </w:rPr>
        <w:t>any change</w:t>
      </w:r>
      <w:r>
        <w:rPr>
          <w:color w:val="4D4D4F"/>
          <w:spacing w:val="-23"/>
        </w:rPr>
        <w:t xml:space="preserve"> </w:t>
      </w:r>
      <w:r>
        <w:rPr>
          <w:color w:val="4D4D4F"/>
        </w:rPr>
        <w:t>in</w:t>
      </w:r>
      <w:r>
        <w:rPr>
          <w:color w:val="4D4D4F"/>
          <w:spacing w:val="-23"/>
        </w:rPr>
        <w:t xml:space="preserve"> </w:t>
      </w:r>
      <w:r>
        <w:rPr>
          <w:color w:val="4D4D4F"/>
        </w:rPr>
        <w:t>temperature.</w:t>
      </w:r>
      <w:r>
        <w:rPr>
          <w:color w:val="4D4D4F"/>
          <w:spacing w:val="-23"/>
        </w:rPr>
        <w:t xml:space="preserve"> </w:t>
      </w:r>
      <w:r>
        <w:rPr>
          <w:color w:val="4D4D4F"/>
        </w:rPr>
        <w:t>However,</w:t>
      </w:r>
      <w:r>
        <w:rPr>
          <w:color w:val="4D4D4F"/>
          <w:spacing w:val="-23"/>
        </w:rPr>
        <w:t xml:space="preserve"> </w:t>
      </w:r>
      <w:r>
        <w:rPr>
          <w:color w:val="4D4D4F"/>
        </w:rPr>
        <w:t>if</w:t>
      </w:r>
      <w:r>
        <w:rPr>
          <w:color w:val="4D4D4F"/>
          <w:spacing w:val="-23"/>
        </w:rPr>
        <w:t xml:space="preserve"> </w:t>
      </w:r>
      <w:r>
        <w:rPr>
          <w:color w:val="4D4D4F"/>
        </w:rPr>
        <w:t>there</w:t>
      </w:r>
      <w:r>
        <w:rPr>
          <w:color w:val="4D4D4F"/>
          <w:spacing w:val="-22"/>
        </w:rPr>
        <w:t xml:space="preserve"> </w:t>
      </w:r>
      <w:r>
        <w:rPr>
          <w:color w:val="4D4D4F"/>
        </w:rPr>
        <w:t>is</w:t>
      </w:r>
      <w:r>
        <w:rPr>
          <w:color w:val="4D4D4F"/>
          <w:spacing w:val="-23"/>
        </w:rPr>
        <w:t xml:space="preserve"> </w:t>
      </w:r>
      <w:r>
        <w:rPr>
          <w:color w:val="4D4D4F"/>
        </w:rPr>
        <w:t>an</w:t>
      </w:r>
      <w:r>
        <w:rPr>
          <w:color w:val="4D4D4F"/>
          <w:spacing w:val="-23"/>
        </w:rPr>
        <w:t xml:space="preserve"> </w:t>
      </w:r>
      <w:r>
        <w:rPr>
          <w:color w:val="4D4D4F"/>
        </w:rPr>
        <w:t>unforeseen operational upset that causes a regasification train to shutdown unexpectedly, then the dump condenser is used</w:t>
      </w:r>
      <w:r>
        <w:rPr>
          <w:color w:val="4D4D4F"/>
          <w:spacing w:val="-7"/>
        </w:rPr>
        <w:t xml:space="preserve"> </w:t>
      </w:r>
      <w:r>
        <w:rPr>
          <w:color w:val="4D4D4F"/>
        </w:rPr>
        <w:t>to</w:t>
      </w:r>
      <w:r>
        <w:rPr>
          <w:color w:val="4D4D4F"/>
          <w:spacing w:val="-7"/>
        </w:rPr>
        <w:t xml:space="preserve"> </w:t>
      </w:r>
      <w:r>
        <w:rPr>
          <w:color w:val="4D4D4F"/>
        </w:rPr>
        <w:t>safely</w:t>
      </w:r>
      <w:r>
        <w:rPr>
          <w:color w:val="4D4D4F"/>
          <w:spacing w:val="-7"/>
        </w:rPr>
        <w:t xml:space="preserve"> </w:t>
      </w:r>
      <w:r>
        <w:rPr>
          <w:color w:val="4D4D4F"/>
        </w:rPr>
        <w:t>take</w:t>
      </w:r>
      <w:r>
        <w:rPr>
          <w:color w:val="4D4D4F"/>
          <w:spacing w:val="-7"/>
        </w:rPr>
        <w:t xml:space="preserve"> </w:t>
      </w:r>
      <w:r>
        <w:rPr>
          <w:color w:val="4D4D4F"/>
        </w:rPr>
        <w:t>away</w:t>
      </w:r>
      <w:r>
        <w:rPr>
          <w:color w:val="4D4D4F"/>
          <w:spacing w:val="-6"/>
        </w:rPr>
        <w:t xml:space="preserve"> </w:t>
      </w:r>
      <w:r>
        <w:rPr>
          <w:color w:val="4D4D4F"/>
        </w:rPr>
        <w:t>the</w:t>
      </w:r>
      <w:r>
        <w:rPr>
          <w:color w:val="4D4D4F"/>
          <w:spacing w:val="-7"/>
        </w:rPr>
        <w:t xml:space="preserve"> </w:t>
      </w:r>
      <w:r>
        <w:rPr>
          <w:color w:val="4D4D4F"/>
        </w:rPr>
        <w:t>energy</w:t>
      </w:r>
      <w:r>
        <w:rPr>
          <w:color w:val="4D4D4F"/>
          <w:spacing w:val="-7"/>
        </w:rPr>
        <w:t xml:space="preserve"> </w:t>
      </w:r>
      <w:r>
        <w:rPr>
          <w:color w:val="4D4D4F"/>
        </w:rPr>
        <w:t>of</w:t>
      </w:r>
      <w:r>
        <w:rPr>
          <w:color w:val="4D4D4F"/>
          <w:spacing w:val="-7"/>
        </w:rPr>
        <w:t xml:space="preserve"> </w:t>
      </w:r>
      <w:r>
        <w:rPr>
          <w:color w:val="4D4D4F"/>
        </w:rPr>
        <w:t>the</w:t>
      </w:r>
      <w:r>
        <w:rPr>
          <w:color w:val="4D4D4F"/>
          <w:spacing w:val="-6"/>
        </w:rPr>
        <w:t xml:space="preserve"> </w:t>
      </w:r>
      <w:r>
        <w:rPr>
          <w:color w:val="4D4D4F"/>
        </w:rPr>
        <w:t>excess</w:t>
      </w:r>
      <w:r>
        <w:rPr>
          <w:color w:val="4D4D4F"/>
          <w:spacing w:val="-7"/>
        </w:rPr>
        <w:t xml:space="preserve"> </w:t>
      </w:r>
      <w:r>
        <w:rPr>
          <w:color w:val="4D4D4F"/>
        </w:rPr>
        <w:t>steam until the system is fully shutdown. The dump condenser is</w:t>
      </w:r>
      <w:r>
        <w:rPr>
          <w:color w:val="4D4D4F"/>
          <w:spacing w:val="-5"/>
        </w:rPr>
        <w:t xml:space="preserve"> </w:t>
      </w:r>
      <w:r>
        <w:rPr>
          <w:color w:val="4D4D4F"/>
        </w:rPr>
        <w:t>also</w:t>
      </w:r>
      <w:r>
        <w:rPr>
          <w:color w:val="4D4D4F"/>
          <w:spacing w:val="-5"/>
        </w:rPr>
        <w:t xml:space="preserve"> </w:t>
      </w:r>
      <w:r>
        <w:rPr>
          <w:color w:val="4D4D4F"/>
        </w:rPr>
        <w:t>used</w:t>
      </w:r>
      <w:r>
        <w:rPr>
          <w:color w:val="4D4D4F"/>
          <w:spacing w:val="-5"/>
        </w:rPr>
        <w:t xml:space="preserve"> </w:t>
      </w:r>
      <w:r>
        <w:rPr>
          <w:color w:val="4D4D4F"/>
        </w:rPr>
        <w:t>to</w:t>
      </w:r>
      <w:r>
        <w:rPr>
          <w:color w:val="4D4D4F"/>
          <w:spacing w:val="-5"/>
        </w:rPr>
        <w:t xml:space="preserve"> </w:t>
      </w:r>
      <w:r>
        <w:rPr>
          <w:color w:val="4D4D4F"/>
        </w:rPr>
        <w:t>remove</w:t>
      </w:r>
      <w:r>
        <w:rPr>
          <w:color w:val="4D4D4F"/>
          <w:spacing w:val="-5"/>
        </w:rPr>
        <w:t xml:space="preserve"> </w:t>
      </w:r>
      <w:r>
        <w:rPr>
          <w:color w:val="4D4D4F"/>
        </w:rPr>
        <w:t>the</w:t>
      </w:r>
      <w:r>
        <w:rPr>
          <w:color w:val="4D4D4F"/>
          <w:spacing w:val="-5"/>
        </w:rPr>
        <w:t xml:space="preserve"> </w:t>
      </w:r>
      <w:r>
        <w:rPr>
          <w:color w:val="4D4D4F"/>
        </w:rPr>
        <w:t>heat</w:t>
      </w:r>
      <w:r>
        <w:rPr>
          <w:color w:val="4D4D4F"/>
          <w:spacing w:val="-5"/>
        </w:rPr>
        <w:t xml:space="preserve"> </w:t>
      </w:r>
      <w:r>
        <w:rPr>
          <w:color w:val="4D4D4F"/>
        </w:rPr>
        <w:t>from</w:t>
      </w:r>
      <w:r>
        <w:rPr>
          <w:color w:val="4D4D4F"/>
          <w:spacing w:val="-5"/>
        </w:rPr>
        <w:t xml:space="preserve"> </w:t>
      </w:r>
      <w:r>
        <w:rPr>
          <w:color w:val="4D4D4F"/>
        </w:rPr>
        <w:t>burning</w:t>
      </w:r>
      <w:r>
        <w:rPr>
          <w:color w:val="4D4D4F"/>
          <w:spacing w:val="-5"/>
        </w:rPr>
        <w:t xml:space="preserve"> </w:t>
      </w:r>
      <w:r>
        <w:rPr>
          <w:color w:val="4D4D4F"/>
        </w:rPr>
        <w:t>any</w:t>
      </w:r>
      <w:r>
        <w:rPr>
          <w:color w:val="4D4D4F"/>
          <w:spacing w:val="-5"/>
        </w:rPr>
        <w:t xml:space="preserve"> </w:t>
      </w:r>
      <w:r>
        <w:rPr>
          <w:color w:val="4D4D4F"/>
        </w:rPr>
        <w:t xml:space="preserve">excess </w:t>
      </w:r>
      <w:r>
        <w:rPr>
          <w:color w:val="4D4D4F"/>
          <w:spacing w:val="2"/>
        </w:rPr>
        <w:t xml:space="preserve">boil-off </w:t>
      </w:r>
      <w:r>
        <w:rPr>
          <w:color w:val="4D4D4F"/>
        </w:rPr>
        <w:t xml:space="preserve">gas if the minimum </w:t>
      </w:r>
      <w:proofErr w:type="gramStart"/>
      <w:r>
        <w:rPr>
          <w:color w:val="4D4D4F"/>
        </w:rPr>
        <w:t>send</w:t>
      </w:r>
      <w:proofErr w:type="gramEnd"/>
      <w:r>
        <w:rPr>
          <w:color w:val="4D4D4F"/>
        </w:rPr>
        <w:t xml:space="preserve"> out (MSO) compressor cannot be used for some</w:t>
      </w:r>
      <w:r>
        <w:rPr>
          <w:color w:val="4D4D4F"/>
          <w:spacing w:val="2"/>
        </w:rPr>
        <w:t xml:space="preserve"> </w:t>
      </w:r>
      <w:r>
        <w:rPr>
          <w:color w:val="4D4D4F"/>
        </w:rPr>
        <w:t>reason.</w:t>
      </w: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727CC8">
      <w:pPr>
        <w:pStyle w:val="BodyText"/>
        <w:spacing w:before="1"/>
        <w:rPr>
          <w:sz w:val="27"/>
        </w:rPr>
      </w:pPr>
      <w:r>
        <w:pict>
          <v:group id="_x0000_s1563" style="position:absolute;margin-left:62.35pt;margin-top:20.45pt;width:431.7pt;height:377.8pt;z-index:-251638784;mso-wrap-distance-left:0;mso-wrap-distance-right:0;mso-position-horizontal-relative:page" coordorigin="1247,409" coordsize="8634,7556">
            <v:shape id="_x0000_s1565" type="#_x0000_t75" alt="Diagram of the closed loop regasification process, showing the intake of seawater which is then continually circulated in a closed loop. " style="position:absolute;left:1247;top:409;width:8634;height:7443">
              <v:imagedata r:id="rId16" o:title=""/>
            </v:shape>
            <v:shape id="_x0000_s1564" style="position:absolute;left:1247;top:7879;width:142;height:86" coordorigin="1247,7879" coordsize="142,86" path="m1318,7879r-71,85l1389,7964r-71,-85xe" fillcolor="#4d4d4f" stroked="f">
              <v:path arrowok="t"/>
            </v:shape>
            <w10:wrap type="topAndBottom" anchorx="page"/>
          </v:group>
        </w:pict>
      </w:r>
    </w:p>
    <w:p w:rsidR="006C02FD" w:rsidRDefault="00727CC8">
      <w:pPr>
        <w:spacing w:before="48"/>
        <w:ind w:left="1247"/>
        <w:jc w:val="both"/>
        <w:rPr>
          <w:sz w:val="16"/>
        </w:rPr>
      </w:pPr>
      <w:r>
        <w:rPr>
          <w:b/>
          <w:color w:val="4D4D4F"/>
          <w:sz w:val="18"/>
        </w:rPr>
        <w:t xml:space="preserve">Figure 3-6: </w:t>
      </w:r>
      <w:r>
        <w:rPr>
          <w:color w:val="4D4D4F"/>
          <w:sz w:val="16"/>
        </w:rPr>
        <w:t>Closed loop r</w:t>
      </w:r>
      <w:bookmarkStart w:id="8" w:name="_bookmark8"/>
      <w:bookmarkEnd w:id="8"/>
      <w:r>
        <w:rPr>
          <w:color w:val="4D4D4F"/>
          <w:sz w:val="16"/>
        </w:rPr>
        <w:t>egasification process</w:t>
      </w:r>
    </w:p>
    <w:p w:rsidR="006C02FD" w:rsidRDefault="006C02FD">
      <w:pPr>
        <w:jc w:val="both"/>
        <w:rPr>
          <w:sz w:val="16"/>
        </w:rPr>
        <w:sectPr w:rsidR="006C02FD">
          <w:pgSz w:w="11910" w:h="16840"/>
          <w:pgMar w:top="1240" w:right="0" w:bottom="280" w:left="0" w:header="748" w:footer="0" w:gutter="0"/>
          <w:cols w:space="720"/>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headerReference w:type="even" r:id="rId17"/>
          <w:headerReference w:type="default" r:id="rId18"/>
          <w:pgSz w:w="11910" w:h="16840"/>
          <w:pgMar w:top="1240" w:right="0" w:bottom="280" w:left="0" w:header="748" w:footer="0" w:gutter="0"/>
          <w:pgNumType w:start="10"/>
          <w:cols w:space="720"/>
        </w:sectPr>
      </w:pPr>
    </w:p>
    <w:p w:rsidR="006C02FD" w:rsidRDefault="00727CC8">
      <w:pPr>
        <w:pStyle w:val="Heading3"/>
      </w:pPr>
      <w:r>
        <w:pict>
          <v:rect id="_x0000_s1562" style="position:absolute;left:0;text-align:left;margin-left:0;margin-top:5pt;width:14.15pt;height:39.7pt;z-index:251681792;mso-position-horizontal-relative:page" fillcolor="#0e5d61" stroked="f">
            <w10:wrap anchorx="page"/>
          </v:rect>
        </w:pict>
      </w:r>
      <w:r>
        <w:rPr>
          <w:color w:val="4D4D4F"/>
        </w:rPr>
        <w:t>Combined loop regasification mode</w:t>
      </w:r>
    </w:p>
    <w:p w:rsidR="006C02FD" w:rsidRDefault="00727CC8">
      <w:pPr>
        <w:pStyle w:val="BodyText"/>
        <w:spacing w:before="102" w:line="216" w:lineRule="auto"/>
        <w:ind w:left="1247"/>
        <w:jc w:val="both"/>
      </w:pPr>
      <w:r>
        <w:rPr>
          <w:color w:val="4D4D4F"/>
        </w:rPr>
        <w:t xml:space="preserve">In addition to being able to operate in open loop and closed loop regasification </w:t>
      </w:r>
      <w:r>
        <w:rPr>
          <w:color w:val="4D4D4F"/>
          <w:spacing w:val="2"/>
        </w:rPr>
        <w:t xml:space="preserve">modes, </w:t>
      </w:r>
      <w:r>
        <w:rPr>
          <w:color w:val="4D4D4F"/>
        </w:rPr>
        <w:t>the FSRU has been designed to operate in what is termed combined loop mode.</w:t>
      </w:r>
      <w:r>
        <w:rPr>
          <w:color w:val="4D4D4F"/>
          <w:spacing w:val="-12"/>
        </w:rPr>
        <w:t xml:space="preserve"> </w:t>
      </w:r>
      <w:r>
        <w:rPr>
          <w:color w:val="4D4D4F"/>
        </w:rPr>
        <w:t>The</w:t>
      </w:r>
      <w:r>
        <w:rPr>
          <w:color w:val="4D4D4F"/>
          <w:spacing w:val="-11"/>
        </w:rPr>
        <w:t xml:space="preserve"> </w:t>
      </w:r>
      <w:r>
        <w:rPr>
          <w:color w:val="4D4D4F"/>
        </w:rPr>
        <w:t>combined</w:t>
      </w:r>
      <w:r>
        <w:rPr>
          <w:color w:val="4D4D4F"/>
          <w:spacing w:val="-12"/>
        </w:rPr>
        <w:t xml:space="preserve"> </w:t>
      </w:r>
      <w:r>
        <w:rPr>
          <w:color w:val="4D4D4F"/>
        </w:rPr>
        <w:t>loop</w:t>
      </w:r>
      <w:r>
        <w:rPr>
          <w:color w:val="4D4D4F"/>
          <w:spacing w:val="-11"/>
        </w:rPr>
        <w:t xml:space="preserve"> </w:t>
      </w:r>
      <w:r>
        <w:rPr>
          <w:color w:val="4D4D4F"/>
        </w:rPr>
        <w:t>mode</w:t>
      </w:r>
      <w:r>
        <w:rPr>
          <w:color w:val="4D4D4F"/>
          <w:spacing w:val="-11"/>
        </w:rPr>
        <w:t xml:space="preserve"> </w:t>
      </w:r>
      <w:r>
        <w:rPr>
          <w:color w:val="4D4D4F"/>
        </w:rPr>
        <w:t>operates</w:t>
      </w:r>
      <w:r>
        <w:rPr>
          <w:color w:val="4D4D4F"/>
          <w:spacing w:val="-12"/>
        </w:rPr>
        <w:t xml:space="preserve"> </w:t>
      </w:r>
      <w:proofErr w:type="gramStart"/>
      <w:r>
        <w:rPr>
          <w:color w:val="4D4D4F"/>
        </w:rPr>
        <w:t>similar</w:t>
      </w:r>
      <w:r>
        <w:rPr>
          <w:color w:val="4D4D4F"/>
          <w:spacing w:val="-11"/>
        </w:rPr>
        <w:t xml:space="preserve"> </w:t>
      </w:r>
      <w:r>
        <w:rPr>
          <w:color w:val="4D4D4F"/>
        </w:rPr>
        <w:t>to</w:t>
      </w:r>
      <w:proofErr w:type="gramEnd"/>
      <w:r>
        <w:rPr>
          <w:color w:val="4D4D4F"/>
          <w:spacing w:val="-11"/>
        </w:rPr>
        <w:t xml:space="preserve"> </w:t>
      </w:r>
      <w:r>
        <w:rPr>
          <w:color w:val="4D4D4F"/>
        </w:rPr>
        <w:t xml:space="preserve">open loop mode; however, seawater is heated via steam from </w:t>
      </w:r>
      <w:r>
        <w:rPr>
          <w:color w:val="4D4D4F"/>
          <w:spacing w:val="2"/>
        </w:rPr>
        <w:t xml:space="preserve">gas-fired boilers prior </w:t>
      </w:r>
      <w:r>
        <w:rPr>
          <w:color w:val="4D4D4F"/>
        </w:rPr>
        <w:t xml:space="preserve">to reaching </w:t>
      </w:r>
      <w:r>
        <w:rPr>
          <w:color w:val="4D4D4F"/>
          <w:spacing w:val="2"/>
        </w:rPr>
        <w:t xml:space="preserve">the regasification </w:t>
      </w:r>
      <w:r>
        <w:rPr>
          <w:color w:val="4D4D4F"/>
        </w:rPr>
        <w:t>system</w:t>
      </w:r>
      <w:r>
        <w:rPr>
          <w:color w:val="4D4D4F"/>
          <w:spacing w:val="-20"/>
        </w:rPr>
        <w:t xml:space="preserve"> </w:t>
      </w:r>
      <w:r>
        <w:rPr>
          <w:color w:val="4D4D4F"/>
        </w:rPr>
        <w:t>on</w:t>
      </w:r>
      <w:r>
        <w:rPr>
          <w:color w:val="4D4D4F"/>
          <w:spacing w:val="-20"/>
        </w:rPr>
        <w:t xml:space="preserve"> </w:t>
      </w:r>
      <w:r>
        <w:rPr>
          <w:color w:val="4D4D4F"/>
        </w:rPr>
        <w:t>the</w:t>
      </w:r>
      <w:r>
        <w:rPr>
          <w:color w:val="4D4D4F"/>
          <w:spacing w:val="-20"/>
        </w:rPr>
        <w:t xml:space="preserve"> </w:t>
      </w:r>
      <w:r>
        <w:rPr>
          <w:color w:val="4D4D4F"/>
        </w:rPr>
        <w:t>FSRU.</w:t>
      </w:r>
      <w:r>
        <w:rPr>
          <w:color w:val="4D4D4F"/>
          <w:spacing w:val="-20"/>
        </w:rPr>
        <w:t xml:space="preserve"> </w:t>
      </w:r>
      <w:r>
        <w:rPr>
          <w:color w:val="4D4D4F"/>
        </w:rPr>
        <w:t>The</w:t>
      </w:r>
      <w:r>
        <w:rPr>
          <w:color w:val="4D4D4F"/>
          <w:spacing w:val="-20"/>
        </w:rPr>
        <w:t xml:space="preserve"> </w:t>
      </w:r>
      <w:r>
        <w:rPr>
          <w:color w:val="4D4D4F"/>
        </w:rPr>
        <w:t>seawater</w:t>
      </w:r>
      <w:r>
        <w:rPr>
          <w:color w:val="4D4D4F"/>
          <w:spacing w:val="-20"/>
        </w:rPr>
        <w:t xml:space="preserve"> </w:t>
      </w:r>
      <w:r>
        <w:rPr>
          <w:color w:val="4D4D4F"/>
        </w:rPr>
        <w:t>is</w:t>
      </w:r>
      <w:r>
        <w:rPr>
          <w:color w:val="4D4D4F"/>
          <w:spacing w:val="-20"/>
        </w:rPr>
        <w:t xml:space="preserve"> </w:t>
      </w:r>
      <w:r>
        <w:rPr>
          <w:color w:val="4D4D4F"/>
        </w:rPr>
        <w:t>continuously</w:t>
      </w:r>
      <w:r>
        <w:rPr>
          <w:color w:val="4D4D4F"/>
          <w:spacing w:val="-20"/>
        </w:rPr>
        <w:t xml:space="preserve"> </w:t>
      </w:r>
      <w:r>
        <w:rPr>
          <w:color w:val="4D4D4F"/>
        </w:rPr>
        <w:t>drawn into</w:t>
      </w:r>
      <w:r>
        <w:rPr>
          <w:color w:val="4D4D4F"/>
          <w:spacing w:val="-7"/>
        </w:rPr>
        <w:t xml:space="preserve"> </w:t>
      </w:r>
      <w:r>
        <w:rPr>
          <w:color w:val="4D4D4F"/>
        </w:rPr>
        <w:t>the</w:t>
      </w:r>
      <w:r>
        <w:rPr>
          <w:color w:val="4D4D4F"/>
          <w:spacing w:val="-6"/>
        </w:rPr>
        <w:t xml:space="preserve"> </w:t>
      </w:r>
      <w:r>
        <w:rPr>
          <w:color w:val="4D4D4F"/>
        </w:rPr>
        <w:t>FSRU</w:t>
      </w:r>
      <w:r>
        <w:rPr>
          <w:color w:val="4D4D4F"/>
          <w:spacing w:val="-7"/>
        </w:rPr>
        <w:t xml:space="preserve"> </w:t>
      </w:r>
      <w:r>
        <w:rPr>
          <w:color w:val="4D4D4F"/>
        </w:rPr>
        <w:t>through</w:t>
      </w:r>
      <w:r>
        <w:rPr>
          <w:color w:val="4D4D4F"/>
          <w:spacing w:val="-6"/>
        </w:rPr>
        <w:t xml:space="preserve"> </w:t>
      </w:r>
      <w:r>
        <w:rPr>
          <w:color w:val="4D4D4F"/>
        </w:rPr>
        <w:t>seawater</w:t>
      </w:r>
      <w:r>
        <w:rPr>
          <w:color w:val="4D4D4F"/>
          <w:spacing w:val="-7"/>
        </w:rPr>
        <w:t xml:space="preserve"> </w:t>
      </w:r>
      <w:r>
        <w:rPr>
          <w:color w:val="4D4D4F"/>
        </w:rPr>
        <w:t>inlets</w:t>
      </w:r>
      <w:r>
        <w:rPr>
          <w:color w:val="4D4D4F"/>
          <w:spacing w:val="-6"/>
        </w:rPr>
        <w:t xml:space="preserve"> </w:t>
      </w:r>
      <w:r>
        <w:rPr>
          <w:color w:val="4D4D4F"/>
        </w:rPr>
        <w:t>and</w:t>
      </w:r>
      <w:r>
        <w:rPr>
          <w:color w:val="4D4D4F"/>
          <w:spacing w:val="-7"/>
        </w:rPr>
        <w:t xml:space="preserve"> </w:t>
      </w:r>
      <w:r>
        <w:rPr>
          <w:color w:val="4D4D4F"/>
        </w:rPr>
        <w:t>the</w:t>
      </w:r>
      <w:r>
        <w:rPr>
          <w:color w:val="4D4D4F"/>
          <w:spacing w:val="-6"/>
        </w:rPr>
        <w:t xml:space="preserve"> </w:t>
      </w:r>
      <w:r>
        <w:rPr>
          <w:color w:val="4D4D4F"/>
        </w:rPr>
        <w:t xml:space="preserve">seawater is heated by heat exchange with steam. Seawater use associated with combined loop regasification mode is the same as seawater use for open loop regasification shown in </w:t>
      </w:r>
      <w:hyperlink w:anchor="_bookmark9" w:history="1">
        <w:r>
          <w:rPr>
            <w:b/>
            <w:color w:val="4D4D4F"/>
          </w:rPr>
          <w:t>Table</w:t>
        </w:r>
        <w:r>
          <w:rPr>
            <w:b/>
            <w:color w:val="4D4D4F"/>
            <w:spacing w:val="-2"/>
          </w:rPr>
          <w:t xml:space="preserve"> </w:t>
        </w:r>
        <w:r>
          <w:rPr>
            <w:b/>
            <w:color w:val="4D4D4F"/>
          </w:rPr>
          <w:t>3-3</w:t>
        </w:r>
      </w:hyperlink>
      <w:r>
        <w:rPr>
          <w:color w:val="4D4D4F"/>
        </w:rPr>
        <w:t>.</w:t>
      </w:r>
    </w:p>
    <w:p w:rsidR="006C02FD" w:rsidRDefault="00727CC8" w:rsidP="00E91EDA">
      <w:pPr>
        <w:pStyle w:val="Heading2"/>
        <w:numPr>
          <w:ilvl w:val="2"/>
          <w:numId w:val="72"/>
        </w:numPr>
        <w:tabs>
          <w:tab w:val="left" w:pos="1261"/>
          <w:tab w:val="left" w:pos="1262"/>
        </w:tabs>
        <w:spacing w:before="112" w:line="211" w:lineRule="auto"/>
        <w:ind w:left="1261" w:right="2731"/>
        <w:rPr>
          <w:b/>
        </w:rPr>
      </w:pPr>
      <w:r>
        <w:rPr>
          <w:b/>
          <w:color w:val="4D4D4F"/>
          <w:spacing w:val="-5"/>
        </w:rPr>
        <w:br w:type="column"/>
      </w:r>
      <w:r>
        <w:rPr>
          <w:b/>
          <w:color w:val="4D4D4F"/>
        </w:rPr>
        <w:t xml:space="preserve">FSRU </w:t>
      </w:r>
      <w:r>
        <w:rPr>
          <w:b/>
          <w:color w:val="4D4D4F"/>
          <w:spacing w:val="-3"/>
        </w:rPr>
        <w:t xml:space="preserve">regasification </w:t>
      </w:r>
      <w:r>
        <w:rPr>
          <w:b/>
          <w:color w:val="4D4D4F"/>
        </w:rPr>
        <w:t>seawater</w:t>
      </w:r>
      <w:r>
        <w:rPr>
          <w:b/>
          <w:color w:val="4D4D4F"/>
          <w:spacing w:val="-1"/>
        </w:rPr>
        <w:t xml:space="preserve"> </w:t>
      </w:r>
      <w:r>
        <w:rPr>
          <w:b/>
          <w:color w:val="4D4D4F"/>
        </w:rPr>
        <w:t>use</w:t>
      </w:r>
    </w:p>
    <w:p w:rsidR="006C02FD" w:rsidRDefault="00727CC8">
      <w:pPr>
        <w:pStyle w:val="BodyText"/>
        <w:spacing w:before="99" w:line="216" w:lineRule="auto"/>
        <w:ind w:left="411" w:right="1244"/>
        <w:jc w:val="both"/>
      </w:pPr>
      <w:r>
        <w:rPr>
          <w:color w:val="4D4D4F"/>
        </w:rPr>
        <w:t>To assist in understanding the potential beneficial and adverse impacts of open and closed loop regasification, the seawater flows (intakes and discharges) were determined for a range of operating scenarios. These flows were then used to assess potential impacts.</w:t>
      </w:r>
    </w:p>
    <w:p w:rsidR="006C02FD" w:rsidRDefault="00727CC8">
      <w:pPr>
        <w:pStyle w:val="BodyText"/>
        <w:spacing w:before="166" w:line="216" w:lineRule="auto"/>
        <w:ind w:left="411" w:right="1244"/>
        <w:jc w:val="both"/>
      </w:pPr>
      <w:r>
        <w:rPr>
          <w:color w:val="4D4D4F"/>
        </w:rPr>
        <w:t>In</w:t>
      </w:r>
      <w:r>
        <w:rPr>
          <w:color w:val="4D4D4F"/>
          <w:spacing w:val="-24"/>
        </w:rPr>
        <w:t xml:space="preserve"> </w:t>
      </w:r>
      <w:r>
        <w:rPr>
          <w:color w:val="4D4D4F"/>
        </w:rPr>
        <w:t>open</w:t>
      </w:r>
      <w:r>
        <w:rPr>
          <w:color w:val="4D4D4F"/>
          <w:spacing w:val="-23"/>
        </w:rPr>
        <w:t xml:space="preserve"> </w:t>
      </w:r>
      <w:r>
        <w:rPr>
          <w:color w:val="4D4D4F"/>
        </w:rPr>
        <w:t>loop</w:t>
      </w:r>
      <w:r>
        <w:rPr>
          <w:color w:val="4D4D4F"/>
          <w:spacing w:val="-23"/>
        </w:rPr>
        <w:t xml:space="preserve"> </w:t>
      </w:r>
      <w:r>
        <w:rPr>
          <w:color w:val="4D4D4F"/>
        </w:rPr>
        <w:t>mode</w:t>
      </w:r>
      <w:r>
        <w:rPr>
          <w:color w:val="4D4D4F"/>
          <w:spacing w:val="-23"/>
        </w:rPr>
        <w:t xml:space="preserve"> </w:t>
      </w:r>
      <w:r>
        <w:rPr>
          <w:color w:val="4D4D4F"/>
        </w:rPr>
        <w:t>each</w:t>
      </w:r>
      <w:r>
        <w:rPr>
          <w:color w:val="4D4D4F"/>
          <w:spacing w:val="-23"/>
        </w:rPr>
        <w:t xml:space="preserve"> </w:t>
      </w:r>
      <w:r>
        <w:rPr>
          <w:color w:val="4D4D4F"/>
        </w:rPr>
        <w:t>regasification</w:t>
      </w:r>
      <w:r>
        <w:rPr>
          <w:color w:val="4D4D4F"/>
          <w:spacing w:val="-23"/>
        </w:rPr>
        <w:t xml:space="preserve"> </w:t>
      </w:r>
      <w:r>
        <w:rPr>
          <w:color w:val="4D4D4F"/>
        </w:rPr>
        <w:t>train</w:t>
      </w:r>
      <w:r>
        <w:rPr>
          <w:color w:val="4D4D4F"/>
          <w:spacing w:val="-23"/>
        </w:rPr>
        <w:t xml:space="preserve"> </w:t>
      </w:r>
      <w:r>
        <w:rPr>
          <w:color w:val="4D4D4F"/>
        </w:rPr>
        <w:t>uses</w:t>
      </w:r>
      <w:r>
        <w:rPr>
          <w:color w:val="4D4D4F"/>
          <w:spacing w:val="-23"/>
        </w:rPr>
        <w:t xml:space="preserve"> </w:t>
      </w:r>
      <w:r>
        <w:rPr>
          <w:color w:val="4D4D4F"/>
        </w:rPr>
        <w:t xml:space="preserve">seawater for regasification of the </w:t>
      </w:r>
      <w:r>
        <w:rPr>
          <w:color w:val="4D4D4F"/>
          <w:spacing w:val="2"/>
        </w:rPr>
        <w:t xml:space="preserve">LNG </w:t>
      </w:r>
      <w:r>
        <w:rPr>
          <w:color w:val="4D4D4F"/>
        </w:rPr>
        <w:t xml:space="preserve">back to natural gas. This seawater is then discharged back to Western </w:t>
      </w:r>
      <w:r>
        <w:rPr>
          <w:color w:val="4D4D4F"/>
          <w:spacing w:val="2"/>
        </w:rPr>
        <w:t xml:space="preserve">Port. </w:t>
      </w:r>
      <w:r>
        <w:rPr>
          <w:color w:val="4D4D4F"/>
        </w:rPr>
        <w:t xml:space="preserve">All the pumps onboard the FSRU are fixed </w:t>
      </w:r>
      <w:r>
        <w:rPr>
          <w:color w:val="4D4D4F"/>
          <w:spacing w:val="2"/>
        </w:rPr>
        <w:t xml:space="preserve">speed. </w:t>
      </w:r>
      <w:r>
        <w:rPr>
          <w:color w:val="4D4D4F"/>
        </w:rPr>
        <w:t xml:space="preserve">While the gas </w:t>
      </w:r>
      <w:r>
        <w:rPr>
          <w:color w:val="4D4D4F"/>
          <w:spacing w:val="2"/>
        </w:rPr>
        <w:t xml:space="preserve">export </w:t>
      </w:r>
      <w:r>
        <w:rPr>
          <w:color w:val="4D4D4F"/>
        </w:rPr>
        <w:t xml:space="preserve">rate is variable, the required water flow used to heat the </w:t>
      </w:r>
      <w:r>
        <w:rPr>
          <w:color w:val="4D4D4F"/>
          <w:spacing w:val="2"/>
        </w:rPr>
        <w:t xml:space="preserve">LNG </w:t>
      </w:r>
      <w:r>
        <w:rPr>
          <w:color w:val="4D4D4F"/>
        </w:rPr>
        <w:t>is dependent on the number of regasification</w:t>
      </w:r>
      <w:r>
        <w:rPr>
          <w:color w:val="4D4D4F"/>
          <w:spacing w:val="-9"/>
        </w:rPr>
        <w:t xml:space="preserve"> </w:t>
      </w:r>
      <w:r>
        <w:rPr>
          <w:color w:val="4D4D4F"/>
        </w:rPr>
        <w:t>trains</w:t>
      </w:r>
      <w:r>
        <w:rPr>
          <w:color w:val="4D4D4F"/>
          <w:spacing w:val="-8"/>
        </w:rPr>
        <w:t xml:space="preserve"> </w:t>
      </w:r>
      <w:r>
        <w:rPr>
          <w:color w:val="4D4D4F"/>
        </w:rPr>
        <w:t>running,</w:t>
      </w:r>
      <w:r>
        <w:rPr>
          <w:color w:val="4D4D4F"/>
          <w:spacing w:val="-8"/>
        </w:rPr>
        <w:t xml:space="preserve"> </w:t>
      </w:r>
      <w:r>
        <w:rPr>
          <w:color w:val="4D4D4F"/>
        </w:rPr>
        <w:t>as</w:t>
      </w:r>
      <w:r>
        <w:rPr>
          <w:color w:val="4D4D4F"/>
          <w:spacing w:val="-9"/>
        </w:rPr>
        <w:t xml:space="preserve"> </w:t>
      </w:r>
      <w:r>
        <w:rPr>
          <w:color w:val="4D4D4F"/>
        </w:rPr>
        <w:t>shown</w:t>
      </w:r>
      <w:r>
        <w:rPr>
          <w:color w:val="4D4D4F"/>
          <w:spacing w:val="-8"/>
        </w:rPr>
        <w:t xml:space="preserve"> </w:t>
      </w:r>
      <w:r>
        <w:rPr>
          <w:color w:val="4D4D4F"/>
        </w:rPr>
        <w:t>in</w:t>
      </w:r>
      <w:r>
        <w:rPr>
          <w:color w:val="4D4D4F"/>
          <w:spacing w:val="-8"/>
        </w:rPr>
        <w:t xml:space="preserve"> </w:t>
      </w:r>
      <w:hyperlink w:anchor="_bookmark9" w:history="1">
        <w:r>
          <w:rPr>
            <w:b/>
            <w:color w:val="4D4D4F"/>
          </w:rPr>
          <w:t>Table</w:t>
        </w:r>
        <w:r>
          <w:rPr>
            <w:b/>
            <w:color w:val="4D4D4F"/>
            <w:spacing w:val="-9"/>
          </w:rPr>
          <w:t xml:space="preserve"> </w:t>
        </w:r>
        <w:r>
          <w:rPr>
            <w:b/>
            <w:color w:val="4D4D4F"/>
          </w:rPr>
          <w:t>3-3</w:t>
        </w:r>
      </w:hyperlink>
      <w:r>
        <w:rPr>
          <w:color w:val="4D4D4F"/>
        </w:rPr>
        <w:t>.</w:t>
      </w:r>
      <w:r>
        <w:rPr>
          <w:color w:val="4D4D4F"/>
          <w:spacing w:val="-8"/>
        </w:rPr>
        <w:t xml:space="preserve"> </w:t>
      </w:r>
      <w:r>
        <w:rPr>
          <w:color w:val="4D4D4F"/>
        </w:rPr>
        <w:t xml:space="preserve">The equivalent maximum gas production rate is also shown (as million standard cubic feet </w:t>
      </w:r>
      <w:r>
        <w:rPr>
          <w:color w:val="4D4D4F"/>
          <w:spacing w:val="2"/>
        </w:rPr>
        <w:t>(</w:t>
      </w:r>
      <w:proofErr w:type="spellStart"/>
      <w:r>
        <w:rPr>
          <w:color w:val="4D4D4F"/>
          <w:spacing w:val="2"/>
        </w:rPr>
        <w:t>mmscf</w:t>
      </w:r>
      <w:proofErr w:type="spellEnd"/>
      <w:r>
        <w:rPr>
          <w:color w:val="4D4D4F"/>
          <w:spacing w:val="2"/>
        </w:rPr>
        <w:t xml:space="preserve">) </w:t>
      </w:r>
      <w:r>
        <w:rPr>
          <w:color w:val="4D4D4F"/>
        </w:rPr>
        <w:t>per</w:t>
      </w:r>
      <w:r>
        <w:rPr>
          <w:color w:val="4D4D4F"/>
          <w:spacing w:val="9"/>
        </w:rPr>
        <w:t xml:space="preserve"> </w:t>
      </w:r>
      <w:r>
        <w:rPr>
          <w:color w:val="4D4D4F"/>
        </w:rPr>
        <w:t>day).</w:t>
      </w:r>
    </w:p>
    <w:p w:rsidR="006C02FD" w:rsidRDefault="00727CC8">
      <w:pPr>
        <w:pStyle w:val="BodyText"/>
        <w:spacing w:before="161" w:line="216" w:lineRule="auto"/>
        <w:ind w:left="411" w:right="1241"/>
        <w:jc w:val="both"/>
      </w:pPr>
      <w:r>
        <w:rPr>
          <w:color w:val="4D4D4F"/>
        </w:rPr>
        <w:t xml:space="preserve">In </w:t>
      </w:r>
      <w:r>
        <w:rPr>
          <w:color w:val="4D4D4F"/>
          <w:spacing w:val="2"/>
        </w:rPr>
        <w:t xml:space="preserve">closed loop </w:t>
      </w:r>
      <w:r>
        <w:rPr>
          <w:color w:val="4D4D4F"/>
          <w:spacing w:val="3"/>
        </w:rPr>
        <w:t xml:space="preserve">mode, </w:t>
      </w:r>
      <w:r>
        <w:rPr>
          <w:color w:val="4D4D4F"/>
        </w:rPr>
        <w:t xml:space="preserve">seawater is </w:t>
      </w:r>
      <w:r>
        <w:rPr>
          <w:color w:val="4D4D4F"/>
          <w:spacing w:val="2"/>
        </w:rPr>
        <w:t xml:space="preserve">used </w:t>
      </w:r>
      <w:r>
        <w:rPr>
          <w:color w:val="4D4D4F"/>
        </w:rPr>
        <w:t xml:space="preserve">for </w:t>
      </w:r>
      <w:r>
        <w:rPr>
          <w:color w:val="4D4D4F"/>
          <w:spacing w:val="2"/>
        </w:rPr>
        <w:t xml:space="preserve">the </w:t>
      </w:r>
      <w:r>
        <w:rPr>
          <w:color w:val="4D4D4F"/>
        </w:rPr>
        <w:t>heat exchange process which is continuously recirculated in a closed loop and heated by gas-fired boilers. Seawater is</w:t>
      </w:r>
      <w:r>
        <w:rPr>
          <w:color w:val="4D4D4F"/>
          <w:spacing w:val="-18"/>
        </w:rPr>
        <w:t xml:space="preserve"> </w:t>
      </w:r>
      <w:r>
        <w:rPr>
          <w:color w:val="4D4D4F"/>
        </w:rPr>
        <w:t>still</w:t>
      </w:r>
      <w:r>
        <w:rPr>
          <w:color w:val="4D4D4F"/>
          <w:spacing w:val="-17"/>
        </w:rPr>
        <w:t xml:space="preserve"> </w:t>
      </w:r>
      <w:r>
        <w:rPr>
          <w:color w:val="4D4D4F"/>
        </w:rPr>
        <w:t>used</w:t>
      </w:r>
      <w:r>
        <w:rPr>
          <w:color w:val="4D4D4F"/>
          <w:spacing w:val="-18"/>
        </w:rPr>
        <w:t xml:space="preserve"> </w:t>
      </w:r>
      <w:r>
        <w:rPr>
          <w:color w:val="4D4D4F"/>
        </w:rPr>
        <w:t>under</w:t>
      </w:r>
      <w:r>
        <w:rPr>
          <w:color w:val="4D4D4F"/>
          <w:spacing w:val="-17"/>
        </w:rPr>
        <w:t xml:space="preserve"> </w:t>
      </w:r>
      <w:r>
        <w:rPr>
          <w:color w:val="4D4D4F"/>
        </w:rPr>
        <w:t>closed</w:t>
      </w:r>
      <w:r>
        <w:rPr>
          <w:color w:val="4D4D4F"/>
          <w:spacing w:val="-17"/>
        </w:rPr>
        <w:t xml:space="preserve"> </w:t>
      </w:r>
      <w:r>
        <w:rPr>
          <w:color w:val="4D4D4F"/>
        </w:rPr>
        <w:t>loop</w:t>
      </w:r>
      <w:r>
        <w:rPr>
          <w:color w:val="4D4D4F"/>
          <w:spacing w:val="-18"/>
        </w:rPr>
        <w:t xml:space="preserve"> </w:t>
      </w:r>
      <w:r>
        <w:rPr>
          <w:color w:val="4D4D4F"/>
        </w:rPr>
        <w:t>for</w:t>
      </w:r>
      <w:r>
        <w:rPr>
          <w:color w:val="4D4D4F"/>
          <w:spacing w:val="-17"/>
        </w:rPr>
        <w:t xml:space="preserve"> </w:t>
      </w:r>
      <w:r>
        <w:rPr>
          <w:color w:val="4D4D4F"/>
        </w:rPr>
        <w:t>engine</w:t>
      </w:r>
      <w:r>
        <w:rPr>
          <w:color w:val="4D4D4F"/>
          <w:spacing w:val="-18"/>
        </w:rPr>
        <w:t xml:space="preserve"> </w:t>
      </w:r>
      <w:r>
        <w:rPr>
          <w:color w:val="4D4D4F"/>
        </w:rPr>
        <w:t>cooling</w:t>
      </w:r>
      <w:r>
        <w:rPr>
          <w:color w:val="4D4D4F"/>
          <w:spacing w:val="-17"/>
        </w:rPr>
        <w:t xml:space="preserve"> </w:t>
      </w:r>
      <w:r>
        <w:rPr>
          <w:color w:val="4D4D4F"/>
        </w:rPr>
        <w:t xml:space="preserve">purposes which is </w:t>
      </w:r>
      <w:r>
        <w:rPr>
          <w:color w:val="4D4D4F"/>
          <w:spacing w:val="2"/>
        </w:rPr>
        <w:t xml:space="preserve">typical </w:t>
      </w:r>
      <w:r>
        <w:rPr>
          <w:color w:val="4D4D4F"/>
        </w:rPr>
        <w:t xml:space="preserve">for all ship </w:t>
      </w:r>
      <w:r>
        <w:rPr>
          <w:color w:val="4D4D4F"/>
          <w:spacing w:val="2"/>
        </w:rPr>
        <w:t xml:space="preserve">operations. The </w:t>
      </w:r>
      <w:r>
        <w:rPr>
          <w:color w:val="4D4D4F"/>
        </w:rPr>
        <w:t xml:space="preserve">seawater intake and discharge volumes using closed loop mode do </w:t>
      </w:r>
      <w:proofErr w:type="gramStart"/>
      <w:r>
        <w:rPr>
          <w:color w:val="4D4D4F"/>
        </w:rPr>
        <w:t xml:space="preserve">not  </w:t>
      </w:r>
      <w:r>
        <w:rPr>
          <w:color w:val="4D4D4F"/>
          <w:spacing w:val="2"/>
        </w:rPr>
        <w:t>change</w:t>
      </w:r>
      <w:proofErr w:type="gramEnd"/>
      <w:r>
        <w:rPr>
          <w:color w:val="4D4D4F"/>
          <w:spacing w:val="2"/>
        </w:rPr>
        <w:t xml:space="preserve">  </w:t>
      </w:r>
      <w:r>
        <w:rPr>
          <w:color w:val="4D4D4F"/>
          <w:spacing w:val="3"/>
        </w:rPr>
        <w:t xml:space="preserve">with </w:t>
      </w:r>
      <w:r>
        <w:rPr>
          <w:color w:val="4D4D4F"/>
        </w:rPr>
        <w:t>gas</w:t>
      </w:r>
      <w:r>
        <w:rPr>
          <w:color w:val="4D4D4F"/>
          <w:spacing w:val="46"/>
        </w:rPr>
        <w:t xml:space="preserve"> </w:t>
      </w:r>
      <w:r>
        <w:rPr>
          <w:color w:val="4D4D4F"/>
          <w:spacing w:val="3"/>
        </w:rPr>
        <w:t xml:space="preserve">production rate, </w:t>
      </w:r>
      <w:r>
        <w:rPr>
          <w:color w:val="4D4D4F"/>
        </w:rPr>
        <w:t xml:space="preserve">as  </w:t>
      </w:r>
      <w:r>
        <w:rPr>
          <w:color w:val="4D4D4F"/>
          <w:spacing w:val="2"/>
        </w:rPr>
        <w:t xml:space="preserve">shown  </w:t>
      </w:r>
      <w:r>
        <w:rPr>
          <w:color w:val="4D4D4F"/>
        </w:rPr>
        <w:t xml:space="preserve">in </w:t>
      </w:r>
      <w:hyperlink w:anchor="_bookmark9" w:history="1">
        <w:r>
          <w:rPr>
            <w:b/>
            <w:color w:val="4D4D4F"/>
          </w:rPr>
          <w:t>Table</w:t>
        </w:r>
        <w:r>
          <w:rPr>
            <w:b/>
            <w:color w:val="4D4D4F"/>
            <w:spacing w:val="-1"/>
          </w:rPr>
          <w:t xml:space="preserve"> </w:t>
        </w:r>
        <w:r>
          <w:rPr>
            <w:b/>
            <w:color w:val="4D4D4F"/>
          </w:rPr>
          <w:t>3-3</w:t>
        </w:r>
      </w:hyperlink>
      <w:r>
        <w:rPr>
          <w:color w:val="4D4D4F"/>
        </w:rPr>
        <w:t>.</w:t>
      </w:r>
    </w:p>
    <w:p w:rsidR="006C02FD" w:rsidRDefault="00727CC8">
      <w:pPr>
        <w:pStyle w:val="BodyText"/>
        <w:spacing w:before="162" w:line="216" w:lineRule="auto"/>
        <w:ind w:left="411" w:right="1245"/>
        <w:jc w:val="both"/>
      </w:pPr>
      <w:r>
        <w:rPr>
          <w:color w:val="4D4D4F"/>
        </w:rPr>
        <w:t xml:space="preserve">The peak gas production rate of 750 </w:t>
      </w:r>
      <w:proofErr w:type="spellStart"/>
      <w:r>
        <w:rPr>
          <w:color w:val="4D4D4F"/>
        </w:rPr>
        <w:t>mmscf</w:t>
      </w:r>
      <w:proofErr w:type="spellEnd"/>
      <w:r>
        <w:rPr>
          <w:color w:val="4D4D4F"/>
        </w:rPr>
        <w:t xml:space="preserve"> of natural gas per day (three regasification trains operating at full capacity) would occur during discrete periods where demand for gas is high (that is during certain periods in winter). The FSRU would typically operate with one or two regasification trains operating.</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9" w:space="40"/>
            <w:col w:w="6141"/>
          </w:cols>
        </w:sectPr>
      </w:pPr>
    </w:p>
    <w:p w:rsidR="006C02FD" w:rsidRDefault="006C02FD">
      <w:pPr>
        <w:pStyle w:val="BodyText"/>
        <w:rPr>
          <w:sz w:val="20"/>
        </w:rPr>
      </w:pPr>
    </w:p>
    <w:p w:rsidR="006C02FD" w:rsidRDefault="006C02FD">
      <w:pPr>
        <w:pStyle w:val="BodyText"/>
        <w:spacing w:before="11"/>
        <w:rPr>
          <w:sz w:val="24"/>
        </w:rPr>
      </w:pPr>
    </w:p>
    <w:p w:rsidR="006C02FD" w:rsidRDefault="00727CC8">
      <w:pPr>
        <w:spacing w:before="87"/>
        <w:ind w:left="1247"/>
        <w:rPr>
          <w:sz w:val="16"/>
        </w:rPr>
      </w:pPr>
      <w:r>
        <w:rPr>
          <w:b/>
          <w:color w:val="4D4D4F"/>
          <w:sz w:val="16"/>
        </w:rPr>
        <w:t xml:space="preserve">Table 3-3: </w:t>
      </w:r>
      <w:r>
        <w:rPr>
          <w:color w:val="4D4D4F"/>
          <w:sz w:val="16"/>
        </w:rPr>
        <w:t xml:space="preserve">Maximum </w:t>
      </w:r>
      <w:bookmarkStart w:id="9" w:name="_bookmark9"/>
      <w:bookmarkEnd w:id="9"/>
      <w:r>
        <w:rPr>
          <w:color w:val="4D4D4F"/>
          <w:sz w:val="16"/>
        </w:rPr>
        <w:t>daily seawater flows (m</w:t>
      </w:r>
      <w:r>
        <w:rPr>
          <w:color w:val="4D4D4F"/>
          <w:position w:val="5"/>
          <w:sz w:val="9"/>
        </w:rPr>
        <w:t>3</w:t>
      </w:r>
      <w:r>
        <w:rPr>
          <w:color w:val="4D4D4F"/>
          <w:sz w:val="16"/>
        </w:rPr>
        <w:t>/day) for open and closed loop regasification</w:t>
      </w:r>
    </w:p>
    <w:p w:rsidR="006C02FD" w:rsidRDefault="006C02FD">
      <w:pPr>
        <w:pStyle w:val="BodyText"/>
        <w:spacing w:before="4"/>
        <w:rPr>
          <w:sz w:val="9"/>
        </w:rPr>
      </w:pPr>
    </w:p>
    <w:tbl>
      <w:tblPr>
        <w:tblW w:w="0" w:type="auto"/>
        <w:tblInd w:w="1254" w:type="dxa"/>
        <w:tblLayout w:type="fixed"/>
        <w:tblCellMar>
          <w:left w:w="0" w:type="dxa"/>
          <w:right w:w="0" w:type="dxa"/>
        </w:tblCellMar>
        <w:tblLook w:val="01E0" w:firstRow="1" w:lastRow="1" w:firstColumn="1" w:lastColumn="1" w:noHBand="0" w:noVBand="0"/>
      </w:tblPr>
      <w:tblGrid>
        <w:gridCol w:w="1647"/>
        <w:gridCol w:w="1911"/>
        <w:gridCol w:w="2134"/>
        <w:gridCol w:w="1991"/>
        <w:gridCol w:w="1730"/>
      </w:tblGrid>
      <w:tr w:rsidR="006C02FD">
        <w:trPr>
          <w:trHeight w:val="775"/>
        </w:trPr>
        <w:tc>
          <w:tcPr>
            <w:tcW w:w="1647" w:type="dxa"/>
            <w:shd w:val="clear" w:color="auto" w:fill="0E5D61"/>
          </w:tcPr>
          <w:p w:rsidR="006C02FD" w:rsidRDefault="00727CC8">
            <w:pPr>
              <w:pStyle w:val="TableParagraph"/>
              <w:spacing w:before="100" w:line="194" w:lineRule="auto"/>
              <w:ind w:left="56" w:right="55"/>
              <w:rPr>
                <w:rFonts w:ascii="Nunito Sans SemiBold"/>
                <w:b/>
                <w:sz w:val="18"/>
              </w:rPr>
            </w:pPr>
            <w:r>
              <w:rPr>
                <w:rFonts w:ascii="Nunito Sans SemiBold"/>
                <w:b/>
                <w:color w:val="FFFFFF"/>
                <w:sz w:val="18"/>
              </w:rPr>
              <w:t>Number of regasification trains in operation</w:t>
            </w:r>
          </w:p>
        </w:tc>
        <w:tc>
          <w:tcPr>
            <w:tcW w:w="1911" w:type="dxa"/>
            <w:shd w:val="clear" w:color="auto" w:fill="0E5D61"/>
          </w:tcPr>
          <w:p w:rsidR="006C02FD" w:rsidRDefault="00727CC8">
            <w:pPr>
              <w:pStyle w:val="TableParagraph"/>
              <w:spacing w:before="100" w:line="194" w:lineRule="auto"/>
              <w:ind w:left="82"/>
              <w:rPr>
                <w:rFonts w:ascii="Nunito Sans SemiBold"/>
                <w:b/>
                <w:sz w:val="18"/>
              </w:rPr>
            </w:pPr>
            <w:r>
              <w:rPr>
                <w:rFonts w:ascii="Nunito Sans SemiBold"/>
                <w:b/>
                <w:color w:val="FFFFFF"/>
                <w:sz w:val="18"/>
              </w:rPr>
              <w:t>Gas production rate (</w:t>
            </w:r>
            <w:proofErr w:type="spellStart"/>
            <w:r>
              <w:rPr>
                <w:rFonts w:ascii="Nunito Sans SemiBold"/>
                <w:b/>
                <w:color w:val="FFFFFF"/>
                <w:sz w:val="18"/>
              </w:rPr>
              <w:t>mmscf</w:t>
            </w:r>
            <w:proofErr w:type="spellEnd"/>
            <w:r>
              <w:rPr>
                <w:rFonts w:ascii="Nunito Sans SemiBold"/>
                <w:b/>
                <w:color w:val="FFFFFF"/>
                <w:sz w:val="18"/>
              </w:rPr>
              <w:t>/day)</w:t>
            </w:r>
          </w:p>
        </w:tc>
        <w:tc>
          <w:tcPr>
            <w:tcW w:w="2134" w:type="dxa"/>
            <w:shd w:val="clear" w:color="auto" w:fill="0E5D61"/>
          </w:tcPr>
          <w:p w:rsidR="006C02FD" w:rsidRDefault="00727CC8">
            <w:pPr>
              <w:pStyle w:val="TableParagraph"/>
              <w:spacing w:before="62" w:line="223" w:lineRule="exact"/>
              <w:ind w:left="183"/>
              <w:rPr>
                <w:rFonts w:ascii="Nunito Sans SemiBold"/>
                <w:b/>
                <w:sz w:val="18"/>
              </w:rPr>
            </w:pPr>
            <w:r>
              <w:rPr>
                <w:rFonts w:ascii="Nunito Sans SemiBold"/>
                <w:b/>
                <w:color w:val="FFFFFF"/>
                <w:sz w:val="18"/>
              </w:rPr>
              <w:t xml:space="preserve">Number of </w:t>
            </w:r>
            <w:proofErr w:type="gramStart"/>
            <w:r>
              <w:rPr>
                <w:rFonts w:ascii="Nunito Sans SemiBold"/>
                <w:b/>
                <w:color w:val="FFFFFF"/>
                <w:sz w:val="18"/>
              </w:rPr>
              <w:t>seawater</w:t>
            </w:r>
            <w:proofErr w:type="gramEnd"/>
          </w:p>
          <w:p w:rsidR="006C02FD" w:rsidRDefault="00727CC8">
            <w:pPr>
              <w:pStyle w:val="TableParagraph"/>
              <w:spacing w:line="223" w:lineRule="exact"/>
              <w:ind w:left="183"/>
              <w:rPr>
                <w:rFonts w:ascii="Nunito Sans SemiBold"/>
                <w:b/>
                <w:sz w:val="18"/>
              </w:rPr>
            </w:pPr>
            <w:r>
              <w:rPr>
                <w:rFonts w:ascii="Nunito Sans SemiBold"/>
                <w:b/>
                <w:color w:val="FFFFFF"/>
                <w:sz w:val="18"/>
              </w:rPr>
              <w:t>pumps in operation</w:t>
            </w:r>
          </w:p>
        </w:tc>
        <w:tc>
          <w:tcPr>
            <w:tcW w:w="3721" w:type="dxa"/>
            <w:gridSpan w:val="2"/>
            <w:shd w:val="clear" w:color="auto" w:fill="0E5D61"/>
          </w:tcPr>
          <w:p w:rsidR="006C02FD" w:rsidRDefault="00727CC8">
            <w:pPr>
              <w:pStyle w:val="TableParagraph"/>
              <w:spacing w:before="62" w:line="223" w:lineRule="exact"/>
              <w:ind w:left="260"/>
              <w:rPr>
                <w:rFonts w:ascii="Nunito Sans SemiBold"/>
                <w:b/>
                <w:sz w:val="18"/>
              </w:rPr>
            </w:pPr>
            <w:r>
              <w:rPr>
                <w:rFonts w:ascii="Nunito Sans SemiBold"/>
                <w:b/>
                <w:color w:val="FFFFFF"/>
                <w:sz w:val="18"/>
              </w:rPr>
              <w:t>Maximum regasification seawater flow</w:t>
            </w:r>
          </w:p>
          <w:p w:rsidR="006C02FD" w:rsidRDefault="00727CC8">
            <w:pPr>
              <w:pStyle w:val="TableParagraph"/>
              <w:spacing w:before="15" w:line="194" w:lineRule="auto"/>
              <w:ind w:left="260" w:right="2696"/>
              <w:rPr>
                <w:rFonts w:ascii="Nunito Sans SemiBold"/>
                <w:b/>
                <w:sz w:val="10"/>
              </w:rPr>
            </w:pPr>
            <w:r>
              <w:rPr>
                <w:rFonts w:ascii="Nunito Sans SemiBold"/>
                <w:b/>
                <w:color w:val="FFFFFF"/>
                <w:sz w:val="18"/>
              </w:rPr>
              <w:t>rates (m</w:t>
            </w:r>
            <w:r>
              <w:rPr>
                <w:rFonts w:ascii="Nunito Sans SemiBold"/>
                <w:b/>
                <w:color w:val="FFFFFF"/>
                <w:position w:val="6"/>
                <w:sz w:val="10"/>
              </w:rPr>
              <w:t>3</w:t>
            </w:r>
            <w:r>
              <w:rPr>
                <w:rFonts w:ascii="Nunito Sans SemiBold"/>
                <w:b/>
                <w:color w:val="FFFFFF"/>
                <w:sz w:val="18"/>
              </w:rPr>
              <w:t>/day)</w:t>
            </w:r>
            <w:r>
              <w:rPr>
                <w:rFonts w:ascii="Nunito Sans SemiBold"/>
                <w:b/>
                <w:color w:val="FFFFFF"/>
                <w:position w:val="6"/>
                <w:sz w:val="10"/>
              </w:rPr>
              <w:t>1</w:t>
            </w:r>
          </w:p>
        </w:tc>
      </w:tr>
      <w:tr w:rsidR="006C02FD">
        <w:trPr>
          <w:trHeight w:val="368"/>
        </w:trPr>
        <w:tc>
          <w:tcPr>
            <w:tcW w:w="1647" w:type="dxa"/>
            <w:shd w:val="clear" w:color="auto" w:fill="0E5D61"/>
          </w:tcPr>
          <w:p w:rsidR="006C02FD" w:rsidRDefault="006C02FD">
            <w:pPr>
              <w:pStyle w:val="TableParagraph"/>
              <w:rPr>
                <w:rFonts w:ascii="Times New Roman"/>
                <w:sz w:val="16"/>
              </w:rPr>
            </w:pPr>
          </w:p>
        </w:tc>
        <w:tc>
          <w:tcPr>
            <w:tcW w:w="1911" w:type="dxa"/>
            <w:shd w:val="clear" w:color="auto" w:fill="0E5D61"/>
          </w:tcPr>
          <w:p w:rsidR="006C02FD" w:rsidRDefault="006C02FD">
            <w:pPr>
              <w:pStyle w:val="TableParagraph"/>
              <w:rPr>
                <w:rFonts w:ascii="Times New Roman"/>
                <w:sz w:val="16"/>
              </w:rPr>
            </w:pPr>
          </w:p>
        </w:tc>
        <w:tc>
          <w:tcPr>
            <w:tcW w:w="2134" w:type="dxa"/>
            <w:shd w:val="clear" w:color="auto" w:fill="0E5D61"/>
          </w:tcPr>
          <w:p w:rsidR="006C02FD" w:rsidRDefault="00727CC8">
            <w:pPr>
              <w:pStyle w:val="TableParagraph"/>
              <w:spacing w:before="39"/>
              <w:ind w:left="183"/>
              <w:rPr>
                <w:rFonts w:ascii="Nunito Sans SemiBold"/>
                <w:b/>
                <w:sz w:val="18"/>
              </w:rPr>
            </w:pPr>
            <w:r>
              <w:rPr>
                <w:rFonts w:ascii="Nunito Sans SemiBold"/>
                <w:b/>
                <w:color w:val="FFFFFF"/>
                <w:sz w:val="18"/>
              </w:rPr>
              <w:t>Open loop</w:t>
            </w:r>
          </w:p>
        </w:tc>
        <w:tc>
          <w:tcPr>
            <w:tcW w:w="1991" w:type="dxa"/>
            <w:shd w:val="clear" w:color="auto" w:fill="0E5D61"/>
          </w:tcPr>
          <w:p w:rsidR="006C02FD" w:rsidRDefault="00727CC8">
            <w:pPr>
              <w:pStyle w:val="TableParagraph"/>
              <w:spacing w:before="39"/>
              <w:ind w:left="260"/>
              <w:rPr>
                <w:rFonts w:ascii="Nunito Sans SemiBold"/>
                <w:b/>
                <w:sz w:val="18"/>
              </w:rPr>
            </w:pPr>
            <w:r>
              <w:rPr>
                <w:rFonts w:ascii="Nunito Sans SemiBold"/>
                <w:b/>
                <w:color w:val="FFFFFF"/>
                <w:sz w:val="18"/>
              </w:rPr>
              <w:t>Open loop</w:t>
            </w:r>
          </w:p>
        </w:tc>
        <w:tc>
          <w:tcPr>
            <w:tcW w:w="1730" w:type="dxa"/>
            <w:shd w:val="clear" w:color="auto" w:fill="0E5D61"/>
          </w:tcPr>
          <w:p w:rsidR="006C02FD" w:rsidRDefault="00727CC8">
            <w:pPr>
              <w:pStyle w:val="TableParagraph"/>
              <w:spacing w:before="39"/>
              <w:ind w:left="55"/>
              <w:rPr>
                <w:rFonts w:ascii="Nunito Sans SemiBold"/>
                <w:b/>
                <w:sz w:val="18"/>
              </w:rPr>
            </w:pPr>
            <w:r>
              <w:rPr>
                <w:rFonts w:ascii="Nunito Sans SemiBold"/>
                <w:b/>
                <w:color w:val="FFFFFF"/>
                <w:sz w:val="18"/>
              </w:rPr>
              <w:t>Closed loop2</w:t>
            </w:r>
          </w:p>
        </w:tc>
      </w:tr>
      <w:tr w:rsidR="006C02FD">
        <w:trPr>
          <w:trHeight w:val="309"/>
        </w:trPr>
        <w:tc>
          <w:tcPr>
            <w:tcW w:w="1647" w:type="dxa"/>
            <w:tcBorders>
              <w:bottom w:val="single" w:sz="18" w:space="0" w:color="D7D6C7"/>
            </w:tcBorders>
          </w:tcPr>
          <w:p w:rsidR="006C02FD" w:rsidRDefault="00727CC8">
            <w:pPr>
              <w:pStyle w:val="TableParagraph"/>
              <w:spacing w:before="44"/>
              <w:ind w:left="56"/>
              <w:rPr>
                <w:b/>
                <w:sz w:val="16"/>
              </w:rPr>
            </w:pPr>
            <w:r>
              <w:rPr>
                <w:b/>
                <w:color w:val="4D4D4F"/>
                <w:sz w:val="16"/>
              </w:rPr>
              <w:t>1</w:t>
            </w:r>
          </w:p>
        </w:tc>
        <w:tc>
          <w:tcPr>
            <w:tcW w:w="1911" w:type="dxa"/>
            <w:tcBorders>
              <w:bottom w:val="single" w:sz="18" w:space="0" w:color="D7D6C7"/>
            </w:tcBorders>
          </w:tcPr>
          <w:p w:rsidR="006C02FD" w:rsidRDefault="00727CC8">
            <w:pPr>
              <w:pStyle w:val="TableParagraph"/>
              <w:spacing w:before="44"/>
              <w:ind w:left="82"/>
              <w:rPr>
                <w:sz w:val="16"/>
              </w:rPr>
            </w:pPr>
            <w:r>
              <w:rPr>
                <w:color w:val="4D4D4F"/>
                <w:sz w:val="16"/>
              </w:rPr>
              <w:t>50–250</w:t>
            </w:r>
          </w:p>
        </w:tc>
        <w:tc>
          <w:tcPr>
            <w:tcW w:w="2134" w:type="dxa"/>
            <w:tcBorders>
              <w:bottom w:val="single" w:sz="18" w:space="0" w:color="D7D6C7"/>
            </w:tcBorders>
          </w:tcPr>
          <w:p w:rsidR="006C02FD" w:rsidRDefault="00727CC8">
            <w:pPr>
              <w:pStyle w:val="TableParagraph"/>
              <w:spacing w:before="44"/>
              <w:ind w:left="183"/>
              <w:rPr>
                <w:sz w:val="16"/>
              </w:rPr>
            </w:pPr>
            <w:r>
              <w:rPr>
                <w:color w:val="4D4D4F"/>
                <w:sz w:val="16"/>
              </w:rPr>
              <w:t>2</w:t>
            </w:r>
          </w:p>
        </w:tc>
        <w:tc>
          <w:tcPr>
            <w:tcW w:w="1991" w:type="dxa"/>
            <w:tcBorders>
              <w:bottom w:val="single" w:sz="18" w:space="0" w:color="D7D6C7"/>
            </w:tcBorders>
          </w:tcPr>
          <w:p w:rsidR="006C02FD" w:rsidRDefault="00727CC8">
            <w:pPr>
              <w:pStyle w:val="TableParagraph"/>
              <w:spacing w:before="44"/>
              <w:ind w:left="260"/>
              <w:rPr>
                <w:sz w:val="16"/>
              </w:rPr>
            </w:pPr>
            <w:r>
              <w:rPr>
                <w:color w:val="4D4D4F"/>
                <w:sz w:val="16"/>
              </w:rPr>
              <w:t>156,000</w:t>
            </w:r>
          </w:p>
        </w:tc>
        <w:tc>
          <w:tcPr>
            <w:tcW w:w="1730" w:type="dxa"/>
          </w:tcPr>
          <w:p w:rsidR="006C02FD" w:rsidRDefault="006C02FD">
            <w:pPr>
              <w:pStyle w:val="TableParagraph"/>
              <w:rPr>
                <w:rFonts w:ascii="Times New Roman"/>
                <w:sz w:val="16"/>
              </w:rPr>
            </w:pPr>
          </w:p>
        </w:tc>
      </w:tr>
      <w:tr w:rsidR="006C02FD">
        <w:trPr>
          <w:trHeight w:val="286"/>
        </w:trPr>
        <w:tc>
          <w:tcPr>
            <w:tcW w:w="1647"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2</w:t>
            </w:r>
          </w:p>
        </w:tc>
        <w:tc>
          <w:tcPr>
            <w:tcW w:w="1911" w:type="dxa"/>
            <w:tcBorders>
              <w:top w:val="single" w:sz="18" w:space="0" w:color="D7D6C7"/>
              <w:bottom w:val="single" w:sz="18" w:space="0" w:color="D7D6C7"/>
            </w:tcBorders>
          </w:tcPr>
          <w:p w:rsidR="006C02FD" w:rsidRDefault="00727CC8">
            <w:pPr>
              <w:pStyle w:val="TableParagraph"/>
              <w:spacing w:before="21"/>
              <w:ind w:left="82"/>
              <w:rPr>
                <w:sz w:val="16"/>
              </w:rPr>
            </w:pPr>
            <w:r>
              <w:rPr>
                <w:color w:val="4D4D4F"/>
                <w:sz w:val="16"/>
              </w:rPr>
              <w:t>250–500</w:t>
            </w:r>
          </w:p>
        </w:tc>
        <w:tc>
          <w:tcPr>
            <w:tcW w:w="2134" w:type="dxa"/>
            <w:tcBorders>
              <w:top w:val="single" w:sz="18" w:space="0" w:color="D7D6C7"/>
              <w:bottom w:val="single" w:sz="18" w:space="0" w:color="D7D6C7"/>
            </w:tcBorders>
          </w:tcPr>
          <w:p w:rsidR="006C02FD" w:rsidRDefault="00727CC8">
            <w:pPr>
              <w:pStyle w:val="TableParagraph"/>
              <w:spacing w:before="21"/>
              <w:ind w:left="183"/>
              <w:rPr>
                <w:sz w:val="16"/>
              </w:rPr>
            </w:pPr>
            <w:r>
              <w:rPr>
                <w:color w:val="4D4D4F"/>
                <w:sz w:val="16"/>
              </w:rPr>
              <w:t>4</w:t>
            </w:r>
          </w:p>
        </w:tc>
        <w:tc>
          <w:tcPr>
            <w:tcW w:w="1991" w:type="dxa"/>
            <w:tcBorders>
              <w:top w:val="single" w:sz="18" w:space="0" w:color="D7D6C7"/>
              <w:bottom w:val="single" w:sz="18" w:space="0" w:color="D7D6C7"/>
            </w:tcBorders>
          </w:tcPr>
          <w:p w:rsidR="006C02FD" w:rsidRDefault="00727CC8">
            <w:pPr>
              <w:pStyle w:val="TableParagraph"/>
              <w:spacing w:before="21"/>
              <w:ind w:left="260"/>
              <w:rPr>
                <w:sz w:val="16"/>
              </w:rPr>
            </w:pPr>
            <w:r>
              <w:rPr>
                <w:color w:val="4D4D4F"/>
                <w:sz w:val="16"/>
              </w:rPr>
              <w:t>312,000</w:t>
            </w:r>
          </w:p>
        </w:tc>
        <w:tc>
          <w:tcPr>
            <w:tcW w:w="1730" w:type="dxa"/>
          </w:tcPr>
          <w:p w:rsidR="006C02FD" w:rsidRDefault="00727CC8">
            <w:pPr>
              <w:pStyle w:val="TableParagraph"/>
              <w:spacing w:before="21"/>
              <w:ind w:left="55"/>
              <w:rPr>
                <w:sz w:val="16"/>
              </w:rPr>
            </w:pPr>
            <w:r>
              <w:rPr>
                <w:color w:val="4D4D4F"/>
                <w:sz w:val="16"/>
              </w:rPr>
              <w:t>184,800</w:t>
            </w:r>
          </w:p>
        </w:tc>
      </w:tr>
      <w:tr w:rsidR="006C02FD">
        <w:trPr>
          <w:trHeight w:val="286"/>
        </w:trPr>
        <w:tc>
          <w:tcPr>
            <w:tcW w:w="1647"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3</w:t>
            </w:r>
          </w:p>
        </w:tc>
        <w:tc>
          <w:tcPr>
            <w:tcW w:w="1911" w:type="dxa"/>
            <w:tcBorders>
              <w:top w:val="single" w:sz="18" w:space="0" w:color="D7D6C7"/>
              <w:bottom w:val="single" w:sz="18" w:space="0" w:color="D7D6C7"/>
            </w:tcBorders>
          </w:tcPr>
          <w:p w:rsidR="006C02FD" w:rsidRDefault="00727CC8">
            <w:pPr>
              <w:pStyle w:val="TableParagraph"/>
              <w:spacing w:before="21"/>
              <w:ind w:left="82"/>
              <w:rPr>
                <w:sz w:val="16"/>
              </w:rPr>
            </w:pPr>
            <w:r>
              <w:rPr>
                <w:color w:val="4D4D4F"/>
                <w:sz w:val="16"/>
              </w:rPr>
              <w:t>500–750</w:t>
            </w:r>
          </w:p>
        </w:tc>
        <w:tc>
          <w:tcPr>
            <w:tcW w:w="2134" w:type="dxa"/>
            <w:tcBorders>
              <w:top w:val="single" w:sz="18" w:space="0" w:color="D7D6C7"/>
              <w:bottom w:val="single" w:sz="18" w:space="0" w:color="D7D6C7"/>
            </w:tcBorders>
          </w:tcPr>
          <w:p w:rsidR="006C02FD" w:rsidRDefault="00727CC8">
            <w:pPr>
              <w:pStyle w:val="TableParagraph"/>
              <w:spacing w:before="21"/>
              <w:ind w:left="183"/>
              <w:rPr>
                <w:sz w:val="16"/>
              </w:rPr>
            </w:pPr>
            <w:r>
              <w:rPr>
                <w:color w:val="4D4D4F"/>
                <w:sz w:val="16"/>
              </w:rPr>
              <w:t>6</w:t>
            </w:r>
          </w:p>
        </w:tc>
        <w:tc>
          <w:tcPr>
            <w:tcW w:w="1991" w:type="dxa"/>
            <w:tcBorders>
              <w:top w:val="single" w:sz="18" w:space="0" w:color="D7D6C7"/>
              <w:bottom w:val="single" w:sz="18" w:space="0" w:color="D7D6C7"/>
            </w:tcBorders>
          </w:tcPr>
          <w:p w:rsidR="006C02FD" w:rsidRDefault="00727CC8">
            <w:pPr>
              <w:pStyle w:val="TableParagraph"/>
              <w:spacing w:before="21"/>
              <w:ind w:left="260"/>
              <w:rPr>
                <w:sz w:val="16"/>
              </w:rPr>
            </w:pPr>
            <w:r>
              <w:rPr>
                <w:color w:val="4D4D4F"/>
                <w:sz w:val="16"/>
              </w:rPr>
              <w:t>468,000</w:t>
            </w:r>
          </w:p>
        </w:tc>
        <w:tc>
          <w:tcPr>
            <w:tcW w:w="1730" w:type="dxa"/>
            <w:tcBorders>
              <w:bottom w:val="single" w:sz="18" w:space="0" w:color="D7D6C7"/>
            </w:tcBorders>
          </w:tcPr>
          <w:p w:rsidR="006C02FD" w:rsidRDefault="006C02FD">
            <w:pPr>
              <w:pStyle w:val="TableParagraph"/>
              <w:rPr>
                <w:rFonts w:ascii="Times New Roman"/>
                <w:sz w:val="16"/>
              </w:rPr>
            </w:pPr>
          </w:p>
        </w:tc>
      </w:tr>
    </w:tbl>
    <w:p w:rsidR="006C02FD" w:rsidRDefault="00727CC8">
      <w:pPr>
        <w:spacing w:before="70" w:line="225" w:lineRule="auto"/>
        <w:ind w:left="1247" w:right="1244"/>
        <w:rPr>
          <w:sz w:val="14"/>
        </w:rPr>
      </w:pPr>
      <w:r>
        <w:rPr>
          <w:b/>
          <w:color w:val="4D4D4F"/>
          <w:sz w:val="14"/>
        </w:rPr>
        <w:t xml:space="preserve">Notes to table: </w:t>
      </w:r>
      <w:r>
        <w:rPr>
          <w:color w:val="4D4D4F"/>
          <w:sz w:val="14"/>
        </w:rPr>
        <w:t xml:space="preserve">Excluding cooling of freshwater generator and intermittent flows relating to ballast water, water curtain and fire testing water. Seawater flow rates associated with closed loop mode regasification are constant and not affected by the number of </w:t>
      </w:r>
      <w:proofErr w:type="spellStart"/>
      <w:r>
        <w:rPr>
          <w:color w:val="4D4D4F"/>
          <w:sz w:val="14"/>
        </w:rPr>
        <w:t>regasificationtrains</w:t>
      </w:r>
      <w:proofErr w:type="spellEnd"/>
      <w:r>
        <w:rPr>
          <w:color w:val="4D4D4F"/>
          <w:sz w:val="14"/>
        </w:rPr>
        <w:t xml:space="preserve"> in operation</w:t>
      </w:r>
    </w:p>
    <w:p w:rsidR="006C02FD" w:rsidRDefault="006C02FD">
      <w:pPr>
        <w:spacing w:line="225" w:lineRule="auto"/>
        <w:rPr>
          <w:sz w:val="14"/>
        </w:rPr>
        <w:sectPr w:rsidR="006C02FD">
          <w:type w:val="continuous"/>
          <w:pgSz w:w="11910" w:h="16840"/>
          <w:pgMar w:top="0" w:right="0" w:bottom="280" w:left="0" w:header="720" w:footer="720" w:gutter="0"/>
          <w:cols w:space="720"/>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rsidP="00E91EDA">
      <w:pPr>
        <w:pStyle w:val="Heading2"/>
        <w:numPr>
          <w:ilvl w:val="2"/>
          <w:numId w:val="72"/>
        </w:numPr>
        <w:tabs>
          <w:tab w:val="left" w:pos="2160"/>
          <w:tab w:val="left" w:pos="2161"/>
        </w:tabs>
        <w:ind w:left="2161" w:hanging="914"/>
        <w:rPr>
          <w:b/>
        </w:rPr>
      </w:pPr>
      <w:r>
        <w:rPr>
          <w:b/>
          <w:color w:val="4D4D4F"/>
        </w:rPr>
        <w:t>Regasification</w:t>
      </w:r>
      <w:r>
        <w:rPr>
          <w:b/>
          <w:color w:val="4D4D4F"/>
          <w:spacing w:val="-1"/>
        </w:rPr>
        <w:t xml:space="preserve"> </w:t>
      </w:r>
      <w:r>
        <w:rPr>
          <w:b/>
          <w:color w:val="4D4D4F"/>
        </w:rPr>
        <w:t>assessments</w:t>
      </w:r>
    </w:p>
    <w:p w:rsidR="006C02FD" w:rsidRDefault="00727CC8">
      <w:pPr>
        <w:pStyle w:val="BodyText"/>
        <w:spacing w:before="91" w:line="216" w:lineRule="auto"/>
        <w:ind w:left="1247"/>
        <w:jc w:val="both"/>
      </w:pPr>
      <w:r>
        <w:rPr>
          <w:color w:val="4D4D4F"/>
        </w:rPr>
        <w:t>The</w:t>
      </w:r>
      <w:r>
        <w:rPr>
          <w:color w:val="4D4D4F"/>
          <w:spacing w:val="-17"/>
        </w:rPr>
        <w:t xml:space="preserve"> </w:t>
      </w:r>
      <w:r>
        <w:rPr>
          <w:color w:val="4D4D4F"/>
        </w:rPr>
        <w:t>potential</w:t>
      </w:r>
      <w:r>
        <w:rPr>
          <w:color w:val="4D4D4F"/>
          <w:spacing w:val="-16"/>
        </w:rPr>
        <w:t xml:space="preserve"> </w:t>
      </w:r>
      <w:r>
        <w:rPr>
          <w:color w:val="4D4D4F"/>
        </w:rPr>
        <w:t>adverse</w:t>
      </w:r>
      <w:r>
        <w:rPr>
          <w:color w:val="4D4D4F"/>
          <w:spacing w:val="-16"/>
        </w:rPr>
        <w:t xml:space="preserve"> </w:t>
      </w:r>
      <w:r>
        <w:rPr>
          <w:color w:val="4D4D4F"/>
        </w:rPr>
        <w:t>and</w:t>
      </w:r>
      <w:r>
        <w:rPr>
          <w:color w:val="4D4D4F"/>
          <w:spacing w:val="-16"/>
        </w:rPr>
        <w:t xml:space="preserve"> </w:t>
      </w:r>
      <w:r>
        <w:rPr>
          <w:color w:val="4D4D4F"/>
        </w:rPr>
        <w:t>beneficial</w:t>
      </w:r>
      <w:r>
        <w:rPr>
          <w:color w:val="4D4D4F"/>
          <w:spacing w:val="-17"/>
        </w:rPr>
        <w:t xml:space="preserve"> </w:t>
      </w:r>
      <w:r>
        <w:rPr>
          <w:color w:val="4D4D4F"/>
        </w:rPr>
        <w:t>impacts</w:t>
      </w:r>
      <w:r>
        <w:rPr>
          <w:color w:val="4D4D4F"/>
          <w:spacing w:val="-16"/>
        </w:rPr>
        <w:t xml:space="preserve"> </w:t>
      </w:r>
      <w:r>
        <w:rPr>
          <w:color w:val="4D4D4F"/>
        </w:rPr>
        <w:t>of</w:t>
      </w:r>
      <w:r>
        <w:rPr>
          <w:color w:val="4D4D4F"/>
          <w:spacing w:val="-16"/>
        </w:rPr>
        <w:t xml:space="preserve"> </w:t>
      </w:r>
      <w:r>
        <w:rPr>
          <w:color w:val="4D4D4F"/>
        </w:rPr>
        <w:t>the</w:t>
      </w:r>
      <w:r>
        <w:rPr>
          <w:color w:val="4D4D4F"/>
          <w:spacing w:val="-16"/>
        </w:rPr>
        <w:t xml:space="preserve"> </w:t>
      </w:r>
      <w:r>
        <w:rPr>
          <w:color w:val="4D4D4F"/>
        </w:rPr>
        <w:t xml:space="preserve">FSRU operating in open loop and closed loop regasification modes are set out in the following technical </w:t>
      </w:r>
      <w:r>
        <w:rPr>
          <w:color w:val="4D4D4F"/>
          <w:spacing w:val="3"/>
        </w:rPr>
        <w:t xml:space="preserve">reports </w:t>
      </w:r>
      <w:r>
        <w:rPr>
          <w:color w:val="4D4D4F"/>
        </w:rPr>
        <w:t>and chapters of this EES:</w:t>
      </w:r>
    </w:p>
    <w:p w:rsidR="006C02FD" w:rsidRDefault="00727CC8" w:rsidP="00E91EDA">
      <w:pPr>
        <w:pStyle w:val="ListParagraph"/>
        <w:numPr>
          <w:ilvl w:val="1"/>
          <w:numId w:val="71"/>
        </w:numPr>
        <w:tabs>
          <w:tab w:val="left" w:pos="1587"/>
          <w:tab w:val="left" w:pos="1588"/>
        </w:tabs>
        <w:spacing w:before="110" w:line="216" w:lineRule="auto"/>
        <w:rPr>
          <w:i/>
          <w:sz w:val="18"/>
        </w:rPr>
      </w:pPr>
      <w:r>
        <w:rPr>
          <w:color w:val="4D4D4F"/>
          <w:sz w:val="18"/>
        </w:rPr>
        <w:t xml:space="preserve">EES Technical </w:t>
      </w:r>
      <w:r>
        <w:rPr>
          <w:color w:val="4D4D4F"/>
          <w:spacing w:val="2"/>
          <w:sz w:val="18"/>
        </w:rPr>
        <w:t xml:space="preserve">Report </w:t>
      </w:r>
      <w:r>
        <w:rPr>
          <w:color w:val="4D4D4F"/>
          <w:spacing w:val="3"/>
          <w:sz w:val="18"/>
        </w:rPr>
        <w:t xml:space="preserve">A: </w:t>
      </w:r>
      <w:r>
        <w:rPr>
          <w:i/>
          <w:color w:val="4D4D4F"/>
          <w:sz w:val="18"/>
        </w:rPr>
        <w:t xml:space="preserve">Marine biodiversity impact assessment </w:t>
      </w:r>
      <w:r>
        <w:rPr>
          <w:color w:val="4D4D4F"/>
          <w:sz w:val="18"/>
        </w:rPr>
        <w:t xml:space="preserve">and </w:t>
      </w:r>
      <w:r>
        <w:rPr>
          <w:b/>
          <w:color w:val="4D4D4F"/>
          <w:sz w:val="18"/>
        </w:rPr>
        <w:t xml:space="preserve">Chapter 6 </w:t>
      </w:r>
      <w:r>
        <w:rPr>
          <w:i/>
          <w:color w:val="4D4D4F"/>
          <w:sz w:val="18"/>
        </w:rPr>
        <w:t>Marine</w:t>
      </w:r>
      <w:r>
        <w:rPr>
          <w:i/>
          <w:color w:val="4D4D4F"/>
          <w:spacing w:val="15"/>
          <w:sz w:val="18"/>
        </w:rPr>
        <w:t xml:space="preserve"> </w:t>
      </w:r>
      <w:r>
        <w:rPr>
          <w:i/>
          <w:color w:val="4D4D4F"/>
          <w:sz w:val="18"/>
        </w:rPr>
        <w:t>biodiversity</w:t>
      </w:r>
    </w:p>
    <w:p w:rsidR="006C02FD" w:rsidRDefault="00727CC8" w:rsidP="00E91EDA">
      <w:pPr>
        <w:pStyle w:val="ListParagraph"/>
        <w:numPr>
          <w:ilvl w:val="1"/>
          <w:numId w:val="71"/>
        </w:numPr>
        <w:tabs>
          <w:tab w:val="left" w:pos="1587"/>
          <w:tab w:val="left" w:pos="1588"/>
        </w:tabs>
        <w:spacing w:before="54" w:line="216" w:lineRule="auto"/>
        <w:rPr>
          <w:i/>
          <w:sz w:val="18"/>
        </w:rPr>
      </w:pPr>
      <w:r>
        <w:rPr>
          <w:color w:val="4D4D4F"/>
          <w:spacing w:val="3"/>
          <w:sz w:val="18"/>
        </w:rPr>
        <w:t xml:space="preserve">EES </w:t>
      </w:r>
      <w:r>
        <w:rPr>
          <w:color w:val="4D4D4F"/>
          <w:sz w:val="18"/>
        </w:rPr>
        <w:t xml:space="preserve">Technical </w:t>
      </w:r>
      <w:r>
        <w:rPr>
          <w:color w:val="4D4D4F"/>
          <w:spacing w:val="3"/>
          <w:sz w:val="18"/>
        </w:rPr>
        <w:t xml:space="preserve">Report </w:t>
      </w:r>
      <w:r>
        <w:rPr>
          <w:color w:val="4D4D4F"/>
          <w:sz w:val="18"/>
        </w:rPr>
        <w:t xml:space="preserve">F: </w:t>
      </w:r>
      <w:r>
        <w:rPr>
          <w:i/>
          <w:color w:val="4D4D4F"/>
          <w:spacing w:val="2"/>
          <w:sz w:val="18"/>
        </w:rPr>
        <w:t xml:space="preserve">Greenhouse </w:t>
      </w:r>
      <w:r>
        <w:rPr>
          <w:i/>
          <w:color w:val="4D4D4F"/>
          <w:sz w:val="18"/>
        </w:rPr>
        <w:t xml:space="preserve">gas </w:t>
      </w:r>
      <w:r>
        <w:rPr>
          <w:i/>
          <w:color w:val="4D4D4F"/>
          <w:spacing w:val="2"/>
          <w:sz w:val="18"/>
        </w:rPr>
        <w:t xml:space="preserve">impact </w:t>
      </w:r>
      <w:r>
        <w:rPr>
          <w:i/>
          <w:color w:val="4D4D4F"/>
          <w:sz w:val="18"/>
        </w:rPr>
        <w:t xml:space="preserve">assessment </w:t>
      </w:r>
      <w:r>
        <w:rPr>
          <w:color w:val="4D4D4F"/>
          <w:sz w:val="18"/>
        </w:rPr>
        <w:t xml:space="preserve">and </w:t>
      </w:r>
      <w:r>
        <w:rPr>
          <w:b/>
          <w:color w:val="4D4D4F"/>
          <w:sz w:val="18"/>
        </w:rPr>
        <w:t xml:space="preserve">Chapter 11 </w:t>
      </w:r>
      <w:r>
        <w:rPr>
          <w:i/>
          <w:color w:val="4D4D4F"/>
          <w:sz w:val="18"/>
        </w:rPr>
        <w:t>Greenhouse</w:t>
      </w:r>
      <w:r>
        <w:rPr>
          <w:i/>
          <w:color w:val="4D4D4F"/>
          <w:spacing w:val="3"/>
          <w:sz w:val="18"/>
        </w:rPr>
        <w:t xml:space="preserve"> </w:t>
      </w:r>
      <w:r>
        <w:rPr>
          <w:i/>
          <w:color w:val="4D4D4F"/>
          <w:sz w:val="18"/>
        </w:rPr>
        <w:t>gas</w:t>
      </w:r>
    </w:p>
    <w:p w:rsidR="006C02FD" w:rsidRDefault="00727CC8" w:rsidP="00E91EDA">
      <w:pPr>
        <w:pStyle w:val="ListParagraph"/>
        <w:numPr>
          <w:ilvl w:val="1"/>
          <w:numId w:val="71"/>
        </w:numPr>
        <w:tabs>
          <w:tab w:val="left" w:pos="1587"/>
          <w:tab w:val="left" w:pos="1588"/>
        </w:tabs>
        <w:spacing w:before="55" w:line="216" w:lineRule="auto"/>
        <w:rPr>
          <w:i/>
          <w:sz w:val="18"/>
        </w:rPr>
      </w:pPr>
      <w:r>
        <w:rPr>
          <w:color w:val="4D4D4F"/>
          <w:spacing w:val="5"/>
          <w:sz w:val="18"/>
        </w:rPr>
        <w:t xml:space="preserve">EES </w:t>
      </w:r>
      <w:r>
        <w:rPr>
          <w:color w:val="4D4D4F"/>
          <w:spacing w:val="3"/>
          <w:sz w:val="18"/>
        </w:rPr>
        <w:t xml:space="preserve">Technical </w:t>
      </w:r>
      <w:r>
        <w:rPr>
          <w:color w:val="4D4D4F"/>
          <w:spacing w:val="6"/>
          <w:sz w:val="18"/>
        </w:rPr>
        <w:t xml:space="preserve">Report </w:t>
      </w:r>
      <w:r>
        <w:rPr>
          <w:color w:val="4D4D4F"/>
          <w:spacing w:val="3"/>
          <w:sz w:val="18"/>
        </w:rPr>
        <w:t xml:space="preserve">G: </w:t>
      </w:r>
      <w:r>
        <w:rPr>
          <w:i/>
          <w:color w:val="4D4D4F"/>
          <w:spacing w:val="4"/>
          <w:sz w:val="18"/>
        </w:rPr>
        <w:t xml:space="preserve">Air </w:t>
      </w:r>
      <w:r>
        <w:rPr>
          <w:i/>
          <w:color w:val="4D4D4F"/>
          <w:spacing w:val="5"/>
          <w:sz w:val="18"/>
        </w:rPr>
        <w:t xml:space="preserve">quality impact </w:t>
      </w:r>
      <w:r>
        <w:rPr>
          <w:i/>
          <w:color w:val="4D4D4F"/>
          <w:sz w:val="18"/>
        </w:rPr>
        <w:t xml:space="preserve">assessment </w:t>
      </w:r>
      <w:r>
        <w:rPr>
          <w:color w:val="4D4D4F"/>
          <w:sz w:val="18"/>
        </w:rPr>
        <w:t xml:space="preserve">and </w:t>
      </w:r>
      <w:r>
        <w:rPr>
          <w:b/>
          <w:color w:val="4D4D4F"/>
          <w:sz w:val="18"/>
        </w:rPr>
        <w:t xml:space="preserve">Chapter 12 </w:t>
      </w:r>
      <w:r>
        <w:rPr>
          <w:i/>
          <w:color w:val="4D4D4F"/>
          <w:sz w:val="18"/>
        </w:rPr>
        <w:t>Air</w:t>
      </w:r>
      <w:r>
        <w:rPr>
          <w:i/>
          <w:color w:val="4D4D4F"/>
          <w:spacing w:val="2"/>
          <w:sz w:val="18"/>
        </w:rPr>
        <w:t xml:space="preserve"> </w:t>
      </w:r>
      <w:r>
        <w:rPr>
          <w:i/>
          <w:color w:val="4D4D4F"/>
          <w:sz w:val="18"/>
        </w:rPr>
        <w:t>quality</w:t>
      </w:r>
    </w:p>
    <w:p w:rsidR="006C02FD" w:rsidRDefault="00727CC8" w:rsidP="00E91EDA">
      <w:pPr>
        <w:pStyle w:val="ListParagraph"/>
        <w:numPr>
          <w:ilvl w:val="1"/>
          <w:numId w:val="71"/>
        </w:numPr>
        <w:tabs>
          <w:tab w:val="left" w:pos="1587"/>
          <w:tab w:val="left" w:pos="1588"/>
        </w:tabs>
        <w:spacing w:before="35" w:line="233" w:lineRule="exact"/>
        <w:rPr>
          <w:sz w:val="18"/>
        </w:rPr>
      </w:pPr>
      <w:r>
        <w:rPr>
          <w:color w:val="4D4D4F"/>
          <w:sz w:val="18"/>
        </w:rPr>
        <w:t xml:space="preserve">EES Technical </w:t>
      </w:r>
      <w:r>
        <w:rPr>
          <w:color w:val="4D4D4F"/>
          <w:spacing w:val="2"/>
          <w:sz w:val="18"/>
        </w:rPr>
        <w:t xml:space="preserve">Report </w:t>
      </w:r>
      <w:r>
        <w:rPr>
          <w:color w:val="4D4D4F"/>
          <w:sz w:val="18"/>
        </w:rPr>
        <w:t>H: Noise and vibration</w:t>
      </w:r>
      <w:r>
        <w:rPr>
          <w:color w:val="4D4D4F"/>
          <w:spacing w:val="-32"/>
          <w:sz w:val="18"/>
        </w:rPr>
        <w:t xml:space="preserve"> </w:t>
      </w:r>
      <w:r>
        <w:rPr>
          <w:color w:val="4D4D4F"/>
          <w:sz w:val="18"/>
        </w:rPr>
        <w:t>impact</w:t>
      </w:r>
    </w:p>
    <w:p w:rsidR="006C02FD" w:rsidRDefault="00727CC8">
      <w:pPr>
        <w:spacing w:line="233" w:lineRule="exact"/>
        <w:ind w:left="1587"/>
        <w:rPr>
          <w:sz w:val="18"/>
        </w:rPr>
      </w:pPr>
      <w:r>
        <w:rPr>
          <w:color w:val="4D4D4F"/>
          <w:sz w:val="18"/>
        </w:rPr>
        <w:t xml:space="preserve">assessment and </w:t>
      </w:r>
      <w:r>
        <w:rPr>
          <w:b/>
          <w:color w:val="4D4D4F"/>
          <w:sz w:val="18"/>
        </w:rPr>
        <w:t xml:space="preserve">Chapter 13 </w:t>
      </w:r>
      <w:r>
        <w:rPr>
          <w:i/>
          <w:color w:val="4D4D4F"/>
          <w:sz w:val="18"/>
        </w:rPr>
        <w:t>Noise and vibration</w:t>
      </w:r>
      <w:r>
        <w:rPr>
          <w:color w:val="4D4D4F"/>
          <w:sz w:val="18"/>
        </w:rPr>
        <w:t>.</w:t>
      </w:r>
    </w:p>
    <w:p w:rsidR="006C02FD" w:rsidRDefault="00727CC8">
      <w:pPr>
        <w:pStyle w:val="BodyText"/>
        <w:spacing w:before="108" w:line="216" w:lineRule="auto"/>
        <w:ind w:left="1247"/>
        <w:jc w:val="both"/>
      </w:pPr>
      <w:r>
        <w:rPr>
          <w:color w:val="4D4D4F"/>
        </w:rPr>
        <w:t>The</w:t>
      </w:r>
      <w:r>
        <w:rPr>
          <w:color w:val="4D4D4F"/>
          <w:spacing w:val="-14"/>
        </w:rPr>
        <w:t xml:space="preserve"> </w:t>
      </w:r>
      <w:r>
        <w:rPr>
          <w:color w:val="4D4D4F"/>
        </w:rPr>
        <w:t>key</w:t>
      </w:r>
      <w:r>
        <w:rPr>
          <w:color w:val="4D4D4F"/>
          <w:spacing w:val="-13"/>
        </w:rPr>
        <w:t xml:space="preserve"> </w:t>
      </w:r>
      <w:r>
        <w:rPr>
          <w:color w:val="4D4D4F"/>
        </w:rPr>
        <w:t>outcomes</w:t>
      </w:r>
      <w:r>
        <w:rPr>
          <w:color w:val="4D4D4F"/>
          <w:spacing w:val="-13"/>
        </w:rPr>
        <w:t xml:space="preserve"> </w:t>
      </w:r>
      <w:r>
        <w:rPr>
          <w:color w:val="4D4D4F"/>
        </w:rPr>
        <w:t>of</w:t>
      </w:r>
      <w:r>
        <w:rPr>
          <w:color w:val="4D4D4F"/>
          <w:spacing w:val="-14"/>
        </w:rPr>
        <w:t xml:space="preserve"> </w:t>
      </w:r>
      <w:r>
        <w:rPr>
          <w:color w:val="4D4D4F"/>
        </w:rPr>
        <w:t>these</w:t>
      </w:r>
      <w:r>
        <w:rPr>
          <w:color w:val="4D4D4F"/>
          <w:spacing w:val="-13"/>
        </w:rPr>
        <w:t xml:space="preserve"> </w:t>
      </w:r>
      <w:r>
        <w:rPr>
          <w:color w:val="4D4D4F"/>
        </w:rPr>
        <w:t>assessments</w:t>
      </w:r>
      <w:r>
        <w:rPr>
          <w:color w:val="4D4D4F"/>
          <w:spacing w:val="-13"/>
        </w:rPr>
        <w:t xml:space="preserve"> </w:t>
      </w:r>
      <w:r>
        <w:rPr>
          <w:color w:val="4D4D4F"/>
        </w:rPr>
        <w:t>are</w:t>
      </w:r>
      <w:r>
        <w:rPr>
          <w:color w:val="4D4D4F"/>
          <w:spacing w:val="-14"/>
        </w:rPr>
        <w:t xml:space="preserve"> </w:t>
      </w:r>
      <w:proofErr w:type="spellStart"/>
      <w:r>
        <w:rPr>
          <w:color w:val="4D4D4F"/>
        </w:rPr>
        <w:t>summarised</w:t>
      </w:r>
      <w:proofErr w:type="spellEnd"/>
      <w:r>
        <w:rPr>
          <w:color w:val="4D4D4F"/>
        </w:rPr>
        <w:t xml:space="preserve"> in </w:t>
      </w:r>
      <w:r>
        <w:rPr>
          <w:color w:val="4D4D4F"/>
          <w:spacing w:val="2"/>
        </w:rPr>
        <w:t xml:space="preserve">the following </w:t>
      </w:r>
      <w:r>
        <w:rPr>
          <w:color w:val="4D4D4F"/>
          <w:spacing w:val="3"/>
        </w:rPr>
        <w:t xml:space="preserve">sections. </w:t>
      </w:r>
      <w:r>
        <w:rPr>
          <w:color w:val="4D4D4F"/>
          <w:spacing w:val="2"/>
        </w:rPr>
        <w:t xml:space="preserve">The outcomes </w:t>
      </w:r>
      <w:r>
        <w:rPr>
          <w:color w:val="4D4D4F"/>
        </w:rPr>
        <w:t xml:space="preserve">of </w:t>
      </w:r>
      <w:r>
        <w:rPr>
          <w:color w:val="4D4D4F"/>
          <w:spacing w:val="2"/>
        </w:rPr>
        <w:t xml:space="preserve">the </w:t>
      </w:r>
      <w:r>
        <w:rPr>
          <w:color w:val="4D4D4F"/>
          <w:spacing w:val="3"/>
        </w:rPr>
        <w:t xml:space="preserve">EES </w:t>
      </w:r>
      <w:r>
        <w:rPr>
          <w:color w:val="4D4D4F"/>
        </w:rPr>
        <w:t>assessments</w:t>
      </w:r>
      <w:r>
        <w:rPr>
          <w:color w:val="4D4D4F"/>
          <w:spacing w:val="-16"/>
        </w:rPr>
        <w:t xml:space="preserve"> </w:t>
      </w:r>
      <w:r>
        <w:rPr>
          <w:color w:val="4D4D4F"/>
        </w:rPr>
        <w:t>of</w:t>
      </w:r>
      <w:r>
        <w:rPr>
          <w:color w:val="4D4D4F"/>
          <w:spacing w:val="-15"/>
        </w:rPr>
        <w:t xml:space="preserve"> </w:t>
      </w:r>
      <w:r>
        <w:rPr>
          <w:color w:val="4D4D4F"/>
        </w:rPr>
        <w:t>open</w:t>
      </w:r>
      <w:r>
        <w:rPr>
          <w:color w:val="4D4D4F"/>
          <w:spacing w:val="-15"/>
        </w:rPr>
        <w:t xml:space="preserve"> </w:t>
      </w:r>
      <w:r>
        <w:rPr>
          <w:color w:val="4D4D4F"/>
        </w:rPr>
        <w:t>and</w:t>
      </w:r>
      <w:r>
        <w:rPr>
          <w:color w:val="4D4D4F"/>
          <w:spacing w:val="-15"/>
        </w:rPr>
        <w:t xml:space="preserve"> </w:t>
      </w:r>
      <w:r>
        <w:rPr>
          <w:color w:val="4D4D4F"/>
        </w:rPr>
        <w:t>closed</w:t>
      </w:r>
      <w:r>
        <w:rPr>
          <w:color w:val="4D4D4F"/>
          <w:spacing w:val="-15"/>
        </w:rPr>
        <w:t xml:space="preserve"> </w:t>
      </w:r>
      <w:r>
        <w:rPr>
          <w:color w:val="4D4D4F"/>
        </w:rPr>
        <w:t>loop</w:t>
      </w:r>
      <w:r>
        <w:rPr>
          <w:color w:val="4D4D4F"/>
          <w:spacing w:val="-15"/>
        </w:rPr>
        <w:t xml:space="preserve"> </w:t>
      </w:r>
      <w:r>
        <w:rPr>
          <w:color w:val="4D4D4F"/>
        </w:rPr>
        <w:t>were</w:t>
      </w:r>
      <w:r>
        <w:rPr>
          <w:color w:val="4D4D4F"/>
          <w:spacing w:val="-15"/>
        </w:rPr>
        <w:t xml:space="preserve"> </w:t>
      </w:r>
      <w:r>
        <w:rPr>
          <w:color w:val="4D4D4F"/>
        </w:rPr>
        <w:t>used</w:t>
      </w:r>
      <w:r>
        <w:rPr>
          <w:color w:val="4D4D4F"/>
          <w:spacing w:val="-15"/>
        </w:rPr>
        <w:t xml:space="preserve"> </w:t>
      </w:r>
      <w:r>
        <w:rPr>
          <w:color w:val="4D4D4F"/>
        </w:rPr>
        <w:t>to</w:t>
      </w:r>
      <w:r>
        <w:rPr>
          <w:color w:val="4D4D4F"/>
          <w:spacing w:val="-15"/>
        </w:rPr>
        <w:t xml:space="preserve"> </w:t>
      </w:r>
      <w:r>
        <w:rPr>
          <w:color w:val="4D4D4F"/>
        </w:rPr>
        <w:t xml:space="preserve">select </w:t>
      </w:r>
      <w:r>
        <w:rPr>
          <w:color w:val="4D4D4F"/>
          <w:spacing w:val="2"/>
        </w:rPr>
        <w:t xml:space="preserve">the </w:t>
      </w:r>
      <w:r>
        <w:rPr>
          <w:color w:val="4D4D4F"/>
        </w:rPr>
        <w:t xml:space="preserve">FSRU regasification mode and a set of proposed </w:t>
      </w:r>
      <w:r>
        <w:rPr>
          <w:color w:val="4D4D4F"/>
          <w:spacing w:val="3"/>
        </w:rPr>
        <w:t xml:space="preserve">FSRU operating parameters </w:t>
      </w:r>
      <w:r>
        <w:rPr>
          <w:color w:val="4D4D4F"/>
          <w:spacing w:val="2"/>
        </w:rPr>
        <w:t xml:space="preserve">(see </w:t>
      </w:r>
      <w:r>
        <w:rPr>
          <w:b/>
          <w:color w:val="4D4D4F"/>
          <w:spacing w:val="4"/>
        </w:rPr>
        <w:t xml:space="preserve">Section </w:t>
      </w:r>
      <w:hyperlink w:anchor="_bookmark10" w:history="1">
        <w:r>
          <w:rPr>
            <w:b/>
            <w:color w:val="4D4D4F"/>
            <w:spacing w:val="5"/>
          </w:rPr>
          <w:t>3.2.7</w:t>
        </w:r>
      </w:hyperlink>
      <w:r>
        <w:rPr>
          <w:b/>
          <w:color w:val="4D4D4F"/>
          <w:spacing w:val="5"/>
        </w:rPr>
        <w:t xml:space="preserve">  </w:t>
      </w:r>
      <w:r>
        <w:rPr>
          <w:color w:val="4D4D4F"/>
        </w:rPr>
        <w:t>of this chapter).</w:t>
      </w:r>
    </w:p>
    <w:p w:rsidR="006C02FD" w:rsidRDefault="00727CC8">
      <w:pPr>
        <w:pStyle w:val="Heading3"/>
        <w:spacing w:before="143"/>
      </w:pPr>
      <w:r>
        <w:rPr>
          <w:color w:val="4D4D4F"/>
        </w:rPr>
        <w:t>Potential impacts on the marine environment</w:t>
      </w:r>
    </w:p>
    <w:p w:rsidR="006C02FD" w:rsidRDefault="00727CC8">
      <w:pPr>
        <w:pStyle w:val="BodyText"/>
        <w:spacing w:before="102" w:line="216" w:lineRule="auto"/>
        <w:ind w:left="1247" w:right="1"/>
        <w:jc w:val="both"/>
      </w:pPr>
      <w:r>
        <w:rPr>
          <w:color w:val="4D4D4F"/>
          <w:spacing w:val="3"/>
        </w:rPr>
        <w:t xml:space="preserve">The </w:t>
      </w:r>
      <w:r>
        <w:rPr>
          <w:color w:val="4D4D4F"/>
          <w:spacing w:val="2"/>
        </w:rPr>
        <w:t xml:space="preserve">use </w:t>
      </w:r>
      <w:r>
        <w:rPr>
          <w:color w:val="4D4D4F"/>
        </w:rPr>
        <w:t xml:space="preserve">of </w:t>
      </w:r>
      <w:r>
        <w:rPr>
          <w:color w:val="4D4D4F"/>
          <w:spacing w:val="3"/>
        </w:rPr>
        <w:t xml:space="preserve">seawater </w:t>
      </w:r>
      <w:r>
        <w:rPr>
          <w:color w:val="4D4D4F"/>
          <w:spacing w:val="2"/>
        </w:rPr>
        <w:t xml:space="preserve">for </w:t>
      </w:r>
      <w:r>
        <w:rPr>
          <w:color w:val="4D4D4F"/>
          <w:spacing w:val="4"/>
        </w:rPr>
        <w:t xml:space="preserve">regasification </w:t>
      </w:r>
      <w:r>
        <w:rPr>
          <w:color w:val="4D4D4F"/>
          <w:spacing w:val="2"/>
        </w:rPr>
        <w:t xml:space="preserve">and </w:t>
      </w:r>
      <w:r>
        <w:rPr>
          <w:color w:val="4D4D4F"/>
          <w:spacing w:val="3"/>
        </w:rPr>
        <w:t xml:space="preserve">other </w:t>
      </w:r>
      <w:r>
        <w:rPr>
          <w:color w:val="4D4D4F"/>
        </w:rPr>
        <w:t>processes</w:t>
      </w:r>
      <w:r>
        <w:rPr>
          <w:color w:val="4D4D4F"/>
          <w:spacing w:val="-7"/>
        </w:rPr>
        <w:t xml:space="preserve"> </w:t>
      </w:r>
      <w:r>
        <w:rPr>
          <w:color w:val="4D4D4F"/>
        </w:rPr>
        <w:t>on</w:t>
      </w:r>
      <w:r>
        <w:rPr>
          <w:color w:val="4D4D4F"/>
          <w:spacing w:val="-6"/>
        </w:rPr>
        <w:t xml:space="preserve"> </w:t>
      </w:r>
      <w:r>
        <w:rPr>
          <w:color w:val="4D4D4F"/>
        </w:rPr>
        <w:t>the</w:t>
      </w:r>
      <w:r>
        <w:rPr>
          <w:color w:val="4D4D4F"/>
          <w:spacing w:val="-7"/>
        </w:rPr>
        <w:t xml:space="preserve"> </w:t>
      </w:r>
      <w:r>
        <w:rPr>
          <w:color w:val="4D4D4F"/>
        </w:rPr>
        <w:t>FSRU</w:t>
      </w:r>
      <w:r>
        <w:rPr>
          <w:color w:val="4D4D4F"/>
          <w:spacing w:val="-6"/>
        </w:rPr>
        <w:t xml:space="preserve"> </w:t>
      </w:r>
      <w:r>
        <w:rPr>
          <w:color w:val="4D4D4F"/>
        </w:rPr>
        <w:t>has</w:t>
      </w:r>
      <w:r>
        <w:rPr>
          <w:color w:val="4D4D4F"/>
          <w:spacing w:val="-7"/>
        </w:rPr>
        <w:t xml:space="preserve"> </w:t>
      </w:r>
      <w:r>
        <w:rPr>
          <w:color w:val="4D4D4F"/>
        </w:rPr>
        <w:t>the</w:t>
      </w:r>
      <w:r>
        <w:rPr>
          <w:color w:val="4D4D4F"/>
          <w:spacing w:val="-6"/>
        </w:rPr>
        <w:t xml:space="preserve"> </w:t>
      </w:r>
      <w:r>
        <w:rPr>
          <w:color w:val="4D4D4F"/>
        </w:rPr>
        <w:t>potential</w:t>
      </w:r>
      <w:r>
        <w:rPr>
          <w:color w:val="4D4D4F"/>
          <w:spacing w:val="-7"/>
        </w:rPr>
        <w:t xml:space="preserve"> </w:t>
      </w:r>
      <w:r>
        <w:rPr>
          <w:color w:val="4D4D4F"/>
        </w:rPr>
        <w:t>to</w:t>
      </w:r>
      <w:r>
        <w:rPr>
          <w:color w:val="4D4D4F"/>
          <w:spacing w:val="-6"/>
        </w:rPr>
        <w:t xml:space="preserve"> </w:t>
      </w:r>
      <w:r>
        <w:rPr>
          <w:color w:val="4D4D4F"/>
        </w:rPr>
        <w:t>impact</w:t>
      </w:r>
      <w:r>
        <w:rPr>
          <w:color w:val="4D4D4F"/>
          <w:spacing w:val="-7"/>
        </w:rPr>
        <w:t xml:space="preserve"> </w:t>
      </w:r>
      <w:r>
        <w:rPr>
          <w:color w:val="4D4D4F"/>
        </w:rPr>
        <w:t>small marine biota from entrainment and the return of cooler water to the sea (including exposure to residual</w:t>
      </w:r>
      <w:r>
        <w:rPr>
          <w:color w:val="4D4D4F"/>
          <w:spacing w:val="-29"/>
        </w:rPr>
        <w:t xml:space="preserve"> </w:t>
      </w:r>
      <w:r>
        <w:rPr>
          <w:color w:val="4D4D4F"/>
        </w:rPr>
        <w:t>chlorine in</w:t>
      </w:r>
      <w:r>
        <w:rPr>
          <w:color w:val="4D4D4F"/>
          <w:spacing w:val="-18"/>
        </w:rPr>
        <w:t xml:space="preserve"> </w:t>
      </w:r>
      <w:r>
        <w:rPr>
          <w:color w:val="4D4D4F"/>
        </w:rPr>
        <w:t>discharge</w:t>
      </w:r>
      <w:r>
        <w:rPr>
          <w:color w:val="4D4D4F"/>
          <w:spacing w:val="-18"/>
        </w:rPr>
        <w:t xml:space="preserve"> </w:t>
      </w:r>
      <w:r>
        <w:rPr>
          <w:color w:val="4D4D4F"/>
        </w:rPr>
        <w:t>seawater).</w:t>
      </w:r>
      <w:r>
        <w:rPr>
          <w:color w:val="4D4D4F"/>
          <w:spacing w:val="-18"/>
        </w:rPr>
        <w:t xml:space="preserve"> </w:t>
      </w:r>
      <w:r>
        <w:rPr>
          <w:color w:val="4D4D4F"/>
        </w:rPr>
        <w:t>As</w:t>
      </w:r>
      <w:r>
        <w:rPr>
          <w:color w:val="4D4D4F"/>
          <w:spacing w:val="-17"/>
        </w:rPr>
        <w:t xml:space="preserve"> </w:t>
      </w:r>
      <w:r>
        <w:rPr>
          <w:color w:val="4D4D4F"/>
        </w:rPr>
        <w:t>more</w:t>
      </w:r>
      <w:r>
        <w:rPr>
          <w:color w:val="4D4D4F"/>
          <w:spacing w:val="-18"/>
        </w:rPr>
        <w:t xml:space="preserve"> </w:t>
      </w:r>
      <w:r>
        <w:rPr>
          <w:color w:val="4D4D4F"/>
        </w:rPr>
        <w:t>seawater</w:t>
      </w:r>
      <w:r>
        <w:rPr>
          <w:color w:val="4D4D4F"/>
          <w:spacing w:val="-18"/>
        </w:rPr>
        <w:t xml:space="preserve"> </w:t>
      </w:r>
      <w:r>
        <w:rPr>
          <w:color w:val="4D4D4F"/>
        </w:rPr>
        <w:t>is</w:t>
      </w:r>
      <w:r>
        <w:rPr>
          <w:color w:val="4D4D4F"/>
          <w:spacing w:val="-17"/>
        </w:rPr>
        <w:t xml:space="preserve"> </w:t>
      </w:r>
      <w:r>
        <w:rPr>
          <w:color w:val="4D4D4F"/>
        </w:rPr>
        <w:t>used</w:t>
      </w:r>
      <w:r>
        <w:rPr>
          <w:color w:val="4D4D4F"/>
          <w:spacing w:val="-18"/>
        </w:rPr>
        <w:t xml:space="preserve"> </w:t>
      </w:r>
      <w:r>
        <w:rPr>
          <w:color w:val="4D4D4F"/>
        </w:rPr>
        <w:t>in</w:t>
      </w:r>
      <w:r>
        <w:rPr>
          <w:color w:val="4D4D4F"/>
          <w:spacing w:val="-18"/>
        </w:rPr>
        <w:t xml:space="preserve"> </w:t>
      </w:r>
      <w:r>
        <w:rPr>
          <w:color w:val="4D4D4F"/>
        </w:rPr>
        <w:t xml:space="preserve">open loop mode than in closed loop mode, the risk of </w:t>
      </w:r>
      <w:r>
        <w:rPr>
          <w:color w:val="4D4D4F"/>
          <w:spacing w:val="2"/>
        </w:rPr>
        <w:t xml:space="preserve">impacts </w:t>
      </w:r>
      <w:proofErr w:type="gramStart"/>
      <w:r>
        <w:rPr>
          <w:color w:val="4D4D4F"/>
        </w:rPr>
        <w:t>are</w:t>
      </w:r>
      <w:proofErr w:type="gramEnd"/>
      <w:r>
        <w:rPr>
          <w:color w:val="4D4D4F"/>
        </w:rPr>
        <w:t xml:space="preserve"> higher.</w:t>
      </w:r>
    </w:p>
    <w:p w:rsidR="006C02FD" w:rsidRDefault="00727CC8">
      <w:pPr>
        <w:pStyle w:val="BodyText"/>
        <w:spacing w:before="163" w:line="216" w:lineRule="auto"/>
        <w:ind w:left="1247"/>
        <w:jc w:val="both"/>
      </w:pPr>
      <w:r>
        <w:rPr>
          <w:color w:val="4D4D4F"/>
          <w:spacing w:val="3"/>
        </w:rPr>
        <w:t xml:space="preserve">As described </w:t>
      </w:r>
      <w:r>
        <w:rPr>
          <w:color w:val="4D4D4F"/>
        </w:rPr>
        <w:t xml:space="preserve">in </w:t>
      </w:r>
      <w:r>
        <w:rPr>
          <w:b/>
          <w:color w:val="4D4D4F"/>
          <w:spacing w:val="4"/>
        </w:rPr>
        <w:t xml:space="preserve">Section </w:t>
      </w:r>
      <w:r>
        <w:rPr>
          <w:b/>
          <w:color w:val="4D4D4F"/>
          <w:spacing w:val="6"/>
        </w:rPr>
        <w:t xml:space="preserve">6.3 </w:t>
      </w:r>
      <w:r>
        <w:rPr>
          <w:color w:val="4D4D4F"/>
        </w:rPr>
        <w:t xml:space="preserve">in </w:t>
      </w:r>
      <w:r>
        <w:rPr>
          <w:b/>
          <w:color w:val="4D4D4F"/>
          <w:spacing w:val="3"/>
        </w:rPr>
        <w:t xml:space="preserve">Chapter </w:t>
      </w:r>
      <w:r>
        <w:rPr>
          <w:b/>
          <w:color w:val="4D4D4F"/>
        </w:rPr>
        <w:t xml:space="preserve">6 </w:t>
      </w:r>
      <w:r>
        <w:rPr>
          <w:i/>
          <w:color w:val="4D4D4F"/>
          <w:spacing w:val="3"/>
        </w:rPr>
        <w:t xml:space="preserve">Marine </w:t>
      </w:r>
      <w:r>
        <w:rPr>
          <w:i/>
          <w:color w:val="4D4D4F"/>
        </w:rPr>
        <w:t xml:space="preserve">biodiversity, </w:t>
      </w:r>
      <w:r>
        <w:rPr>
          <w:color w:val="4D4D4F"/>
        </w:rPr>
        <w:t xml:space="preserve">53 individual potential risks to the marine environment from the </w:t>
      </w:r>
      <w:r>
        <w:rPr>
          <w:color w:val="4D4D4F"/>
          <w:spacing w:val="2"/>
        </w:rPr>
        <w:t xml:space="preserve">construction </w:t>
      </w:r>
      <w:r>
        <w:rPr>
          <w:color w:val="4D4D4F"/>
        </w:rPr>
        <w:t>and operation of the Project</w:t>
      </w:r>
      <w:r>
        <w:rPr>
          <w:color w:val="4D4D4F"/>
          <w:spacing w:val="-19"/>
        </w:rPr>
        <w:t xml:space="preserve"> </w:t>
      </w:r>
      <w:r>
        <w:rPr>
          <w:color w:val="4D4D4F"/>
        </w:rPr>
        <w:t>were</w:t>
      </w:r>
      <w:r>
        <w:rPr>
          <w:color w:val="4D4D4F"/>
          <w:spacing w:val="-18"/>
        </w:rPr>
        <w:t xml:space="preserve"> </w:t>
      </w:r>
      <w:r>
        <w:rPr>
          <w:color w:val="4D4D4F"/>
        </w:rPr>
        <w:t>identified</w:t>
      </w:r>
      <w:r>
        <w:rPr>
          <w:color w:val="4D4D4F"/>
          <w:spacing w:val="-18"/>
        </w:rPr>
        <w:t xml:space="preserve"> </w:t>
      </w:r>
      <w:r>
        <w:rPr>
          <w:color w:val="4D4D4F"/>
        </w:rPr>
        <w:t>and</w:t>
      </w:r>
      <w:r>
        <w:rPr>
          <w:color w:val="4D4D4F"/>
          <w:spacing w:val="-18"/>
        </w:rPr>
        <w:t xml:space="preserve"> </w:t>
      </w:r>
      <w:r>
        <w:rPr>
          <w:color w:val="4D4D4F"/>
        </w:rPr>
        <w:t>assessed</w:t>
      </w:r>
      <w:r>
        <w:rPr>
          <w:color w:val="4D4D4F"/>
          <w:spacing w:val="-18"/>
        </w:rPr>
        <w:t xml:space="preserve"> </w:t>
      </w:r>
      <w:r>
        <w:rPr>
          <w:color w:val="4D4D4F"/>
        </w:rPr>
        <w:t>in</w:t>
      </w:r>
      <w:r>
        <w:rPr>
          <w:color w:val="4D4D4F"/>
          <w:spacing w:val="-18"/>
        </w:rPr>
        <w:t xml:space="preserve"> </w:t>
      </w:r>
      <w:r>
        <w:rPr>
          <w:color w:val="4D4D4F"/>
        </w:rPr>
        <w:t>detail.</w:t>
      </w:r>
      <w:r>
        <w:rPr>
          <w:color w:val="4D4D4F"/>
          <w:spacing w:val="-19"/>
        </w:rPr>
        <w:t xml:space="preserve"> </w:t>
      </w:r>
      <w:r>
        <w:rPr>
          <w:color w:val="4D4D4F"/>
        </w:rPr>
        <w:t>The</w:t>
      </w:r>
      <w:r>
        <w:rPr>
          <w:color w:val="4D4D4F"/>
          <w:spacing w:val="-18"/>
        </w:rPr>
        <w:t xml:space="preserve"> </w:t>
      </w:r>
      <w:r>
        <w:rPr>
          <w:color w:val="4D4D4F"/>
        </w:rPr>
        <w:t>marine risk and impact assessment carried out for the Project identified that the main risks to the marine environment are</w:t>
      </w:r>
      <w:r>
        <w:rPr>
          <w:color w:val="4D4D4F"/>
          <w:spacing w:val="-12"/>
        </w:rPr>
        <w:t xml:space="preserve"> </w:t>
      </w:r>
      <w:r>
        <w:rPr>
          <w:color w:val="4D4D4F"/>
        </w:rPr>
        <w:t>associated</w:t>
      </w:r>
      <w:r>
        <w:rPr>
          <w:color w:val="4D4D4F"/>
          <w:spacing w:val="-12"/>
        </w:rPr>
        <w:t xml:space="preserve"> </w:t>
      </w:r>
      <w:r>
        <w:rPr>
          <w:color w:val="4D4D4F"/>
        </w:rPr>
        <w:t>with</w:t>
      </w:r>
      <w:r>
        <w:rPr>
          <w:color w:val="4D4D4F"/>
          <w:spacing w:val="-11"/>
        </w:rPr>
        <w:t xml:space="preserve"> </w:t>
      </w:r>
      <w:r>
        <w:rPr>
          <w:color w:val="4D4D4F"/>
        </w:rPr>
        <w:t>seawater</w:t>
      </w:r>
      <w:r>
        <w:rPr>
          <w:color w:val="4D4D4F"/>
          <w:spacing w:val="-12"/>
        </w:rPr>
        <w:t xml:space="preserve"> </w:t>
      </w:r>
      <w:r>
        <w:rPr>
          <w:color w:val="4D4D4F"/>
        </w:rPr>
        <w:t>use</w:t>
      </w:r>
      <w:r>
        <w:rPr>
          <w:color w:val="4D4D4F"/>
          <w:spacing w:val="-11"/>
        </w:rPr>
        <w:t xml:space="preserve"> </w:t>
      </w:r>
      <w:r>
        <w:rPr>
          <w:color w:val="4D4D4F"/>
        </w:rPr>
        <w:t>by</w:t>
      </w:r>
      <w:r>
        <w:rPr>
          <w:color w:val="4D4D4F"/>
          <w:spacing w:val="-12"/>
        </w:rPr>
        <w:t xml:space="preserve"> </w:t>
      </w:r>
      <w:r>
        <w:rPr>
          <w:color w:val="4D4D4F"/>
        </w:rPr>
        <w:t>the</w:t>
      </w:r>
      <w:r>
        <w:rPr>
          <w:color w:val="4D4D4F"/>
          <w:spacing w:val="-11"/>
        </w:rPr>
        <w:t xml:space="preserve"> </w:t>
      </w:r>
      <w:r>
        <w:rPr>
          <w:color w:val="4D4D4F"/>
        </w:rPr>
        <w:t>FSRU</w:t>
      </w:r>
      <w:r>
        <w:rPr>
          <w:color w:val="4D4D4F"/>
          <w:spacing w:val="-12"/>
        </w:rPr>
        <w:t xml:space="preserve"> </w:t>
      </w:r>
      <w:r>
        <w:rPr>
          <w:color w:val="4D4D4F"/>
        </w:rPr>
        <w:t>including:</w:t>
      </w:r>
    </w:p>
    <w:p w:rsidR="006C02FD" w:rsidRDefault="00727CC8" w:rsidP="00E91EDA">
      <w:pPr>
        <w:pStyle w:val="ListParagraph"/>
        <w:numPr>
          <w:ilvl w:val="1"/>
          <w:numId w:val="71"/>
        </w:numPr>
        <w:tabs>
          <w:tab w:val="left" w:pos="1588"/>
        </w:tabs>
        <w:spacing w:before="106" w:line="216" w:lineRule="auto"/>
        <w:jc w:val="both"/>
        <w:rPr>
          <w:sz w:val="18"/>
        </w:rPr>
      </w:pPr>
      <w:r>
        <w:rPr>
          <w:color w:val="4D4D4F"/>
          <w:spacing w:val="2"/>
          <w:sz w:val="18"/>
        </w:rPr>
        <w:t xml:space="preserve">entrainment </w:t>
      </w:r>
      <w:r>
        <w:rPr>
          <w:color w:val="4D4D4F"/>
          <w:sz w:val="18"/>
        </w:rPr>
        <w:t xml:space="preserve">of </w:t>
      </w:r>
      <w:r>
        <w:rPr>
          <w:color w:val="4D4D4F"/>
          <w:spacing w:val="2"/>
          <w:sz w:val="18"/>
        </w:rPr>
        <w:t xml:space="preserve">plankton </w:t>
      </w:r>
      <w:r>
        <w:rPr>
          <w:color w:val="4D4D4F"/>
          <w:sz w:val="18"/>
        </w:rPr>
        <w:t xml:space="preserve">and </w:t>
      </w:r>
      <w:r>
        <w:rPr>
          <w:color w:val="4D4D4F"/>
          <w:spacing w:val="2"/>
          <w:sz w:val="18"/>
        </w:rPr>
        <w:t xml:space="preserve">other </w:t>
      </w:r>
      <w:r>
        <w:rPr>
          <w:color w:val="4D4D4F"/>
          <w:sz w:val="18"/>
        </w:rPr>
        <w:t xml:space="preserve">small biota in seawater </w:t>
      </w:r>
      <w:r>
        <w:rPr>
          <w:color w:val="4D4D4F"/>
          <w:spacing w:val="2"/>
          <w:sz w:val="18"/>
        </w:rPr>
        <w:t xml:space="preserve">taken into the FSRU </w:t>
      </w:r>
      <w:r>
        <w:rPr>
          <w:color w:val="4D4D4F"/>
          <w:sz w:val="18"/>
        </w:rPr>
        <w:t xml:space="preserve">for </w:t>
      </w:r>
      <w:r>
        <w:rPr>
          <w:color w:val="4D4D4F"/>
          <w:spacing w:val="2"/>
          <w:sz w:val="18"/>
        </w:rPr>
        <w:t xml:space="preserve">warming the </w:t>
      </w:r>
      <w:r>
        <w:rPr>
          <w:color w:val="4D4D4F"/>
          <w:spacing w:val="3"/>
          <w:sz w:val="18"/>
        </w:rPr>
        <w:t xml:space="preserve">LNG </w:t>
      </w:r>
      <w:r>
        <w:rPr>
          <w:color w:val="4D4D4F"/>
          <w:spacing w:val="2"/>
          <w:sz w:val="18"/>
        </w:rPr>
        <w:t xml:space="preserve">from </w:t>
      </w:r>
      <w:r>
        <w:rPr>
          <w:color w:val="4D4D4F"/>
          <w:sz w:val="18"/>
        </w:rPr>
        <w:t xml:space="preserve">a </w:t>
      </w:r>
      <w:r>
        <w:rPr>
          <w:color w:val="4D4D4F"/>
          <w:spacing w:val="3"/>
          <w:sz w:val="18"/>
        </w:rPr>
        <w:t xml:space="preserve">very </w:t>
      </w:r>
      <w:r>
        <w:rPr>
          <w:color w:val="4D4D4F"/>
          <w:sz w:val="18"/>
        </w:rPr>
        <w:t>cold liquid to a gas at ambient temperature, and other</w:t>
      </w:r>
      <w:r>
        <w:rPr>
          <w:color w:val="4D4D4F"/>
          <w:spacing w:val="3"/>
          <w:sz w:val="18"/>
        </w:rPr>
        <w:t xml:space="preserve"> </w:t>
      </w:r>
      <w:r>
        <w:rPr>
          <w:color w:val="4D4D4F"/>
          <w:sz w:val="18"/>
        </w:rPr>
        <w:t>purposes</w:t>
      </w:r>
    </w:p>
    <w:p w:rsidR="006C02FD" w:rsidRDefault="00727CC8" w:rsidP="00E91EDA">
      <w:pPr>
        <w:pStyle w:val="ListParagraph"/>
        <w:numPr>
          <w:ilvl w:val="1"/>
          <w:numId w:val="71"/>
        </w:numPr>
        <w:tabs>
          <w:tab w:val="left" w:pos="1588"/>
        </w:tabs>
        <w:spacing w:before="53" w:line="216" w:lineRule="auto"/>
        <w:jc w:val="both"/>
        <w:rPr>
          <w:sz w:val="18"/>
        </w:rPr>
      </w:pPr>
      <w:r>
        <w:rPr>
          <w:color w:val="4D4D4F"/>
          <w:spacing w:val="4"/>
          <w:sz w:val="18"/>
        </w:rPr>
        <w:t xml:space="preserve">discharge </w:t>
      </w:r>
      <w:r>
        <w:rPr>
          <w:color w:val="4D4D4F"/>
          <w:spacing w:val="2"/>
          <w:sz w:val="18"/>
        </w:rPr>
        <w:t xml:space="preserve">of </w:t>
      </w:r>
      <w:r>
        <w:rPr>
          <w:color w:val="4D4D4F"/>
          <w:spacing w:val="5"/>
          <w:sz w:val="18"/>
        </w:rPr>
        <w:t xml:space="preserve">chlorine-produced </w:t>
      </w:r>
      <w:r>
        <w:rPr>
          <w:color w:val="4D4D4F"/>
          <w:spacing w:val="4"/>
          <w:sz w:val="18"/>
        </w:rPr>
        <w:t xml:space="preserve">oxidants </w:t>
      </w:r>
      <w:r>
        <w:rPr>
          <w:color w:val="4D4D4F"/>
          <w:spacing w:val="3"/>
          <w:sz w:val="18"/>
        </w:rPr>
        <w:t xml:space="preserve">and </w:t>
      </w:r>
      <w:r>
        <w:rPr>
          <w:color w:val="4D4D4F"/>
          <w:spacing w:val="2"/>
          <w:sz w:val="18"/>
        </w:rPr>
        <w:t xml:space="preserve">products </w:t>
      </w:r>
      <w:r>
        <w:rPr>
          <w:color w:val="4D4D4F"/>
          <w:sz w:val="18"/>
        </w:rPr>
        <w:t xml:space="preserve">from the electrolysis of seawater used to control biofouling in the piping </w:t>
      </w:r>
      <w:r>
        <w:rPr>
          <w:color w:val="4D4D4F"/>
          <w:spacing w:val="2"/>
          <w:sz w:val="18"/>
        </w:rPr>
        <w:t xml:space="preserve">network </w:t>
      </w:r>
      <w:r>
        <w:rPr>
          <w:color w:val="4D4D4F"/>
          <w:sz w:val="18"/>
        </w:rPr>
        <w:t>and heat exchangers on the</w:t>
      </w:r>
      <w:r>
        <w:rPr>
          <w:color w:val="4D4D4F"/>
          <w:spacing w:val="1"/>
          <w:sz w:val="18"/>
        </w:rPr>
        <w:t xml:space="preserve"> </w:t>
      </w:r>
      <w:r>
        <w:rPr>
          <w:color w:val="4D4D4F"/>
          <w:sz w:val="18"/>
        </w:rPr>
        <w:t>FSRU</w:t>
      </w:r>
    </w:p>
    <w:p w:rsidR="006C02FD" w:rsidRDefault="00727CC8" w:rsidP="00E91EDA">
      <w:pPr>
        <w:pStyle w:val="ListParagraph"/>
        <w:numPr>
          <w:ilvl w:val="1"/>
          <w:numId w:val="71"/>
        </w:numPr>
        <w:tabs>
          <w:tab w:val="left" w:pos="1588"/>
        </w:tabs>
        <w:spacing w:before="53" w:line="216" w:lineRule="auto"/>
        <w:jc w:val="both"/>
        <w:rPr>
          <w:sz w:val="18"/>
        </w:rPr>
      </w:pPr>
      <w:r>
        <w:rPr>
          <w:color w:val="4D4D4F"/>
          <w:sz w:val="18"/>
        </w:rPr>
        <w:t>discharge</w:t>
      </w:r>
      <w:r>
        <w:rPr>
          <w:color w:val="4D4D4F"/>
          <w:spacing w:val="-9"/>
          <w:sz w:val="18"/>
        </w:rPr>
        <w:t xml:space="preserve"> </w:t>
      </w:r>
      <w:r>
        <w:rPr>
          <w:color w:val="4D4D4F"/>
          <w:sz w:val="18"/>
        </w:rPr>
        <w:t>of</w:t>
      </w:r>
      <w:r>
        <w:rPr>
          <w:color w:val="4D4D4F"/>
          <w:spacing w:val="-8"/>
          <w:sz w:val="18"/>
        </w:rPr>
        <w:t xml:space="preserve"> </w:t>
      </w:r>
      <w:r>
        <w:rPr>
          <w:color w:val="4D4D4F"/>
          <w:sz w:val="18"/>
        </w:rPr>
        <w:t>seawater</w:t>
      </w:r>
      <w:r>
        <w:rPr>
          <w:color w:val="4D4D4F"/>
          <w:spacing w:val="-9"/>
          <w:sz w:val="18"/>
        </w:rPr>
        <w:t xml:space="preserve"> </w:t>
      </w:r>
      <w:r>
        <w:rPr>
          <w:color w:val="4D4D4F"/>
          <w:sz w:val="18"/>
        </w:rPr>
        <w:t>colder</w:t>
      </w:r>
      <w:r>
        <w:rPr>
          <w:color w:val="4D4D4F"/>
          <w:spacing w:val="-8"/>
          <w:sz w:val="18"/>
        </w:rPr>
        <w:t xml:space="preserve"> </w:t>
      </w:r>
      <w:r>
        <w:rPr>
          <w:color w:val="4D4D4F"/>
          <w:sz w:val="18"/>
        </w:rPr>
        <w:t>than</w:t>
      </w:r>
      <w:r>
        <w:rPr>
          <w:color w:val="4D4D4F"/>
          <w:spacing w:val="-9"/>
          <w:sz w:val="18"/>
        </w:rPr>
        <w:t xml:space="preserve"> </w:t>
      </w:r>
      <w:r>
        <w:rPr>
          <w:color w:val="4D4D4F"/>
          <w:sz w:val="18"/>
        </w:rPr>
        <w:t>ambient,</w:t>
      </w:r>
      <w:r>
        <w:rPr>
          <w:color w:val="4D4D4F"/>
          <w:spacing w:val="-8"/>
          <w:sz w:val="18"/>
        </w:rPr>
        <w:t xml:space="preserve"> </w:t>
      </w:r>
      <w:proofErr w:type="gramStart"/>
      <w:r>
        <w:rPr>
          <w:color w:val="4D4D4F"/>
          <w:sz w:val="18"/>
        </w:rPr>
        <w:t>and</w:t>
      </w:r>
      <w:r>
        <w:rPr>
          <w:color w:val="4D4D4F"/>
          <w:spacing w:val="-9"/>
          <w:sz w:val="18"/>
        </w:rPr>
        <w:t xml:space="preserve"> </w:t>
      </w:r>
      <w:r>
        <w:rPr>
          <w:color w:val="4D4D4F"/>
          <w:sz w:val="18"/>
        </w:rPr>
        <w:t>also</w:t>
      </w:r>
      <w:proofErr w:type="gramEnd"/>
      <w:r>
        <w:rPr>
          <w:color w:val="4D4D4F"/>
          <w:sz w:val="18"/>
        </w:rPr>
        <w:t xml:space="preserve"> discharge of seawater warmer than ambient, from alternative modes of operation on the</w:t>
      </w:r>
      <w:r>
        <w:rPr>
          <w:color w:val="4D4D4F"/>
          <w:spacing w:val="15"/>
          <w:sz w:val="18"/>
        </w:rPr>
        <w:t xml:space="preserve"> </w:t>
      </w:r>
      <w:r>
        <w:rPr>
          <w:color w:val="4D4D4F"/>
          <w:sz w:val="18"/>
        </w:rPr>
        <w:t>FSRU.</w:t>
      </w:r>
    </w:p>
    <w:p w:rsidR="006C02FD" w:rsidRDefault="00727CC8">
      <w:pPr>
        <w:pStyle w:val="BodyText"/>
        <w:spacing w:before="7"/>
        <w:rPr>
          <w:sz w:val="35"/>
        </w:rPr>
      </w:pPr>
      <w:r>
        <w:br w:type="column"/>
      </w:r>
    </w:p>
    <w:p w:rsidR="006C02FD" w:rsidRDefault="00727CC8">
      <w:pPr>
        <w:pStyle w:val="Heading3"/>
        <w:spacing w:before="0" w:line="211" w:lineRule="auto"/>
        <w:ind w:left="410" w:right="1263"/>
      </w:pPr>
      <w:r>
        <w:rPr>
          <w:color w:val="4D4D4F"/>
        </w:rPr>
        <w:t xml:space="preserve">Entrainment of plankton and </w:t>
      </w:r>
      <w:proofErr w:type="gramStart"/>
      <w:r>
        <w:rPr>
          <w:color w:val="4D4D4F"/>
        </w:rPr>
        <w:t>other</w:t>
      </w:r>
      <w:proofErr w:type="gramEnd"/>
      <w:r>
        <w:rPr>
          <w:color w:val="4D4D4F"/>
        </w:rPr>
        <w:t xml:space="preserve"> small marine biota</w:t>
      </w:r>
    </w:p>
    <w:p w:rsidR="006C02FD" w:rsidRDefault="00727CC8">
      <w:pPr>
        <w:pStyle w:val="BodyText"/>
        <w:spacing w:before="109" w:line="216" w:lineRule="auto"/>
        <w:ind w:left="410" w:right="1243"/>
        <w:jc w:val="both"/>
      </w:pPr>
      <w:r>
        <w:pict>
          <v:rect id="_x0000_s1561" style="position:absolute;left:0;text-align:left;margin-left:581.1pt;margin-top:-43.2pt;width:14.15pt;height:39.7pt;z-index:251682816;mso-position-horizontal-relative:page" fillcolor="#0e5d61" stroked="f">
            <w10:wrap anchorx="page"/>
          </v:rect>
        </w:pict>
      </w:r>
      <w:r>
        <w:rPr>
          <w:color w:val="4D4D4F"/>
        </w:rPr>
        <w:t xml:space="preserve">Natural </w:t>
      </w:r>
      <w:r>
        <w:rPr>
          <w:color w:val="4D4D4F"/>
          <w:spacing w:val="3"/>
        </w:rPr>
        <w:t xml:space="preserve">mortality </w:t>
      </w:r>
      <w:r>
        <w:rPr>
          <w:color w:val="4D4D4F"/>
        </w:rPr>
        <w:t xml:space="preserve">rates for </w:t>
      </w:r>
      <w:r>
        <w:rPr>
          <w:color w:val="4D4D4F"/>
          <w:spacing w:val="2"/>
        </w:rPr>
        <w:t xml:space="preserve">plankton </w:t>
      </w:r>
      <w:r>
        <w:rPr>
          <w:color w:val="4D4D4F"/>
        </w:rPr>
        <w:t xml:space="preserve">and </w:t>
      </w:r>
      <w:r>
        <w:rPr>
          <w:color w:val="4D4D4F"/>
          <w:spacing w:val="2"/>
        </w:rPr>
        <w:t xml:space="preserve">invertebrate </w:t>
      </w:r>
      <w:r>
        <w:rPr>
          <w:color w:val="4D4D4F"/>
        </w:rPr>
        <w:t>larvae</w:t>
      </w:r>
      <w:r>
        <w:rPr>
          <w:color w:val="4D4D4F"/>
          <w:spacing w:val="-11"/>
        </w:rPr>
        <w:t xml:space="preserve"> </w:t>
      </w:r>
      <w:r>
        <w:rPr>
          <w:color w:val="4D4D4F"/>
          <w:spacing w:val="2"/>
        </w:rPr>
        <w:t>vary</w:t>
      </w:r>
      <w:r>
        <w:rPr>
          <w:color w:val="4D4D4F"/>
          <w:spacing w:val="-11"/>
        </w:rPr>
        <w:t xml:space="preserve"> </w:t>
      </w:r>
      <w:r>
        <w:rPr>
          <w:color w:val="4D4D4F"/>
        </w:rPr>
        <w:t>from</w:t>
      </w:r>
      <w:r>
        <w:rPr>
          <w:color w:val="4D4D4F"/>
          <w:spacing w:val="-11"/>
        </w:rPr>
        <w:t xml:space="preserve"> </w:t>
      </w:r>
      <w:r>
        <w:rPr>
          <w:color w:val="4D4D4F"/>
        </w:rPr>
        <w:t>about</w:t>
      </w:r>
      <w:r>
        <w:rPr>
          <w:color w:val="4D4D4F"/>
          <w:spacing w:val="-11"/>
        </w:rPr>
        <w:t xml:space="preserve"> </w:t>
      </w:r>
      <w:r>
        <w:rPr>
          <w:color w:val="4D4D4F"/>
        </w:rPr>
        <w:t>five</w:t>
      </w:r>
      <w:r>
        <w:rPr>
          <w:color w:val="4D4D4F"/>
          <w:spacing w:val="-10"/>
        </w:rPr>
        <w:t xml:space="preserve"> </w:t>
      </w:r>
      <w:r>
        <w:rPr>
          <w:color w:val="4D4D4F"/>
        </w:rPr>
        <w:t>per</w:t>
      </w:r>
      <w:r>
        <w:rPr>
          <w:color w:val="4D4D4F"/>
          <w:spacing w:val="-11"/>
        </w:rPr>
        <w:t xml:space="preserve"> </w:t>
      </w:r>
      <w:r>
        <w:rPr>
          <w:color w:val="4D4D4F"/>
        </w:rPr>
        <w:t>cent</w:t>
      </w:r>
      <w:r>
        <w:rPr>
          <w:color w:val="4D4D4F"/>
          <w:spacing w:val="-11"/>
        </w:rPr>
        <w:t xml:space="preserve"> </w:t>
      </w:r>
      <w:r>
        <w:rPr>
          <w:color w:val="4D4D4F"/>
        </w:rPr>
        <w:t>per</w:t>
      </w:r>
      <w:r>
        <w:rPr>
          <w:color w:val="4D4D4F"/>
          <w:spacing w:val="-11"/>
        </w:rPr>
        <w:t xml:space="preserve"> </w:t>
      </w:r>
      <w:r>
        <w:rPr>
          <w:color w:val="4D4D4F"/>
        </w:rPr>
        <w:t>day</w:t>
      </w:r>
      <w:r>
        <w:rPr>
          <w:color w:val="4D4D4F"/>
          <w:spacing w:val="-10"/>
        </w:rPr>
        <w:t xml:space="preserve"> </w:t>
      </w:r>
      <w:r>
        <w:rPr>
          <w:color w:val="4D4D4F"/>
        </w:rPr>
        <w:t>to</w:t>
      </w:r>
      <w:r>
        <w:rPr>
          <w:color w:val="4D4D4F"/>
          <w:spacing w:val="-11"/>
        </w:rPr>
        <w:t xml:space="preserve"> </w:t>
      </w:r>
      <w:r>
        <w:rPr>
          <w:color w:val="4D4D4F"/>
        </w:rPr>
        <w:t>more</w:t>
      </w:r>
      <w:r>
        <w:rPr>
          <w:color w:val="4D4D4F"/>
          <w:spacing w:val="-11"/>
        </w:rPr>
        <w:t xml:space="preserve"> </w:t>
      </w:r>
      <w:r>
        <w:rPr>
          <w:color w:val="4D4D4F"/>
        </w:rPr>
        <w:t>than 20</w:t>
      </w:r>
      <w:r>
        <w:rPr>
          <w:color w:val="4D4D4F"/>
          <w:spacing w:val="-5"/>
        </w:rPr>
        <w:t xml:space="preserve"> </w:t>
      </w:r>
      <w:r>
        <w:rPr>
          <w:color w:val="4D4D4F"/>
        </w:rPr>
        <w:t>per</w:t>
      </w:r>
      <w:r>
        <w:rPr>
          <w:color w:val="4D4D4F"/>
          <w:spacing w:val="-5"/>
        </w:rPr>
        <w:t xml:space="preserve"> </w:t>
      </w:r>
      <w:r>
        <w:rPr>
          <w:color w:val="4D4D4F"/>
        </w:rPr>
        <w:t>cent</w:t>
      </w:r>
      <w:r>
        <w:rPr>
          <w:color w:val="4D4D4F"/>
          <w:spacing w:val="-4"/>
        </w:rPr>
        <w:t xml:space="preserve"> </w:t>
      </w:r>
      <w:r>
        <w:rPr>
          <w:color w:val="4D4D4F"/>
        </w:rPr>
        <w:t>per</w:t>
      </w:r>
      <w:r>
        <w:rPr>
          <w:color w:val="4D4D4F"/>
          <w:spacing w:val="-5"/>
        </w:rPr>
        <w:t xml:space="preserve"> </w:t>
      </w:r>
      <w:r>
        <w:rPr>
          <w:color w:val="4D4D4F"/>
        </w:rPr>
        <w:t>day.</w:t>
      </w:r>
      <w:r>
        <w:rPr>
          <w:color w:val="4D4D4F"/>
          <w:spacing w:val="-4"/>
        </w:rPr>
        <w:t xml:space="preserve"> </w:t>
      </w:r>
      <w:r>
        <w:rPr>
          <w:color w:val="4D4D4F"/>
        </w:rPr>
        <w:t>For</w:t>
      </w:r>
      <w:r>
        <w:rPr>
          <w:color w:val="4D4D4F"/>
          <w:spacing w:val="-5"/>
        </w:rPr>
        <w:t xml:space="preserve"> </w:t>
      </w:r>
      <w:r>
        <w:rPr>
          <w:color w:val="4D4D4F"/>
        </w:rPr>
        <w:t>the</w:t>
      </w:r>
      <w:r>
        <w:rPr>
          <w:color w:val="4D4D4F"/>
          <w:spacing w:val="-4"/>
        </w:rPr>
        <w:t xml:space="preserve"> </w:t>
      </w:r>
      <w:r>
        <w:rPr>
          <w:color w:val="4D4D4F"/>
        </w:rPr>
        <w:t>peak</w:t>
      </w:r>
      <w:r>
        <w:rPr>
          <w:color w:val="4D4D4F"/>
          <w:spacing w:val="-5"/>
        </w:rPr>
        <w:t xml:space="preserve"> </w:t>
      </w:r>
      <w:r>
        <w:rPr>
          <w:color w:val="4D4D4F"/>
        </w:rPr>
        <w:t>rate</w:t>
      </w:r>
      <w:r>
        <w:rPr>
          <w:color w:val="4D4D4F"/>
          <w:spacing w:val="-4"/>
        </w:rPr>
        <w:t xml:space="preserve"> </w:t>
      </w:r>
      <w:r>
        <w:rPr>
          <w:color w:val="4D4D4F"/>
        </w:rPr>
        <w:t>of</w:t>
      </w:r>
      <w:r>
        <w:rPr>
          <w:color w:val="4D4D4F"/>
          <w:spacing w:val="-5"/>
        </w:rPr>
        <w:t xml:space="preserve"> </w:t>
      </w:r>
      <w:r>
        <w:rPr>
          <w:color w:val="4D4D4F"/>
        </w:rPr>
        <w:t>gas</w:t>
      </w:r>
      <w:r>
        <w:rPr>
          <w:color w:val="4D4D4F"/>
          <w:spacing w:val="-4"/>
        </w:rPr>
        <w:t xml:space="preserve"> </w:t>
      </w:r>
      <w:r>
        <w:rPr>
          <w:color w:val="4D4D4F"/>
        </w:rPr>
        <w:t xml:space="preserve">production, the predicted rate of entrainment is 0.22 per cent </w:t>
      </w:r>
      <w:r>
        <w:rPr>
          <w:color w:val="4D4D4F"/>
          <w:spacing w:val="2"/>
        </w:rPr>
        <w:t xml:space="preserve">after </w:t>
      </w:r>
      <w:r>
        <w:rPr>
          <w:color w:val="4D4D4F"/>
          <w:spacing w:val="-3"/>
        </w:rPr>
        <w:t>14</w:t>
      </w:r>
      <w:r>
        <w:rPr>
          <w:color w:val="4D4D4F"/>
          <w:spacing w:val="-10"/>
        </w:rPr>
        <w:t xml:space="preserve"> </w:t>
      </w:r>
      <w:r>
        <w:rPr>
          <w:color w:val="4D4D4F"/>
        </w:rPr>
        <w:t>days</w:t>
      </w:r>
      <w:r>
        <w:rPr>
          <w:color w:val="4D4D4F"/>
          <w:spacing w:val="-9"/>
        </w:rPr>
        <w:t xml:space="preserve"> </w:t>
      </w:r>
      <w:r>
        <w:rPr>
          <w:color w:val="4D4D4F"/>
        </w:rPr>
        <w:t>or</w:t>
      </w:r>
      <w:r>
        <w:rPr>
          <w:color w:val="4D4D4F"/>
          <w:spacing w:val="-9"/>
        </w:rPr>
        <w:t xml:space="preserve"> </w:t>
      </w:r>
      <w:r>
        <w:rPr>
          <w:color w:val="4D4D4F"/>
          <w:spacing w:val="2"/>
        </w:rPr>
        <w:t>0.40</w:t>
      </w:r>
      <w:r>
        <w:rPr>
          <w:color w:val="4D4D4F"/>
          <w:spacing w:val="-9"/>
        </w:rPr>
        <w:t xml:space="preserve"> </w:t>
      </w:r>
      <w:r>
        <w:rPr>
          <w:color w:val="4D4D4F"/>
        </w:rPr>
        <w:t>per</w:t>
      </w:r>
      <w:r>
        <w:rPr>
          <w:color w:val="4D4D4F"/>
          <w:spacing w:val="-9"/>
        </w:rPr>
        <w:t xml:space="preserve"> </w:t>
      </w:r>
      <w:r>
        <w:rPr>
          <w:color w:val="4D4D4F"/>
        </w:rPr>
        <w:t>cent</w:t>
      </w:r>
      <w:r>
        <w:rPr>
          <w:color w:val="4D4D4F"/>
          <w:spacing w:val="-9"/>
        </w:rPr>
        <w:t xml:space="preserve"> </w:t>
      </w:r>
      <w:r>
        <w:rPr>
          <w:color w:val="4D4D4F"/>
          <w:spacing w:val="2"/>
        </w:rPr>
        <w:t>after</w:t>
      </w:r>
      <w:r>
        <w:rPr>
          <w:color w:val="4D4D4F"/>
          <w:spacing w:val="-9"/>
        </w:rPr>
        <w:t xml:space="preserve"> </w:t>
      </w:r>
      <w:r>
        <w:rPr>
          <w:color w:val="4D4D4F"/>
        </w:rPr>
        <w:t>28</w:t>
      </w:r>
      <w:r>
        <w:rPr>
          <w:color w:val="4D4D4F"/>
          <w:spacing w:val="-9"/>
        </w:rPr>
        <w:t xml:space="preserve"> </w:t>
      </w:r>
      <w:r>
        <w:rPr>
          <w:color w:val="4D4D4F"/>
        </w:rPr>
        <w:t>days.</w:t>
      </w:r>
      <w:r>
        <w:rPr>
          <w:color w:val="4D4D4F"/>
          <w:spacing w:val="-9"/>
        </w:rPr>
        <w:t xml:space="preserve"> </w:t>
      </w:r>
      <w:r>
        <w:rPr>
          <w:color w:val="4D4D4F"/>
        </w:rPr>
        <w:t>This</w:t>
      </w:r>
      <w:r>
        <w:rPr>
          <w:color w:val="4D4D4F"/>
          <w:spacing w:val="-9"/>
        </w:rPr>
        <w:t xml:space="preserve"> </w:t>
      </w:r>
      <w:r>
        <w:rPr>
          <w:color w:val="4D4D4F"/>
        </w:rPr>
        <w:t xml:space="preserve">corresponds to an additional </w:t>
      </w:r>
      <w:r>
        <w:rPr>
          <w:color w:val="4D4D4F"/>
          <w:spacing w:val="2"/>
        </w:rPr>
        <w:t xml:space="preserve">mortality </w:t>
      </w:r>
      <w:r>
        <w:rPr>
          <w:color w:val="4D4D4F"/>
        </w:rPr>
        <w:t xml:space="preserve">rate for plankton of 0.014 per cent per day (assuming complete loss of viability of all </w:t>
      </w:r>
      <w:r>
        <w:rPr>
          <w:color w:val="4D4D4F"/>
          <w:spacing w:val="2"/>
        </w:rPr>
        <w:t xml:space="preserve">plankton </w:t>
      </w:r>
      <w:r>
        <w:rPr>
          <w:color w:val="4D4D4F"/>
        </w:rPr>
        <w:t xml:space="preserve">passing through the chlorination and piping system). </w:t>
      </w:r>
      <w:r>
        <w:rPr>
          <w:color w:val="4D4D4F"/>
          <w:spacing w:val="2"/>
        </w:rPr>
        <w:t xml:space="preserve">The predicted contribution </w:t>
      </w:r>
      <w:r>
        <w:rPr>
          <w:color w:val="4D4D4F"/>
        </w:rPr>
        <w:t xml:space="preserve">of entrainment is unlikely to have a significant </w:t>
      </w:r>
      <w:r>
        <w:rPr>
          <w:color w:val="4D4D4F"/>
          <w:spacing w:val="3"/>
        </w:rPr>
        <w:t xml:space="preserve">effect </w:t>
      </w:r>
      <w:r>
        <w:rPr>
          <w:color w:val="4D4D4F"/>
        </w:rPr>
        <w:t xml:space="preserve">on the Western </w:t>
      </w:r>
      <w:r>
        <w:rPr>
          <w:color w:val="4D4D4F"/>
          <w:spacing w:val="2"/>
        </w:rPr>
        <w:t xml:space="preserve">Port ecosystem. </w:t>
      </w:r>
      <w:r>
        <w:rPr>
          <w:color w:val="4D4D4F"/>
        </w:rPr>
        <w:t xml:space="preserve">There would be only a slight </w:t>
      </w:r>
      <w:r>
        <w:rPr>
          <w:color w:val="4D4D4F"/>
          <w:spacing w:val="2"/>
        </w:rPr>
        <w:t xml:space="preserve">reduction </w:t>
      </w:r>
      <w:r>
        <w:rPr>
          <w:color w:val="4D4D4F"/>
        </w:rPr>
        <w:t>in abundance amongst plankton species and a slight loss of fish eggs and</w:t>
      </w:r>
      <w:r>
        <w:rPr>
          <w:color w:val="4D4D4F"/>
          <w:spacing w:val="1"/>
        </w:rPr>
        <w:t xml:space="preserve"> </w:t>
      </w:r>
      <w:r>
        <w:rPr>
          <w:color w:val="4D4D4F"/>
        </w:rPr>
        <w:t>larvae.</w:t>
      </w:r>
    </w:p>
    <w:p w:rsidR="006C02FD" w:rsidRDefault="00727CC8">
      <w:pPr>
        <w:pStyle w:val="BodyText"/>
        <w:spacing w:before="157" w:line="216" w:lineRule="auto"/>
        <w:ind w:left="410" w:right="1245"/>
        <w:jc w:val="both"/>
      </w:pPr>
      <w:r>
        <w:rPr>
          <w:color w:val="4D4D4F"/>
        </w:rPr>
        <w:t>There</w:t>
      </w:r>
      <w:r>
        <w:rPr>
          <w:color w:val="4D4D4F"/>
          <w:spacing w:val="-26"/>
        </w:rPr>
        <w:t xml:space="preserve"> </w:t>
      </w:r>
      <w:r>
        <w:rPr>
          <w:color w:val="4D4D4F"/>
        </w:rPr>
        <w:t>is</w:t>
      </w:r>
      <w:r>
        <w:rPr>
          <w:color w:val="4D4D4F"/>
          <w:spacing w:val="-25"/>
        </w:rPr>
        <w:t xml:space="preserve"> </w:t>
      </w:r>
      <w:r>
        <w:rPr>
          <w:color w:val="4D4D4F"/>
        </w:rPr>
        <w:t>a</w:t>
      </w:r>
      <w:r>
        <w:rPr>
          <w:color w:val="4D4D4F"/>
          <w:spacing w:val="-25"/>
        </w:rPr>
        <w:t xml:space="preserve"> </w:t>
      </w:r>
      <w:r>
        <w:rPr>
          <w:color w:val="4D4D4F"/>
        </w:rPr>
        <w:t>small</w:t>
      </w:r>
      <w:r>
        <w:rPr>
          <w:color w:val="4D4D4F"/>
          <w:spacing w:val="-25"/>
        </w:rPr>
        <w:t xml:space="preserve"> </w:t>
      </w:r>
      <w:r>
        <w:rPr>
          <w:color w:val="4D4D4F"/>
        </w:rPr>
        <w:t>predicted</w:t>
      </w:r>
      <w:r>
        <w:rPr>
          <w:color w:val="4D4D4F"/>
          <w:spacing w:val="-26"/>
        </w:rPr>
        <w:t xml:space="preserve"> </w:t>
      </w:r>
      <w:r>
        <w:rPr>
          <w:color w:val="4D4D4F"/>
        </w:rPr>
        <w:t>decrease</w:t>
      </w:r>
      <w:r>
        <w:rPr>
          <w:color w:val="4D4D4F"/>
          <w:spacing w:val="-25"/>
        </w:rPr>
        <w:t xml:space="preserve"> </w:t>
      </w:r>
      <w:r>
        <w:rPr>
          <w:color w:val="4D4D4F"/>
        </w:rPr>
        <w:t>in</w:t>
      </w:r>
      <w:r>
        <w:rPr>
          <w:color w:val="4D4D4F"/>
          <w:spacing w:val="-25"/>
        </w:rPr>
        <w:t xml:space="preserve"> </w:t>
      </w:r>
      <w:r>
        <w:rPr>
          <w:color w:val="4D4D4F"/>
        </w:rPr>
        <w:t>primary</w:t>
      </w:r>
      <w:r>
        <w:rPr>
          <w:color w:val="4D4D4F"/>
          <w:spacing w:val="-25"/>
        </w:rPr>
        <w:t xml:space="preserve"> </w:t>
      </w:r>
      <w:r>
        <w:rPr>
          <w:color w:val="4D4D4F"/>
        </w:rPr>
        <w:t xml:space="preserve">productivity from </w:t>
      </w:r>
      <w:r>
        <w:rPr>
          <w:color w:val="4D4D4F"/>
          <w:spacing w:val="2"/>
        </w:rPr>
        <w:t xml:space="preserve">phytoplankton </w:t>
      </w:r>
      <w:r>
        <w:rPr>
          <w:color w:val="4D4D4F"/>
        </w:rPr>
        <w:t xml:space="preserve">in </w:t>
      </w:r>
      <w:r>
        <w:rPr>
          <w:color w:val="4D4D4F"/>
          <w:spacing w:val="3"/>
        </w:rPr>
        <w:t xml:space="preserve">North </w:t>
      </w:r>
      <w:r>
        <w:rPr>
          <w:color w:val="4D4D4F"/>
          <w:spacing w:val="2"/>
        </w:rPr>
        <w:t xml:space="preserve">Arm. </w:t>
      </w:r>
      <w:r>
        <w:rPr>
          <w:color w:val="4D4D4F"/>
        </w:rPr>
        <w:t xml:space="preserve">There is no loss of organic </w:t>
      </w:r>
      <w:r>
        <w:rPr>
          <w:color w:val="4D4D4F"/>
          <w:spacing w:val="2"/>
        </w:rPr>
        <w:t xml:space="preserve">carbon </w:t>
      </w:r>
      <w:r>
        <w:rPr>
          <w:color w:val="4D4D4F"/>
        </w:rPr>
        <w:t xml:space="preserve">or </w:t>
      </w:r>
      <w:r>
        <w:rPr>
          <w:color w:val="4D4D4F"/>
          <w:spacing w:val="3"/>
        </w:rPr>
        <w:t xml:space="preserve">nutrients </w:t>
      </w:r>
      <w:r>
        <w:rPr>
          <w:color w:val="4D4D4F"/>
        </w:rPr>
        <w:t xml:space="preserve">due to </w:t>
      </w:r>
      <w:r>
        <w:rPr>
          <w:color w:val="4D4D4F"/>
          <w:spacing w:val="2"/>
        </w:rPr>
        <w:t xml:space="preserve">entrainment. The </w:t>
      </w:r>
      <w:r>
        <w:rPr>
          <w:color w:val="4D4D4F"/>
        </w:rPr>
        <w:t xml:space="preserve">organic carbon and nutrients in the plankton entrained will remain in </w:t>
      </w:r>
      <w:r>
        <w:rPr>
          <w:color w:val="4D4D4F"/>
          <w:spacing w:val="4"/>
        </w:rPr>
        <w:t xml:space="preserve">North </w:t>
      </w:r>
      <w:r>
        <w:rPr>
          <w:color w:val="4D4D4F"/>
          <w:spacing w:val="3"/>
        </w:rPr>
        <w:t xml:space="preserve">Arm </w:t>
      </w:r>
      <w:r>
        <w:rPr>
          <w:color w:val="4D4D4F"/>
        </w:rPr>
        <w:t xml:space="preserve">and be </w:t>
      </w:r>
      <w:r>
        <w:rPr>
          <w:color w:val="4D4D4F"/>
          <w:spacing w:val="3"/>
        </w:rPr>
        <w:t xml:space="preserve">cycled </w:t>
      </w:r>
      <w:r>
        <w:rPr>
          <w:color w:val="4D4D4F"/>
        </w:rPr>
        <w:t xml:space="preserve">by </w:t>
      </w:r>
      <w:proofErr w:type="gramStart"/>
      <w:r>
        <w:rPr>
          <w:color w:val="4D4D4F"/>
          <w:spacing w:val="3"/>
        </w:rPr>
        <w:t xml:space="preserve">bacteria  </w:t>
      </w:r>
      <w:r>
        <w:rPr>
          <w:color w:val="4D4D4F"/>
        </w:rPr>
        <w:t>and</w:t>
      </w:r>
      <w:proofErr w:type="gramEnd"/>
      <w:r>
        <w:rPr>
          <w:color w:val="4D4D4F"/>
        </w:rPr>
        <w:t xml:space="preserve"> infauna.</w:t>
      </w:r>
    </w:p>
    <w:p w:rsidR="006C02FD" w:rsidRDefault="00727CC8">
      <w:pPr>
        <w:pStyle w:val="BodyText"/>
        <w:spacing w:before="164" w:line="216" w:lineRule="auto"/>
        <w:ind w:left="410" w:right="1244"/>
        <w:jc w:val="both"/>
      </w:pPr>
      <w:r>
        <w:rPr>
          <w:color w:val="4D4D4F"/>
        </w:rPr>
        <w:t>The</w:t>
      </w:r>
      <w:r>
        <w:rPr>
          <w:color w:val="4D4D4F"/>
          <w:spacing w:val="-13"/>
        </w:rPr>
        <w:t xml:space="preserve"> </w:t>
      </w:r>
      <w:r>
        <w:rPr>
          <w:color w:val="4D4D4F"/>
        </w:rPr>
        <w:t>predicted</w:t>
      </w:r>
      <w:r>
        <w:rPr>
          <w:color w:val="4D4D4F"/>
          <w:spacing w:val="-12"/>
        </w:rPr>
        <w:t xml:space="preserve"> </w:t>
      </w:r>
      <w:r>
        <w:rPr>
          <w:color w:val="4D4D4F"/>
        </w:rPr>
        <w:t>entrainment</w:t>
      </w:r>
      <w:r>
        <w:rPr>
          <w:color w:val="4D4D4F"/>
          <w:spacing w:val="-12"/>
        </w:rPr>
        <w:t xml:space="preserve"> </w:t>
      </w:r>
      <w:r>
        <w:rPr>
          <w:color w:val="4D4D4F"/>
          <w:spacing w:val="3"/>
        </w:rPr>
        <w:t>effects</w:t>
      </w:r>
      <w:r>
        <w:rPr>
          <w:color w:val="4D4D4F"/>
          <w:spacing w:val="-12"/>
        </w:rPr>
        <w:t xml:space="preserve"> </w:t>
      </w:r>
      <w:r>
        <w:rPr>
          <w:color w:val="4D4D4F"/>
        </w:rPr>
        <w:t>from</w:t>
      </w:r>
      <w:r>
        <w:rPr>
          <w:color w:val="4D4D4F"/>
          <w:spacing w:val="-12"/>
        </w:rPr>
        <w:t xml:space="preserve"> </w:t>
      </w:r>
      <w:r>
        <w:rPr>
          <w:color w:val="4D4D4F"/>
        </w:rPr>
        <w:t>the</w:t>
      </w:r>
      <w:r>
        <w:rPr>
          <w:color w:val="4D4D4F"/>
          <w:spacing w:val="-12"/>
        </w:rPr>
        <w:t xml:space="preserve"> </w:t>
      </w:r>
      <w:r>
        <w:rPr>
          <w:color w:val="4D4D4F"/>
        </w:rPr>
        <w:t>FSRU</w:t>
      </w:r>
      <w:r>
        <w:rPr>
          <w:color w:val="4D4D4F"/>
          <w:spacing w:val="-12"/>
        </w:rPr>
        <w:t xml:space="preserve"> </w:t>
      </w:r>
      <w:r>
        <w:rPr>
          <w:color w:val="4D4D4F"/>
        </w:rPr>
        <w:t>on</w:t>
      </w:r>
      <w:r>
        <w:rPr>
          <w:color w:val="4D4D4F"/>
          <w:spacing w:val="-13"/>
        </w:rPr>
        <w:t xml:space="preserve"> </w:t>
      </w:r>
      <w:r>
        <w:rPr>
          <w:color w:val="4D4D4F"/>
        </w:rPr>
        <w:t>fish larvae</w:t>
      </w:r>
      <w:r>
        <w:rPr>
          <w:color w:val="4D4D4F"/>
          <w:spacing w:val="-5"/>
        </w:rPr>
        <w:t xml:space="preserve"> </w:t>
      </w:r>
      <w:r>
        <w:rPr>
          <w:color w:val="4D4D4F"/>
        </w:rPr>
        <w:t>and</w:t>
      </w:r>
      <w:r>
        <w:rPr>
          <w:color w:val="4D4D4F"/>
          <w:spacing w:val="-4"/>
        </w:rPr>
        <w:t xml:space="preserve"> </w:t>
      </w:r>
      <w:r>
        <w:rPr>
          <w:color w:val="4D4D4F"/>
        </w:rPr>
        <w:t>eggs</w:t>
      </w:r>
      <w:r>
        <w:rPr>
          <w:color w:val="4D4D4F"/>
          <w:spacing w:val="-4"/>
        </w:rPr>
        <w:t xml:space="preserve"> </w:t>
      </w:r>
      <w:r>
        <w:rPr>
          <w:color w:val="4D4D4F"/>
        </w:rPr>
        <w:t>would</w:t>
      </w:r>
      <w:r>
        <w:rPr>
          <w:color w:val="4D4D4F"/>
          <w:spacing w:val="-4"/>
        </w:rPr>
        <w:t xml:space="preserve"> </w:t>
      </w:r>
      <w:r>
        <w:rPr>
          <w:color w:val="4D4D4F"/>
        </w:rPr>
        <w:t>be</w:t>
      </w:r>
      <w:r>
        <w:rPr>
          <w:color w:val="4D4D4F"/>
          <w:spacing w:val="-4"/>
        </w:rPr>
        <w:t xml:space="preserve"> </w:t>
      </w:r>
      <w:r>
        <w:rPr>
          <w:color w:val="4D4D4F"/>
        </w:rPr>
        <w:t>highest</w:t>
      </w:r>
      <w:r>
        <w:rPr>
          <w:color w:val="4D4D4F"/>
          <w:spacing w:val="-5"/>
        </w:rPr>
        <w:t xml:space="preserve"> </w:t>
      </w:r>
      <w:r>
        <w:rPr>
          <w:color w:val="4D4D4F"/>
        </w:rPr>
        <w:t>in</w:t>
      </w:r>
      <w:r>
        <w:rPr>
          <w:color w:val="4D4D4F"/>
          <w:spacing w:val="-4"/>
        </w:rPr>
        <w:t xml:space="preserve"> </w:t>
      </w:r>
      <w:r>
        <w:rPr>
          <w:color w:val="4D4D4F"/>
        </w:rPr>
        <w:t>spring</w:t>
      </w:r>
      <w:r>
        <w:rPr>
          <w:color w:val="4D4D4F"/>
          <w:spacing w:val="-4"/>
        </w:rPr>
        <w:t xml:space="preserve"> </w:t>
      </w:r>
      <w:r>
        <w:rPr>
          <w:color w:val="4D4D4F"/>
        </w:rPr>
        <w:t>and</w:t>
      </w:r>
      <w:r>
        <w:rPr>
          <w:color w:val="4D4D4F"/>
          <w:spacing w:val="-4"/>
        </w:rPr>
        <w:t xml:space="preserve"> </w:t>
      </w:r>
      <w:r>
        <w:rPr>
          <w:color w:val="4D4D4F"/>
        </w:rPr>
        <w:t>summer when fish larvae and eggs are present in large</w:t>
      </w:r>
      <w:r>
        <w:rPr>
          <w:color w:val="4D4D4F"/>
          <w:spacing w:val="-31"/>
        </w:rPr>
        <w:t xml:space="preserve"> </w:t>
      </w:r>
      <w:r>
        <w:rPr>
          <w:color w:val="4D4D4F"/>
        </w:rPr>
        <w:t xml:space="preserve">numbers, </w:t>
      </w:r>
      <w:r>
        <w:rPr>
          <w:color w:val="4D4D4F"/>
          <w:spacing w:val="2"/>
        </w:rPr>
        <w:t xml:space="preserve">reflecting </w:t>
      </w:r>
      <w:r>
        <w:rPr>
          <w:color w:val="4D4D4F"/>
        </w:rPr>
        <w:t xml:space="preserve">the strong seasonal </w:t>
      </w:r>
      <w:r>
        <w:rPr>
          <w:color w:val="4D4D4F"/>
          <w:spacing w:val="2"/>
        </w:rPr>
        <w:t xml:space="preserve">pattern </w:t>
      </w:r>
      <w:r>
        <w:rPr>
          <w:color w:val="4D4D4F"/>
        </w:rPr>
        <w:t xml:space="preserve">in </w:t>
      </w:r>
      <w:r>
        <w:rPr>
          <w:color w:val="4D4D4F"/>
          <w:spacing w:val="3"/>
        </w:rPr>
        <w:t xml:space="preserve">North </w:t>
      </w:r>
      <w:r>
        <w:rPr>
          <w:color w:val="4D4D4F"/>
        </w:rPr>
        <w:t>Arm of Western</w:t>
      </w:r>
      <w:r>
        <w:rPr>
          <w:color w:val="4D4D4F"/>
          <w:spacing w:val="-12"/>
        </w:rPr>
        <w:t xml:space="preserve"> </w:t>
      </w:r>
      <w:r>
        <w:rPr>
          <w:color w:val="4D4D4F"/>
          <w:spacing w:val="2"/>
        </w:rPr>
        <w:t>Port.</w:t>
      </w:r>
      <w:r>
        <w:rPr>
          <w:color w:val="4D4D4F"/>
          <w:spacing w:val="-11"/>
        </w:rPr>
        <w:t xml:space="preserve"> </w:t>
      </w:r>
      <w:r>
        <w:rPr>
          <w:color w:val="4D4D4F"/>
        </w:rPr>
        <w:t>Spring</w:t>
      </w:r>
      <w:r>
        <w:rPr>
          <w:color w:val="4D4D4F"/>
          <w:spacing w:val="-11"/>
        </w:rPr>
        <w:t xml:space="preserve"> </w:t>
      </w:r>
      <w:r>
        <w:rPr>
          <w:color w:val="4D4D4F"/>
        </w:rPr>
        <w:t>and</w:t>
      </w:r>
      <w:r>
        <w:rPr>
          <w:color w:val="4D4D4F"/>
          <w:spacing w:val="-11"/>
        </w:rPr>
        <w:t xml:space="preserve"> </w:t>
      </w:r>
      <w:r>
        <w:rPr>
          <w:color w:val="4D4D4F"/>
        </w:rPr>
        <w:t>summer</w:t>
      </w:r>
      <w:r>
        <w:rPr>
          <w:color w:val="4D4D4F"/>
          <w:spacing w:val="-11"/>
        </w:rPr>
        <w:t xml:space="preserve"> </w:t>
      </w:r>
      <w:r>
        <w:rPr>
          <w:color w:val="4D4D4F"/>
        </w:rPr>
        <w:t>also</w:t>
      </w:r>
      <w:r>
        <w:rPr>
          <w:color w:val="4D4D4F"/>
          <w:spacing w:val="-11"/>
        </w:rPr>
        <w:t xml:space="preserve"> </w:t>
      </w:r>
      <w:r>
        <w:rPr>
          <w:color w:val="4D4D4F"/>
        </w:rPr>
        <w:t>coincide</w:t>
      </w:r>
      <w:r>
        <w:rPr>
          <w:color w:val="4D4D4F"/>
          <w:spacing w:val="-11"/>
        </w:rPr>
        <w:t xml:space="preserve"> </w:t>
      </w:r>
      <w:r>
        <w:rPr>
          <w:color w:val="4D4D4F"/>
        </w:rPr>
        <w:t>with</w:t>
      </w:r>
      <w:r>
        <w:rPr>
          <w:color w:val="4D4D4F"/>
          <w:spacing w:val="-11"/>
        </w:rPr>
        <w:t xml:space="preserve"> </w:t>
      </w:r>
      <w:r>
        <w:rPr>
          <w:color w:val="4D4D4F"/>
        </w:rPr>
        <w:t xml:space="preserve">the period when </w:t>
      </w:r>
      <w:proofErr w:type="gramStart"/>
      <w:r>
        <w:rPr>
          <w:color w:val="4D4D4F"/>
        </w:rPr>
        <w:t>the majority of</w:t>
      </w:r>
      <w:proofErr w:type="gramEnd"/>
      <w:r>
        <w:rPr>
          <w:color w:val="4D4D4F"/>
        </w:rPr>
        <w:t xml:space="preserve"> larvae that are </w:t>
      </w:r>
      <w:r>
        <w:rPr>
          <w:color w:val="4D4D4F"/>
          <w:spacing w:val="2"/>
        </w:rPr>
        <w:t>important</w:t>
      </w:r>
      <w:r>
        <w:rPr>
          <w:color w:val="4D4D4F"/>
          <w:spacing w:val="50"/>
        </w:rPr>
        <w:t xml:space="preserve"> </w:t>
      </w:r>
      <w:r>
        <w:rPr>
          <w:color w:val="4D4D4F"/>
        </w:rPr>
        <w:t xml:space="preserve">in terms of conservation, fishing and ecological values may be present in the water column in </w:t>
      </w:r>
      <w:r>
        <w:rPr>
          <w:color w:val="4D4D4F"/>
          <w:spacing w:val="3"/>
        </w:rPr>
        <w:t xml:space="preserve">North </w:t>
      </w:r>
      <w:r>
        <w:rPr>
          <w:color w:val="4D4D4F"/>
          <w:spacing w:val="2"/>
        </w:rPr>
        <w:t xml:space="preserve">Arm </w:t>
      </w:r>
      <w:r>
        <w:rPr>
          <w:color w:val="4D4D4F"/>
        </w:rPr>
        <w:t xml:space="preserve">of Western </w:t>
      </w:r>
      <w:r>
        <w:rPr>
          <w:color w:val="4D4D4F"/>
          <w:spacing w:val="2"/>
        </w:rPr>
        <w:t>Port.</w:t>
      </w:r>
    </w:p>
    <w:p w:rsidR="006C02FD" w:rsidRDefault="00727CC8">
      <w:pPr>
        <w:pStyle w:val="BodyText"/>
        <w:spacing w:before="162" w:line="216" w:lineRule="auto"/>
        <w:ind w:left="410" w:right="1244"/>
        <w:jc w:val="both"/>
      </w:pPr>
      <w:r>
        <w:rPr>
          <w:color w:val="4D4D4F"/>
          <w:spacing w:val="2"/>
        </w:rPr>
        <w:t xml:space="preserve">The </w:t>
      </w:r>
      <w:r>
        <w:rPr>
          <w:color w:val="4D4D4F"/>
        </w:rPr>
        <w:t xml:space="preserve">FSRU is </w:t>
      </w:r>
      <w:r>
        <w:rPr>
          <w:color w:val="4D4D4F"/>
          <w:spacing w:val="2"/>
        </w:rPr>
        <w:t xml:space="preserve">expected </w:t>
      </w:r>
      <w:r>
        <w:rPr>
          <w:color w:val="4D4D4F"/>
        </w:rPr>
        <w:t xml:space="preserve">to operate at the average rate   of production for most months of the year including all spring and summer months. </w:t>
      </w:r>
      <w:r>
        <w:rPr>
          <w:color w:val="4D4D4F"/>
          <w:spacing w:val="-6"/>
        </w:rPr>
        <w:t xml:space="preserve">To </w:t>
      </w:r>
      <w:r>
        <w:rPr>
          <w:color w:val="4D4D4F"/>
        </w:rPr>
        <w:t>ensure that there is not high entrainment in the peak season for the majority of fish</w:t>
      </w:r>
      <w:r>
        <w:rPr>
          <w:color w:val="4D4D4F"/>
          <w:spacing w:val="-7"/>
        </w:rPr>
        <w:t xml:space="preserve"> </w:t>
      </w:r>
      <w:r>
        <w:rPr>
          <w:color w:val="4D4D4F"/>
        </w:rPr>
        <w:t>eggs</w:t>
      </w:r>
      <w:r>
        <w:rPr>
          <w:color w:val="4D4D4F"/>
          <w:spacing w:val="-7"/>
        </w:rPr>
        <w:t xml:space="preserve"> </w:t>
      </w:r>
      <w:r>
        <w:rPr>
          <w:color w:val="4D4D4F"/>
        </w:rPr>
        <w:t>and</w:t>
      </w:r>
      <w:r>
        <w:rPr>
          <w:color w:val="4D4D4F"/>
          <w:spacing w:val="-6"/>
        </w:rPr>
        <w:t xml:space="preserve"> </w:t>
      </w:r>
      <w:r>
        <w:rPr>
          <w:color w:val="4D4D4F"/>
        </w:rPr>
        <w:t>larvae</w:t>
      </w:r>
      <w:r>
        <w:rPr>
          <w:color w:val="4D4D4F"/>
          <w:spacing w:val="-7"/>
        </w:rPr>
        <w:t xml:space="preserve"> </w:t>
      </w:r>
      <w:r>
        <w:rPr>
          <w:color w:val="4D4D4F"/>
          <w:spacing w:val="2"/>
        </w:rPr>
        <w:t>expected</w:t>
      </w:r>
      <w:r>
        <w:rPr>
          <w:color w:val="4D4D4F"/>
          <w:spacing w:val="-7"/>
        </w:rPr>
        <w:t xml:space="preserve"> </w:t>
      </w:r>
      <w:r>
        <w:rPr>
          <w:color w:val="4D4D4F"/>
        </w:rPr>
        <w:t>to</w:t>
      </w:r>
      <w:r>
        <w:rPr>
          <w:color w:val="4D4D4F"/>
          <w:spacing w:val="-6"/>
        </w:rPr>
        <w:t xml:space="preserve"> </w:t>
      </w:r>
      <w:r>
        <w:rPr>
          <w:color w:val="4D4D4F"/>
        </w:rPr>
        <w:t>be</w:t>
      </w:r>
      <w:r>
        <w:rPr>
          <w:color w:val="4D4D4F"/>
          <w:spacing w:val="-7"/>
        </w:rPr>
        <w:t xml:space="preserve"> </w:t>
      </w:r>
      <w:r>
        <w:rPr>
          <w:color w:val="4D4D4F"/>
        </w:rPr>
        <w:t>present</w:t>
      </w:r>
      <w:r>
        <w:rPr>
          <w:color w:val="4D4D4F"/>
          <w:spacing w:val="-7"/>
        </w:rPr>
        <w:t xml:space="preserve"> </w:t>
      </w:r>
      <w:r>
        <w:rPr>
          <w:color w:val="4D4D4F"/>
        </w:rPr>
        <w:t>in</w:t>
      </w:r>
      <w:r>
        <w:rPr>
          <w:color w:val="4D4D4F"/>
          <w:spacing w:val="-6"/>
        </w:rPr>
        <w:t xml:space="preserve"> </w:t>
      </w:r>
      <w:r>
        <w:rPr>
          <w:color w:val="4D4D4F"/>
        </w:rPr>
        <w:t>the</w:t>
      </w:r>
      <w:r>
        <w:rPr>
          <w:color w:val="4D4D4F"/>
          <w:spacing w:val="-7"/>
        </w:rPr>
        <w:t xml:space="preserve"> </w:t>
      </w:r>
      <w:r>
        <w:rPr>
          <w:color w:val="4D4D4F"/>
        </w:rPr>
        <w:t xml:space="preserve">water column in </w:t>
      </w:r>
      <w:r>
        <w:rPr>
          <w:color w:val="4D4D4F"/>
          <w:spacing w:val="3"/>
        </w:rPr>
        <w:t xml:space="preserve">North </w:t>
      </w:r>
      <w:r>
        <w:rPr>
          <w:color w:val="4D4D4F"/>
          <w:spacing w:val="2"/>
        </w:rPr>
        <w:t xml:space="preserve">Arm </w:t>
      </w:r>
      <w:r>
        <w:rPr>
          <w:color w:val="4D4D4F"/>
        </w:rPr>
        <w:t xml:space="preserve">of Western </w:t>
      </w:r>
      <w:r>
        <w:rPr>
          <w:color w:val="4D4D4F"/>
          <w:spacing w:val="3"/>
        </w:rPr>
        <w:t xml:space="preserve">Port, </w:t>
      </w:r>
      <w:r>
        <w:rPr>
          <w:color w:val="4D4D4F"/>
        </w:rPr>
        <w:t xml:space="preserve">a limit on </w:t>
      </w:r>
      <w:r>
        <w:rPr>
          <w:color w:val="4D4D4F"/>
          <w:spacing w:val="2"/>
        </w:rPr>
        <w:t xml:space="preserve">the </w:t>
      </w:r>
      <w:r>
        <w:rPr>
          <w:color w:val="4D4D4F"/>
        </w:rPr>
        <w:t>continuous amount of seawater that can be drawn into the</w:t>
      </w:r>
      <w:r>
        <w:rPr>
          <w:color w:val="4D4D4F"/>
          <w:spacing w:val="-6"/>
        </w:rPr>
        <w:t xml:space="preserve"> </w:t>
      </w:r>
      <w:r>
        <w:rPr>
          <w:color w:val="4D4D4F"/>
        </w:rPr>
        <w:t>FSRU</w:t>
      </w:r>
      <w:r>
        <w:rPr>
          <w:color w:val="4D4D4F"/>
          <w:spacing w:val="-5"/>
        </w:rPr>
        <w:t xml:space="preserve"> </w:t>
      </w:r>
      <w:r>
        <w:rPr>
          <w:color w:val="4D4D4F"/>
        </w:rPr>
        <w:t>for</w:t>
      </w:r>
      <w:r>
        <w:rPr>
          <w:color w:val="4D4D4F"/>
          <w:spacing w:val="-6"/>
        </w:rPr>
        <w:t xml:space="preserve"> </w:t>
      </w:r>
      <w:r>
        <w:rPr>
          <w:color w:val="4D4D4F"/>
        </w:rPr>
        <w:t>regasification</w:t>
      </w:r>
      <w:r>
        <w:rPr>
          <w:color w:val="4D4D4F"/>
          <w:spacing w:val="-5"/>
        </w:rPr>
        <w:t xml:space="preserve"> </w:t>
      </w:r>
      <w:r>
        <w:rPr>
          <w:color w:val="4D4D4F"/>
        </w:rPr>
        <w:t>purposes</w:t>
      </w:r>
      <w:r>
        <w:rPr>
          <w:color w:val="4D4D4F"/>
          <w:spacing w:val="-6"/>
        </w:rPr>
        <w:t xml:space="preserve"> </w:t>
      </w:r>
      <w:r>
        <w:rPr>
          <w:color w:val="4D4D4F"/>
        </w:rPr>
        <w:t>is</w:t>
      </w:r>
      <w:r>
        <w:rPr>
          <w:color w:val="4D4D4F"/>
          <w:spacing w:val="-5"/>
        </w:rPr>
        <w:t xml:space="preserve"> </w:t>
      </w:r>
      <w:r>
        <w:rPr>
          <w:color w:val="4D4D4F"/>
        </w:rPr>
        <w:t>proposed</w:t>
      </w:r>
      <w:r>
        <w:rPr>
          <w:color w:val="4D4D4F"/>
          <w:spacing w:val="-6"/>
        </w:rPr>
        <w:t xml:space="preserve"> </w:t>
      </w:r>
      <w:r>
        <w:rPr>
          <w:color w:val="4D4D4F"/>
        </w:rPr>
        <w:t xml:space="preserve">during spring and summer (over any </w:t>
      </w:r>
      <w:r>
        <w:rPr>
          <w:color w:val="4D4D4F"/>
          <w:spacing w:val="2"/>
        </w:rPr>
        <w:t>14–day</w:t>
      </w:r>
      <w:r>
        <w:rPr>
          <w:color w:val="4D4D4F"/>
          <w:spacing w:val="6"/>
        </w:rPr>
        <w:t xml:space="preserve"> </w:t>
      </w:r>
      <w:r>
        <w:rPr>
          <w:color w:val="4D4D4F"/>
        </w:rPr>
        <w:t>period).</w:t>
      </w:r>
    </w:p>
    <w:p w:rsidR="006C02FD" w:rsidRDefault="00727CC8">
      <w:pPr>
        <w:pStyle w:val="BodyText"/>
        <w:spacing w:before="161" w:line="216" w:lineRule="auto"/>
        <w:ind w:left="410" w:right="1244"/>
        <w:jc w:val="both"/>
      </w:pPr>
      <w:r>
        <w:rPr>
          <w:color w:val="4D4D4F"/>
        </w:rPr>
        <w:t xml:space="preserve">The likelihood that a significant </w:t>
      </w:r>
      <w:r>
        <w:rPr>
          <w:color w:val="4D4D4F"/>
          <w:spacing w:val="2"/>
        </w:rPr>
        <w:t xml:space="preserve">proportion </w:t>
      </w:r>
      <w:r>
        <w:rPr>
          <w:color w:val="4D4D4F"/>
        </w:rPr>
        <w:t xml:space="preserve">of fish larvae would be entrained in the spring and summer period is </w:t>
      </w:r>
      <w:r>
        <w:rPr>
          <w:color w:val="4D4D4F"/>
          <w:spacing w:val="2"/>
        </w:rPr>
        <w:t xml:space="preserve">very </w:t>
      </w:r>
      <w:r>
        <w:rPr>
          <w:color w:val="4D4D4F"/>
        </w:rPr>
        <w:t>small. The modelling and assessment carried out for the Project also identified that the percentage of fish eggs and larvae that are predicted to be entrained into the</w:t>
      </w:r>
      <w:r>
        <w:rPr>
          <w:color w:val="4D4D4F"/>
          <w:spacing w:val="-15"/>
        </w:rPr>
        <w:t xml:space="preserve"> </w:t>
      </w:r>
      <w:r>
        <w:rPr>
          <w:color w:val="4D4D4F"/>
        </w:rPr>
        <w:t>FSRU</w:t>
      </w:r>
      <w:r>
        <w:rPr>
          <w:color w:val="4D4D4F"/>
          <w:spacing w:val="-14"/>
        </w:rPr>
        <w:t xml:space="preserve"> </w:t>
      </w:r>
      <w:r>
        <w:rPr>
          <w:color w:val="4D4D4F"/>
        </w:rPr>
        <w:t>is</w:t>
      </w:r>
      <w:r>
        <w:rPr>
          <w:color w:val="4D4D4F"/>
          <w:spacing w:val="-15"/>
        </w:rPr>
        <w:t xml:space="preserve"> </w:t>
      </w:r>
      <w:r>
        <w:rPr>
          <w:color w:val="4D4D4F"/>
        </w:rPr>
        <w:t>very</w:t>
      </w:r>
      <w:r>
        <w:rPr>
          <w:color w:val="4D4D4F"/>
          <w:spacing w:val="-14"/>
        </w:rPr>
        <w:t xml:space="preserve"> </w:t>
      </w:r>
      <w:r>
        <w:rPr>
          <w:color w:val="4D4D4F"/>
        </w:rPr>
        <w:t>small</w:t>
      </w:r>
      <w:r>
        <w:rPr>
          <w:color w:val="4D4D4F"/>
          <w:spacing w:val="-15"/>
        </w:rPr>
        <w:t xml:space="preserve"> </w:t>
      </w:r>
      <w:r>
        <w:rPr>
          <w:color w:val="4D4D4F"/>
        </w:rPr>
        <w:t>compared</w:t>
      </w:r>
      <w:r>
        <w:rPr>
          <w:color w:val="4D4D4F"/>
          <w:spacing w:val="-14"/>
        </w:rPr>
        <w:t xml:space="preserve"> </w:t>
      </w:r>
      <w:r>
        <w:rPr>
          <w:color w:val="4D4D4F"/>
        </w:rPr>
        <w:t>to</w:t>
      </w:r>
      <w:r>
        <w:rPr>
          <w:color w:val="4D4D4F"/>
          <w:spacing w:val="-14"/>
        </w:rPr>
        <w:t xml:space="preserve"> </w:t>
      </w:r>
      <w:r>
        <w:rPr>
          <w:color w:val="4D4D4F"/>
        </w:rPr>
        <w:t>the</w:t>
      </w:r>
      <w:r>
        <w:rPr>
          <w:color w:val="4D4D4F"/>
          <w:spacing w:val="-15"/>
        </w:rPr>
        <w:t xml:space="preserve"> </w:t>
      </w:r>
      <w:r>
        <w:rPr>
          <w:color w:val="4D4D4F"/>
        </w:rPr>
        <w:t>predicted</w:t>
      </w:r>
      <w:r>
        <w:rPr>
          <w:color w:val="4D4D4F"/>
          <w:spacing w:val="-14"/>
        </w:rPr>
        <w:t xml:space="preserve"> </w:t>
      </w:r>
      <w:r>
        <w:rPr>
          <w:color w:val="4D4D4F"/>
        </w:rPr>
        <w:t>loss</w:t>
      </w:r>
      <w:r>
        <w:rPr>
          <w:color w:val="4D4D4F"/>
          <w:spacing w:val="-15"/>
        </w:rPr>
        <w:t xml:space="preserve"> </w:t>
      </w:r>
      <w:r>
        <w:rPr>
          <w:color w:val="4D4D4F"/>
        </w:rPr>
        <w:t xml:space="preserve">via flushing to Bass Strait. The fish species that are present in </w:t>
      </w:r>
      <w:r>
        <w:rPr>
          <w:color w:val="4D4D4F"/>
          <w:spacing w:val="3"/>
        </w:rPr>
        <w:t xml:space="preserve">North </w:t>
      </w:r>
      <w:r>
        <w:rPr>
          <w:color w:val="4D4D4F"/>
        </w:rPr>
        <w:t xml:space="preserve">Arm are highly </w:t>
      </w:r>
      <w:r>
        <w:rPr>
          <w:color w:val="4D4D4F"/>
          <w:spacing w:val="2"/>
        </w:rPr>
        <w:t xml:space="preserve">fertile </w:t>
      </w:r>
      <w:r>
        <w:rPr>
          <w:color w:val="4D4D4F"/>
        </w:rPr>
        <w:t xml:space="preserve">and common throughout Western </w:t>
      </w:r>
      <w:r>
        <w:rPr>
          <w:color w:val="4D4D4F"/>
          <w:spacing w:val="2"/>
        </w:rPr>
        <w:t xml:space="preserve">Port </w:t>
      </w:r>
      <w:r>
        <w:rPr>
          <w:color w:val="4D4D4F"/>
        </w:rPr>
        <w:t xml:space="preserve">and elsewhere. Fish </w:t>
      </w:r>
      <w:r>
        <w:rPr>
          <w:color w:val="4D4D4F"/>
          <w:spacing w:val="2"/>
        </w:rPr>
        <w:t xml:space="preserve">larvae </w:t>
      </w:r>
      <w:r>
        <w:rPr>
          <w:color w:val="4D4D4F"/>
        </w:rPr>
        <w:t xml:space="preserve">and juvenile fish also enter Western </w:t>
      </w:r>
      <w:r>
        <w:rPr>
          <w:color w:val="4D4D4F"/>
          <w:spacing w:val="2"/>
        </w:rPr>
        <w:t xml:space="preserve">Port </w:t>
      </w:r>
      <w:r>
        <w:rPr>
          <w:color w:val="4D4D4F"/>
        </w:rPr>
        <w:t xml:space="preserve">from other breeding and </w:t>
      </w:r>
      <w:r>
        <w:rPr>
          <w:color w:val="4D4D4F"/>
          <w:spacing w:val="2"/>
        </w:rPr>
        <w:t xml:space="preserve">nursery </w:t>
      </w:r>
      <w:r>
        <w:rPr>
          <w:color w:val="4D4D4F"/>
        </w:rPr>
        <w:t>areas via Bass</w:t>
      </w:r>
      <w:r>
        <w:rPr>
          <w:color w:val="4D4D4F"/>
          <w:spacing w:val="-1"/>
        </w:rPr>
        <w:t xml:space="preserve"> </w:t>
      </w:r>
      <w:r>
        <w:rPr>
          <w:color w:val="4D4D4F"/>
        </w:rPr>
        <w:t>Strait.</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9" w:space="40"/>
            <w:col w:w="6141"/>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pPr>
        <w:pStyle w:val="Heading3"/>
        <w:jc w:val="left"/>
      </w:pPr>
      <w:r>
        <w:pict>
          <v:rect id="_x0000_s1560" style="position:absolute;left:0;text-align:left;margin-left:0;margin-top:5pt;width:14.15pt;height:39.7pt;z-index:251683840;mso-position-horizontal-relative:page" fillcolor="#0e5d61" stroked="f">
            <w10:wrap anchorx="page"/>
          </v:rect>
        </w:pict>
      </w:r>
      <w:r>
        <w:rPr>
          <w:color w:val="4D4D4F"/>
        </w:rPr>
        <w:t>Discharges</w:t>
      </w:r>
    </w:p>
    <w:p w:rsidR="006C02FD" w:rsidRDefault="00727CC8">
      <w:pPr>
        <w:pStyle w:val="BodyText"/>
        <w:spacing w:before="102" w:line="216" w:lineRule="auto"/>
        <w:ind w:left="1247"/>
        <w:jc w:val="both"/>
      </w:pPr>
      <w:r>
        <w:rPr>
          <w:color w:val="4D4D4F"/>
        </w:rPr>
        <w:t xml:space="preserve">A key outcome from the modelling and assessment of chlorine and seawater temperature risks for the marine environment is the </w:t>
      </w:r>
      <w:r>
        <w:rPr>
          <w:color w:val="4D4D4F"/>
          <w:spacing w:val="2"/>
        </w:rPr>
        <w:t xml:space="preserve">extent </w:t>
      </w:r>
      <w:r>
        <w:rPr>
          <w:color w:val="4D4D4F"/>
        </w:rPr>
        <w:t>of the predicted area above the</w:t>
      </w:r>
      <w:r>
        <w:rPr>
          <w:color w:val="4D4D4F"/>
          <w:spacing w:val="-14"/>
        </w:rPr>
        <w:t xml:space="preserve"> </w:t>
      </w:r>
      <w:r>
        <w:rPr>
          <w:color w:val="4D4D4F"/>
        </w:rPr>
        <w:t>chlorine</w:t>
      </w:r>
      <w:r>
        <w:rPr>
          <w:color w:val="4D4D4F"/>
          <w:spacing w:val="-14"/>
        </w:rPr>
        <w:t xml:space="preserve"> </w:t>
      </w:r>
      <w:r>
        <w:rPr>
          <w:color w:val="4D4D4F"/>
        </w:rPr>
        <w:t>and</w:t>
      </w:r>
      <w:r>
        <w:rPr>
          <w:color w:val="4D4D4F"/>
          <w:spacing w:val="-14"/>
        </w:rPr>
        <w:t xml:space="preserve"> </w:t>
      </w:r>
      <w:r>
        <w:rPr>
          <w:color w:val="4D4D4F"/>
        </w:rPr>
        <w:t>seawater</w:t>
      </w:r>
      <w:r>
        <w:rPr>
          <w:color w:val="4D4D4F"/>
          <w:spacing w:val="-13"/>
        </w:rPr>
        <w:t xml:space="preserve"> </w:t>
      </w:r>
      <w:r>
        <w:rPr>
          <w:color w:val="4D4D4F"/>
        </w:rPr>
        <w:t>temperature</w:t>
      </w:r>
      <w:r>
        <w:rPr>
          <w:color w:val="4D4D4F"/>
          <w:spacing w:val="-14"/>
        </w:rPr>
        <w:t xml:space="preserve"> </w:t>
      </w:r>
      <w:r>
        <w:rPr>
          <w:color w:val="4D4D4F"/>
        </w:rPr>
        <w:t>Guideline</w:t>
      </w:r>
      <w:r>
        <w:rPr>
          <w:color w:val="4D4D4F"/>
          <w:spacing w:val="-14"/>
        </w:rPr>
        <w:t xml:space="preserve"> </w:t>
      </w:r>
      <w:r>
        <w:rPr>
          <w:color w:val="4D4D4F"/>
        </w:rPr>
        <w:t xml:space="preserve">Values. These areas above Guideline Values comprise the area where exceedances of the derived Guideline Values are predicted and are </w:t>
      </w:r>
      <w:r>
        <w:rPr>
          <w:color w:val="4D4D4F"/>
          <w:spacing w:val="2"/>
        </w:rPr>
        <w:t xml:space="preserve">different </w:t>
      </w:r>
      <w:r>
        <w:rPr>
          <w:color w:val="4D4D4F"/>
        </w:rPr>
        <w:t>for temperature and</w:t>
      </w:r>
      <w:r>
        <w:rPr>
          <w:color w:val="4D4D4F"/>
          <w:spacing w:val="-28"/>
        </w:rPr>
        <w:t xml:space="preserve"> </w:t>
      </w:r>
      <w:r>
        <w:rPr>
          <w:color w:val="4D4D4F"/>
        </w:rPr>
        <w:t xml:space="preserve">residual </w:t>
      </w:r>
      <w:r>
        <w:rPr>
          <w:color w:val="4D4D4F"/>
          <w:spacing w:val="3"/>
        </w:rPr>
        <w:t xml:space="preserve">chlorine, </w:t>
      </w:r>
      <w:r>
        <w:rPr>
          <w:color w:val="4D4D4F"/>
        </w:rPr>
        <w:t xml:space="preserve">as </w:t>
      </w:r>
      <w:r>
        <w:rPr>
          <w:color w:val="4D4D4F"/>
          <w:spacing w:val="3"/>
        </w:rPr>
        <w:t xml:space="preserve">described </w:t>
      </w:r>
      <w:r>
        <w:rPr>
          <w:color w:val="4D4D4F"/>
        </w:rPr>
        <w:t xml:space="preserve">in </w:t>
      </w:r>
      <w:r>
        <w:rPr>
          <w:b/>
          <w:color w:val="4D4D4F"/>
          <w:spacing w:val="4"/>
        </w:rPr>
        <w:t xml:space="preserve">Section </w:t>
      </w:r>
      <w:r>
        <w:rPr>
          <w:b/>
          <w:color w:val="4D4D4F"/>
          <w:spacing w:val="5"/>
        </w:rPr>
        <w:t xml:space="preserve">6.5 </w:t>
      </w:r>
      <w:r>
        <w:rPr>
          <w:color w:val="4D4D4F"/>
        </w:rPr>
        <w:t xml:space="preserve">in </w:t>
      </w:r>
      <w:r>
        <w:rPr>
          <w:b/>
          <w:color w:val="4D4D4F"/>
          <w:spacing w:val="2"/>
        </w:rPr>
        <w:t xml:space="preserve">Chapter </w:t>
      </w:r>
      <w:r>
        <w:rPr>
          <w:b/>
          <w:color w:val="4D4D4F"/>
        </w:rPr>
        <w:t xml:space="preserve">6 </w:t>
      </w:r>
      <w:r>
        <w:rPr>
          <w:i/>
          <w:color w:val="4D4D4F"/>
        </w:rPr>
        <w:t>Marine</w:t>
      </w:r>
      <w:r>
        <w:rPr>
          <w:i/>
          <w:color w:val="4D4D4F"/>
          <w:spacing w:val="-1"/>
        </w:rPr>
        <w:t xml:space="preserve"> </w:t>
      </w:r>
      <w:r>
        <w:rPr>
          <w:i/>
          <w:color w:val="4D4D4F"/>
        </w:rPr>
        <w:t>biodiversity</w:t>
      </w:r>
      <w:r>
        <w:rPr>
          <w:color w:val="4D4D4F"/>
        </w:rPr>
        <w:t>.</w:t>
      </w:r>
    </w:p>
    <w:p w:rsidR="006C02FD" w:rsidRDefault="00727CC8">
      <w:pPr>
        <w:pStyle w:val="BodyText"/>
        <w:spacing w:before="162" w:line="216" w:lineRule="auto"/>
        <w:ind w:left="1247"/>
        <w:jc w:val="both"/>
      </w:pPr>
      <w:r>
        <w:rPr>
          <w:color w:val="4D4D4F"/>
        </w:rPr>
        <w:t>The ‘worst-case’ modelled scenario for temperature</w:t>
      </w:r>
      <w:r>
        <w:rPr>
          <w:color w:val="4D4D4F"/>
          <w:spacing w:val="-32"/>
        </w:rPr>
        <w:t xml:space="preserve"> </w:t>
      </w:r>
      <w:r>
        <w:rPr>
          <w:color w:val="4D4D4F"/>
        </w:rPr>
        <w:t xml:space="preserve">and chlorine is when the FSRU is operating in open loop at peak regasification (i.e. all three regasification trains are operating with the largest seawater discharge rate) and an </w:t>
      </w:r>
      <w:r>
        <w:rPr>
          <w:color w:val="4D4D4F"/>
          <w:spacing w:val="2"/>
        </w:rPr>
        <w:t xml:space="preserve">LNG carrier </w:t>
      </w:r>
      <w:r>
        <w:rPr>
          <w:color w:val="4D4D4F"/>
        </w:rPr>
        <w:t xml:space="preserve">is </w:t>
      </w:r>
      <w:r>
        <w:rPr>
          <w:color w:val="4D4D4F"/>
          <w:spacing w:val="3"/>
        </w:rPr>
        <w:t xml:space="preserve">berthed </w:t>
      </w:r>
      <w:r>
        <w:rPr>
          <w:color w:val="4D4D4F"/>
        </w:rPr>
        <w:t xml:space="preserve">adjacent to </w:t>
      </w:r>
      <w:r>
        <w:rPr>
          <w:color w:val="4D4D4F"/>
          <w:spacing w:val="2"/>
        </w:rPr>
        <w:t xml:space="preserve">the </w:t>
      </w:r>
      <w:r>
        <w:rPr>
          <w:color w:val="4D4D4F"/>
        </w:rPr>
        <w:t xml:space="preserve">FSRU. </w:t>
      </w:r>
      <w:r>
        <w:rPr>
          <w:color w:val="4D4D4F"/>
          <w:spacing w:val="2"/>
        </w:rPr>
        <w:t xml:space="preserve">The LNG </w:t>
      </w:r>
      <w:r>
        <w:rPr>
          <w:color w:val="4D4D4F"/>
        </w:rPr>
        <w:t xml:space="preserve">carrier when </w:t>
      </w:r>
      <w:r>
        <w:rPr>
          <w:color w:val="4D4D4F"/>
          <w:spacing w:val="2"/>
        </w:rPr>
        <w:t xml:space="preserve">berthed </w:t>
      </w:r>
      <w:r>
        <w:rPr>
          <w:color w:val="4D4D4F"/>
        </w:rPr>
        <w:t xml:space="preserve">adjacent partially </w:t>
      </w:r>
      <w:r>
        <w:rPr>
          <w:color w:val="4D4D4F"/>
          <w:spacing w:val="2"/>
        </w:rPr>
        <w:t xml:space="preserve">obstructs </w:t>
      </w:r>
      <w:r>
        <w:rPr>
          <w:color w:val="4D4D4F"/>
        </w:rPr>
        <w:t xml:space="preserve">the discharge </w:t>
      </w:r>
      <w:r>
        <w:rPr>
          <w:color w:val="4D4D4F"/>
          <w:spacing w:val="3"/>
        </w:rPr>
        <w:t xml:space="preserve">ports </w:t>
      </w:r>
      <w:r>
        <w:rPr>
          <w:color w:val="4D4D4F"/>
        </w:rPr>
        <w:t xml:space="preserve">on the starboard side of the FSRU, decreasing the </w:t>
      </w:r>
      <w:r>
        <w:rPr>
          <w:color w:val="4D4D4F"/>
          <w:spacing w:val="2"/>
        </w:rPr>
        <w:t xml:space="preserve">efficacy </w:t>
      </w:r>
      <w:r>
        <w:rPr>
          <w:color w:val="4D4D4F"/>
        </w:rPr>
        <w:t>of mixing.</w:t>
      </w:r>
    </w:p>
    <w:p w:rsidR="006C02FD" w:rsidRDefault="00727CC8">
      <w:pPr>
        <w:pStyle w:val="BodyText"/>
        <w:spacing w:before="162" w:line="216" w:lineRule="auto"/>
        <w:ind w:left="1247"/>
        <w:jc w:val="both"/>
      </w:pPr>
      <w:r>
        <w:rPr>
          <w:color w:val="4D4D4F"/>
          <w:spacing w:val="2"/>
        </w:rPr>
        <w:t xml:space="preserve">For </w:t>
      </w:r>
      <w:r>
        <w:rPr>
          <w:color w:val="4D4D4F"/>
        </w:rPr>
        <w:t xml:space="preserve">all </w:t>
      </w:r>
      <w:r>
        <w:rPr>
          <w:color w:val="4D4D4F"/>
          <w:spacing w:val="2"/>
        </w:rPr>
        <w:t xml:space="preserve">modelled </w:t>
      </w:r>
      <w:r>
        <w:rPr>
          <w:color w:val="4D4D4F"/>
        </w:rPr>
        <w:t xml:space="preserve">scenarios </w:t>
      </w:r>
      <w:r>
        <w:rPr>
          <w:color w:val="4D4D4F"/>
          <w:spacing w:val="2"/>
        </w:rPr>
        <w:t xml:space="preserve">including the worst-case, the predicted </w:t>
      </w:r>
      <w:r>
        <w:rPr>
          <w:color w:val="4D4D4F"/>
          <w:spacing w:val="3"/>
        </w:rPr>
        <w:t xml:space="preserve">extent </w:t>
      </w:r>
      <w:r>
        <w:rPr>
          <w:color w:val="4D4D4F"/>
        </w:rPr>
        <w:t xml:space="preserve">of </w:t>
      </w:r>
      <w:r>
        <w:rPr>
          <w:color w:val="4D4D4F"/>
          <w:spacing w:val="2"/>
        </w:rPr>
        <w:t xml:space="preserve">the </w:t>
      </w:r>
      <w:r>
        <w:rPr>
          <w:color w:val="4D4D4F"/>
        </w:rPr>
        <w:t xml:space="preserve">areas above </w:t>
      </w:r>
      <w:r>
        <w:rPr>
          <w:color w:val="4D4D4F"/>
          <w:spacing w:val="2"/>
        </w:rPr>
        <w:t xml:space="preserve">temperature </w:t>
      </w:r>
      <w:r>
        <w:rPr>
          <w:color w:val="4D4D4F"/>
        </w:rPr>
        <w:t>and chlorine Guideline Values is limited to the shipping basin</w:t>
      </w:r>
      <w:r>
        <w:rPr>
          <w:color w:val="4D4D4F"/>
          <w:spacing w:val="-13"/>
        </w:rPr>
        <w:t xml:space="preserve"> </w:t>
      </w:r>
      <w:r>
        <w:rPr>
          <w:color w:val="4D4D4F"/>
        </w:rPr>
        <w:t>and</w:t>
      </w:r>
      <w:r>
        <w:rPr>
          <w:color w:val="4D4D4F"/>
          <w:spacing w:val="-12"/>
        </w:rPr>
        <w:t xml:space="preserve"> </w:t>
      </w:r>
      <w:r>
        <w:rPr>
          <w:color w:val="4D4D4F"/>
        </w:rPr>
        <w:t>ship</w:t>
      </w:r>
      <w:r>
        <w:rPr>
          <w:color w:val="4D4D4F"/>
          <w:spacing w:val="-13"/>
        </w:rPr>
        <w:t xml:space="preserve"> </w:t>
      </w:r>
      <w:r>
        <w:rPr>
          <w:color w:val="4D4D4F"/>
        </w:rPr>
        <w:t>berthing</w:t>
      </w:r>
      <w:r>
        <w:rPr>
          <w:color w:val="4D4D4F"/>
          <w:spacing w:val="-12"/>
        </w:rPr>
        <w:t xml:space="preserve"> </w:t>
      </w:r>
      <w:r>
        <w:rPr>
          <w:color w:val="4D4D4F"/>
        </w:rPr>
        <w:t>areas</w:t>
      </w:r>
      <w:r>
        <w:rPr>
          <w:color w:val="4D4D4F"/>
          <w:spacing w:val="-12"/>
        </w:rPr>
        <w:t xml:space="preserve"> </w:t>
      </w:r>
      <w:r>
        <w:rPr>
          <w:color w:val="4D4D4F"/>
        </w:rPr>
        <w:t>within</w:t>
      </w:r>
      <w:r>
        <w:rPr>
          <w:color w:val="4D4D4F"/>
          <w:spacing w:val="-13"/>
        </w:rPr>
        <w:t xml:space="preserve"> </w:t>
      </w:r>
      <w:r>
        <w:rPr>
          <w:color w:val="4D4D4F"/>
        </w:rPr>
        <w:t>the</w:t>
      </w:r>
      <w:r>
        <w:rPr>
          <w:color w:val="4D4D4F"/>
          <w:spacing w:val="-12"/>
        </w:rPr>
        <w:t xml:space="preserve"> </w:t>
      </w:r>
      <w:r>
        <w:rPr>
          <w:color w:val="4D4D4F"/>
        </w:rPr>
        <w:t>Port</w:t>
      </w:r>
      <w:r>
        <w:rPr>
          <w:color w:val="4D4D4F"/>
          <w:spacing w:val="-13"/>
        </w:rPr>
        <w:t xml:space="preserve"> </w:t>
      </w:r>
      <w:r>
        <w:rPr>
          <w:color w:val="4D4D4F"/>
        </w:rPr>
        <w:t>of</w:t>
      </w:r>
      <w:r>
        <w:rPr>
          <w:color w:val="4D4D4F"/>
          <w:spacing w:val="-12"/>
        </w:rPr>
        <w:t xml:space="preserve"> </w:t>
      </w:r>
      <w:r>
        <w:rPr>
          <w:color w:val="4D4D4F"/>
        </w:rPr>
        <w:t xml:space="preserve">Hastings </w:t>
      </w:r>
      <w:r>
        <w:rPr>
          <w:color w:val="4D4D4F"/>
          <w:spacing w:val="3"/>
        </w:rPr>
        <w:t xml:space="preserve">boundaries. This comprises seabed </w:t>
      </w:r>
      <w:r>
        <w:rPr>
          <w:color w:val="4D4D4F"/>
          <w:spacing w:val="2"/>
        </w:rPr>
        <w:t xml:space="preserve">that </w:t>
      </w:r>
      <w:r>
        <w:rPr>
          <w:color w:val="4D4D4F"/>
        </w:rPr>
        <w:t xml:space="preserve">has </w:t>
      </w:r>
      <w:r>
        <w:rPr>
          <w:color w:val="4D4D4F"/>
          <w:spacing w:val="3"/>
        </w:rPr>
        <w:t xml:space="preserve">been </w:t>
      </w:r>
      <w:r>
        <w:rPr>
          <w:color w:val="4D4D4F"/>
        </w:rPr>
        <w:t xml:space="preserve">previously dredged and is regularly subject to sediment resuspension by propeller wash from existing shipping </w:t>
      </w:r>
      <w:r>
        <w:rPr>
          <w:color w:val="4D4D4F"/>
          <w:spacing w:val="2"/>
        </w:rPr>
        <w:t xml:space="preserve">activities </w:t>
      </w:r>
      <w:r>
        <w:rPr>
          <w:color w:val="4D4D4F"/>
        </w:rPr>
        <w:t>at the Crib Point</w:t>
      </w:r>
      <w:r>
        <w:rPr>
          <w:color w:val="4D4D4F"/>
          <w:spacing w:val="-1"/>
        </w:rPr>
        <w:t xml:space="preserve"> </w:t>
      </w:r>
      <w:r>
        <w:rPr>
          <w:color w:val="4D4D4F"/>
          <w:spacing w:val="2"/>
        </w:rPr>
        <w:t>Jetty.</w:t>
      </w:r>
    </w:p>
    <w:p w:rsidR="006C02FD" w:rsidRDefault="00727CC8">
      <w:pPr>
        <w:pStyle w:val="BodyText"/>
        <w:spacing w:before="162" w:line="216" w:lineRule="auto"/>
        <w:ind w:left="1247"/>
        <w:jc w:val="both"/>
      </w:pPr>
      <w:r>
        <w:rPr>
          <w:color w:val="4D4D4F"/>
        </w:rPr>
        <w:t xml:space="preserve">There is a significant distance between the areas above the temperature and chlorine Guideline Values and the </w:t>
      </w:r>
      <w:r>
        <w:rPr>
          <w:color w:val="4D4D4F"/>
          <w:spacing w:val="2"/>
        </w:rPr>
        <w:t xml:space="preserve">various habitat </w:t>
      </w:r>
      <w:r>
        <w:rPr>
          <w:color w:val="4D4D4F"/>
          <w:spacing w:val="4"/>
        </w:rPr>
        <w:t xml:space="preserve">types </w:t>
      </w:r>
      <w:proofErr w:type="spellStart"/>
      <w:r>
        <w:rPr>
          <w:color w:val="4D4D4F"/>
          <w:spacing w:val="2"/>
        </w:rPr>
        <w:t>recognised</w:t>
      </w:r>
      <w:proofErr w:type="spellEnd"/>
      <w:r>
        <w:rPr>
          <w:color w:val="4D4D4F"/>
          <w:spacing w:val="2"/>
        </w:rPr>
        <w:t xml:space="preserve"> under the </w:t>
      </w:r>
      <w:r>
        <w:rPr>
          <w:color w:val="4D4D4F"/>
        </w:rPr>
        <w:t xml:space="preserve">Ramsar Convention. Due to the distance, the likelihood of there being any </w:t>
      </w:r>
      <w:r>
        <w:rPr>
          <w:color w:val="4D4D4F"/>
          <w:spacing w:val="4"/>
        </w:rPr>
        <w:t xml:space="preserve">effect </w:t>
      </w:r>
      <w:r>
        <w:rPr>
          <w:color w:val="4D4D4F"/>
          <w:spacing w:val="2"/>
        </w:rPr>
        <w:t xml:space="preserve">from the discharge </w:t>
      </w:r>
      <w:r>
        <w:rPr>
          <w:color w:val="4D4D4F"/>
        </w:rPr>
        <w:t xml:space="preserve">on </w:t>
      </w:r>
      <w:r>
        <w:rPr>
          <w:color w:val="4D4D4F"/>
          <w:spacing w:val="2"/>
        </w:rPr>
        <w:t xml:space="preserve">the </w:t>
      </w:r>
      <w:r>
        <w:rPr>
          <w:color w:val="4D4D4F"/>
        </w:rPr>
        <w:t xml:space="preserve">subtidal reef or seagrass, estuarine areas, </w:t>
      </w:r>
      <w:r>
        <w:rPr>
          <w:color w:val="4D4D4F"/>
          <w:spacing w:val="2"/>
        </w:rPr>
        <w:t xml:space="preserve">intertidal </w:t>
      </w:r>
      <w:r>
        <w:rPr>
          <w:color w:val="4D4D4F"/>
        </w:rPr>
        <w:t xml:space="preserve">mud </w:t>
      </w:r>
      <w:r>
        <w:rPr>
          <w:color w:val="4D4D4F"/>
          <w:spacing w:val="2"/>
        </w:rPr>
        <w:t xml:space="preserve">flats, </w:t>
      </w:r>
      <w:r>
        <w:rPr>
          <w:color w:val="4D4D4F"/>
        </w:rPr>
        <w:t xml:space="preserve">intertidal forested wetlands, salt marshes, mangroves and </w:t>
      </w:r>
      <w:proofErr w:type="spellStart"/>
      <w:r>
        <w:rPr>
          <w:color w:val="4D4D4F"/>
        </w:rPr>
        <w:t>waterbirds</w:t>
      </w:r>
      <w:proofErr w:type="spellEnd"/>
      <w:r>
        <w:rPr>
          <w:color w:val="4D4D4F"/>
        </w:rPr>
        <w:t xml:space="preserve"> is low.</w:t>
      </w:r>
    </w:p>
    <w:p w:rsidR="006C02FD" w:rsidRDefault="00727CC8">
      <w:pPr>
        <w:pStyle w:val="Heading3"/>
        <w:spacing w:before="141"/>
      </w:pPr>
      <w:r>
        <w:rPr>
          <w:color w:val="4D4D4F"/>
        </w:rPr>
        <w:t>Greenhouse gas, air and noise emissions</w:t>
      </w:r>
    </w:p>
    <w:p w:rsidR="006C02FD" w:rsidRDefault="00727CC8">
      <w:pPr>
        <w:pStyle w:val="BodyText"/>
        <w:spacing w:before="83" w:line="233" w:lineRule="exact"/>
        <w:ind w:left="1247"/>
        <w:jc w:val="both"/>
      </w:pPr>
      <w:r>
        <w:rPr>
          <w:color w:val="4D4D4F"/>
        </w:rPr>
        <w:t>The closed loop regasification mode would use around</w:t>
      </w:r>
    </w:p>
    <w:p w:rsidR="006C02FD" w:rsidRDefault="00727CC8">
      <w:pPr>
        <w:pStyle w:val="BodyText"/>
        <w:spacing w:before="6" w:line="216" w:lineRule="auto"/>
        <w:ind w:left="1247"/>
        <w:jc w:val="both"/>
      </w:pPr>
      <w:r>
        <w:rPr>
          <w:color w:val="4D4D4F"/>
          <w:spacing w:val="3"/>
        </w:rPr>
        <w:t xml:space="preserve">3.3 </w:t>
      </w:r>
      <w:r>
        <w:rPr>
          <w:color w:val="4D4D4F"/>
        </w:rPr>
        <w:t xml:space="preserve">per cent of the </w:t>
      </w:r>
      <w:r>
        <w:rPr>
          <w:color w:val="4D4D4F"/>
          <w:spacing w:val="2"/>
        </w:rPr>
        <w:t xml:space="preserve">LNG </w:t>
      </w:r>
      <w:r>
        <w:rPr>
          <w:color w:val="4D4D4F"/>
        </w:rPr>
        <w:t xml:space="preserve">cargo to power the gas-fired boilers for the regasification process. This is compared with </w:t>
      </w:r>
      <w:r>
        <w:rPr>
          <w:color w:val="4D4D4F"/>
          <w:spacing w:val="2"/>
        </w:rPr>
        <w:t xml:space="preserve">0.9 </w:t>
      </w:r>
      <w:r>
        <w:rPr>
          <w:color w:val="4D4D4F"/>
        </w:rPr>
        <w:t xml:space="preserve">per cent of the </w:t>
      </w:r>
      <w:r>
        <w:rPr>
          <w:color w:val="4D4D4F"/>
          <w:spacing w:val="2"/>
        </w:rPr>
        <w:t xml:space="preserve">LNG </w:t>
      </w:r>
      <w:r>
        <w:rPr>
          <w:color w:val="4D4D4F"/>
        </w:rPr>
        <w:t>cargo when the FSRU is operating in open loop mode. Predicted greenhouse</w:t>
      </w:r>
      <w:r>
        <w:rPr>
          <w:color w:val="4D4D4F"/>
          <w:spacing w:val="-26"/>
        </w:rPr>
        <w:t xml:space="preserve"> </w:t>
      </w:r>
      <w:r>
        <w:rPr>
          <w:color w:val="4D4D4F"/>
        </w:rPr>
        <w:t xml:space="preserve">gas emissions would therefore be around four times higher under closed loop mode compared to open loop mode </w:t>
      </w:r>
      <w:r>
        <w:rPr>
          <w:color w:val="4D4D4F"/>
          <w:spacing w:val="-5"/>
        </w:rPr>
        <w:t xml:space="preserve">(247.1 </w:t>
      </w:r>
      <w:proofErr w:type="spellStart"/>
      <w:r>
        <w:rPr>
          <w:color w:val="4D4D4F"/>
        </w:rPr>
        <w:t>kilotonnes</w:t>
      </w:r>
      <w:proofErr w:type="spellEnd"/>
      <w:r>
        <w:rPr>
          <w:color w:val="4D4D4F"/>
        </w:rPr>
        <w:t xml:space="preserve"> carbon dioxide equivalent </w:t>
      </w:r>
      <w:r>
        <w:rPr>
          <w:color w:val="4D4D4F"/>
          <w:spacing w:val="3"/>
        </w:rPr>
        <w:t>(</w:t>
      </w:r>
      <w:proofErr w:type="spellStart"/>
      <w:r>
        <w:rPr>
          <w:color w:val="4D4D4F"/>
          <w:spacing w:val="3"/>
        </w:rPr>
        <w:t>kt</w:t>
      </w:r>
      <w:proofErr w:type="spellEnd"/>
      <w:r>
        <w:rPr>
          <w:color w:val="4D4D4F"/>
          <w:spacing w:val="3"/>
        </w:rPr>
        <w:t xml:space="preserve"> </w:t>
      </w:r>
      <w:r>
        <w:rPr>
          <w:color w:val="4D4D4F"/>
        </w:rPr>
        <w:t>CO2-e) per</w:t>
      </w:r>
      <w:r>
        <w:rPr>
          <w:color w:val="4D4D4F"/>
          <w:spacing w:val="-10"/>
        </w:rPr>
        <w:t xml:space="preserve"> </w:t>
      </w:r>
      <w:r>
        <w:rPr>
          <w:color w:val="4D4D4F"/>
        </w:rPr>
        <w:t>annum</w:t>
      </w:r>
      <w:r>
        <w:rPr>
          <w:color w:val="4D4D4F"/>
          <w:spacing w:val="-10"/>
        </w:rPr>
        <w:t xml:space="preserve"> </w:t>
      </w:r>
      <w:r>
        <w:rPr>
          <w:color w:val="4D4D4F"/>
        </w:rPr>
        <w:t>for</w:t>
      </w:r>
      <w:r>
        <w:rPr>
          <w:color w:val="4D4D4F"/>
          <w:spacing w:val="-9"/>
        </w:rPr>
        <w:t xml:space="preserve"> </w:t>
      </w:r>
      <w:r>
        <w:rPr>
          <w:color w:val="4D4D4F"/>
        </w:rPr>
        <w:t>closed</w:t>
      </w:r>
      <w:r>
        <w:rPr>
          <w:color w:val="4D4D4F"/>
          <w:spacing w:val="-10"/>
        </w:rPr>
        <w:t xml:space="preserve"> </w:t>
      </w:r>
      <w:r>
        <w:rPr>
          <w:color w:val="4D4D4F"/>
        </w:rPr>
        <w:t>loop</w:t>
      </w:r>
      <w:r>
        <w:rPr>
          <w:color w:val="4D4D4F"/>
          <w:spacing w:val="-9"/>
        </w:rPr>
        <w:t xml:space="preserve"> </w:t>
      </w:r>
      <w:r>
        <w:rPr>
          <w:color w:val="4D4D4F"/>
        </w:rPr>
        <w:t>compared</w:t>
      </w:r>
      <w:r>
        <w:rPr>
          <w:color w:val="4D4D4F"/>
          <w:spacing w:val="-10"/>
        </w:rPr>
        <w:t xml:space="preserve"> </w:t>
      </w:r>
      <w:r>
        <w:rPr>
          <w:color w:val="4D4D4F"/>
        </w:rPr>
        <w:t>with</w:t>
      </w:r>
      <w:r>
        <w:rPr>
          <w:color w:val="4D4D4F"/>
          <w:spacing w:val="-10"/>
        </w:rPr>
        <w:t xml:space="preserve"> </w:t>
      </w:r>
      <w:r>
        <w:rPr>
          <w:color w:val="4D4D4F"/>
          <w:spacing w:val="2"/>
        </w:rPr>
        <w:t>66.4</w:t>
      </w:r>
      <w:r>
        <w:rPr>
          <w:color w:val="4D4D4F"/>
          <w:spacing w:val="-9"/>
        </w:rPr>
        <w:t xml:space="preserve"> </w:t>
      </w:r>
      <w:proofErr w:type="spellStart"/>
      <w:r>
        <w:rPr>
          <w:color w:val="4D4D4F"/>
          <w:spacing w:val="4"/>
        </w:rPr>
        <w:t>kt</w:t>
      </w:r>
      <w:proofErr w:type="spellEnd"/>
      <w:r>
        <w:rPr>
          <w:color w:val="4D4D4F"/>
          <w:spacing w:val="-10"/>
        </w:rPr>
        <w:t xml:space="preserve"> </w:t>
      </w:r>
      <w:r>
        <w:rPr>
          <w:color w:val="4D4D4F"/>
        </w:rPr>
        <w:t xml:space="preserve">CO2-e per annum for open loop under a 160 </w:t>
      </w:r>
      <w:r>
        <w:rPr>
          <w:color w:val="4D4D4F"/>
          <w:spacing w:val="2"/>
        </w:rPr>
        <w:t xml:space="preserve">petajoules </w:t>
      </w:r>
      <w:r>
        <w:rPr>
          <w:color w:val="4D4D4F"/>
        </w:rPr>
        <w:t>per annum modelled scenario).</w:t>
      </w:r>
    </w:p>
    <w:p w:rsidR="006C02FD" w:rsidRDefault="00727CC8">
      <w:pPr>
        <w:pStyle w:val="BodyText"/>
        <w:spacing w:before="161" w:line="216" w:lineRule="auto"/>
        <w:ind w:left="1247" w:right="1"/>
        <w:jc w:val="both"/>
      </w:pPr>
      <w:r>
        <w:rPr>
          <w:color w:val="4D4D4F"/>
          <w:spacing w:val="2"/>
        </w:rPr>
        <w:t xml:space="preserve">Other </w:t>
      </w:r>
      <w:r>
        <w:rPr>
          <w:color w:val="4D4D4F"/>
        </w:rPr>
        <w:t>air emissions would also be slightly higher when operating</w:t>
      </w:r>
      <w:r>
        <w:rPr>
          <w:color w:val="4D4D4F"/>
          <w:spacing w:val="-17"/>
        </w:rPr>
        <w:t xml:space="preserve"> </w:t>
      </w:r>
      <w:r>
        <w:rPr>
          <w:color w:val="4D4D4F"/>
        </w:rPr>
        <w:t>in</w:t>
      </w:r>
      <w:r>
        <w:rPr>
          <w:color w:val="4D4D4F"/>
          <w:spacing w:val="-17"/>
        </w:rPr>
        <w:t xml:space="preserve"> </w:t>
      </w:r>
      <w:r>
        <w:rPr>
          <w:color w:val="4D4D4F"/>
        </w:rPr>
        <w:t>closed</w:t>
      </w:r>
      <w:r>
        <w:rPr>
          <w:color w:val="4D4D4F"/>
          <w:spacing w:val="-16"/>
        </w:rPr>
        <w:t xml:space="preserve"> </w:t>
      </w:r>
      <w:r>
        <w:rPr>
          <w:color w:val="4D4D4F"/>
        </w:rPr>
        <w:t>loop</w:t>
      </w:r>
      <w:r>
        <w:rPr>
          <w:color w:val="4D4D4F"/>
          <w:spacing w:val="-17"/>
        </w:rPr>
        <w:t xml:space="preserve"> </w:t>
      </w:r>
      <w:r>
        <w:rPr>
          <w:color w:val="4D4D4F"/>
        </w:rPr>
        <w:t>mode,</w:t>
      </w:r>
      <w:r>
        <w:rPr>
          <w:color w:val="4D4D4F"/>
          <w:spacing w:val="-16"/>
        </w:rPr>
        <w:t xml:space="preserve"> </w:t>
      </w:r>
      <w:r>
        <w:rPr>
          <w:color w:val="4D4D4F"/>
        </w:rPr>
        <w:t>due</w:t>
      </w:r>
      <w:r>
        <w:rPr>
          <w:color w:val="4D4D4F"/>
          <w:spacing w:val="-17"/>
        </w:rPr>
        <w:t xml:space="preserve"> </w:t>
      </w:r>
      <w:r>
        <w:rPr>
          <w:color w:val="4D4D4F"/>
        </w:rPr>
        <w:t>to</w:t>
      </w:r>
      <w:r>
        <w:rPr>
          <w:color w:val="4D4D4F"/>
          <w:spacing w:val="-16"/>
        </w:rPr>
        <w:t xml:space="preserve"> </w:t>
      </w:r>
      <w:r>
        <w:rPr>
          <w:color w:val="4D4D4F"/>
        </w:rPr>
        <w:t>the</w:t>
      </w:r>
      <w:r>
        <w:rPr>
          <w:color w:val="4D4D4F"/>
          <w:spacing w:val="-17"/>
        </w:rPr>
        <w:t xml:space="preserve"> </w:t>
      </w:r>
      <w:r>
        <w:rPr>
          <w:color w:val="4D4D4F"/>
        </w:rPr>
        <w:t>need</w:t>
      </w:r>
      <w:r>
        <w:rPr>
          <w:color w:val="4D4D4F"/>
          <w:spacing w:val="-16"/>
        </w:rPr>
        <w:t xml:space="preserve"> </w:t>
      </w:r>
      <w:r>
        <w:rPr>
          <w:color w:val="4D4D4F"/>
        </w:rPr>
        <w:t>to</w:t>
      </w:r>
      <w:r>
        <w:rPr>
          <w:color w:val="4D4D4F"/>
          <w:spacing w:val="-17"/>
        </w:rPr>
        <w:t xml:space="preserve"> </w:t>
      </w:r>
      <w:r>
        <w:rPr>
          <w:color w:val="4D4D4F"/>
        </w:rPr>
        <w:t>operate the</w:t>
      </w:r>
      <w:r>
        <w:rPr>
          <w:color w:val="4D4D4F"/>
          <w:spacing w:val="-26"/>
        </w:rPr>
        <w:t xml:space="preserve"> </w:t>
      </w:r>
      <w:r>
        <w:rPr>
          <w:color w:val="4D4D4F"/>
        </w:rPr>
        <w:t>gas-fired</w:t>
      </w:r>
      <w:r>
        <w:rPr>
          <w:color w:val="4D4D4F"/>
          <w:spacing w:val="-26"/>
        </w:rPr>
        <w:t xml:space="preserve"> </w:t>
      </w:r>
      <w:r>
        <w:rPr>
          <w:color w:val="4D4D4F"/>
        </w:rPr>
        <w:t>boilers.</w:t>
      </w:r>
      <w:r>
        <w:rPr>
          <w:color w:val="4D4D4F"/>
          <w:spacing w:val="-26"/>
        </w:rPr>
        <w:t xml:space="preserve"> </w:t>
      </w:r>
      <w:r>
        <w:rPr>
          <w:color w:val="4D4D4F"/>
        </w:rPr>
        <w:t>Noise</w:t>
      </w:r>
      <w:r>
        <w:rPr>
          <w:color w:val="4D4D4F"/>
          <w:spacing w:val="-26"/>
        </w:rPr>
        <w:t xml:space="preserve"> </w:t>
      </w:r>
      <w:r>
        <w:rPr>
          <w:color w:val="4D4D4F"/>
        </w:rPr>
        <w:t>predictions</w:t>
      </w:r>
      <w:r>
        <w:rPr>
          <w:color w:val="4D4D4F"/>
          <w:spacing w:val="-25"/>
        </w:rPr>
        <w:t xml:space="preserve"> </w:t>
      </w:r>
      <w:r>
        <w:rPr>
          <w:color w:val="4D4D4F"/>
        </w:rPr>
        <w:t>at</w:t>
      </w:r>
      <w:r>
        <w:rPr>
          <w:color w:val="4D4D4F"/>
          <w:spacing w:val="-26"/>
        </w:rPr>
        <w:t xml:space="preserve"> </w:t>
      </w:r>
      <w:r>
        <w:rPr>
          <w:color w:val="4D4D4F"/>
        </w:rPr>
        <w:t>nearby</w:t>
      </w:r>
      <w:r>
        <w:rPr>
          <w:color w:val="4D4D4F"/>
          <w:spacing w:val="-26"/>
        </w:rPr>
        <w:t xml:space="preserve"> </w:t>
      </w:r>
      <w:r>
        <w:rPr>
          <w:color w:val="4D4D4F"/>
        </w:rPr>
        <w:t>sensitive receptors for the open and closed loop regasification modes are relatively similar, however the closed loop mode is the worst-case scenario due to operation of the gas-fired boilers.</w:t>
      </w:r>
    </w:p>
    <w:p w:rsidR="006C02FD" w:rsidRDefault="00727CC8" w:rsidP="00E91EDA">
      <w:pPr>
        <w:pStyle w:val="Heading2"/>
        <w:numPr>
          <w:ilvl w:val="2"/>
          <w:numId w:val="72"/>
        </w:numPr>
        <w:tabs>
          <w:tab w:val="left" w:pos="1262"/>
        </w:tabs>
        <w:spacing w:line="308" w:lineRule="exact"/>
        <w:ind w:left="1261"/>
        <w:jc w:val="both"/>
        <w:rPr>
          <w:b/>
        </w:rPr>
      </w:pPr>
      <w:r>
        <w:rPr>
          <w:b/>
          <w:color w:val="4D4D4F"/>
        </w:rPr>
        <w:br w:type="column"/>
      </w:r>
      <w:r>
        <w:rPr>
          <w:b/>
          <w:color w:val="4D4D4F"/>
        </w:rPr>
        <w:t>Selec</w:t>
      </w:r>
      <w:bookmarkStart w:id="10" w:name="_bookmark10"/>
      <w:bookmarkEnd w:id="10"/>
      <w:r>
        <w:rPr>
          <w:b/>
          <w:color w:val="4D4D4F"/>
        </w:rPr>
        <w:t>tion of the proposed</w:t>
      </w:r>
      <w:r>
        <w:rPr>
          <w:b/>
          <w:color w:val="4D4D4F"/>
          <w:spacing w:val="-2"/>
        </w:rPr>
        <w:t xml:space="preserve"> </w:t>
      </w:r>
      <w:r>
        <w:rPr>
          <w:b/>
          <w:color w:val="4D4D4F"/>
        </w:rPr>
        <w:t>FSRU</w:t>
      </w:r>
    </w:p>
    <w:p w:rsidR="006C02FD" w:rsidRDefault="00727CC8">
      <w:pPr>
        <w:spacing w:line="308" w:lineRule="exact"/>
        <w:ind w:left="1261"/>
        <w:rPr>
          <w:rFonts w:ascii="Nunito Sans SemiBold"/>
          <w:b/>
          <w:sz w:val="24"/>
        </w:rPr>
      </w:pPr>
      <w:r>
        <w:rPr>
          <w:rFonts w:ascii="Nunito Sans SemiBold"/>
          <w:b/>
          <w:color w:val="4D4D4F"/>
          <w:sz w:val="24"/>
        </w:rPr>
        <w:t>regasification mode</w:t>
      </w:r>
    </w:p>
    <w:p w:rsidR="006C02FD" w:rsidRDefault="00727CC8">
      <w:pPr>
        <w:pStyle w:val="BodyText"/>
        <w:spacing w:before="91" w:line="216" w:lineRule="auto"/>
        <w:ind w:left="411" w:right="1245"/>
        <w:jc w:val="both"/>
      </w:pPr>
      <w:r>
        <w:rPr>
          <w:color w:val="4D4D4F"/>
          <w:spacing w:val="3"/>
        </w:rPr>
        <w:t xml:space="preserve">The EES </w:t>
      </w:r>
      <w:r>
        <w:rPr>
          <w:color w:val="4D4D4F"/>
        </w:rPr>
        <w:t xml:space="preserve">has </w:t>
      </w:r>
      <w:r>
        <w:rPr>
          <w:color w:val="4D4D4F"/>
          <w:spacing w:val="2"/>
        </w:rPr>
        <w:t xml:space="preserve">assessed the significance </w:t>
      </w:r>
      <w:r>
        <w:rPr>
          <w:color w:val="4D4D4F"/>
        </w:rPr>
        <w:t xml:space="preserve">of </w:t>
      </w:r>
      <w:r>
        <w:rPr>
          <w:color w:val="4D4D4F"/>
          <w:spacing w:val="2"/>
        </w:rPr>
        <w:t xml:space="preserve">potential </w:t>
      </w:r>
      <w:r>
        <w:rPr>
          <w:color w:val="4D4D4F"/>
        </w:rPr>
        <w:t xml:space="preserve">adverse </w:t>
      </w:r>
      <w:r>
        <w:rPr>
          <w:color w:val="4D4D4F"/>
          <w:spacing w:val="2"/>
        </w:rPr>
        <w:t xml:space="preserve">impacts </w:t>
      </w:r>
      <w:r>
        <w:rPr>
          <w:color w:val="4D4D4F"/>
        </w:rPr>
        <w:t>and environmental risks of operating in open and closed loop modes for a range of operating scenarios. These have been</w:t>
      </w:r>
      <w:r>
        <w:rPr>
          <w:color w:val="4D4D4F"/>
          <w:spacing w:val="3"/>
        </w:rPr>
        <w:t xml:space="preserve"> </w:t>
      </w:r>
      <w:r>
        <w:rPr>
          <w:color w:val="4D4D4F"/>
        </w:rPr>
        <w:t>assessed:</w:t>
      </w:r>
    </w:p>
    <w:p w:rsidR="006C02FD" w:rsidRDefault="00727CC8" w:rsidP="00E91EDA">
      <w:pPr>
        <w:pStyle w:val="ListParagraph"/>
        <w:numPr>
          <w:ilvl w:val="0"/>
          <w:numId w:val="71"/>
        </w:numPr>
        <w:tabs>
          <w:tab w:val="left" w:pos="752"/>
        </w:tabs>
        <w:spacing w:before="90"/>
        <w:jc w:val="both"/>
        <w:rPr>
          <w:sz w:val="18"/>
        </w:rPr>
      </w:pPr>
      <w:r>
        <w:rPr>
          <w:color w:val="4D4D4F"/>
          <w:sz w:val="18"/>
        </w:rPr>
        <w:t>in an integrated</w:t>
      </w:r>
      <w:r>
        <w:rPr>
          <w:color w:val="4D4D4F"/>
          <w:spacing w:val="19"/>
          <w:sz w:val="18"/>
        </w:rPr>
        <w:t xml:space="preserve"> </w:t>
      </w:r>
      <w:r>
        <w:rPr>
          <w:color w:val="4D4D4F"/>
          <w:sz w:val="18"/>
        </w:rPr>
        <w:t>manner</w:t>
      </w:r>
    </w:p>
    <w:p w:rsidR="006C02FD" w:rsidRDefault="00727CC8" w:rsidP="00E91EDA">
      <w:pPr>
        <w:pStyle w:val="ListParagraph"/>
        <w:numPr>
          <w:ilvl w:val="0"/>
          <w:numId w:val="71"/>
        </w:numPr>
        <w:tabs>
          <w:tab w:val="left" w:pos="752"/>
        </w:tabs>
        <w:spacing w:before="51" w:line="216" w:lineRule="auto"/>
        <w:ind w:right="1245"/>
        <w:jc w:val="both"/>
        <w:rPr>
          <w:sz w:val="18"/>
        </w:rPr>
      </w:pPr>
      <w:r>
        <w:rPr>
          <w:color w:val="4D4D4F"/>
          <w:sz w:val="18"/>
        </w:rPr>
        <w:t xml:space="preserve">in consideration of key requirements and objectives under </w:t>
      </w:r>
      <w:r>
        <w:rPr>
          <w:color w:val="4D4D4F"/>
          <w:spacing w:val="2"/>
          <w:sz w:val="18"/>
        </w:rPr>
        <w:t xml:space="preserve">statutory </w:t>
      </w:r>
      <w:r>
        <w:rPr>
          <w:color w:val="4D4D4F"/>
          <w:sz w:val="18"/>
        </w:rPr>
        <w:t xml:space="preserve">provisions (such as toxicant default guideline values for protecting aquatic ecosystems) and </w:t>
      </w:r>
      <w:r>
        <w:rPr>
          <w:color w:val="4D4D4F"/>
          <w:spacing w:val="3"/>
          <w:sz w:val="18"/>
        </w:rPr>
        <w:t xml:space="preserve">Project–specific performance </w:t>
      </w:r>
      <w:r>
        <w:rPr>
          <w:color w:val="4D4D4F"/>
          <w:spacing w:val="2"/>
          <w:sz w:val="18"/>
        </w:rPr>
        <w:t xml:space="preserve">criteria where statutory </w:t>
      </w:r>
      <w:r>
        <w:rPr>
          <w:color w:val="4D4D4F"/>
          <w:sz w:val="18"/>
        </w:rPr>
        <w:t>criteria are not</w:t>
      </w:r>
      <w:r>
        <w:rPr>
          <w:color w:val="4D4D4F"/>
          <w:spacing w:val="1"/>
          <w:sz w:val="18"/>
        </w:rPr>
        <w:t xml:space="preserve"> </w:t>
      </w:r>
      <w:r>
        <w:rPr>
          <w:color w:val="4D4D4F"/>
          <w:sz w:val="18"/>
        </w:rPr>
        <w:t>available.</w:t>
      </w:r>
    </w:p>
    <w:p w:rsidR="006C02FD" w:rsidRDefault="00727CC8">
      <w:pPr>
        <w:pStyle w:val="BodyText"/>
        <w:spacing w:before="108" w:line="216" w:lineRule="auto"/>
        <w:ind w:left="411" w:right="1244"/>
        <w:jc w:val="both"/>
      </w:pPr>
      <w:r>
        <w:rPr>
          <w:color w:val="4D4D4F"/>
        </w:rPr>
        <w:t>The purpose of assessing open and closed loop was to inform the selection of the FSRU regasification mode and the development of a set of proposed operating parameters for the FSRU that would:</w:t>
      </w:r>
    </w:p>
    <w:p w:rsidR="006C02FD" w:rsidRDefault="00727CC8" w:rsidP="00E91EDA">
      <w:pPr>
        <w:pStyle w:val="ListParagraph"/>
        <w:numPr>
          <w:ilvl w:val="0"/>
          <w:numId w:val="71"/>
        </w:numPr>
        <w:tabs>
          <w:tab w:val="left" w:pos="752"/>
        </w:tabs>
        <w:spacing w:before="110" w:line="216" w:lineRule="auto"/>
        <w:ind w:right="1244"/>
        <w:jc w:val="both"/>
        <w:rPr>
          <w:sz w:val="18"/>
        </w:rPr>
      </w:pPr>
      <w:r>
        <w:rPr>
          <w:color w:val="4D4D4F"/>
          <w:sz w:val="18"/>
        </w:rPr>
        <w:t>ensure</w:t>
      </w:r>
      <w:r>
        <w:rPr>
          <w:color w:val="4D4D4F"/>
          <w:spacing w:val="-16"/>
          <w:sz w:val="18"/>
        </w:rPr>
        <w:t xml:space="preserve"> </w:t>
      </w:r>
      <w:r>
        <w:rPr>
          <w:color w:val="4D4D4F"/>
          <w:sz w:val="18"/>
        </w:rPr>
        <w:t>the</w:t>
      </w:r>
      <w:r>
        <w:rPr>
          <w:color w:val="4D4D4F"/>
          <w:spacing w:val="-16"/>
          <w:sz w:val="18"/>
        </w:rPr>
        <w:t xml:space="preserve"> </w:t>
      </w:r>
      <w:r>
        <w:rPr>
          <w:color w:val="4D4D4F"/>
          <w:sz w:val="18"/>
        </w:rPr>
        <w:t>ability</w:t>
      </w:r>
      <w:r>
        <w:rPr>
          <w:color w:val="4D4D4F"/>
          <w:spacing w:val="-16"/>
          <w:sz w:val="18"/>
        </w:rPr>
        <w:t xml:space="preserve"> </w:t>
      </w:r>
      <w:r>
        <w:rPr>
          <w:color w:val="4D4D4F"/>
          <w:sz w:val="18"/>
        </w:rPr>
        <w:t>of</w:t>
      </w:r>
      <w:r>
        <w:rPr>
          <w:color w:val="4D4D4F"/>
          <w:spacing w:val="-15"/>
          <w:sz w:val="18"/>
        </w:rPr>
        <w:t xml:space="preserve"> </w:t>
      </w:r>
      <w:r>
        <w:rPr>
          <w:color w:val="4D4D4F"/>
          <w:sz w:val="18"/>
        </w:rPr>
        <w:t>the</w:t>
      </w:r>
      <w:r>
        <w:rPr>
          <w:color w:val="4D4D4F"/>
          <w:spacing w:val="-16"/>
          <w:sz w:val="18"/>
        </w:rPr>
        <w:t xml:space="preserve"> </w:t>
      </w:r>
      <w:r>
        <w:rPr>
          <w:color w:val="4D4D4F"/>
          <w:sz w:val="18"/>
        </w:rPr>
        <w:t>Project</w:t>
      </w:r>
      <w:r>
        <w:rPr>
          <w:color w:val="4D4D4F"/>
          <w:spacing w:val="-16"/>
          <w:sz w:val="18"/>
        </w:rPr>
        <w:t xml:space="preserve"> </w:t>
      </w:r>
      <w:r>
        <w:rPr>
          <w:color w:val="4D4D4F"/>
          <w:sz w:val="18"/>
        </w:rPr>
        <w:t>to</w:t>
      </w:r>
      <w:r>
        <w:rPr>
          <w:color w:val="4D4D4F"/>
          <w:spacing w:val="-15"/>
          <w:sz w:val="18"/>
        </w:rPr>
        <w:t xml:space="preserve"> </w:t>
      </w:r>
      <w:r>
        <w:rPr>
          <w:color w:val="4D4D4F"/>
          <w:sz w:val="18"/>
        </w:rPr>
        <w:t>provide</w:t>
      </w:r>
      <w:r>
        <w:rPr>
          <w:color w:val="4D4D4F"/>
          <w:spacing w:val="-16"/>
          <w:sz w:val="18"/>
        </w:rPr>
        <w:t xml:space="preserve"> </w:t>
      </w:r>
      <w:r>
        <w:rPr>
          <w:color w:val="4D4D4F"/>
          <w:sz w:val="18"/>
        </w:rPr>
        <w:t>gas</w:t>
      </w:r>
      <w:r>
        <w:rPr>
          <w:color w:val="4D4D4F"/>
          <w:spacing w:val="-16"/>
          <w:sz w:val="18"/>
        </w:rPr>
        <w:t xml:space="preserve"> </w:t>
      </w:r>
      <w:r>
        <w:rPr>
          <w:color w:val="4D4D4F"/>
          <w:sz w:val="18"/>
        </w:rPr>
        <w:t xml:space="preserve">supply </w:t>
      </w:r>
      <w:r>
        <w:rPr>
          <w:color w:val="4D4D4F"/>
          <w:spacing w:val="2"/>
          <w:sz w:val="18"/>
        </w:rPr>
        <w:t xml:space="preserve">certainty </w:t>
      </w:r>
      <w:r>
        <w:rPr>
          <w:color w:val="4D4D4F"/>
          <w:sz w:val="18"/>
        </w:rPr>
        <w:t xml:space="preserve">and </w:t>
      </w:r>
      <w:r>
        <w:rPr>
          <w:color w:val="4D4D4F"/>
          <w:spacing w:val="2"/>
          <w:sz w:val="18"/>
        </w:rPr>
        <w:t xml:space="preserve">security </w:t>
      </w:r>
      <w:r>
        <w:rPr>
          <w:color w:val="4D4D4F"/>
          <w:sz w:val="18"/>
        </w:rPr>
        <w:t xml:space="preserve">for gas customers in </w:t>
      </w:r>
      <w:r>
        <w:rPr>
          <w:color w:val="4D4D4F"/>
          <w:spacing w:val="2"/>
          <w:sz w:val="18"/>
        </w:rPr>
        <w:t xml:space="preserve">south– </w:t>
      </w:r>
      <w:r>
        <w:rPr>
          <w:color w:val="4D4D4F"/>
          <w:sz w:val="18"/>
        </w:rPr>
        <w:t>eastern Australia</w:t>
      </w:r>
    </w:p>
    <w:p w:rsidR="006C02FD" w:rsidRDefault="00727CC8" w:rsidP="00E91EDA">
      <w:pPr>
        <w:pStyle w:val="ListParagraph"/>
        <w:numPr>
          <w:ilvl w:val="0"/>
          <w:numId w:val="71"/>
        </w:numPr>
        <w:tabs>
          <w:tab w:val="left" w:pos="752"/>
        </w:tabs>
        <w:spacing w:before="54" w:line="216" w:lineRule="auto"/>
        <w:ind w:right="1244"/>
        <w:jc w:val="both"/>
        <w:rPr>
          <w:sz w:val="18"/>
        </w:rPr>
      </w:pPr>
      <w:r>
        <w:rPr>
          <w:color w:val="4D4D4F"/>
          <w:spacing w:val="5"/>
          <w:sz w:val="18"/>
        </w:rPr>
        <w:t xml:space="preserve">meet </w:t>
      </w:r>
      <w:r>
        <w:rPr>
          <w:color w:val="4D4D4F"/>
          <w:spacing w:val="4"/>
          <w:sz w:val="18"/>
        </w:rPr>
        <w:t xml:space="preserve">the </w:t>
      </w:r>
      <w:r>
        <w:rPr>
          <w:color w:val="4D4D4F"/>
          <w:spacing w:val="5"/>
          <w:sz w:val="18"/>
        </w:rPr>
        <w:t xml:space="preserve">relevant environmental evaluation </w:t>
      </w:r>
      <w:r>
        <w:rPr>
          <w:color w:val="4D4D4F"/>
          <w:sz w:val="18"/>
        </w:rPr>
        <w:t>objectives</w:t>
      </w:r>
      <w:r>
        <w:rPr>
          <w:color w:val="4D4D4F"/>
          <w:spacing w:val="-25"/>
          <w:sz w:val="18"/>
        </w:rPr>
        <w:t xml:space="preserve"> </w:t>
      </w:r>
      <w:r>
        <w:rPr>
          <w:color w:val="4D4D4F"/>
          <w:sz w:val="18"/>
        </w:rPr>
        <w:t>as</w:t>
      </w:r>
      <w:r>
        <w:rPr>
          <w:color w:val="4D4D4F"/>
          <w:spacing w:val="-24"/>
          <w:sz w:val="18"/>
        </w:rPr>
        <w:t xml:space="preserve"> </w:t>
      </w:r>
      <w:r>
        <w:rPr>
          <w:color w:val="4D4D4F"/>
          <w:sz w:val="18"/>
        </w:rPr>
        <w:t>established</w:t>
      </w:r>
      <w:r>
        <w:rPr>
          <w:color w:val="4D4D4F"/>
          <w:spacing w:val="-24"/>
          <w:sz w:val="18"/>
        </w:rPr>
        <w:t xml:space="preserve"> </w:t>
      </w:r>
      <w:r>
        <w:rPr>
          <w:color w:val="4D4D4F"/>
          <w:sz w:val="18"/>
        </w:rPr>
        <w:t>in</w:t>
      </w:r>
      <w:r>
        <w:rPr>
          <w:color w:val="4D4D4F"/>
          <w:spacing w:val="-24"/>
          <w:sz w:val="18"/>
        </w:rPr>
        <w:t xml:space="preserve"> </w:t>
      </w:r>
      <w:r>
        <w:rPr>
          <w:color w:val="4D4D4F"/>
          <w:sz w:val="18"/>
        </w:rPr>
        <w:t>the</w:t>
      </w:r>
      <w:r>
        <w:rPr>
          <w:color w:val="4D4D4F"/>
          <w:spacing w:val="-25"/>
          <w:sz w:val="18"/>
        </w:rPr>
        <w:t xml:space="preserve"> </w:t>
      </w:r>
      <w:r>
        <w:rPr>
          <w:color w:val="4D4D4F"/>
          <w:sz w:val="18"/>
        </w:rPr>
        <w:t>scoping</w:t>
      </w:r>
      <w:r>
        <w:rPr>
          <w:color w:val="4D4D4F"/>
          <w:spacing w:val="-24"/>
          <w:sz w:val="18"/>
        </w:rPr>
        <w:t xml:space="preserve"> </w:t>
      </w:r>
      <w:r>
        <w:rPr>
          <w:color w:val="4D4D4F"/>
          <w:sz w:val="18"/>
        </w:rPr>
        <w:t xml:space="preserve">requirements for the </w:t>
      </w:r>
      <w:r>
        <w:rPr>
          <w:color w:val="4D4D4F"/>
          <w:spacing w:val="2"/>
          <w:sz w:val="18"/>
        </w:rPr>
        <w:t>EES.</w:t>
      </w:r>
    </w:p>
    <w:p w:rsidR="006C02FD" w:rsidRDefault="00727CC8">
      <w:pPr>
        <w:pStyle w:val="BodyText"/>
        <w:spacing w:before="110" w:line="216" w:lineRule="auto"/>
        <w:ind w:left="411" w:right="1243"/>
        <w:jc w:val="both"/>
      </w:pPr>
      <w:r>
        <w:rPr>
          <w:color w:val="4D4D4F"/>
        </w:rPr>
        <w:t>Based</w:t>
      </w:r>
      <w:r>
        <w:rPr>
          <w:color w:val="4D4D4F"/>
          <w:spacing w:val="-19"/>
        </w:rPr>
        <w:t xml:space="preserve"> </w:t>
      </w:r>
      <w:r>
        <w:rPr>
          <w:color w:val="4D4D4F"/>
        </w:rPr>
        <w:t>on</w:t>
      </w:r>
      <w:r>
        <w:rPr>
          <w:color w:val="4D4D4F"/>
          <w:spacing w:val="-18"/>
        </w:rPr>
        <w:t xml:space="preserve"> </w:t>
      </w:r>
      <w:r>
        <w:rPr>
          <w:color w:val="4D4D4F"/>
        </w:rPr>
        <w:t>the</w:t>
      </w:r>
      <w:r>
        <w:rPr>
          <w:color w:val="4D4D4F"/>
          <w:spacing w:val="-18"/>
        </w:rPr>
        <w:t xml:space="preserve"> </w:t>
      </w:r>
      <w:r>
        <w:rPr>
          <w:color w:val="4D4D4F"/>
        </w:rPr>
        <w:t>EES</w:t>
      </w:r>
      <w:r>
        <w:rPr>
          <w:color w:val="4D4D4F"/>
          <w:spacing w:val="-18"/>
        </w:rPr>
        <w:t xml:space="preserve"> </w:t>
      </w:r>
      <w:r>
        <w:rPr>
          <w:color w:val="4D4D4F"/>
        </w:rPr>
        <w:t>investigations,</w:t>
      </w:r>
      <w:r>
        <w:rPr>
          <w:color w:val="4D4D4F"/>
          <w:spacing w:val="-18"/>
        </w:rPr>
        <w:t xml:space="preserve"> </w:t>
      </w:r>
      <w:r>
        <w:rPr>
          <w:color w:val="4D4D4F"/>
        </w:rPr>
        <w:t>open</w:t>
      </w:r>
      <w:r>
        <w:rPr>
          <w:color w:val="4D4D4F"/>
          <w:spacing w:val="-18"/>
        </w:rPr>
        <w:t xml:space="preserve"> </w:t>
      </w:r>
      <w:r>
        <w:rPr>
          <w:color w:val="4D4D4F"/>
        </w:rPr>
        <w:t>loop</w:t>
      </w:r>
      <w:r>
        <w:rPr>
          <w:color w:val="4D4D4F"/>
          <w:spacing w:val="-18"/>
        </w:rPr>
        <w:t xml:space="preserve"> </w:t>
      </w:r>
      <w:r>
        <w:rPr>
          <w:color w:val="4D4D4F"/>
        </w:rPr>
        <w:t>regasification mode would be used by the FSRU. The main benefit of the open loop regasification mode is that seawater from Western</w:t>
      </w:r>
      <w:r>
        <w:rPr>
          <w:color w:val="4D4D4F"/>
          <w:spacing w:val="-6"/>
        </w:rPr>
        <w:t xml:space="preserve"> </w:t>
      </w:r>
      <w:r>
        <w:rPr>
          <w:color w:val="4D4D4F"/>
          <w:spacing w:val="2"/>
        </w:rPr>
        <w:t>Port</w:t>
      </w:r>
      <w:r>
        <w:rPr>
          <w:color w:val="4D4D4F"/>
          <w:spacing w:val="-5"/>
        </w:rPr>
        <w:t xml:space="preserve"> </w:t>
      </w:r>
      <w:r>
        <w:rPr>
          <w:color w:val="4D4D4F"/>
        </w:rPr>
        <w:t>can</w:t>
      </w:r>
      <w:r>
        <w:rPr>
          <w:color w:val="4D4D4F"/>
          <w:spacing w:val="-5"/>
        </w:rPr>
        <w:t xml:space="preserve"> </w:t>
      </w:r>
      <w:r>
        <w:rPr>
          <w:color w:val="4D4D4F"/>
        </w:rPr>
        <w:t>be</w:t>
      </w:r>
      <w:r>
        <w:rPr>
          <w:color w:val="4D4D4F"/>
          <w:spacing w:val="-5"/>
        </w:rPr>
        <w:t xml:space="preserve"> </w:t>
      </w:r>
      <w:r>
        <w:rPr>
          <w:color w:val="4D4D4F"/>
        </w:rPr>
        <w:t>used</w:t>
      </w:r>
      <w:r>
        <w:rPr>
          <w:color w:val="4D4D4F"/>
          <w:spacing w:val="-5"/>
        </w:rPr>
        <w:t xml:space="preserve"> </w:t>
      </w:r>
      <w:r>
        <w:rPr>
          <w:color w:val="4D4D4F"/>
        </w:rPr>
        <w:t>by</w:t>
      </w:r>
      <w:r>
        <w:rPr>
          <w:color w:val="4D4D4F"/>
          <w:spacing w:val="-6"/>
        </w:rPr>
        <w:t xml:space="preserve"> </w:t>
      </w:r>
      <w:r>
        <w:rPr>
          <w:color w:val="4D4D4F"/>
        </w:rPr>
        <w:t>the</w:t>
      </w:r>
      <w:r>
        <w:rPr>
          <w:color w:val="4D4D4F"/>
          <w:spacing w:val="-5"/>
        </w:rPr>
        <w:t xml:space="preserve"> </w:t>
      </w:r>
      <w:r>
        <w:rPr>
          <w:color w:val="4D4D4F"/>
        </w:rPr>
        <w:t>onboard</w:t>
      </w:r>
      <w:r>
        <w:rPr>
          <w:color w:val="4D4D4F"/>
          <w:spacing w:val="-5"/>
        </w:rPr>
        <w:t xml:space="preserve"> </w:t>
      </w:r>
      <w:r>
        <w:rPr>
          <w:color w:val="4D4D4F"/>
        </w:rPr>
        <w:t xml:space="preserve">regasification plant on the FSRU to heat the </w:t>
      </w:r>
      <w:r>
        <w:rPr>
          <w:color w:val="4D4D4F"/>
          <w:spacing w:val="3"/>
        </w:rPr>
        <w:t xml:space="preserve">LNG. </w:t>
      </w:r>
      <w:r>
        <w:rPr>
          <w:color w:val="4D4D4F"/>
        </w:rPr>
        <w:t xml:space="preserve">This is an </w:t>
      </w:r>
      <w:r>
        <w:rPr>
          <w:color w:val="4D4D4F"/>
          <w:spacing w:val="2"/>
        </w:rPr>
        <w:t xml:space="preserve">efficient </w:t>
      </w:r>
      <w:r>
        <w:rPr>
          <w:color w:val="4D4D4F"/>
          <w:spacing w:val="3"/>
        </w:rPr>
        <w:t xml:space="preserve">and </w:t>
      </w:r>
      <w:r>
        <w:rPr>
          <w:color w:val="4D4D4F"/>
          <w:spacing w:val="4"/>
        </w:rPr>
        <w:t xml:space="preserve">readily </w:t>
      </w:r>
      <w:r>
        <w:rPr>
          <w:color w:val="4D4D4F"/>
          <w:spacing w:val="3"/>
        </w:rPr>
        <w:t xml:space="preserve">available means </w:t>
      </w:r>
      <w:r>
        <w:rPr>
          <w:color w:val="4D4D4F"/>
          <w:spacing w:val="2"/>
        </w:rPr>
        <w:t xml:space="preserve">of </w:t>
      </w:r>
      <w:r>
        <w:rPr>
          <w:color w:val="4D4D4F"/>
          <w:spacing w:val="4"/>
        </w:rPr>
        <w:t xml:space="preserve">heating </w:t>
      </w:r>
      <w:r>
        <w:rPr>
          <w:color w:val="4D4D4F"/>
          <w:spacing w:val="3"/>
        </w:rPr>
        <w:t xml:space="preserve">the </w:t>
      </w:r>
      <w:r>
        <w:rPr>
          <w:color w:val="4D4D4F"/>
          <w:spacing w:val="4"/>
        </w:rPr>
        <w:t xml:space="preserve">LNG </w:t>
      </w:r>
      <w:r>
        <w:rPr>
          <w:color w:val="4D4D4F"/>
        </w:rPr>
        <w:t xml:space="preserve">without using additional fuel to generate heat for </w:t>
      </w:r>
      <w:r>
        <w:rPr>
          <w:color w:val="4D4D4F"/>
          <w:spacing w:val="2"/>
        </w:rPr>
        <w:t xml:space="preserve">LNG </w:t>
      </w:r>
      <w:proofErr w:type="spellStart"/>
      <w:r>
        <w:rPr>
          <w:color w:val="4D4D4F"/>
        </w:rPr>
        <w:t>vaporisation</w:t>
      </w:r>
      <w:proofErr w:type="spellEnd"/>
      <w:r>
        <w:rPr>
          <w:color w:val="4D4D4F"/>
        </w:rPr>
        <w:t xml:space="preserve">. Greenhouse gas emissions from open loop mode are substantially less than closed loop mode (see </w:t>
      </w:r>
      <w:r>
        <w:rPr>
          <w:b/>
          <w:color w:val="4D4D4F"/>
        </w:rPr>
        <w:t xml:space="preserve">Chapter 11 </w:t>
      </w:r>
      <w:r>
        <w:rPr>
          <w:i/>
          <w:color w:val="4D4D4F"/>
        </w:rPr>
        <w:t>Greenhouse</w:t>
      </w:r>
      <w:r>
        <w:rPr>
          <w:i/>
          <w:color w:val="4D4D4F"/>
          <w:spacing w:val="-3"/>
        </w:rPr>
        <w:t xml:space="preserve"> </w:t>
      </w:r>
      <w:r>
        <w:rPr>
          <w:i/>
          <w:color w:val="4D4D4F"/>
        </w:rPr>
        <w:t>gas</w:t>
      </w:r>
      <w:r>
        <w:rPr>
          <w:color w:val="4D4D4F"/>
        </w:rPr>
        <w:t>).</w:t>
      </w:r>
    </w:p>
    <w:p w:rsidR="006C02FD" w:rsidRDefault="00727CC8">
      <w:pPr>
        <w:pStyle w:val="BodyText"/>
        <w:spacing w:before="160" w:line="216" w:lineRule="auto"/>
        <w:ind w:left="411" w:right="1245"/>
        <w:jc w:val="both"/>
      </w:pPr>
      <w:r>
        <w:rPr>
          <w:color w:val="4D4D4F"/>
        </w:rPr>
        <w:t>Combined loop regasification mode would be used when the seawater intake temperature is close to 10 ºC or below to improve operational efficiency with respect to regasification. This mode is unlikely to be used for more than 30 days during winter in any given year. The seawater flow volumes when using the combined loop regasification mode are the same as those for the open loop regasification mode.</w:t>
      </w:r>
    </w:p>
    <w:p w:rsidR="006C02FD" w:rsidRDefault="00727CC8">
      <w:pPr>
        <w:pStyle w:val="BodyText"/>
        <w:spacing w:before="163" w:line="216" w:lineRule="auto"/>
        <w:ind w:left="411" w:right="1244"/>
        <w:jc w:val="both"/>
      </w:pPr>
      <w:r>
        <w:rPr>
          <w:color w:val="4D4D4F"/>
        </w:rPr>
        <w:t>Closed</w:t>
      </w:r>
      <w:r>
        <w:rPr>
          <w:color w:val="4D4D4F"/>
          <w:spacing w:val="-17"/>
        </w:rPr>
        <w:t xml:space="preserve"> </w:t>
      </w:r>
      <w:r>
        <w:rPr>
          <w:color w:val="4D4D4F"/>
        </w:rPr>
        <w:t>loop</w:t>
      </w:r>
      <w:r>
        <w:rPr>
          <w:color w:val="4D4D4F"/>
          <w:spacing w:val="-16"/>
        </w:rPr>
        <w:t xml:space="preserve"> </w:t>
      </w:r>
      <w:r>
        <w:rPr>
          <w:color w:val="4D4D4F"/>
        </w:rPr>
        <w:t>regasification</w:t>
      </w:r>
      <w:r>
        <w:rPr>
          <w:color w:val="4D4D4F"/>
          <w:spacing w:val="-17"/>
        </w:rPr>
        <w:t xml:space="preserve"> </w:t>
      </w:r>
      <w:r>
        <w:rPr>
          <w:color w:val="4D4D4F"/>
        </w:rPr>
        <w:t>could</w:t>
      </w:r>
      <w:r>
        <w:rPr>
          <w:color w:val="4D4D4F"/>
          <w:spacing w:val="-16"/>
        </w:rPr>
        <w:t xml:space="preserve"> </w:t>
      </w:r>
      <w:r>
        <w:rPr>
          <w:color w:val="4D4D4F"/>
        </w:rPr>
        <w:t>be</w:t>
      </w:r>
      <w:r>
        <w:rPr>
          <w:color w:val="4D4D4F"/>
          <w:spacing w:val="-16"/>
        </w:rPr>
        <w:t xml:space="preserve"> </w:t>
      </w:r>
      <w:r>
        <w:rPr>
          <w:color w:val="4D4D4F"/>
        </w:rPr>
        <w:t>used</w:t>
      </w:r>
      <w:r>
        <w:rPr>
          <w:color w:val="4D4D4F"/>
          <w:spacing w:val="-17"/>
        </w:rPr>
        <w:t xml:space="preserve"> </w:t>
      </w:r>
      <w:r>
        <w:rPr>
          <w:color w:val="4D4D4F"/>
        </w:rPr>
        <w:t>as</w:t>
      </w:r>
      <w:r>
        <w:rPr>
          <w:color w:val="4D4D4F"/>
          <w:spacing w:val="-16"/>
        </w:rPr>
        <w:t xml:space="preserve"> </w:t>
      </w:r>
      <w:r>
        <w:rPr>
          <w:color w:val="4D4D4F"/>
        </w:rPr>
        <w:t>an</w:t>
      </w:r>
      <w:r>
        <w:rPr>
          <w:color w:val="4D4D4F"/>
          <w:spacing w:val="-16"/>
        </w:rPr>
        <w:t xml:space="preserve"> </w:t>
      </w:r>
      <w:r>
        <w:rPr>
          <w:color w:val="4D4D4F"/>
        </w:rPr>
        <w:t>alternative to open loop regasification mode, however open loop is the preferred operation mode for the</w:t>
      </w:r>
      <w:r>
        <w:rPr>
          <w:color w:val="4D4D4F"/>
          <w:spacing w:val="11"/>
        </w:rPr>
        <w:t xml:space="preserve"> </w:t>
      </w:r>
      <w:r>
        <w:rPr>
          <w:color w:val="4D4D4F"/>
          <w:spacing w:val="2"/>
        </w:rPr>
        <w:t>Project.</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9" w:space="40"/>
            <w:col w:w="6141"/>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pPr>
        <w:pStyle w:val="Heading3"/>
      </w:pPr>
      <w:r>
        <w:rPr>
          <w:color w:val="4D4D4F"/>
        </w:rPr>
        <w:t>Proposed FSRU operating parameters</w:t>
      </w:r>
    </w:p>
    <w:p w:rsidR="006C02FD" w:rsidRDefault="00727CC8">
      <w:pPr>
        <w:pStyle w:val="BodyText"/>
        <w:spacing w:before="102" w:line="216" w:lineRule="auto"/>
        <w:ind w:left="1247"/>
        <w:jc w:val="both"/>
      </w:pPr>
      <w:r>
        <w:rPr>
          <w:color w:val="4D4D4F"/>
          <w:spacing w:val="4"/>
        </w:rPr>
        <w:t xml:space="preserve">The EES assessments </w:t>
      </w:r>
      <w:r>
        <w:rPr>
          <w:color w:val="4D4D4F"/>
          <w:spacing w:val="2"/>
        </w:rPr>
        <w:t xml:space="preserve">have </w:t>
      </w:r>
      <w:r>
        <w:rPr>
          <w:color w:val="4D4D4F"/>
          <w:spacing w:val="4"/>
        </w:rPr>
        <w:t xml:space="preserve">identified open </w:t>
      </w:r>
      <w:r>
        <w:rPr>
          <w:color w:val="4D4D4F"/>
          <w:spacing w:val="5"/>
        </w:rPr>
        <w:t xml:space="preserve">loop </w:t>
      </w:r>
      <w:r>
        <w:rPr>
          <w:color w:val="4D4D4F"/>
          <w:spacing w:val="2"/>
        </w:rPr>
        <w:t xml:space="preserve">regasification </w:t>
      </w:r>
      <w:r>
        <w:rPr>
          <w:color w:val="4D4D4F"/>
        </w:rPr>
        <w:t xml:space="preserve">at </w:t>
      </w:r>
      <w:r>
        <w:rPr>
          <w:color w:val="4D4D4F"/>
          <w:spacing w:val="2"/>
        </w:rPr>
        <w:t xml:space="preserve">the proposed </w:t>
      </w:r>
      <w:r>
        <w:rPr>
          <w:color w:val="4D4D4F"/>
        </w:rPr>
        <w:t xml:space="preserve">mean seawater flows </w:t>
      </w:r>
      <w:r>
        <w:rPr>
          <w:color w:val="4D4D4F"/>
          <w:spacing w:val="3"/>
        </w:rPr>
        <w:t xml:space="preserve">outlined </w:t>
      </w:r>
      <w:r>
        <w:rPr>
          <w:color w:val="4D4D4F"/>
        </w:rPr>
        <w:t xml:space="preserve">in </w:t>
      </w:r>
      <w:hyperlink w:anchor="_bookmark11" w:history="1">
        <w:r>
          <w:rPr>
            <w:b/>
            <w:color w:val="4D4D4F"/>
          </w:rPr>
          <w:t xml:space="preserve">Table </w:t>
        </w:r>
        <w:r>
          <w:rPr>
            <w:b/>
            <w:color w:val="4D4D4F"/>
            <w:spacing w:val="3"/>
          </w:rPr>
          <w:t>3-4</w:t>
        </w:r>
      </w:hyperlink>
      <w:r>
        <w:rPr>
          <w:b/>
          <w:color w:val="4D4D4F"/>
          <w:spacing w:val="3"/>
        </w:rPr>
        <w:t xml:space="preserve"> </w:t>
      </w:r>
      <w:r>
        <w:rPr>
          <w:color w:val="4D4D4F"/>
        </w:rPr>
        <w:t xml:space="preserve">as </w:t>
      </w:r>
      <w:r>
        <w:rPr>
          <w:color w:val="4D4D4F"/>
          <w:spacing w:val="3"/>
        </w:rPr>
        <w:t xml:space="preserve">meeting </w:t>
      </w:r>
      <w:r>
        <w:rPr>
          <w:color w:val="4D4D4F"/>
          <w:spacing w:val="2"/>
        </w:rPr>
        <w:t xml:space="preserve">the </w:t>
      </w:r>
      <w:r>
        <w:rPr>
          <w:color w:val="4D4D4F"/>
          <w:spacing w:val="3"/>
        </w:rPr>
        <w:t xml:space="preserve">Project’s </w:t>
      </w:r>
      <w:r>
        <w:rPr>
          <w:color w:val="4D4D4F"/>
        </w:rPr>
        <w:t>gas production and environmental objectives. The operating parameters</w:t>
      </w:r>
      <w:r>
        <w:rPr>
          <w:color w:val="4D4D4F"/>
          <w:spacing w:val="-7"/>
        </w:rPr>
        <w:t xml:space="preserve"> </w:t>
      </w:r>
      <w:r>
        <w:rPr>
          <w:color w:val="4D4D4F"/>
        </w:rPr>
        <w:t>are</w:t>
      </w:r>
      <w:r>
        <w:rPr>
          <w:color w:val="4D4D4F"/>
          <w:spacing w:val="-7"/>
        </w:rPr>
        <w:t xml:space="preserve"> </w:t>
      </w:r>
      <w:r>
        <w:rPr>
          <w:color w:val="4D4D4F"/>
        </w:rPr>
        <w:t>expressed</w:t>
      </w:r>
      <w:r>
        <w:rPr>
          <w:color w:val="4D4D4F"/>
          <w:spacing w:val="-6"/>
        </w:rPr>
        <w:t xml:space="preserve"> </w:t>
      </w:r>
      <w:r>
        <w:rPr>
          <w:color w:val="4D4D4F"/>
        </w:rPr>
        <w:t>as</w:t>
      </w:r>
      <w:r>
        <w:rPr>
          <w:color w:val="4D4D4F"/>
          <w:spacing w:val="-7"/>
        </w:rPr>
        <w:t xml:space="preserve"> </w:t>
      </w:r>
      <w:r>
        <w:rPr>
          <w:color w:val="4D4D4F"/>
        </w:rPr>
        <w:t>mean</w:t>
      </w:r>
      <w:r>
        <w:rPr>
          <w:color w:val="4D4D4F"/>
          <w:spacing w:val="-7"/>
        </w:rPr>
        <w:t xml:space="preserve"> </w:t>
      </w:r>
      <w:r>
        <w:rPr>
          <w:color w:val="4D4D4F"/>
        </w:rPr>
        <w:t>daily</w:t>
      </w:r>
      <w:r>
        <w:rPr>
          <w:color w:val="4D4D4F"/>
          <w:spacing w:val="-6"/>
        </w:rPr>
        <w:t xml:space="preserve"> </w:t>
      </w:r>
      <w:r>
        <w:rPr>
          <w:color w:val="4D4D4F"/>
        </w:rPr>
        <w:t>seawater</w:t>
      </w:r>
      <w:r>
        <w:rPr>
          <w:color w:val="4D4D4F"/>
          <w:spacing w:val="-7"/>
        </w:rPr>
        <w:t xml:space="preserve"> </w:t>
      </w:r>
      <w:r>
        <w:rPr>
          <w:color w:val="4D4D4F"/>
        </w:rPr>
        <w:t>flows (m</w:t>
      </w:r>
      <w:r>
        <w:rPr>
          <w:color w:val="4D4D4F"/>
          <w:position w:val="6"/>
          <w:sz w:val="10"/>
        </w:rPr>
        <w:t>3</w:t>
      </w:r>
      <w:r>
        <w:rPr>
          <w:color w:val="4D4D4F"/>
        </w:rPr>
        <w:t xml:space="preserve">/day). This equates to a maximum daily seawater flow of </w:t>
      </w:r>
      <w:r>
        <w:rPr>
          <w:color w:val="4D4D4F"/>
          <w:spacing w:val="3"/>
        </w:rPr>
        <w:t xml:space="preserve">468,000 </w:t>
      </w:r>
      <w:r>
        <w:rPr>
          <w:color w:val="4D4D4F"/>
        </w:rPr>
        <w:t>m</w:t>
      </w:r>
      <w:r>
        <w:rPr>
          <w:color w:val="4D4D4F"/>
          <w:position w:val="6"/>
          <w:sz w:val="10"/>
        </w:rPr>
        <w:t>3</w:t>
      </w:r>
      <w:r>
        <w:rPr>
          <w:color w:val="4D4D4F"/>
        </w:rPr>
        <w:t xml:space="preserve">/day for regasification in open loop, excluding </w:t>
      </w:r>
      <w:r>
        <w:rPr>
          <w:color w:val="4D4D4F"/>
          <w:spacing w:val="2"/>
        </w:rPr>
        <w:t xml:space="preserve">intermittent </w:t>
      </w:r>
      <w:r>
        <w:rPr>
          <w:color w:val="4D4D4F"/>
        </w:rPr>
        <w:t>and minor uses.</w:t>
      </w:r>
    </w:p>
    <w:p w:rsidR="006C02FD" w:rsidRDefault="00727CC8">
      <w:pPr>
        <w:pStyle w:val="BodyText"/>
        <w:spacing w:before="7"/>
        <w:rPr>
          <w:sz w:val="33"/>
        </w:rPr>
      </w:pPr>
      <w:r>
        <w:br w:type="column"/>
      </w:r>
    </w:p>
    <w:p w:rsidR="006C02FD" w:rsidRDefault="00727CC8">
      <w:pPr>
        <w:pStyle w:val="BodyText"/>
        <w:spacing w:line="216" w:lineRule="auto"/>
        <w:ind w:left="407" w:right="1245"/>
        <w:jc w:val="both"/>
      </w:pPr>
      <w:r>
        <w:rPr>
          <w:color w:val="4D4D4F"/>
          <w:spacing w:val="-5"/>
        </w:rPr>
        <w:t xml:space="preserve">To </w:t>
      </w:r>
      <w:proofErr w:type="spellStart"/>
      <w:r>
        <w:rPr>
          <w:color w:val="4D4D4F"/>
          <w:spacing w:val="3"/>
        </w:rPr>
        <w:t>minimise</w:t>
      </w:r>
      <w:proofErr w:type="spellEnd"/>
      <w:r>
        <w:rPr>
          <w:color w:val="4D4D4F"/>
          <w:spacing w:val="3"/>
        </w:rPr>
        <w:t xml:space="preserve"> potential </w:t>
      </w:r>
      <w:r>
        <w:rPr>
          <w:color w:val="4D4D4F"/>
          <w:spacing w:val="4"/>
        </w:rPr>
        <w:t xml:space="preserve">entrainment impacts </w:t>
      </w:r>
      <w:r>
        <w:rPr>
          <w:color w:val="4D4D4F"/>
          <w:spacing w:val="3"/>
        </w:rPr>
        <w:t xml:space="preserve">during </w:t>
      </w:r>
      <w:r>
        <w:rPr>
          <w:color w:val="4D4D4F"/>
        </w:rPr>
        <w:t>periods of the year when fish eggs and larvae are more prevalent</w:t>
      </w:r>
      <w:r>
        <w:rPr>
          <w:color w:val="4D4D4F"/>
          <w:spacing w:val="-20"/>
        </w:rPr>
        <w:t xml:space="preserve"> </w:t>
      </w:r>
      <w:r>
        <w:rPr>
          <w:color w:val="4D4D4F"/>
        </w:rPr>
        <w:t>in</w:t>
      </w:r>
      <w:r>
        <w:rPr>
          <w:color w:val="4D4D4F"/>
          <w:spacing w:val="-19"/>
        </w:rPr>
        <w:t xml:space="preserve"> </w:t>
      </w:r>
      <w:r>
        <w:rPr>
          <w:color w:val="4D4D4F"/>
        </w:rPr>
        <w:t>Western</w:t>
      </w:r>
      <w:r>
        <w:rPr>
          <w:color w:val="4D4D4F"/>
          <w:spacing w:val="-19"/>
        </w:rPr>
        <w:t xml:space="preserve"> </w:t>
      </w:r>
      <w:r>
        <w:rPr>
          <w:color w:val="4D4D4F"/>
        </w:rPr>
        <w:t>Port’s</w:t>
      </w:r>
      <w:r>
        <w:rPr>
          <w:color w:val="4D4D4F"/>
          <w:spacing w:val="-19"/>
        </w:rPr>
        <w:t xml:space="preserve"> </w:t>
      </w:r>
      <w:r>
        <w:rPr>
          <w:color w:val="4D4D4F"/>
          <w:spacing w:val="2"/>
        </w:rPr>
        <w:t>North</w:t>
      </w:r>
      <w:r>
        <w:rPr>
          <w:color w:val="4D4D4F"/>
          <w:spacing w:val="-19"/>
        </w:rPr>
        <w:t xml:space="preserve"> </w:t>
      </w:r>
      <w:r>
        <w:rPr>
          <w:color w:val="4D4D4F"/>
        </w:rPr>
        <w:t>Arm,</w:t>
      </w:r>
      <w:r>
        <w:rPr>
          <w:color w:val="4D4D4F"/>
          <w:spacing w:val="-20"/>
        </w:rPr>
        <w:t xml:space="preserve"> </w:t>
      </w:r>
      <w:r>
        <w:rPr>
          <w:color w:val="4D4D4F"/>
        </w:rPr>
        <w:t>a</w:t>
      </w:r>
      <w:r>
        <w:rPr>
          <w:color w:val="4D4D4F"/>
          <w:spacing w:val="-19"/>
        </w:rPr>
        <w:t xml:space="preserve"> </w:t>
      </w:r>
      <w:r>
        <w:rPr>
          <w:color w:val="4D4D4F"/>
        </w:rPr>
        <w:t>14-day</w:t>
      </w:r>
      <w:r>
        <w:rPr>
          <w:color w:val="4D4D4F"/>
          <w:spacing w:val="-19"/>
        </w:rPr>
        <w:t xml:space="preserve"> </w:t>
      </w:r>
      <w:r>
        <w:rPr>
          <w:color w:val="4D4D4F"/>
        </w:rPr>
        <w:t>average (mean) flow of 312,000 m</w:t>
      </w:r>
      <w:r>
        <w:rPr>
          <w:color w:val="4D4D4F"/>
          <w:position w:val="6"/>
          <w:sz w:val="10"/>
        </w:rPr>
        <w:t>3</w:t>
      </w:r>
      <w:r>
        <w:rPr>
          <w:color w:val="4D4D4F"/>
        </w:rPr>
        <w:t xml:space="preserve">/day is proposed </w:t>
      </w:r>
      <w:r>
        <w:rPr>
          <w:color w:val="4D4D4F"/>
          <w:spacing w:val="2"/>
        </w:rPr>
        <w:t xml:space="preserve">between </w:t>
      </w:r>
      <w:r>
        <w:rPr>
          <w:color w:val="4D4D4F"/>
        </w:rPr>
        <w:t xml:space="preserve">September and </w:t>
      </w:r>
      <w:r>
        <w:rPr>
          <w:color w:val="4D4D4F"/>
          <w:spacing w:val="2"/>
        </w:rPr>
        <w:t xml:space="preserve">February </w:t>
      </w:r>
      <w:r>
        <w:rPr>
          <w:color w:val="4D4D4F"/>
        </w:rPr>
        <w:t xml:space="preserve">(inclusive). </w:t>
      </w:r>
      <w:r>
        <w:rPr>
          <w:color w:val="4D4D4F"/>
          <w:spacing w:val="2"/>
        </w:rPr>
        <w:t xml:space="preserve">Further </w:t>
      </w:r>
      <w:r>
        <w:rPr>
          <w:color w:val="4D4D4F"/>
        </w:rPr>
        <w:t>discussion on</w:t>
      </w:r>
      <w:r>
        <w:rPr>
          <w:color w:val="4D4D4F"/>
          <w:spacing w:val="-22"/>
        </w:rPr>
        <w:t xml:space="preserve"> </w:t>
      </w:r>
      <w:r>
        <w:rPr>
          <w:color w:val="4D4D4F"/>
        </w:rPr>
        <w:t>potential</w:t>
      </w:r>
      <w:r>
        <w:rPr>
          <w:color w:val="4D4D4F"/>
          <w:spacing w:val="-20"/>
        </w:rPr>
        <w:t xml:space="preserve"> </w:t>
      </w:r>
      <w:r>
        <w:rPr>
          <w:color w:val="4D4D4F"/>
        </w:rPr>
        <w:t>impacts</w:t>
      </w:r>
      <w:r>
        <w:rPr>
          <w:color w:val="4D4D4F"/>
          <w:spacing w:val="-20"/>
        </w:rPr>
        <w:t xml:space="preserve"> </w:t>
      </w:r>
      <w:r>
        <w:rPr>
          <w:color w:val="4D4D4F"/>
        </w:rPr>
        <w:t>on</w:t>
      </w:r>
      <w:r>
        <w:rPr>
          <w:color w:val="4D4D4F"/>
          <w:spacing w:val="-21"/>
        </w:rPr>
        <w:t xml:space="preserve"> </w:t>
      </w:r>
      <w:r>
        <w:rPr>
          <w:color w:val="4D4D4F"/>
        </w:rPr>
        <w:t>the</w:t>
      </w:r>
      <w:r>
        <w:rPr>
          <w:color w:val="4D4D4F"/>
          <w:spacing w:val="-20"/>
        </w:rPr>
        <w:t xml:space="preserve"> </w:t>
      </w:r>
      <w:r>
        <w:rPr>
          <w:color w:val="4D4D4F"/>
        </w:rPr>
        <w:t>marine</w:t>
      </w:r>
      <w:r>
        <w:rPr>
          <w:color w:val="4D4D4F"/>
          <w:spacing w:val="-20"/>
        </w:rPr>
        <w:t xml:space="preserve"> </w:t>
      </w:r>
      <w:r>
        <w:rPr>
          <w:color w:val="4D4D4F"/>
        </w:rPr>
        <w:t>environment</w:t>
      </w:r>
      <w:r>
        <w:rPr>
          <w:color w:val="4D4D4F"/>
          <w:spacing w:val="-21"/>
        </w:rPr>
        <w:t xml:space="preserve"> </w:t>
      </w:r>
      <w:r>
        <w:rPr>
          <w:color w:val="4D4D4F"/>
        </w:rPr>
        <w:t xml:space="preserve">including predicted rates of entrainment is provided in </w:t>
      </w:r>
      <w:r>
        <w:rPr>
          <w:b/>
          <w:color w:val="4D4D4F"/>
        </w:rPr>
        <w:t xml:space="preserve">Chapter 6 </w:t>
      </w:r>
      <w:r>
        <w:rPr>
          <w:i/>
          <w:color w:val="4D4D4F"/>
        </w:rPr>
        <w:t>Marine</w:t>
      </w:r>
      <w:r>
        <w:rPr>
          <w:i/>
          <w:color w:val="4D4D4F"/>
          <w:spacing w:val="-1"/>
        </w:rPr>
        <w:t xml:space="preserve"> </w:t>
      </w:r>
      <w:r>
        <w:rPr>
          <w:i/>
          <w:color w:val="4D4D4F"/>
        </w:rPr>
        <w:t>biodiversity</w:t>
      </w:r>
      <w:r>
        <w:rPr>
          <w:color w:val="4D4D4F"/>
        </w:rPr>
        <w:t>.</w:t>
      </w:r>
    </w:p>
    <w:p w:rsidR="006C02FD" w:rsidRDefault="006C02FD">
      <w:pPr>
        <w:spacing w:line="216" w:lineRule="auto"/>
        <w:jc w:val="both"/>
        <w:sectPr w:rsidR="006C02FD">
          <w:type w:val="continuous"/>
          <w:pgSz w:w="11910" w:h="16840"/>
          <w:pgMar w:top="0" w:right="0" w:bottom="280" w:left="0" w:header="720" w:footer="720" w:gutter="0"/>
          <w:cols w:num="2" w:space="720" w:equalWidth="0">
            <w:col w:w="5732" w:space="40"/>
            <w:col w:w="6138"/>
          </w:cols>
        </w:sectPr>
      </w:pPr>
    </w:p>
    <w:p w:rsidR="006C02FD" w:rsidRDefault="006C02FD">
      <w:pPr>
        <w:pStyle w:val="BodyText"/>
        <w:rPr>
          <w:sz w:val="20"/>
        </w:rPr>
      </w:pPr>
    </w:p>
    <w:p w:rsidR="006C02FD" w:rsidRDefault="006C02FD">
      <w:pPr>
        <w:rPr>
          <w:sz w:val="20"/>
        </w:rPr>
        <w:sectPr w:rsidR="006C02FD">
          <w:type w:val="continuous"/>
          <w:pgSz w:w="11910" w:h="16840"/>
          <w:pgMar w:top="0" w:right="0" w:bottom="280" w:left="0" w:header="720" w:footer="720" w:gutter="0"/>
          <w:cols w:space="720"/>
        </w:sectPr>
      </w:pPr>
    </w:p>
    <w:p w:rsidR="006C02FD" w:rsidRDefault="00727CC8">
      <w:pPr>
        <w:spacing w:before="87"/>
        <w:ind w:left="1247"/>
        <w:rPr>
          <w:sz w:val="16"/>
        </w:rPr>
      </w:pPr>
      <w:r>
        <w:pict>
          <v:rect id="_x0000_s1559" style="position:absolute;left:0;text-align:left;margin-left:581.1pt;margin-top:-120pt;width:14.15pt;height:39.7pt;z-index:251684864;mso-position-horizontal-relative:page" fillcolor="#0e5d61" stroked="f">
            <w10:wrap anchorx="page"/>
          </v:rect>
        </w:pict>
      </w:r>
      <w:r>
        <w:rPr>
          <w:b/>
          <w:color w:val="4D4D4F"/>
          <w:sz w:val="16"/>
        </w:rPr>
        <w:t xml:space="preserve">Table 3-4: </w:t>
      </w:r>
      <w:r>
        <w:rPr>
          <w:color w:val="4D4D4F"/>
          <w:sz w:val="16"/>
        </w:rPr>
        <w:t xml:space="preserve">Proposed </w:t>
      </w:r>
      <w:bookmarkStart w:id="11" w:name="_bookmark11"/>
      <w:bookmarkEnd w:id="11"/>
      <w:r>
        <w:rPr>
          <w:color w:val="4D4D4F"/>
          <w:sz w:val="16"/>
        </w:rPr>
        <w:t>FSRU regasification operating parameters</w:t>
      </w:r>
    </w:p>
    <w:p w:rsidR="006C02FD" w:rsidRDefault="00727CC8">
      <w:pPr>
        <w:pStyle w:val="BodyText"/>
        <w:tabs>
          <w:tab w:val="left" w:pos="3656"/>
        </w:tabs>
        <w:spacing w:before="169" w:line="223" w:lineRule="exact"/>
        <w:ind w:left="1303"/>
        <w:rPr>
          <w:rFonts w:ascii="Nunito Sans SemiBold"/>
          <w:b/>
          <w:sz w:val="10"/>
        </w:rPr>
      </w:pPr>
      <w:r>
        <w:pict>
          <v:group id="_x0000_s1556" style="position:absolute;left:0;text-align:left;margin-left:62.35pt;margin-top:5.3pt;width:470.6pt;height:45.3pt;z-index:-256097280;mso-position-horizontal-relative:page" coordorigin="1247,106" coordsize="9412,906">
            <v:shape id="_x0000_s1558" style="position:absolute;left:1247;top:126;width:9412;height:866" coordorigin="1247,126" coordsize="9412,866" o:spt="100" adj="0,,0" path="m8306,126r-2353,l3600,126r-2353,l1247,992r2353,l5953,992r2353,l8306,126t2352,l8306,126r,866l10658,992r,-866e" fillcolor="#0e5d61" stroked="f">
              <v:stroke joinstyle="round"/>
              <v:formulas/>
              <v:path arrowok="t" o:connecttype="segments"/>
            </v:shape>
            <v:shape id="_x0000_s1557" style="position:absolute;left:1247;top:106;width:9412;height:906" coordorigin="1247,106" coordsize="9412,906" o:spt="100" adj="0,,0" path="m10658,972r-2352,l5953,972r,l3600,972r-2353,l1247,1012r2353,l5953,1012r,l8306,1012r2352,l10658,972t,-866l8306,106r-2353,l5953,106r-2353,l1247,106r,40l3600,146r2353,l5953,146r2353,l10658,146r,-40e" fillcolor="#0e5d61" stroked="f">
              <v:stroke joinstyle="round"/>
              <v:formulas/>
              <v:path arrowok="t" o:connecttype="segments"/>
            </v:shape>
            <w10:wrap anchorx="page"/>
          </v:group>
        </w:pict>
      </w:r>
      <w:r>
        <w:rPr>
          <w:rFonts w:ascii="Nunito Sans SemiBold"/>
          <w:b/>
          <w:color w:val="FFFFFF"/>
        </w:rPr>
        <w:t>Season</w:t>
      </w:r>
      <w:r>
        <w:rPr>
          <w:rFonts w:ascii="Nunito Sans SemiBold"/>
          <w:b/>
          <w:color w:val="FFFFFF"/>
        </w:rPr>
        <w:tab/>
        <w:t>FSRU regasification mode Mean daily</w:t>
      </w:r>
      <w:r>
        <w:rPr>
          <w:rFonts w:ascii="Nunito Sans SemiBold"/>
          <w:b/>
          <w:color w:val="FFFFFF"/>
          <w:spacing w:val="-20"/>
        </w:rPr>
        <w:t xml:space="preserve"> </w:t>
      </w:r>
      <w:r>
        <w:rPr>
          <w:rFonts w:ascii="Nunito Sans SemiBold"/>
          <w:b/>
          <w:color w:val="FFFFFF"/>
        </w:rPr>
        <w:t>seawater</w:t>
      </w:r>
      <w:r>
        <w:rPr>
          <w:rFonts w:ascii="Nunito Sans SemiBold"/>
          <w:b/>
          <w:color w:val="FFFFFF"/>
          <w:position w:val="6"/>
          <w:sz w:val="10"/>
        </w:rPr>
        <w:t>1</w:t>
      </w:r>
    </w:p>
    <w:p w:rsidR="006C02FD" w:rsidRDefault="00727CC8">
      <w:pPr>
        <w:pStyle w:val="BodyText"/>
        <w:spacing w:line="223" w:lineRule="exact"/>
        <w:ind w:left="6009"/>
        <w:rPr>
          <w:rFonts w:ascii="Nunito Sans SemiBold"/>
          <w:b/>
        </w:rPr>
      </w:pPr>
      <w:r>
        <w:rPr>
          <w:rFonts w:ascii="Nunito Sans SemiBold"/>
          <w:b/>
          <w:color w:val="FFFFFF"/>
        </w:rPr>
        <w:t>regasification flows</w:t>
      </w:r>
    </w:p>
    <w:p w:rsidR="006C02FD" w:rsidRDefault="00727CC8">
      <w:pPr>
        <w:pStyle w:val="BodyText"/>
        <w:spacing w:before="68"/>
        <w:ind w:left="6009"/>
        <w:rPr>
          <w:rFonts w:ascii="Nunito Sans SemiBold"/>
          <w:b/>
        </w:rPr>
      </w:pPr>
      <w:r>
        <w:rPr>
          <w:rFonts w:ascii="Nunito Sans SemiBold"/>
          <w:b/>
          <w:color w:val="FFFFFF"/>
        </w:rPr>
        <w:t>(m</w:t>
      </w:r>
      <w:r>
        <w:rPr>
          <w:rFonts w:ascii="Nunito Sans SemiBold"/>
          <w:b/>
          <w:color w:val="FFFFFF"/>
          <w:position w:val="6"/>
          <w:sz w:val="10"/>
        </w:rPr>
        <w:t>3</w:t>
      </w:r>
      <w:r>
        <w:rPr>
          <w:rFonts w:ascii="Nunito Sans SemiBold"/>
          <w:b/>
          <w:color w:val="FFFFFF"/>
        </w:rPr>
        <w:t>/day, 14-day average)</w:t>
      </w:r>
    </w:p>
    <w:p w:rsidR="006C02FD" w:rsidRDefault="00727CC8">
      <w:pPr>
        <w:pStyle w:val="BodyText"/>
        <w:rPr>
          <w:rFonts w:ascii="Nunito Sans SemiBold"/>
          <w:b/>
          <w:sz w:val="24"/>
        </w:rPr>
      </w:pPr>
      <w:r>
        <w:br w:type="column"/>
      </w:r>
    </w:p>
    <w:p w:rsidR="006C02FD" w:rsidRDefault="00727CC8">
      <w:pPr>
        <w:pStyle w:val="BodyText"/>
        <w:spacing w:before="184" w:line="194" w:lineRule="auto"/>
        <w:ind w:left="237" w:right="1126"/>
        <w:rPr>
          <w:rFonts w:ascii="Nunito Sans SemiBold"/>
          <w:b/>
        </w:rPr>
      </w:pPr>
      <w:r>
        <w:rPr>
          <w:rFonts w:ascii="Nunito Sans SemiBold"/>
          <w:b/>
          <w:color w:val="FFFFFF"/>
        </w:rPr>
        <w:t>Equivalent gas production rate</w:t>
      </w:r>
    </w:p>
    <w:p w:rsidR="006C02FD" w:rsidRDefault="00727CC8">
      <w:pPr>
        <w:pStyle w:val="BodyText"/>
        <w:spacing w:before="79"/>
        <w:ind w:left="237"/>
        <w:rPr>
          <w:rFonts w:ascii="Nunito Sans SemiBold"/>
          <w:b/>
        </w:rPr>
      </w:pPr>
      <w:r>
        <w:rPr>
          <w:rFonts w:ascii="Nunito Sans SemiBold"/>
          <w:b/>
          <w:color w:val="FFFFFF"/>
        </w:rPr>
        <w:t>(</w:t>
      </w:r>
      <w:proofErr w:type="spellStart"/>
      <w:r>
        <w:rPr>
          <w:rFonts w:ascii="Nunito Sans SemiBold"/>
          <w:b/>
          <w:color w:val="FFFFFF"/>
        </w:rPr>
        <w:t>mmscf</w:t>
      </w:r>
      <w:proofErr w:type="spellEnd"/>
      <w:r>
        <w:rPr>
          <w:rFonts w:ascii="Nunito Sans SemiBold"/>
          <w:b/>
          <w:color w:val="FFFFFF"/>
        </w:rPr>
        <w:t>/day)</w:t>
      </w:r>
    </w:p>
    <w:p w:rsidR="006C02FD" w:rsidRDefault="006C02FD">
      <w:pPr>
        <w:rPr>
          <w:rFonts w:ascii="Nunito Sans SemiBold"/>
        </w:rPr>
        <w:sectPr w:rsidR="006C02FD">
          <w:type w:val="continuous"/>
          <w:pgSz w:w="11910" w:h="16840"/>
          <w:pgMar w:top="0" w:right="0" w:bottom="280" w:left="0" w:header="720" w:footer="720" w:gutter="0"/>
          <w:cols w:num="2" w:space="720" w:equalWidth="0">
            <w:col w:w="8085" w:space="40"/>
            <w:col w:w="3785"/>
          </w:cols>
        </w:sectPr>
      </w:pPr>
    </w:p>
    <w:p w:rsidR="006C02FD" w:rsidRDefault="00727CC8">
      <w:pPr>
        <w:spacing w:before="142" w:line="220" w:lineRule="auto"/>
        <w:ind w:left="1303" w:right="-1"/>
        <w:rPr>
          <w:b/>
          <w:sz w:val="16"/>
        </w:rPr>
      </w:pPr>
      <w:r>
        <w:pict>
          <v:group id="_x0000_s1551" style="position:absolute;left:0;text-align:left;margin-left:62.35pt;margin-top:29.8pt;width:470.6pt;height:2pt;z-index:251686912;mso-position-horizontal-relative:page" coordorigin="1247,596" coordsize="9412,40">
            <v:line id="_x0000_s1555" style="position:absolute" from="1247,616" to="3600,616" strokecolor="#d7d6c7" strokeweight="2pt"/>
            <v:line id="_x0000_s1554" style="position:absolute" from="3600,616" to="5953,616" strokecolor="#d7d6c7" strokeweight="2pt"/>
            <v:line id="_x0000_s1553" style="position:absolute" from="5953,616" to="8306,616" strokecolor="#d7d6c7" strokeweight="2pt"/>
            <v:line id="_x0000_s1552" style="position:absolute" from="8306,616" to="10658,616" strokecolor="#d7d6c7" strokeweight="2pt"/>
            <w10:wrap anchorx="page"/>
          </v:group>
        </w:pict>
      </w:r>
      <w:r>
        <w:rPr>
          <w:b/>
          <w:color w:val="4D4D4F"/>
          <w:sz w:val="16"/>
        </w:rPr>
        <w:t>Autumn and winter (Mar –</w:t>
      </w:r>
      <w:r>
        <w:rPr>
          <w:b/>
          <w:color w:val="4D4D4F"/>
          <w:spacing w:val="1"/>
          <w:sz w:val="16"/>
        </w:rPr>
        <w:t xml:space="preserve"> </w:t>
      </w:r>
      <w:r>
        <w:rPr>
          <w:b/>
          <w:color w:val="4D4D4F"/>
          <w:sz w:val="16"/>
        </w:rPr>
        <w:t>Aug)</w:t>
      </w:r>
    </w:p>
    <w:p w:rsidR="006C02FD" w:rsidRDefault="00727CC8">
      <w:pPr>
        <w:spacing w:before="130" w:line="220" w:lineRule="auto"/>
        <w:ind w:left="1303" w:right="-1"/>
        <w:rPr>
          <w:b/>
          <w:sz w:val="16"/>
        </w:rPr>
      </w:pPr>
      <w:r>
        <w:pict>
          <v:group id="_x0000_s1546" style="position:absolute;left:0;text-align:left;margin-left:62.35pt;margin-top:29.2pt;width:470.6pt;height:2pt;z-index:251687936;mso-position-horizontal-relative:page" coordorigin="1247,584" coordsize="9412,40">
            <v:line id="_x0000_s1550" style="position:absolute" from="1247,604" to="3600,604" strokecolor="#d7d6c7" strokeweight="2pt"/>
            <v:line id="_x0000_s1549" style="position:absolute" from="3600,604" to="5953,604" strokecolor="#d7d6c7" strokeweight="2pt"/>
            <v:line id="_x0000_s1548" style="position:absolute" from="5953,604" to="8306,604" strokecolor="#d7d6c7" strokeweight="2pt"/>
            <v:line id="_x0000_s1547" style="position:absolute" from="8306,604" to="10658,604" strokecolor="#d7d6c7" strokeweight="2pt"/>
            <w10:wrap anchorx="page"/>
          </v:group>
        </w:pict>
      </w:r>
      <w:r>
        <w:rPr>
          <w:b/>
          <w:color w:val="4D4D4F"/>
          <w:spacing w:val="2"/>
          <w:sz w:val="16"/>
        </w:rPr>
        <w:t xml:space="preserve">Spring </w:t>
      </w:r>
      <w:r>
        <w:rPr>
          <w:b/>
          <w:color w:val="4D4D4F"/>
          <w:sz w:val="16"/>
        </w:rPr>
        <w:t>and summer (Sep –</w:t>
      </w:r>
      <w:r>
        <w:rPr>
          <w:b/>
          <w:color w:val="4D4D4F"/>
          <w:spacing w:val="1"/>
          <w:sz w:val="16"/>
        </w:rPr>
        <w:t xml:space="preserve"> </w:t>
      </w:r>
      <w:r>
        <w:rPr>
          <w:b/>
          <w:color w:val="4D4D4F"/>
          <w:sz w:val="16"/>
        </w:rPr>
        <w:t>Feb)</w:t>
      </w:r>
    </w:p>
    <w:p w:rsidR="006C02FD" w:rsidRDefault="00727CC8">
      <w:pPr>
        <w:tabs>
          <w:tab w:val="left" w:pos="3184"/>
          <w:tab w:val="right" w:pos="6277"/>
        </w:tabs>
        <w:spacing w:before="128"/>
        <w:ind w:left="831"/>
        <w:rPr>
          <w:sz w:val="16"/>
        </w:rPr>
      </w:pPr>
      <w:r>
        <w:br w:type="column"/>
      </w:r>
      <w:r>
        <w:rPr>
          <w:color w:val="4D4D4F"/>
          <w:sz w:val="16"/>
        </w:rPr>
        <w:t>Open</w:t>
      </w:r>
      <w:r>
        <w:rPr>
          <w:color w:val="4D4D4F"/>
          <w:spacing w:val="3"/>
          <w:sz w:val="16"/>
        </w:rPr>
        <w:t xml:space="preserve"> </w:t>
      </w:r>
      <w:r>
        <w:rPr>
          <w:color w:val="4D4D4F"/>
          <w:sz w:val="16"/>
        </w:rPr>
        <w:t>loop</w:t>
      </w:r>
      <w:r>
        <w:rPr>
          <w:color w:val="4D4D4F"/>
          <w:sz w:val="16"/>
        </w:rPr>
        <w:tab/>
      </w:r>
      <w:r>
        <w:rPr>
          <w:color w:val="4D4D4F"/>
          <w:spacing w:val="4"/>
          <w:sz w:val="16"/>
        </w:rPr>
        <w:t>468,000</w:t>
      </w:r>
      <w:r>
        <w:rPr>
          <w:color w:val="4D4D4F"/>
          <w:spacing w:val="4"/>
          <w:sz w:val="16"/>
        </w:rPr>
        <w:tab/>
      </w:r>
      <w:r>
        <w:rPr>
          <w:color w:val="4D4D4F"/>
          <w:spacing w:val="3"/>
          <w:sz w:val="16"/>
        </w:rPr>
        <w:t xml:space="preserve">500 </w:t>
      </w:r>
      <w:r>
        <w:rPr>
          <w:color w:val="4D4D4F"/>
          <w:sz w:val="16"/>
        </w:rPr>
        <w:t>-</w:t>
      </w:r>
      <w:r>
        <w:rPr>
          <w:color w:val="4D4D4F"/>
          <w:spacing w:val="1"/>
          <w:sz w:val="16"/>
        </w:rPr>
        <w:t xml:space="preserve"> </w:t>
      </w:r>
      <w:r>
        <w:rPr>
          <w:color w:val="4D4D4F"/>
          <w:sz w:val="16"/>
        </w:rPr>
        <w:t>750</w:t>
      </w:r>
    </w:p>
    <w:p w:rsidR="006C02FD" w:rsidRDefault="00727CC8">
      <w:pPr>
        <w:tabs>
          <w:tab w:val="left" w:pos="3184"/>
          <w:tab w:val="right" w:pos="6279"/>
        </w:tabs>
        <w:spacing w:before="313"/>
        <w:ind w:left="831"/>
        <w:rPr>
          <w:sz w:val="16"/>
        </w:rPr>
      </w:pPr>
      <w:r>
        <w:rPr>
          <w:color w:val="4D4D4F"/>
          <w:sz w:val="16"/>
        </w:rPr>
        <w:t>Open</w:t>
      </w:r>
      <w:r>
        <w:rPr>
          <w:color w:val="4D4D4F"/>
          <w:spacing w:val="3"/>
          <w:sz w:val="16"/>
        </w:rPr>
        <w:t xml:space="preserve"> </w:t>
      </w:r>
      <w:r>
        <w:rPr>
          <w:color w:val="4D4D4F"/>
          <w:sz w:val="16"/>
        </w:rPr>
        <w:t>loop</w:t>
      </w:r>
      <w:r>
        <w:rPr>
          <w:color w:val="4D4D4F"/>
          <w:sz w:val="16"/>
        </w:rPr>
        <w:tab/>
        <w:t>312,000</w:t>
      </w:r>
      <w:r>
        <w:rPr>
          <w:color w:val="4D4D4F"/>
          <w:sz w:val="16"/>
        </w:rPr>
        <w:tab/>
        <w:t>250 -</w:t>
      </w:r>
      <w:r>
        <w:rPr>
          <w:color w:val="4D4D4F"/>
          <w:spacing w:val="5"/>
          <w:sz w:val="16"/>
        </w:rPr>
        <w:t xml:space="preserve"> </w:t>
      </w:r>
      <w:r>
        <w:rPr>
          <w:color w:val="4D4D4F"/>
          <w:spacing w:val="3"/>
          <w:sz w:val="16"/>
        </w:rPr>
        <w:t>500</w:t>
      </w:r>
    </w:p>
    <w:p w:rsidR="006C02FD" w:rsidRDefault="006C02FD">
      <w:pPr>
        <w:rPr>
          <w:sz w:val="16"/>
        </w:rPr>
        <w:sectPr w:rsidR="006C02FD">
          <w:type w:val="continuous"/>
          <w:pgSz w:w="11910" w:h="16840"/>
          <w:pgMar w:top="0" w:right="0" w:bottom="280" w:left="0" w:header="720" w:footer="720" w:gutter="0"/>
          <w:cols w:num="2" w:space="720" w:equalWidth="0">
            <w:col w:w="2786" w:space="40"/>
            <w:col w:w="9084"/>
          </w:cols>
        </w:sectPr>
      </w:pPr>
    </w:p>
    <w:p w:rsidR="006C02FD" w:rsidRDefault="00727CC8">
      <w:pPr>
        <w:spacing w:before="140"/>
        <w:ind w:left="1283"/>
        <w:rPr>
          <w:sz w:val="14"/>
        </w:rPr>
      </w:pPr>
      <w:r>
        <w:rPr>
          <w:b/>
          <w:color w:val="4D4D4F"/>
          <w:sz w:val="14"/>
        </w:rPr>
        <w:t xml:space="preserve">Notes to table: </w:t>
      </w:r>
      <w:r>
        <w:rPr>
          <w:color w:val="4D4D4F"/>
          <w:sz w:val="14"/>
        </w:rPr>
        <w:t>Excluding cooling of freshwater generator and intermittent flows relating to ballast water, water curtain and fire testing water.</w:t>
      </w:r>
    </w:p>
    <w:p w:rsidR="006C02FD" w:rsidRDefault="006C02FD">
      <w:pPr>
        <w:rPr>
          <w:sz w:val="14"/>
        </w:rPr>
        <w:sectPr w:rsidR="006C02FD">
          <w:type w:val="continuous"/>
          <w:pgSz w:w="11910" w:h="16840"/>
          <w:pgMar w:top="0" w:right="0" w:bottom="280" w:left="0" w:header="720" w:footer="720" w:gutter="0"/>
          <w:cols w:space="720"/>
        </w:sectPr>
      </w:pPr>
    </w:p>
    <w:p w:rsidR="006C02FD" w:rsidRDefault="006C02FD">
      <w:pPr>
        <w:pStyle w:val="BodyText"/>
        <w:rPr>
          <w:sz w:val="32"/>
        </w:rPr>
      </w:pPr>
    </w:p>
    <w:p w:rsidR="006C02FD" w:rsidRDefault="006C02FD">
      <w:pPr>
        <w:pStyle w:val="BodyText"/>
        <w:spacing w:before="6"/>
        <w:rPr>
          <w:sz w:val="23"/>
        </w:rPr>
      </w:pPr>
    </w:p>
    <w:p w:rsidR="006C02FD" w:rsidRDefault="00727CC8" w:rsidP="00E91EDA">
      <w:pPr>
        <w:pStyle w:val="Heading2"/>
        <w:numPr>
          <w:ilvl w:val="2"/>
          <w:numId w:val="72"/>
        </w:numPr>
        <w:tabs>
          <w:tab w:val="left" w:pos="2097"/>
          <w:tab w:val="left" w:pos="2098"/>
        </w:tabs>
        <w:spacing w:before="1"/>
        <w:rPr>
          <w:b/>
        </w:rPr>
      </w:pPr>
      <w:r>
        <w:rPr>
          <w:b/>
          <w:color w:val="4D4D4F"/>
        </w:rPr>
        <w:t>Crib Point Receiving</w:t>
      </w:r>
      <w:r>
        <w:rPr>
          <w:b/>
          <w:color w:val="4D4D4F"/>
          <w:spacing w:val="-2"/>
        </w:rPr>
        <w:t xml:space="preserve"> </w:t>
      </w:r>
      <w:r>
        <w:rPr>
          <w:b/>
          <w:color w:val="4D4D4F"/>
        </w:rPr>
        <w:t>Facility</w:t>
      </w:r>
    </w:p>
    <w:p w:rsidR="006C02FD" w:rsidRDefault="00727CC8">
      <w:pPr>
        <w:pStyle w:val="BodyText"/>
        <w:spacing w:before="91" w:line="216" w:lineRule="auto"/>
        <w:ind w:left="1247"/>
        <w:jc w:val="both"/>
      </w:pPr>
      <w:r>
        <w:rPr>
          <w:color w:val="4D4D4F"/>
          <w:spacing w:val="2"/>
        </w:rPr>
        <w:t xml:space="preserve">The location </w:t>
      </w:r>
      <w:r>
        <w:rPr>
          <w:color w:val="4D4D4F"/>
        </w:rPr>
        <w:t xml:space="preserve">of </w:t>
      </w:r>
      <w:r>
        <w:rPr>
          <w:color w:val="4D4D4F"/>
          <w:spacing w:val="2"/>
        </w:rPr>
        <w:t xml:space="preserve">the </w:t>
      </w:r>
      <w:r>
        <w:rPr>
          <w:color w:val="4D4D4F"/>
        </w:rPr>
        <w:t xml:space="preserve">Crib Point Receiving </w:t>
      </w:r>
      <w:r>
        <w:rPr>
          <w:color w:val="4D4D4F"/>
          <w:spacing w:val="2"/>
        </w:rPr>
        <w:t xml:space="preserve">Facility </w:t>
      </w:r>
      <w:r>
        <w:rPr>
          <w:color w:val="4D4D4F"/>
        </w:rPr>
        <w:t xml:space="preserve">was </w:t>
      </w:r>
      <w:r>
        <w:rPr>
          <w:color w:val="4D4D4F"/>
          <w:spacing w:val="3"/>
        </w:rPr>
        <w:t xml:space="preserve">determined </w:t>
      </w:r>
      <w:r>
        <w:rPr>
          <w:color w:val="4D4D4F"/>
        </w:rPr>
        <w:t xml:space="preserve">by </w:t>
      </w:r>
      <w:r>
        <w:rPr>
          <w:color w:val="4D4D4F"/>
          <w:spacing w:val="2"/>
        </w:rPr>
        <w:t xml:space="preserve">the </w:t>
      </w:r>
      <w:r>
        <w:rPr>
          <w:color w:val="4D4D4F"/>
          <w:spacing w:val="3"/>
        </w:rPr>
        <w:t xml:space="preserve">selection </w:t>
      </w:r>
      <w:r>
        <w:rPr>
          <w:color w:val="4D4D4F"/>
        </w:rPr>
        <w:t xml:space="preserve">of </w:t>
      </w:r>
      <w:r>
        <w:rPr>
          <w:color w:val="4D4D4F"/>
          <w:spacing w:val="2"/>
        </w:rPr>
        <w:t xml:space="preserve">Crib </w:t>
      </w:r>
      <w:r>
        <w:rPr>
          <w:color w:val="4D4D4F"/>
        </w:rPr>
        <w:t xml:space="preserve">Point as </w:t>
      </w:r>
      <w:r>
        <w:rPr>
          <w:color w:val="4D4D4F"/>
          <w:spacing w:val="-4"/>
        </w:rPr>
        <w:t xml:space="preserve">AGL’s </w:t>
      </w:r>
      <w:r>
        <w:rPr>
          <w:color w:val="4D4D4F"/>
        </w:rPr>
        <w:t>preferred</w:t>
      </w:r>
      <w:r>
        <w:rPr>
          <w:color w:val="4D4D4F"/>
          <w:spacing w:val="-22"/>
        </w:rPr>
        <w:t xml:space="preserve"> </w:t>
      </w:r>
      <w:r>
        <w:rPr>
          <w:color w:val="4D4D4F"/>
        </w:rPr>
        <w:t>site</w:t>
      </w:r>
      <w:r>
        <w:rPr>
          <w:color w:val="4D4D4F"/>
          <w:spacing w:val="-22"/>
        </w:rPr>
        <w:t xml:space="preserve"> </w:t>
      </w:r>
      <w:r>
        <w:rPr>
          <w:color w:val="4D4D4F"/>
        </w:rPr>
        <w:t>for</w:t>
      </w:r>
      <w:r>
        <w:rPr>
          <w:color w:val="4D4D4F"/>
          <w:spacing w:val="-22"/>
        </w:rPr>
        <w:t xml:space="preserve"> </w:t>
      </w:r>
      <w:r>
        <w:rPr>
          <w:color w:val="4D4D4F"/>
        </w:rPr>
        <w:t>the</w:t>
      </w:r>
      <w:r>
        <w:rPr>
          <w:color w:val="4D4D4F"/>
          <w:spacing w:val="-22"/>
        </w:rPr>
        <w:t xml:space="preserve"> </w:t>
      </w:r>
      <w:r>
        <w:rPr>
          <w:color w:val="4D4D4F"/>
        </w:rPr>
        <w:t>Gas</w:t>
      </w:r>
      <w:r>
        <w:rPr>
          <w:color w:val="4D4D4F"/>
          <w:spacing w:val="-21"/>
        </w:rPr>
        <w:t xml:space="preserve"> </w:t>
      </w:r>
      <w:r>
        <w:rPr>
          <w:color w:val="4D4D4F"/>
        </w:rPr>
        <w:t>Import</w:t>
      </w:r>
      <w:r>
        <w:rPr>
          <w:color w:val="4D4D4F"/>
          <w:spacing w:val="-22"/>
        </w:rPr>
        <w:t xml:space="preserve"> </w:t>
      </w:r>
      <w:r>
        <w:rPr>
          <w:color w:val="4D4D4F"/>
          <w:spacing w:val="2"/>
        </w:rPr>
        <w:t>Jetty</w:t>
      </w:r>
      <w:r>
        <w:rPr>
          <w:color w:val="4D4D4F"/>
          <w:spacing w:val="-22"/>
        </w:rPr>
        <w:t xml:space="preserve"> </w:t>
      </w:r>
      <w:r>
        <w:rPr>
          <w:color w:val="4D4D4F"/>
        </w:rPr>
        <w:t>Works.</w:t>
      </w:r>
      <w:r>
        <w:rPr>
          <w:color w:val="4D4D4F"/>
          <w:spacing w:val="-22"/>
        </w:rPr>
        <w:t xml:space="preserve"> </w:t>
      </w:r>
      <w:r>
        <w:rPr>
          <w:color w:val="4D4D4F"/>
        </w:rPr>
        <w:t>The</w:t>
      </w:r>
      <w:r>
        <w:rPr>
          <w:color w:val="4D4D4F"/>
          <w:spacing w:val="-22"/>
        </w:rPr>
        <w:t xml:space="preserve"> </w:t>
      </w:r>
      <w:r>
        <w:rPr>
          <w:color w:val="4D4D4F"/>
        </w:rPr>
        <w:t>siting</w:t>
      </w:r>
      <w:r>
        <w:rPr>
          <w:color w:val="4D4D4F"/>
          <w:spacing w:val="-21"/>
        </w:rPr>
        <w:t xml:space="preserve"> </w:t>
      </w:r>
      <w:r>
        <w:rPr>
          <w:color w:val="4D4D4F"/>
        </w:rPr>
        <w:t>of the</w:t>
      </w:r>
      <w:r>
        <w:rPr>
          <w:color w:val="4D4D4F"/>
          <w:spacing w:val="-10"/>
        </w:rPr>
        <w:t xml:space="preserve"> </w:t>
      </w:r>
      <w:r>
        <w:rPr>
          <w:color w:val="4D4D4F"/>
        </w:rPr>
        <w:t>facility</w:t>
      </w:r>
      <w:r>
        <w:rPr>
          <w:color w:val="4D4D4F"/>
          <w:spacing w:val="-10"/>
        </w:rPr>
        <w:t xml:space="preserve"> </w:t>
      </w:r>
      <w:r>
        <w:rPr>
          <w:color w:val="4D4D4F"/>
        </w:rPr>
        <w:t>is</w:t>
      </w:r>
      <w:r>
        <w:rPr>
          <w:color w:val="4D4D4F"/>
          <w:spacing w:val="-9"/>
        </w:rPr>
        <w:t xml:space="preserve"> </w:t>
      </w:r>
      <w:r>
        <w:rPr>
          <w:color w:val="4D4D4F"/>
        </w:rPr>
        <w:t>immediately</w:t>
      </w:r>
      <w:r>
        <w:rPr>
          <w:color w:val="4D4D4F"/>
          <w:spacing w:val="-10"/>
        </w:rPr>
        <w:t xml:space="preserve"> </w:t>
      </w:r>
      <w:r>
        <w:rPr>
          <w:color w:val="4D4D4F"/>
        </w:rPr>
        <w:t>west</w:t>
      </w:r>
      <w:r>
        <w:rPr>
          <w:color w:val="4D4D4F"/>
          <w:spacing w:val="-9"/>
        </w:rPr>
        <w:t xml:space="preserve"> </w:t>
      </w:r>
      <w:r>
        <w:rPr>
          <w:color w:val="4D4D4F"/>
        </w:rPr>
        <w:t>of</w:t>
      </w:r>
      <w:r>
        <w:rPr>
          <w:color w:val="4D4D4F"/>
          <w:spacing w:val="-10"/>
        </w:rPr>
        <w:t xml:space="preserve"> </w:t>
      </w:r>
      <w:r>
        <w:rPr>
          <w:color w:val="4D4D4F"/>
        </w:rPr>
        <w:t>the</w:t>
      </w:r>
      <w:r>
        <w:rPr>
          <w:color w:val="4D4D4F"/>
          <w:spacing w:val="-9"/>
        </w:rPr>
        <w:t xml:space="preserve"> </w:t>
      </w:r>
      <w:r>
        <w:rPr>
          <w:color w:val="4D4D4F"/>
          <w:spacing w:val="3"/>
        </w:rPr>
        <w:t>Jetty</w:t>
      </w:r>
      <w:r>
        <w:rPr>
          <w:color w:val="4D4D4F"/>
          <w:spacing w:val="-10"/>
        </w:rPr>
        <w:t xml:space="preserve"> </w:t>
      </w:r>
      <w:r>
        <w:rPr>
          <w:color w:val="4D4D4F"/>
        </w:rPr>
        <w:t>Infrastructure at</w:t>
      </w:r>
      <w:r>
        <w:rPr>
          <w:color w:val="4D4D4F"/>
          <w:spacing w:val="-8"/>
        </w:rPr>
        <w:t xml:space="preserve"> </w:t>
      </w:r>
      <w:r>
        <w:rPr>
          <w:color w:val="4D4D4F"/>
        </w:rPr>
        <w:t>Crib</w:t>
      </w:r>
      <w:r>
        <w:rPr>
          <w:color w:val="4D4D4F"/>
          <w:spacing w:val="-8"/>
        </w:rPr>
        <w:t xml:space="preserve"> </w:t>
      </w:r>
      <w:r>
        <w:rPr>
          <w:color w:val="4D4D4F"/>
        </w:rPr>
        <w:t>Point</w:t>
      </w:r>
      <w:r>
        <w:rPr>
          <w:color w:val="4D4D4F"/>
          <w:spacing w:val="-8"/>
        </w:rPr>
        <w:t xml:space="preserve"> </w:t>
      </w:r>
      <w:r>
        <w:rPr>
          <w:color w:val="4D4D4F"/>
        </w:rPr>
        <w:t>on</w:t>
      </w:r>
      <w:r>
        <w:rPr>
          <w:color w:val="4D4D4F"/>
          <w:spacing w:val="-8"/>
        </w:rPr>
        <w:t xml:space="preserve"> </w:t>
      </w:r>
      <w:r>
        <w:rPr>
          <w:color w:val="4D4D4F"/>
        </w:rPr>
        <w:t>land</w:t>
      </w:r>
      <w:r>
        <w:rPr>
          <w:color w:val="4D4D4F"/>
          <w:spacing w:val="-8"/>
        </w:rPr>
        <w:t xml:space="preserve"> </w:t>
      </w:r>
      <w:r>
        <w:rPr>
          <w:color w:val="4D4D4F"/>
        </w:rPr>
        <w:t>owned</w:t>
      </w:r>
      <w:r>
        <w:rPr>
          <w:color w:val="4D4D4F"/>
          <w:spacing w:val="-8"/>
        </w:rPr>
        <w:t xml:space="preserve"> </w:t>
      </w:r>
      <w:r>
        <w:rPr>
          <w:color w:val="4D4D4F"/>
        </w:rPr>
        <w:t>and</w:t>
      </w:r>
      <w:r>
        <w:rPr>
          <w:color w:val="4D4D4F"/>
          <w:spacing w:val="-8"/>
        </w:rPr>
        <w:t xml:space="preserve"> </w:t>
      </w:r>
      <w:r>
        <w:rPr>
          <w:color w:val="4D4D4F"/>
        </w:rPr>
        <w:t>managed</w:t>
      </w:r>
      <w:r>
        <w:rPr>
          <w:color w:val="4D4D4F"/>
          <w:spacing w:val="-8"/>
        </w:rPr>
        <w:t xml:space="preserve"> </w:t>
      </w:r>
      <w:r>
        <w:rPr>
          <w:color w:val="4D4D4F"/>
        </w:rPr>
        <w:t>by</w:t>
      </w:r>
      <w:r>
        <w:rPr>
          <w:color w:val="4D4D4F"/>
          <w:spacing w:val="-7"/>
        </w:rPr>
        <w:t xml:space="preserve"> </w:t>
      </w:r>
      <w:r>
        <w:rPr>
          <w:color w:val="4D4D4F"/>
        </w:rPr>
        <w:t>the</w:t>
      </w:r>
      <w:r>
        <w:rPr>
          <w:color w:val="4D4D4F"/>
          <w:spacing w:val="-8"/>
        </w:rPr>
        <w:t xml:space="preserve"> </w:t>
      </w:r>
      <w:r>
        <w:rPr>
          <w:color w:val="4D4D4F"/>
          <w:spacing w:val="2"/>
        </w:rPr>
        <w:t>Port</w:t>
      </w:r>
      <w:r>
        <w:rPr>
          <w:color w:val="4D4D4F"/>
          <w:spacing w:val="-8"/>
        </w:rPr>
        <w:t xml:space="preserve"> </w:t>
      </w:r>
      <w:r>
        <w:rPr>
          <w:color w:val="4D4D4F"/>
        </w:rPr>
        <w:t xml:space="preserve">of Hastings Development Authority. Considering the use of the </w:t>
      </w:r>
      <w:r>
        <w:rPr>
          <w:color w:val="4D4D4F"/>
          <w:spacing w:val="3"/>
        </w:rPr>
        <w:t xml:space="preserve">jetty </w:t>
      </w:r>
      <w:r>
        <w:rPr>
          <w:color w:val="4D4D4F"/>
        </w:rPr>
        <w:t xml:space="preserve">for the </w:t>
      </w:r>
      <w:r>
        <w:rPr>
          <w:color w:val="4D4D4F"/>
          <w:spacing w:val="2"/>
        </w:rPr>
        <w:t xml:space="preserve">importation </w:t>
      </w:r>
      <w:r>
        <w:rPr>
          <w:color w:val="4D4D4F"/>
        </w:rPr>
        <w:t xml:space="preserve">of </w:t>
      </w:r>
      <w:r>
        <w:rPr>
          <w:color w:val="4D4D4F"/>
          <w:spacing w:val="3"/>
        </w:rPr>
        <w:t xml:space="preserve">LNG, </w:t>
      </w:r>
      <w:r>
        <w:rPr>
          <w:color w:val="4D4D4F"/>
        </w:rPr>
        <w:t xml:space="preserve">this co-location of </w:t>
      </w:r>
      <w:r>
        <w:rPr>
          <w:color w:val="4D4D4F"/>
          <w:spacing w:val="3"/>
        </w:rPr>
        <w:t xml:space="preserve">infrastructure </w:t>
      </w:r>
      <w:r>
        <w:rPr>
          <w:color w:val="4D4D4F"/>
          <w:spacing w:val="2"/>
        </w:rPr>
        <w:t xml:space="preserve">within </w:t>
      </w:r>
      <w:r>
        <w:rPr>
          <w:color w:val="4D4D4F"/>
        </w:rPr>
        <w:t xml:space="preserve">a single site is considered to </w:t>
      </w:r>
      <w:proofErr w:type="spellStart"/>
      <w:r>
        <w:rPr>
          <w:color w:val="4D4D4F"/>
        </w:rPr>
        <w:t>minimise</w:t>
      </w:r>
      <w:proofErr w:type="spellEnd"/>
      <w:r>
        <w:rPr>
          <w:color w:val="4D4D4F"/>
        </w:rPr>
        <w:t xml:space="preserve"> impact associated with the </w:t>
      </w:r>
      <w:proofErr w:type="spellStart"/>
      <w:r>
        <w:rPr>
          <w:color w:val="4D4D4F"/>
        </w:rPr>
        <w:t>utilisation</w:t>
      </w:r>
      <w:proofErr w:type="spellEnd"/>
      <w:r>
        <w:rPr>
          <w:color w:val="4D4D4F"/>
        </w:rPr>
        <w:t xml:space="preserve"> of land. The</w:t>
      </w:r>
      <w:r>
        <w:rPr>
          <w:color w:val="4D4D4F"/>
          <w:spacing w:val="-19"/>
        </w:rPr>
        <w:t xml:space="preserve"> </w:t>
      </w:r>
      <w:r>
        <w:rPr>
          <w:color w:val="4D4D4F"/>
        </w:rPr>
        <w:t>Crib</w:t>
      </w:r>
      <w:r>
        <w:rPr>
          <w:color w:val="4D4D4F"/>
          <w:spacing w:val="-18"/>
        </w:rPr>
        <w:t xml:space="preserve"> </w:t>
      </w:r>
      <w:r>
        <w:rPr>
          <w:color w:val="4D4D4F"/>
        </w:rPr>
        <w:t>Point</w:t>
      </w:r>
      <w:r>
        <w:rPr>
          <w:color w:val="4D4D4F"/>
          <w:spacing w:val="-18"/>
        </w:rPr>
        <w:t xml:space="preserve"> </w:t>
      </w:r>
      <w:r>
        <w:rPr>
          <w:color w:val="4D4D4F"/>
        </w:rPr>
        <w:t>Receiving</w:t>
      </w:r>
      <w:r>
        <w:rPr>
          <w:color w:val="4D4D4F"/>
          <w:spacing w:val="-18"/>
        </w:rPr>
        <w:t xml:space="preserve"> </w:t>
      </w:r>
      <w:r>
        <w:rPr>
          <w:color w:val="4D4D4F"/>
        </w:rPr>
        <w:t>Facility</w:t>
      </w:r>
      <w:r>
        <w:rPr>
          <w:color w:val="4D4D4F"/>
          <w:spacing w:val="-18"/>
        </w:rPr>
        <w:t xml:space="preserve"> </w:t>
      </w:r>
      <w:r>
        <w:rPr>
          <w:color w:val="4D4D4F"/>
        </w:rPr>
        <w:t>is</w:t>
      </w:r>
      <w:r>
        <w:rPr>
          <w:color w:val="4D4D4F"/>
          <w:spacing w:val="-18"/>
        </w:rPr>
        <w:t xml:space="preserve"> </w:t>
      </w:r>
      <w:r>
        <w:rPr>
          <w:color w:val="4D4D4F"/>
        </w:rPr>
        <w:t>required</w:t>
      </w:r>
      <w:r>
        <w:rPr>
          <w:color w:val="4D4D4F"/>
          <w:spacing w:val="-18"/>
        </w:rPr>
        <w:t xml:space="preserve"> </w:t>
      </w:r>
      <w:r>
        <w:rPr>
          <w:color w:val="4D4D4F"/>
        </w:rPr>
        <w:t>to</w:t>
      </w:r>
      <w:r>
        <w:rPr>
          <w:color w:val="4D4D4F"/>
          <w:spacing w:val="-18"/>
        </w:rPr>
        <w:t xml:space="preserve"> </w:t>
      </w:r>
      <w:r>
        <w:rPr>
          <w:color w:val="4D4D4F"/>
        </w:rPr>
        <w:t>be</w:t>
      </w:r>
      <w:r>
        <w:rPr>
          <w:color w:val="4D4D4F"/>
          <w:spacing w:val="-18"/>
        </w:rPr>
        <w:t xml:space="preserve"> </w:t>
      </w:r>
      <w:r>
        <w:rPr>
          <w:color w:val="4D4D4F"/>
        </w:rPr>
        <w:t>situated adjacent</w:t>
      </w:r>
      <w:r>
        <w:rPr>
          <w:color w:val="4D4D4F"/>
          <w:spacing w:val="-15"/>
        </w:rPr>
        <w:t xml:space="preserve"> </w:t>
      </w:r>
      <w:r>
        <w:rPr>
          <w:color w:val="4D4D4F"/>
        </w:rPr>
        <w:t>to</w:t>
      </w:r>
      <w:r>
        <w:rPr>
          <w:color w:val="4D4D4F"/>
          <w:spacing w:val="-15"/>
        </w:rPr>
        <w:t xml:space="preserve"> </w:t>
      </w:r>
      <w:r>
        <w:rPr>
          <w:color w:val="4D4D4F"/>
        </w:rPr>
        <w:t>the</w:t>
      </w:r>
      <w:r>
        <w:rPr>
          <w:color w:val="4D4D4F"/>
          <w:spacing w:val="-15"/>
        </w:rPr>
        <w:t xml:space="preserve"> </w:t>
      </w:r>
      <w:r>
        <w:rPr>
          <w:color w:val="4D4D4F"/>
          <w:spacing w:val="3"/>
        </w:rPr>
        <w:t>jetty</w:t>
      </w:r>
      <w:r>
        <w:rPr>
          <w:color w:val="4D4D4F"/>
          <w:spacing w:val="-15"/>
        </w:rPr>
        <w:t xml:space="preserve"> </w:t>
      </w:r>
      <w:r>
        <w:rPr>
          <w:color w:val="4D4D4F"/>
        </w:rPr>
        <w:t>so</w:t>
      </w:r>
      <w:r>
        <w:rPr>
          <w:color w:val="4D4D4F"/>
          <w:spacing w:val="-14"/>
        </w:rPr>
        <w:t xml:space="preserve"> </w:t>
      </w:r>
      <w:r>
        <w:rPr>
          <w:color w:val="4D4D4F"/>
        </w:rPr>
        <w:t>gas</w:t>
      </w:r>
      <w:r>
        <w:rPr>
          <w:color w:val="4D4D4F"/>
          <w:spacing w:val="-15"/>
        </w:rPr>
        <w:t xml:space="preserve"> </w:t>
      </w:r>
      <w:r>
        <w:rPr>
          <w:color w:val="4D4D4F"/>
        </w:rPr>
        <w:t>can</w:t>
      </w:r>
      <w:r>
        <w:rPr>
          <w:color w:val="4D4D4F"/>
          <w:spacing w:val="-15"/>
        </w:rPr>
        <w:t xml:space="preserve"> </w:t>
      </w:r>
      <w:r>
        <w:rPr>
          <w:color w:val="4D4D4F"/>
        </w:rPr>
        <w:t>be</w:t>
      </w:r>
      <w:r>
        <w:rPr>
          <w:color w:val="4D4D4F"/>
          <w:spacing w:val="-15"/>
        </w:rPr>
        <w:t xml:space="preserve"> </w:t>
      </w:r>
      <w:r>
        <w:rPr>
          <w:color w:val="4D4D4F"/>
        </w:rPr>
        <w:t>treated</w:t>
      </w:r>
      <w:r>
        <w:rPr>
          <w:color w:val="4D4D4F"/>
          <w:spacing w:val="-14"/>
        </w:rPr>
        <w:t xml:space="preserve"> </w:t>
      </w:r>
      <w:r>
        <w:rPr>
          <w:color w:val="4D4D4F"/>
        </w:rPr>
        <w:t>to</w:t>
      </w:r>
      <w:r>
        <w:rPr>
          <w:color w:val="4D4D4F"/>
          <w:spacing w:val="-15"/>
        </w:rPr>
        <w:t xml:space="preserve"> </w:t>
      </w:r>
      <w:r>
        <w:rPr>
          <w:color w:val="4D4D4F"/>
        </w:rPr>
        <w:t>sales</w:t>
      </w:r>
      <w:r>
        <w:rPr>
          <w:color w:val="4D4D4F"/>
          <w:spacing w:val="-15"/>
        </w:rPr>
        <w:t xml:space="preserve"> </w:t>
      </w:r>
      <w:r>
        <w:rPr>
          <w:color w:val="4D4D4F"/>
        </w:rPr>
        <w:t xml:space="preserve">quality with odorant and nitrogen (as required) </w:t>
      </w:r>
      <w:r>
        <w:rPr>
          <w:color w:val="4D4D4F"/>
          <w:spacing w:val="2"/>
        </w:rPr>
        <w:t xml:space="preserve">before </w:t>
      </w:r>
      <w:r>
        <w:rPr>
          <w:color w:val="4D4D4F"/>
        </w:rPr>
        <w:t xml:space="preserve">being </w:t>
      </w:r>
      <w:r>
        <w:rPr>
          <w:color w:val="4D4D4F"/>
          <w:spacing w:val="2"/>
        </w:rPr>
        <w:t xml:space="preserve">exported </w:t>
      </w:r>
      <w:r>
        <w:rPr>
          <w:color w:val="4D4D4F"/>
        </w:rPr>
        <w:t>to the</w:t>
      </w:r>
      <w:r>
        <w:rPr>
          <w:color w:val="4D4D4F"/>
          <w:spacing w:val="-2"/>
        </w:rPr>
        <w:t xml:space="preserve"> </w:t>
      </w:r>
      <w:r>
        <w:rPr>
          <w:color w:val="4D4D4F"/>
          <w:spacing w:val="5"/>
        </w:rPr>
        <w:t>VTS.</w:t>
      </w:r>
    </w:p>
    <w:p w:rsidR="006C02FD" w:rsidRDefault="00727CC8">
      <w:pPr>
        <w:pStyle w:val="BodyText"/>
        <w:spacing w:before="138" w:line="233" w:lineRule="exact"/>
        <w:ind w:left="1247"/>
        <w:jc w:val="both"/>
      </w:pPr>
      <w:r>
        <w:rPr>
          <w:color w:val="4D4D4F"/>
        </w:rPr>
        <w:t>Approximately 2.8 hectares is required for the safe</w:t>
      </w:r>
    </w:p>
    <w:p w:rsidR="006C02FD" w:rsidRDefault="00727CC8">
      <w:pPr>
        <w:pStyle w:val="BodyText"/>
        <w:spacing w:line="233" w:lineRule="exact"/>
        <w:ind w:left="1247"/>
        <w:jc w:val="both"/>
      </w:pPr>
      <w:r>
        <w:rPr>
          <w:color w:val="4D4D4F"/>
        </w:rPr>
        <w:t>construction and operation of the facility.</w:t>
      </w:r>
    </w:p>
    <w:p w:rsidR="006C02FD" w:rsidRDefault="00727CC8">
      <w:pPr>
        <w:pStyle w:val="BodyText"/>
        <w:rPr>
          <w:sz w:val="24"/>
        </w:rPr>
      </w:pPr>
      <w:r>
        <w:br w:type="column"/>
      </w:r>
    </w:p>
    <w:p w:rsidR="006C02FD" w:rsidRDefault="006C02FD">
      <w:pPr>
        <w:pStyle w:val="BodyText"/>
        <w:rPr>
          <w:sz w:val="24"/>
        </w:rPr>
      </w:pPr>
    </w:p>
    <w:p w:rsidR="006C02FD" w:rsidRDefault="006C02FD">
      <w:pPr>
        <w:pStyle w:val="BodyText"/>
        <w:rPr>
          <w:sz w:val="24"/>
        </w:rPr>
      </w:pPr>
    </w:p>
    <w:p w:rsidR="006C02FD" w:rsidRDefault="00727CC8">
      <w:pPr>
        <w:pStyle w:val="BodyText"/>
        <w:spacing w:before="185" w:line="216" w:lineRule="auto"/>
        <w:ind w:left="411" w:right="1243"/>
        <w:jc w:val="both"/>
      </w:pPr>
      <w:r>
        <w:rPr>
          <w:color w:val="4D4D4F"/>
        </w:rPr>
        <w:t>Discussions</w:t>
      </w:r>
      <w:r>
        <w:rPr>
          <w:color w:val="4D4D4F"/>
          <w:spacing w:val="-6"/>
        </w:rPr>
        <w:t xml:space="preserve"> </w:t>
      </w:r>
      <w:r>
        <w:rPr>
          <w:color w:val="4D4D4F"/>
        </w:rPr>
        <w:t>were</w:t>
      </w:r>
      <w:r>
        <w:rPr>
          <w:color w:val="4D4D4F"/>
          <w:spacing w:val="-6"/>
        </w:rPr>
        <w:t xml:space="preserve"> </w:t>
      </w:r>
      <w:r>
        <w:rPr>
          <w:color w:val="4D4D4F"/>
        </w:rPr>
        <w:t>held</w:t>
      </w:r>
      <w:r>
        <w:rPr>
          <w:color w:val="4D4D4F"/>
          <w:spacing w:val="-6"/>
        </w:rPr>
        <w:t xml:space="preserve"> </w:t>
      </w:r>
      <w:r>
        <w:rPr>
          <w:color w:val="4D4D4F"/>
        </w:rPr>
        <w:t>with</w:t>
      </w:r>
      <w:r>
        <w:rPr>
          <w:color w:val="4D4D4F"/>
          <w:spacing w:val="-6"/>
        </w:rPr>
        <w:t xml:space="preserve"> </w:t>
      </w:r>
      <w:r>
        <w:rPr>
          <w:color w:val="4D4D4F"/>
        </w:rPr>
        <w:t>the</w:t>
      </w:r>
      <w:r>
        <w:rPr>
          <w:color w:val="4D4D4F"/>
          <w:spacing w:val="-6"/>
        </w:rPr>
        <w:t xml:space="preserve"> </w:t>
      </w:r>
      <w:r>
        <w:rPr>
          <w:color w:val="4D4D4F"/>
        </w:rPr>
        <w:t>owner</w:t>
      </w:r>
      <w:r>
        <w:rPr>
          <w:color w:val="4D4D4F"/>
          <w:spacing w:val="-6"/>
        </w:rPr>
        <w:t xml:space="preserve"> </w:t>
      </w:r>
      <w:r>
        <w:rPr>
          <w:color w:val="4D4D4F"/>
        </w:rPr>
        <w:t>of</w:t>
      </w:r>
      <w:r>
        <w:rPr>
          <w:color w:val="4D4D4F"/>
          <w:spacing w:val="-5"/>
        </w:rPr>
        <w:t xml:space="preserve"> </w:t>
      </w:r>
      <w:r>
        <w:rPr>
          <w:color w:val="4D4D4F"/>
        </w:rPr>
        <w:t>private</w:t>
      </w:r>
      <w:r>
        <w:rPr>
          <w:color w:val="4D4D4F"/>
          <w:spacing w:val="-6"/>
        </w:rPr>
        <w:t xml:space="preserve"> </w:t>
      </w:r>
      <w:r>
        <w:rPr>
          <w:color w:val="4D4D4F"/>
        </w:rPr>
        <w:t>land</w:t>
      </w:r>
      <w:r>
        <w:rPr>
          <w:color w:val="4D4D4F"/>
          <w:spacing w:val="-6"/>
        </w:rPr>
        <w:t xml:space="preserve"> </w:t>
      </w:r>
      <w:r>
        <w:rPr>
          <w:color w:val="4D4D4F"/>
        </w:rPr>
        <w:t>on the</w:t>
      </w:r>
      <w:r>
        <w:rPr>
          <w:color w:val="4D4D4F"/>
          <w:spacing w:val="-5"/>
        </w:rPr>
        <w:t xml:space="preserve"> </w:t>
      </w:r>
      <w:r>
        <w:rPr>
          <w:color w:val="4D4D4F"/>
        </w:rPr>
        <w:t>western</w:t>
      </w:r>
      <w:r>
        <w:rPr>
          <w:color w:val="4D4D4F"/>
          <w:spacing w:val="-5"/>
        </w:rPr>
        <w:t xml:space="preserve"> </w:t>
      </w:r>
      <w:r>
        <w:rPr>
          <w:color w:val="4D4D4F"/>
        </w:rPr>
        <w:t>side</w:t>
      </w:r>
      <w:r>
        <w:rPr>
          <w:color w:val="4D4D4F"/>
          <w:spacing w:val="-5"/>
        </w:rPr>
        <w:t xml:space="preserve"> </w:t>
      </w:r>
      <w:r>
        <w:rPr>
          <w:color w:val="4D4D4F"/>
        </w:rPr>
        <w:t>of</w:t>
      </w:r>
      <w:r>
        <w:rPr>
          <w:color w:val="4D4D4F"/>
          <w:spacing w:val="-5"/>
        </w:rPr>
        <w:t xml:space="preserve"> </w:t>
      </w:r>
      <w:r>
        <w:rPr>
          <w:color w:val="4D4D4F"/>
        </w:rPr>
        <w:t>the</w:t>
      </w:r>
      <w:r>
        <w:rPr>
          <w:color w:val="4D4D4F"/>
          <w:spacing w:val="-4"/>
        </w:rPr>
        <w:t xml:space="preserve"> </w:t>
      </w:r>
      <w:r>
        <w:rPr>
          <w:color w:val="4D4D4F"/>
        </w:rPr>
        <w:t>Esplanade</w:t>
      </w:r>
      <w:r>
        <w:rPr>
          <w:color w:val="4D4D4F"/>
          <w:spacing w:val="-5"/>
        </w:rPr>
        <w:t xml:space="preserve"> </w:t>
      </w:r>
      <w:r>
        <w:rPr>
          <w:color w:val="4D4D4F"/>
        </w:rPr>
        <w:t>about</w:t>
      </w:r>
      <w:r>
        <w:rPr>
          <w:color w:val="4D4D4F"/>
          <w:spacing w:val="-5"/>
        </w:rPr>
        <w:t xml:space="preserve"> </w:t>
      </w:r>
      <w:r>
        <w:rPr>
          <w:color w:val="4D4D4F"/>
        </w:rPr>
        <w:t>the</w:t>
      </w:r>
      <w:r>
        <w:rPr>
          <w:color w:val="4D4D4F"/>
          <w:spacing w:val="-5"/>
        </w:rPr>
        <w:t xml:space="preserve"> </w:t>
      </w:r>
      <w:r>
        <w:rPr>
          <w:color w:val="4D4D4F"/>
        </w:rPr>
        <w:t>potential</w:t>
      </w:r>
      <w:r>
        <w:rPr>
          <w:color w:val="4D4D4F"/>
          <w:spacing w:val="-4"/>
        </w:rPr>
        <w:t xml:space="preserve"> </w:t>
      </w:r>
      <w:r>
        <w:rPr>
          <w:color w:val="4D4D4F"/>
        </w:rPr>
        <w:t xml:space="preserve">to co-locate the facility and associated </w:t>
      </w:r>
      <w:r>
        <w:rPr>
          <w:color w:val="4D4D4F"/>
          <w:spacing w:val="2"/>
        </w:rPr>
        <w:t xml:space="preserve">construction </w:t>
      </w:r>
      <w:r>
        <w:rPr>
          <w:color w:val="4D4D4F"/>
        </w:rPr>
        <w:t xml:space="preserve">areas within this land. This area forms </w:t>
      </w:r>
      <w:r>
        <w:rPr>
          <w:color w:val="4D4D4F"/>
          <w:spacing w:val="2"/>
        </w:rPr>
        <w:t xml:space="preserve">part </w:t>
      </w:r>
      <w:r>
        <w:rPr>
          <w:color w:val="4D4D4F"/>
        </w:rPr>
        <w:t xml:space="preserve">of the former BP refinery, which is zoned for industrial development and is </w:t>
      </w:r>
      <w:r>
        <w:rPr>
          <w:color w:val="4D4D4F"/>
          <w:spacing w:val="2"/>
        </w:rPr>
        <w:t xml:space="preserve">currently </w:t>
      </w:r>
      <w:r>
        <w:rPr>
          <w:color w:val="4D4D4F"/>
        </w:rPr>
        <w:t xml:space="preserve">being used for </w:t>
      </w:r>
      <w:r>
        <w:rPr>
          <w:color w:val="4D4D4F"/>
          <w:spacing w:val="2"/>
        </w:rPr>
        <w:t xml:space="preserve">intermittent </w:t>
      </w:r>
      <w:r>
        <w:rPr>
          <w:color w:val="4D4D4F"/>
        </w:rPr>
        <w:t>industrial uses including</w:t>
      </w:r>
      <w:r>
        <w:rPr>
          <w:color w:val="4D4D4F"/>
          <w:spacing w:val="-15"/>
        </w:rPr>
        <w:t xml:space="preserve"> </w:t>
      </w:r>
      <w:r>
        <w:rPr>
          <w:color w:val="4D4D4F"/>
        </w:rPr>
        <w:t>the</w:t>
      </w:r>
      <w:r>
        <w:rPr>
          <w:color w:val="4D4D4F"/>
          <w:spacing w:val="-14"/>
        </w:rPr>
        <w:t xml:space="preserve"> </w:t>
      </w:r>
      <w:r>
        <w:rPr>
          <w:color w:val="4D4D4F"/>
        </w:rPr>
        <w:t>preparation</w:t>
      </w:r>
      <w:r>
        <w:rPr>
          <w:color w:val="4D4D4F"/>
          <w:spacing w:val="-14"/>
        </w:rPr>
        <w:t xml:space="preserve"> </w:t>
      </w:r>
      <w:r>
        <w:rPr>
          <w:color w:val="4D4D4F"/>
        </w:rPr>
        <w:t>of</w:t>
      </w:r>
      <w:r>
        <w:rPr>
          <w:color w:val="4D4D4F"/>
          <w:spacing w:val="-14"/>
        </w:rPr>
        <w:t xml:space="preserve"> </w:t>
      </w:r>
      <w:r>
        <w:rPr>
          <w:color w:val="4D4D4F"/>
        </w:rPr>
        <w:t>pipes</w:t>
      </w:r>
      <w:r>
        <w:rPr>
          <w:color w:val="4D4D4F"/>
          <w:spacing w:val="-15"/>
        </w:rPr>
        <w:t xml:space="preserve"> </w:t>
      </w:r>
      <w:r>
        <w:rPr>
          <w:color w:val="4D4D4F"/>
        </w:rPr>
        <w:t>for</w:t>
      </w:r>
      <w:r>
        <w:rPr>
          <w:color w:val="4D4D4F"/>
          <w:spacing w:val="-14"/>
        </w:rPr>
        <w:t xml:space="preserve"> </w:t>
      </w:r>
      <w:r>
        <w:rPr>
          <w:color w:val="4D4D4F"/>
        </w:rPr>
        <w:t>offshore</w:t>
      </w:r>
      <w:r>
        <w:rPr>
          <w:color w:val="4D4D4F"/>
          <w:spacing w:val="-14"/>
        </w:rPr>
        <w:t xml:space="preserve"> </w:t>
      </w:r>
      <w:r>
        <w:rPr>
          <w:color w:val="4D4D4F"/>
        </w:rPr>
        <w:t>oil</w:t>
      </w:r>
      <w:r>
        <w:rPr>
          <w:color w:val="4D4D4F"/>
          <w:spacing w:val="-14"/>
        </w:rPr>
        <w:t xml:space="preserve"> </w:t>
      </w:r>
      <w:r>
        <w:rPr>
          <w:color w:val="4D4D4F"/>
        </w:rPr>
        <w:t>and</w:t>
      </w:r>
      <w:r>
        <w:rPr>
          <w:color w:val="4D4D4F"/>
          <w:spacing w:val="-15"/>
        </w:rPr>
        <w:t xml:space="preserve"> </w:t>
      </w:r>
      <w:r>
        <w:rPr>
          <w:color w:val="4D4D4F"/>
        </w:rPr>
        <w:t>gas development. The owner of the land is considering the future development potential of the site and the impact of</w:t>
      </w:r>
      <w:r>
        <w:rPr>
          <w:color w:val="4D4D4F"/>
          <w:spacing w:val="-7"/>
        </w:rPr>
        <w:t xml:space="preserve"> </w:t>
      </w:r>
      <w:r>
        <w:rPr>
          <w:color w:val="4D4D4F"/>
        </w:rPr>
        <w:t>an</w:t>
      </w:r>
      <w:r>
        <w:rPr>
          <w:color w:val="4D4D4F"/>
          <w:spacing w:val="-6"/>
        </w:rPr>
        <w:t xml:space="preserve"> </w:t>
      </w:r>
      <w:r>
        <w:rPr>
          <w:color w:val="4D4D4F"/>
        </w:rPr>
        <w:t>operational</w:t>
      </w:r>
      <w:r>
        <w:rPr>
          <w:color w:val="4D4D4F"/>
          <w:spacing w:val="-6"/>
        </w:rPr>
        <w:t xml:space="preserve"> </w:t>
      </w:r>
      <w:r>
        <w:rPr>
          <w:color w:val="4D4D4F"/>
        </w:rPr>
        <w:t>above-ground</w:t>
      </w:r>
      <w:r>
        <w:rPr>
          <w:color w:val="4D4D4F"/>
          <w:spacing w:val="-6"/>
        </w:rPr>
        <w:t xml:space="preserve"> </w:t>
      </w:r>
      <w:r>
        <w:rPr>
          <w:color w:val="4D4D4F"/>
        </w:rPr>
        <w:t>gas</w:t>
      </w:r>
      <w:r>
        <w:rPr>
          <w:color w:val="4D4D4F"/>
          <w:spacing w:val="-6"/>
        </w:rPr>
        <w:t xml:space="preserve"> </w:t>
      </w:r>
      <w:r>
        <w:rPr>
          <w:color w:val="4D4D4F"/>
        </w:rPr>
        <w:t>pipeline</w:t>
      </w:r>
      <w:r>
        <w:rPr>
          <w:color w:val="4D4D4F"/>
          <w:spacing w:val="-6"/>
        </w:rPr>
        <w:t xml:space="preserve"> </w:t>
      </w:r>
      <w:r>
        <w:rPr>
          <w:color w:val="4D4D4F"/>
        </w:rPr>
        <w:t>facility</w:t>
      </w:r>
      <w:r>
        <w:rPr>
          <w:color w:val="4D4D4F"/>
          <w:spacing w:val="-6"/>
        </w:rPr>
        <w:t xml:space="preserve"> </w:t>
      </w:r>
      <w:r>
        <w:rPr>
          <w:color w:val="4D4D4F"/>
        </w:rPr>
        <w:t>may impede</w:t>
      </w:r>
      <w:r>
        <w:rPr>
          <w:color w:val="4D4D4F"/>
          <w:spacing w:val="-6"/>
        </w:rPr>
        <w:t xml:space="preserve"> </w:t>
      </w:r>
      <w:r>
        <w:rPr>
          <w:color w:val="4D4D4F"/>
        </w:rPr>
        <w:t>the</w:t>
      </w:r>
      <w:r>
        <w:rPr>
          <w:color w:val="4D4D4F"/>
          <w:spacing w:val="-6"/>
        </w:rPr>
        <w:t xml:space="preserve"> </w:t>
      </w:r>
      <w:r>
        <w:rPr>
          <w:color w:val="4D4D4F"/>
        </w:rPr>
        <w:t>future</w:t>
      </w:r>
      <w:r>
        <w:rPr>
          <w:color w:val="4D4D4F"/>
          <w:spacing w:val="-6"/>
        </w:rPr>
        <w:t xml:space="preserve"> </w:t>
      </w:r>
      <w:r>
        <w:rPr>
          <w:color w:val="4D4D4F"/>
        </w:rPr>
        <w:t>planning</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site</w:t>
      </w:r>
      <w:r>
        <w:rPr>
          <w:color w:val="4D4D4F"/>
          <w:spacing w:val="-5"/>
        </w:rPr>
        <w:t xml:space="preserve"> </w:t>
      </w:r>
      <w:r>
        <w:rPr>
          <w:color w:val="4D4D4F"/>
        </w:rPr>
        <w:t>for</w:t>
      </w:r>
      <w:r>
        <w:rPr>
          <w:color w:val="4D4D4F"/>
          <w:spacing w:val="-6"/>
        </w:rPr>
        <w:t xml:space="preserve"> </w:t>
      </w:r>
      <w:r>
        <w:rPr>
          <w:color w:val="4D4D4F"/>
        </w:rPr>
        <w:t>other</w:t>
      </w:r>
      <w:r>
        <w:rPr>
          <w:color w:val="4D4D4F"/>
          <w:spacing w:val="-6"/>
        </w:rPr>
        <w:t xml:space="preserve"> </w:t>
      </w:r>
      <w:r>
        <w:rPr>
          <w:color w:val="4D4D4F"/>
        </w:rPr>
        <w:t>uses.</w:t>
      </w:r>
      <w:r>
        <w:rPr>
          <w:color w:val="4D4D4F"/>
          <w:spacing w:val="-6"/>
        </w:rPr>
        <w:t xml:space="preserve"> </w:t>
      </w:r>
      <w:r>
        <w:rPr>
          <w:color w:val="4D4D4F"/>
        </w:rPr>
        <w:t xml:space="preserve">For this reason, the current location (that is land adjacent to Crib Point </w:t>
      </w:r>
      <w:r>
        <w:rPr>
          <w:color w:val="4D4D4F"/>
          <w:spacing w:val="3"/>
        </w:rPr>
        <w:t xml:space="preserve">Jetty) </w:t>
      </w:r>
      <w:r>
        <w:rPr>
          <w:color w:val="4D4D4F"/>
        </w:rPr>
        <w:t>was selected as the preferred location for the Crib Point Receiving</w:t>
      </w:r>
      <w:r>
        <w:rPr>
          <w:color w:val="4D4D4F"/>
          <w:spacing w:val="3"/>
        </w:rPr>
        <w:t xml:space="preserve"> </w:t>
      </w:r>
      <w:r>
        <w:rPr>
          <w:color w:val="4D4D4F"/>
        </w:rPr>
        <w:t>Facility.</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9" w:space="40"/>
            <w:col w:w="6141"/>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pPr>
        <w:pStyle w:val="Heading1"/>
        <w:tabs>
          <w:tab w:val="left" w:pos="2097"/>
        </w:tabs>
        <w:spacing w:line="211" w:lineRule="auto"/>
        <w:ind w:right="794"/>
        <w:rPr>
          <w:b/>
        </w:rPr>
      </w:pPr>
      <w:r>
        <w:pict>
          <v:rect id="_x0000_s1545" style="position:absolute;left:0;text-align:left;margin-left:0;margin-top:5pt;width:14.15pt;height:39.7pt;z-index:251688960;mso-position-horizontal-relative:page" fillcolor="#0e5d61" stroked="f">
            <w10:wrap anchorx="page"/>
          </v:rect>
        </w:pict>
      </w:r>
      <w:r>
        <w:rPr>
          <w:b/>
          <w:color w:val="4D4D4F"/>
        </w:rPr>
        <w:t>3.3</w:t>
      </w:r>
      <w:r>
        <w:rPr>
          <w:b/>
          <w:color w:val="4D4D4F"/>
        </w:rPr>
        <w:tab/>
        <w:t xml:space="preserve">Pipeline </w:t>
      </w:r>
      <w:r>
        <w:rPr>
          <w:b/>
          <w:color w:val="4D4D4F"/>
          <w:spacing w:val="-4"/>
        </w:rPr>
        <w:t xml:space="preserve">Works </w:t>
      </w:r>
      <w:r>
        <w:rPr>
          <w:b/>
          <w:color w:val="4D4D4F"/>
          <w:spacing w:val="-3"/>
        </w:rPr>
        <w:t xml:space="preserve">design </w:t>
      </w:r>
      <w:r>
        <w:rPr>
          <w:b/>
          <w:color w:val="4D4D4F"/>
        </w:rPr>
        <w:t>development</w:t>
      </w:r>
    </w:p>
    <w:p w:rsidR="006C02FD" w:rsidRDefault="00727CC8">
      <w:pPr>
        <w:pStyle w:val="BodyText"/>
        <w:spacing w:before="89" w:line="216" w:lineRule="auto"/>
        <w:ind w:left="1247"/>
        <w:jc w:val="both"/>
      </w:pPr>
      <w:r>
        <w:rPr>
          <w:color w:val="4D4D4F"/>
        </w:rPr>
        <w:t>The</w:t>
      </w:r>
      <w:r>
        <w:rPr>
          <w:color w:val="4D4D4F"/>
          <w:spacing w:val="-9"/>
        </w:rPr>
        <w:t xml:space="preserve"> </w:t>
      </w:r>
      <w:r>
        <w:rPr>
          <w:color w:val="4D4D4F"/>
        </w:rPr>
        <w:t>following</w:t>
      </w:r>
      <w:r>
        <w:rPr>
          <w:color w:val="4D4D4F"/>
          <w:spacing w:val="-9"/>
        </w:rPr>
        <w:t xml:space="preserve"> </w:t>
      </w:r>
      <w:r>
        <w:rPr>
          <w:color w:val="4D4D4F"/>
        </w:rPr>
        <w:t>sections</w:t>
      </w:r>
      <w:r>
        <w:rPr>
          <w:color w:val="4D4D4F"/>
          <w:spacing w:val="-9"/>
        </w:rPr>
        <w:t xml:space="preserve"> </w:t>
      </w:r>
      <w:r>
        <w:rPr>
          <w:color w:val="4D4D4F"/>
        </w:rPr>
        <w:t>describe</w:t>
      </w:r>
      <w:r>
        <w:rPr>
          <w:color w:val="4D4D4F"/>
          <w:spacing w:val="-9"/>
        </w:rPr>
        <w:t xml:space="preserve"> </w:t>
      </w:r>
      <w:r>
        <w:rPr>
          <w:color w:val="4D4D4F"/>
        </w:rPr>
        <w:t>the</w:t>
      </w:r>
      <w:r>
        <w:rPr>
          <w:color w:val="4D4D4F"/>
          <w:spacing w:val="-9"/>
        </w:rPr>
        <w:t xml:space="preserve"> </w:t>
      </w:r>
      <w:r>
        <w:rPr>
          <w:color w:val="4D4D4F"/>
        </w:rPr>
        <w:t>design</w:t>
      </w:r>
      <w:r>
        <w:rPr>
          <w:color w:val="4D4D4F"/>
          <w:spacing w:val="-9"/>
        </w:rPr>
        <w:t xml:space="preserve"> </w:t>
      </w:r>
      <w:r>
        <w:rPr>
          <w:color w:val="4D4D4F"/>
        </w:rPr>
        <w:t>development of</w:t>
      </w:r>
      <w:r>
        <w:rPr>
          <w:color w:val="4D4D4F"/>
          <w:spacing w:val="-19"/>
        </w:rPr>
        <w:t xml:space="preserve"> </w:t>
      </w:r>
      <w:r>
        <w:rPr>
          <w:color w:val="4D4D4F"/>
        </w:rPr>
        <w:t>the</w:t>
      </w:r>
      <w:r>
        <w:rPr>
          <w:color w:val="4D4D4F"/>
          <w:spacing w:val="-18"/>
        </w:rPr>
        <w:t xml:space="preserve"> </w:t>
      </w:r>
      <w:r>
        <w:rPr>
          <w:color w:val="4D4D4F"/>
        </w:rPr>
        <w:t>Pipeline</w:t>
      </w:r>
      <w:r>
        <w:rPr>
          <w:color w:val="4D4D4F"/>
          <w:spacing w:val="-18"/>
        </w:rPr>
        <w:t xml:space="preserve"> </w:t>
      </w:r>
      <w:r>
        <w:rPr>
          <w:color w:val="4D4D4F"/>
        </w:rPr>
        <w:t>Works</w:t>
      </w:r>
      <w:r>
        <w:rPr>
          <w:color w:val="4D4D4F"/>
          <w:spacing w:val="-19"/>
        </w:rPr>
        <w:t xml:space="preserve"> </w:t>
      </w:r>
      <w:r>
        <w:rPr>
          <w:color w:val="4D4D4F"/>
        </w:rPr>
        <w:t>including</w:t>
      </w:r>
      <w:r>
        <w:rPr>
          <w:color w:val="4D4D4F"/>
          <w:spacing w:val="-18"/>
        </w:rPr>
        <w:t xml:space="preserve"> </w:t>
      </w:r>
      <w:r>
        <w:rPr>
          <w:color w:val="4D4D4F"/>
        </w:rPr>
        <w:t>refinement</w:t>
      </w:r>
      <w:r>
        <w:rPr>
          <w:color w:val="4D4D4F"/>
          <w:spacing w:val="-19"/>
        </w:rPr>
        <w:t xml:space="preserve"> </w:t>
      </w:r>
      <w:r>
        <w:rPr>
          <w:color w:val="4D4D4F"/>
        </w:rPr>
        <w:t>of</w:t>
      </w:r>
      <w:r>
        <w:rPr>
          <w:color w:val="4D4D4F"/>
          <w:spacing w:val="-18"/>
        </w:rPr>
        <w:t xml:space="preserve"> </w:t>
      </w:r>
      <w:r>
        <w:rPr>
          <w:color w:val="4D4D4F"/>
        </w:rPr>
        <w:t>the</w:t>
      </w:r>
      <w:r>
        <w:rPr>
          <w:color w:val="4D4D4F"/>
          <w:spacing w:val="-18"/>
        </w:rPr>
        <w:t xml:space="preserve"> </w:t>
      </w:r>
      <w:r>
        <w:rPr>
          <w:color w:val="4D4D4F"/>
        </w:rPr>
        <w:t>pipeline alignment,</w:t>
      </w:r>
      <w:r>
        <w:rPr>
          <w:color w:val="4D4D4F"/>
          <w:spacing w:val="-8"/>
        </w:rPr>
        <w:t xml:space="preserve"> </w:t>
      </w:r>
      <w:r>
        <w:rPr>
          <w:color w:val="4D4D4F"/>
        </w:rPr>
        <w:t>selection</w:t>
      </w:r>
      <w:r>
        <w:rPr>
          <w:color w:val="4D4D4F"/>
          <w:spacing w:val="-7"/>
        </w:rPr>
        <w:t xml:space="preserve"> </w:t>
      </w:r>
      <w:r>
        <w:rPr>
          <w:color w:val="4D4D4F"/>
        </w:rPr>
        <w:t>of</w:t>
      </w:r>
      <w:r>
        <w:rPr>
          <w:color w:val="4D4D4F"/>
          <w:spacing w:val="-8"/>
        </w:rPr>
        <w:t xml:space="preserve"> </w:t>
      </w:r>
      <w:r>
        <w:rPr>
          <w:color w:val="4D4D4F"/>
        </w:rPr>
        <w:t>pipeline</w:t>
      </w:r>
      <w:r>
        <w:rPr>
          <w:color w:val="4D4D4F"/>
          <w:spacing w:val="-7"/>
        </w:rPr>
        <w:t xml:space="preserve"> </w:t>
      </w:r>
      <w:r>
        <w:rPr>
          <w:color w:val="4D4D4F"/>
        </w:rPr>
        <w:t>facilities</w:t>
      </w:r>
      <w:r>
        <w:rPr>
          <w:color w:val="4D4D4F"/>
          <w:spacing w:val="-8"/>
        </w:rPr>
        <w:t xml:space="preserve"> </w:t>
      </w:r>
      <w:r>
        <w:rPr>
          <w:color w:val="4D4D4F"/>
        </w:rPr>
        <w:t>and</w:t>
      </w:r>
      <w:r>
        <w:rPr>
          <w:color w:val="4D4D4F"/>
          <w:spacing w:val="-7"/>
        </w:rPr>
        <w:t xml:space="preserve"> </w:t>
      </w:r>
      <w:r>
        <w:rPr>
          <w:color w:val="4D4D4F"/>
        </w:rPr>
        <w:t>the</w:t>
      </w:r>
      <w:r>
        <w:rPr>
          <w:color w:val="4D4D4F"/>
          <w:spacing w:val="-7"/>
        </w:rPr>
        <w:t xml:space="preserve"> </w:t>
      </w:r>
      <w:r>
        <w:rPr>
          <w:color w:val="4D4D4F"/>
        </w:rPr>
        <w:t xml:space="preserve">pipeline </w:t>
      </w:r>
      <w:r>
        <w:rPr>
          <w:color w:val="4D4D4F"/>
          <w:spacing w:val="2"/>
        </w:rPr>
        <w:t>construction</w:t>
      </w:r>
      <w:r>
        <w:rPr>
          <w:color w:val="4D4D4F"/>
        </w:rPr>
        <w:t xml:space="preserve"> methodology.</w:t>
      </w:r>
    </w:p>
    <w:p w:rsidR="006C02FD" w:rsidRDefault="00727CC8" w:rsidP="00E91EDA">
      <w:pPr>
        <w:pStyle w:val="Heading2"/>
        <w:numPr>
          <w:ilvl w:val="2"/>
          <w:numId w:val="56"/>
        </w:numPr>
        <w:tabs>
          <w:tab w:val="left" w:pos="1263"/>
          <w:tab w:val="left" w:pos="1265"/>
        </w:tabs>
        <w:ind w:hanging="852"/>
        <w:jc w:val="left"/>
        <w:rPr>
          <w:b/>
        </w:rPr>
      </w:pPr>
      <w:r>
        <w:rPr>
          <w:b/>
          <w:color w:val="4D4D4F"/>
        </w:rPr>
        <w:br w:type="column"/>
      </w:r>
      <w:r>
        <w:rPr>
          <w:b/>
          <w:color w:val="4D4D4F"/>
        </w:rPr>
        <w:t>Pipeline alignment</w:t>
      </w:r>
      <w:r>
        <w:rPr>
          <w:b/>
          <w:color w:val="4D4D4F"/>
          <w:spacing w:val="-1"/>
        </w:rPr>
        <w:t xml:space="preserve"> </w:t>
      </w:r>
      <w:r>
        <w:rPr>
          <w:b/>
          <w:color w:val="4D4D4F"/>
        </w:rPr>
        <w:t>refinement</w:t>
      </w:r>
    </w:p>
    <w:p w:rsidR="006C02FD" w:rsidRDefault="00727CC8">
      <w:pPr>
        <w:pStyle w:val="BodyText"/>
        <w:spacing w:before="91" w:line="216" w:lineRule="auto"/>
        <w:ind w:left="413" w:right="1242"/>
        <w:jc w:val="both"/>
      </w:pPr>
      <w:r>
        <w:rPr>
          <w:color w:val="4D4D4F"/>
        </w:rPr>
        <w:t>Since</w:t>
      </w:r>
      <w:r>
        <w:rPr>
          <w:color w:val="4D4D4F"/>
          <w:spacing w:val="-13"/>
        </w:rPr>
        <w:t xml:space="preserve"> </w:t>
      </w:r>
      <w:r>
        <w:rPr>
          <w:color w:val="4D4D4F"/>
        </w:rPr>
        <w:t>the</w:t>
      </w:r>
      <w:r>
        <w:rPr>
          <w:color w:val="4D4D4F"/>
          <w:spacing w:val="-12"/>
        </w:rPr>
        <w:t xml:space="preserve"> </w:t>
      </w:r>
      <w:r>
        <w:rPr>
          <w:color w:val="4D4D4F"/>
        </w:rPr>
        <w:t>confirmation</w:t>
      </w:r>
      <w:r>
        <w:rPr>
          <w:color w:val="4D4D4F"/>
          <w:spacing w:val="-13"/>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pipeline</w:t>
      </w:r>
      <w:r>
        <w:rPr>
          <w:color w:val="4D4D4F"/>
          <w:spacing w:val="-13"/>
        </w:rPr>
        <w:t xml:space="preserve"> </w:t>
      </w:r>
      <w:r>
        <w:rPr>
          <w:color w:val="4D4D4F"/>
        </w:rPr>
        <w:t>alignment,</w:t>
      </w:r>
      <w:r>
        <w:rPr>
          <w:color w:val="4D4D4F"/>
          <w:spacing w:val="-12"/>
        </w:rPr>
        <w:t xml:space="preserve"> </w:t>
      </w:r>
      <w:r>
        <w:rPr>
          <w:color w:val="4D4D4F"/>
        </w:rPr>
        <w:t xml:space="preserve">detailed design and landholder consultation has progressed, in accordance </w:t>
      </w:r>
      <w:r>
        <w:rPr>
          <w:color w:val="4D4D4F"/>
          <w:spacing w:val="2"/>
        </w:rPr>
        <w:t xml:space="preserve">with the </w:t>
      </w:r>
      <w:r>
        <w:rPr>
          <w:color w:val="4D4D4F"/>
        </w:rPr>
        <w:t xml:space="preserve">approved Pipeline </w:t>
      </w:r>
      <w:r>
        <w:rPr>
          <w:color w:val="4D4D4F"/>
          <w:spacing w:val="2"/>
        </w:rPr>
        <w:t xml:space="preserve">Consultation </w:t>
      </w:r>
      <w:r>
        <w:rPr>
          <w:color w:val="4D4D4F"/>
        </w:rPr>
        <w:t xml:space="preserve">Plan (18027-PL-A-0001), resulting in </w:t>
      </w:r>
      <w:r>
        <w:rPr>
          <w:color w:val="4D4D4F"/>
          <w:spacing w:val="2"/>
        </w:rPr>
        <w:t>further</w:t>
      </w:r>
      <w:r>
        <w:rPr>
          <w:color w:val="4D4D4F"/>
          <w:spacing w:val="-26"/>
        </w:rPr>
        <w:t xml:space="preserve"> </w:t>
      </w:r>
      <w:r>
        <w:rPr>
          <w:color w:val="4D4D4F"/>
        </w:rPr>
        <w:t xml:space="preserve">alignment </w:t>
      </w:r>
      <w:r>
        <w:rPr>
          <w:color w:val="4D4D4F"/>
          <w:spacing w:val="2"/>
        </w:rPr>
        <w:t xml:space="preserve">refinement. The </w:t>
      </w:r>
      <w:r>
        <w:rPr>
          <w:color w:val="4D4D4F"/>
        </w:rPr>
        <w:t xml:space="preserve">changes and </w:t>
      </w:r>
      <w:r>
        <w:rPr>
          <w:color w:val="4D4D4F"/>
          <w:spacing w:val="2"/>
        </w:rPr>
        <w:t xml:space="preserve">supporting </w:t>
      </w:r>
      <w:r>
        <w:rPr>
          <w:color w:val="4D4D4F"/>
        </w:rPr>
        <w:t xml:space="preserve">reasons are outlined in </w:t>
      </w:r>
      <w:hyperlink w:anchor="_bookmark12" w:history="1">
        <w:r>
          <w:rPr>
            <w:b/>
            <w:color w:val="4D4D4F"/>
          </w:rPr>
          <w:t>Table 3-5</w:t>
        </w:r>
        <w:r>
          <w:rPr>
            <w:b/>
            <w:color w:val="4D4D4F"/>
            <w:spacing w:val="-4"/>
          </w:rPr>
          <w:t xml:space="preserve"> </w:t>
        </w:r>
      </w:hyperlink>
      <w:r>
        <w:rPr>
          <w:color w:val="4D4D4F"/>
        </w:rPr>
        <w:t>below.</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6" w:space="40"/>
            <w:col w:w="6144"/>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10"/>
        <w:rPr>
          <w:sz w:val="29"/>
        </w:rPr>
      </w:pPr>
    </w:p>
    <w:p w:rsidR="006C02FD" w:rsidRDefault="00727CC8">
      <w:pPr>
        <w:spacing w:before="87"/>
        <w:ind w:left="1247"/>
        <w:rPr>
          <w:sz w:val="16"/>
        </w:rPr>
      </w:pPr>
      <w:r>
        <w:pict>
          <v:shape id="_x0000_s1544" type="#_x0000_t202" style="position:absolute;left:0;text-align:left;margin-left:62.35pt;margin-top:17.05pt;width:470.6pt;height:487.75pt;z-index:251689984;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035"/>
                    <w:gridCol w:w="4919"/>
                    <w:gridCol w:w="3455"/>
                  </w:tblGrid>
                  <w:tr w:rsidR="00727CC8">
                    <w:trPr>
                      <w:trHeight w:val="592"/>
                    </w:trPr>
                    <w:tc>
                      <w:tcPr>
                        <w:tcW w:w="1035" w:type="dxa"/>
                        <w:shd w:val="clear" w:color="auto" w:fill="0E5D61"/>
                      </w:tcPr>
                      <w:p w:rsidR="00727CC8" w:rsidRDefault="00727CC8">
                        <w:pPr>
                          <w:pStyle w:val="TableParagraph"/>
                          <w:spacing w:before="62"/>
                          <w:ind w:left="56"/>
                          <w:rPr>
                            <w:rFonts w:ascii="Nunito Sans SemiBold"/>
                            <w:b/>
                            <w:sz w:val="18"/>
                          </w:rPr>
                        </w:pPr>
                        <w:r>
                          <w:rPr>
                            <w:rFonts w:ascii="Nunito Sans SemiBold"/>
                            <w:b/>
                            <w:color w:val="FFFFFF"/>
                            <w:sz w:val="18"/>
                          </w:rPr>
                          <w:t>Revision</w:t>
                        </w:r>
                      </w:p>
                    </w:tc>
                    <w:tc>
                      <w:tcPr>
                        <w:tcW w:w="4919" w:type="dxa"/>
                        <w:shd w:val="clear" w:color="auto" w:fill="0E5D61"/>
                      </w:tcPr>
                      <w:p w:rsidR="00727CC8" w:rsidRDefault="00727CC8">
                        <w:pPr>
                          <w:pStyle w:val="TableParagraph"/>
                          <w:spacing w:before="62"/>
                          <w:ind w:left="98"/>
                          <w:rPr>
                            <w:rFonts w:ascii="Nunito Sans SemiBold"/>
                            <w:b/>
                            <w:sz w:val="18"/>
                          </w:rPr>
                        </w:pPr>
                        <w:r>
                          <w:rPr>
                            <w:rFonts w:ascii="Nunito Sans SemiBold"/>
                            <w:b/>
                            <w:color w:val="FFFFFF"/>
                            <w:sz w:val="18"/>
                          </w:rPr>
                          <w:t>Details of change</w:t>
                        </w:r>
                      </w:p>
                    </w:tc>
                    <w:tc>
                      <w:tcPr>
                        <w:tcW w:w="3455" w:type="dxa"/>
                        <w:shd w:val="clear" w:color="auto" w:fill="0E5D61"/>
                      </w:tcPr>
                      <w:p w:rsidR="00727CC8" w:rsidRDefault="00727CC8">
                        <w:pPr>
                          <w:pStyle w:val="TableParagraph"/>
                          <w:spacing w:before="62"/>
                          <w:ind w:left="55"/>
                          <w:rPr>
                            <w:rFonts w:ascii="Nunito Sans SemiBold"/>
                            <w:b/>
                            <w:sz w:val="18"/>
                          </w:rPr>
                        </w:pPr>
                        <w:r>
                          <w:rPr>
                            <w:rFonts w:ascii="Nunito Sans SemiBold"/>
                            <w:b/>
                            <w:color w:val="FFFFFF"/>
                            <w:sz w:val="18"/>
                          </w:rPr>
                          <w:t>Reason for change</w:t>
                        </w:r>
                      </w:p>
                    </w:tc>
                  </w:tr>
                  <w:tr w:rsidR="00791C42">
                    <w:trPr>
                      <w:trHeight w:val="265"/>
                    </w:trPr>
                    <w:tc>
                      <w:tcPr>
                        <w:tcW w:w="1035" w:type="dxa"/>
                      </w:tcPr>
                      <w:p w:rsidR="00791C42" w:rsidRDefault="00791C42">
                        <w:pPr>
                          <w:pStyle w:val="TableParagraph"/>
                          <w:spacing w:before="44" w:line="202" w:lineRule="exact"/>
                          <w:ind w:left="56"/>
                          <w:rPr>
                            <w:b/>
                            <w:sz w:val="16"/>
                          </w:rPr>
                        </w:pPr>
                        <w:r>
                          <w:rPr>
                            <w:b/>
                            <w:color w:val="4D4D4F"/>
                            <w:sz w:val="16"/>
                          </w:rPr>
                          <w:t>1 – 2</w:t>
                        </w:r>
                      </w:p>
                    </w:tc>
                    <w:tc>
                      <w:tcPr>
                        <w:tcW w:w="4919" w:type="dxa"/>
                      </w:tcPr>
                      <w:p w:rsidR="00791C42" w:rsidRDefault="00791C42" w:rsidP="00E91EDA">
                        <w:pPr>
                          <w:pStyle w:val="TableParagraph"/>
                          <w:numPr>
                            <w:ilvl w:val="0"/>
                            <w:numId w:val="55"/>
                          </w:numPr>
                          <w:tabs>
                            <w:tab w:val="left" w:pos="438"/>
                            <w:tab w:val="left" w:pos="439"/>
                          </w:tabs>
                          <w:spacing w:before="44" w:line="202" w:lineRule="exact"/>
                          <w:ind w:hanging="341"/>
                          <w:rPr>
                            <w:sz w:val="16"/>
                          </w:rPr>
                        </w:pPr>
                        <w:r>
                          <w:rPr>
                            <w:color w:val="4D4D4F"/>
                            <w:sz w:val="16"/>
                          </w:rPr>
                          <w:t xml:space="preserve">Use of </w:t>
                        </w:r>
                        <w:r>
                          <w:rPr>
                            <w:color w:val="4D4D4F"/>
                            <w:spacing w:val="3"/>
                            <w:sz w:val="16"/>
                          </w:rPr>
                          <w:t xml:space="preserve">private </w:t>
                        </w:r>
                        <w:r>
                          <w:rPr>
                            <w:color w:val="4D4D4F"/>
                            <w:sz w:val="16"/>
                          </w:rPr>
                          <w:t xml:space="preserve">land to avoid </w:t>
                        </w:r>
                        <w:r>
                          <w:rPr>
                            <w:color w:val="4D4D4F"/>
                            <w:spacing w:val="2"/>
                            <w:sz w:val="16"/>
                          </w:rPr>
                          <w:t>the Esplanade road</w:t>
                        </w:r>
                        <w:r>
                          <w:rPr>
                            <w:color w:val="4D4D4F"/>
                            <w:spacing w:val="37"/>
                            <w:sz w:val="16"/>
                          </w:rPr>
                          <w:t xml:space="preserve"> </w:t>
                        </w:r>
                        <w:r>
                          <w:rPr>
                            <w:color w:val="4D4D4F"/>
                            <w:spacing w:val="3"/>
                            <w:sz w:val="16"/>
                          </w:rPr>
                          <w:t>reserve</w:t>
                        </w:r>
                      </w:p>
                    </w:tc>
                    <w:tc>
                      <w:tcPr>
                        <w:tcW w:w="3455" w:type="dxa"/>
                        <w:vMerge w:val="restart"/>
                      </w:tcPr>
                      <w:p w:rsidR="00791C42" w:rsidRPr="00791C42" w:rsidRDefault="00791C42" w:rsidP="00E91EDA">
                        <w:pPr>
                          <w:pStyle w:val="TableParagraph"/>
                          <w:numPr>
                            <w:ilvl w:val="0"/>
                            <w:numId w:val="55"/>
                          </w:numPr>
                          <w:tabs>
                            <w:tab w:val="left" w:pos="423"/>
                          </w:tabs>
                          <w:spacing w:before="44" w:line="202" w:lineRule="exact"/>
                          <w:ind w:right="52"/>
                          <w:rPr>
                            <w:sz w:val="16"/>
                          </w:rPr>
                        </w:pPr>
                        <w:r>
                          <w:rPr>
                            <w:color w:val="4D4D4F"/>
                            <w:sz w:val="16"/>
                          </w:rPr>
                          <w:t xml:space="preserve">Avoids </w:t>
                        </w:r>
                        <w:r>
                          <w:rPr>
                            <w:color w:val="4D4D4F"/>
                            <w:spacing w:val="3"/>
                            <w:sz w:val="16"/>
                          </w:rPr>
                          <w:t xml:space="preserve">vegetation </w:t>
                        </w:r>
                        <w:r>
                          <w:rPr>
                            <w:color w:val="4D4D4F"/>
                            <w:spacing w:val="2"/>
                            <w:sz w:val="16"/>
                          </w:rPr>
                          <w:t xml:space="preserve">removal </w:t>
                        </w:r>
                        <w:r>
                          <w:rPr>
                            <w:color w:val="4D4D4F"/>
                            <w:spacing w:val="3"/>
                            <w:sz w:val="16"/>
                          </w:rPr>
                          <w:t>within</w:t>
                        </w:r>
                        <w:r>
                          <w:rPr>
                            <w:color w:val="4D4D4F"/>
                            <w:spacing w:val="35"/>
                            <w:sz w:val="16"/>
                          </w:rPr>
                          <w:t xml:space="preserve"> </w:t>
                        </w:r>
                        <w:r>
                          <w:rPr>
                            <w:color w:val="4D4D4F"/>
                            <w:spacing w:val="2"/>
                            <w:sz w:val="16"/>
                          </w:rPr>
                          <w:t>road</w:t>
                        </w:r>
                        <w:r>
                          <w:rPr>
                            <w:sz w:val="16"/>
                          </w:rPr>
                          <w:t xml:space="preserve"> </w:t>
                        </w:r>
                        <w:r w:rsidRPr="00791C42">
                          <w:rPr>
                            <w:color w:val="4D4D4F"/>
                            <w:sz w:val="16"/>
                          </w:rPr>
                          <w:t>reserve</w:t>
                        </w:r>
                      </w:p>
                      <w:p w:rsidR="00791C42" w:rsidRDefault="00791C42" w:rsidP="00E91EDA">
                        <w:pPr>
                          <w:pStyle w:val="TableParagraph"/>
                          <w:numPr>
                            <w:ilvl w:val="0"/>
                            <w:numId w:val="55"/>
                          </w:numPr>
                          <w:tabs>
                            <w:tab w:val="left" w:pos="395"/>
                            <w:tab w:val="left" w:pos="396"/>
                            <w:tab w:val="left" w:pos="423"/>
                          </w:tabs>
                          <w:spacing w:line="180" w:lineRule="exact"/>
                          <w:rPr>
                            <w:sz w:val="16"/>
                          </w:rPr>
                        </w:pPr>
                        <w:r>
                          <w:rPr>
                            <w:color w:val="4D4D4F"/>
                            <w:sz w:val="16"/>
                          </w:rPr>
                          <w:t xml:space="preserve">Improved </w:t>
                        </w:r>
                        <w:r>
                          <w:rPr>
                            <w:color w:val="4D4D4F"/>
                            <w:spacing w:val="2"/>
                            <w:sz w:val="16"/>
                          </w:rPr>
                          <w:t>constructability</w:t>
                        </w:r>
                      </w:p>
                      <w:p w:rsidR="00791C42" w:rsidRDefault="00791C42" w:rsidP="00E91EDA">
                        <w:pPr>
                          <w:pStyle w:val="TableParagraph"/>
                          <w:numPr>
                            <w:ilvl w:val="0"/>
                            <w:numId w:val="55"/>
                          </w:numPr>
                          <w:tabs>
                            <w:tab w:val="left" w:pos="395"/>
                            <w:tab w:val="left" w:pos="396"/>
                            <w:tab w:val="left" w:pos="423"/>
                          </w:tabs>
                          <w:spacing w:line="180" w:lineRule="exact"/>
                          <w:rPr>
                            <w:sz w:val="16"/>
                          </w:rPr>
                        </w:pPr>
                        <w:r>
                          <w:rPr>
                            <w:color w:val="4D4D4F"/>
                            <w:sz w:val="16"/>
                          </w:rPr>
                          <w:t>Avoid significant horse stud</w:t>
                        </w:r>
                        <w:r>
                          <w:rPr>
                            <w:color w:val="4D4D4F"/>
                            <w:spacing w:val="18"/>
                            <w:sz w:val="16"/>
                          </w:rPr>
                          <w:t xml:space="preserve"> </w:t>
                        </w:r>
                        <w:r>
                          <w:rPr>
                            <w:color w:val="4D4D4F"/>
                            <w:sz w:val="16"/>
                          </w:rPr>
                          <w:t>operation</w:t>
                        </w:r>
                      </w:p>
                      <w:p w:rsidR="00791C42" w:rsidRDefault="00791C42" w:rsidP="00E91EDA">
                        <w:pPr>
                          <w:pStyle w:val="TableParagraph"/>
                          <w:numPr>
                            <w:ilvl w:val="0"/>
                            <w:numId w:val="55"/>
                          </w:numPr>
                          <w:tabs>
                            <w:tab w:val="left" w:pos="340"/>
                            <w:tab w:val="left" w:pos="340"/>
                            <w:tab w:val="left" w:pos="423"/>
                          </w:tabs>
                          <w:spacing w:line="197" w:lineRule="exact"/>
                          <w:ind w:right="52"/>
                          <w:rPr>
                            <w:sz w:val="16"/>
                          </w:rPr>
                        </w:pPr>
                        <w:r>
                          <w:rPr>
                            <w:color w:val="4D4D4F"/>
                            <w:sz w:val="16"/>
                          </w:rPr>
                          <w:t xml:space="preserve"> Land</w:t>
                        </w:r>
                        <w:r>
                          <w:rPr>
                            <w:color w:val="4D4D4F"/>
                            <w:spacing w:val="-16"/>
                            <w:sz w:val="16"/>
                          </w:rPr>
                          <w:t xml:space="preserve"> </w:t>
                        </w:r>
                        <w:r>
                          <w:rPr>
                            <w:color w:val="4D4D4F"/>
                            <w:sz w:val="16"/>
                          </w:rPr>
                          <w:t>availability</w:t>
                        </w:r>
                        <w:r>
                          <w:rPr>
                            <w:color w:val="4D4D4F"/>
                            <w:spacing w:val="-15"/>
                            <w:sz w:val="16"/>
                          </w:rPr>
                          <w:t xml:space="preserve"> </w:t>
                        </w:r>
                        <w:r>
                          <w:rPr>
                            <w:color w:val="4D4D4F"/>
                            <w:sz w:val="16"/>
                          </w:rPr>
                          <w:t>for</w:t>
                        </w:r>
                        <w:r>
                          <w:rPr>
                            <w:color w:val="4D4D4F"/>
                            <w:spacing w:val="-15"/>
                            <w:sz w:val="16"/>
                          </w:rPr>
                          <w:t xml:space="preserve"> </w:t>
                        </w:r>
                        <w:r>
                          <w:rPr>
                            <w:color w:val="4D4D4F"/>
                            <w:sz w:val="16"/>
                          </w:rPr>
                          <w:t>termination</w:t>
                        </w:r>
                        <w:r>
                          <w:rPr>
                            <w:color w:val="4D4D4F"/>
                            <w:spacing w:val="-15"/>
                            <w:sz w:val="16"/>
                          </w:rPr>
                          <w:t xml:space="preserve"> </w:t>
                        </w:r>
                        <w:r>
                          <w:rPr>
                            <w:color w:val="4D4D4F"/>
                            <w:sz w:val="16"/>
                          </w:rPr>
                          <w:t>site</w:t>
                        </w:r>
                        <w:r>
                          <w:rPr>
                            <w:color w:val="4D4D4F"/>
                            <w:spacing w:val="-15"/>
                            <w:sz w:val="16"/>
                          </w:rPr>
                          <w:t xml:space="preserve"> </w:t>
                        </w:r>
                        <w:r>
                          <w:rPr>
                            <w:color w:val="4D4D4F"/>
                            <w:sz w:val="16"/>
                          </w:rPr>
                          <w:t>limited</w:t>
                        </w: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left="438"/>
                          <w:rPr>
                            <w:sz w:val="16"/>
                          </w:rPr>
                        </w:pPr>
                        <w:r>
                          <w:rPr>
                            <w:color w:val="4D4D4F"/>
                            <w:sz w:val="16"/>
                          </w:rPr>
                          <w:t>between KP0 – KP1</w:t>
                        </w:r>
                      </w:p>
                    </w:tc>
                    <w:tc>
                      <w:tcPr>
                        <w:tcW w:w="3455" w:type="dxa"/>
                        <w:vMerge/>
                      </w:tcPr>
                      <w:p w:rsidR="00791C42" w:rsidRDefault="00791C42" w:rsidP="00E91EDA">
                        <w:pPr>
                          <w:pStyle w:val="TableParagraph"/>
                          <w:numPr>
                            <w:ilvl w:val="0"/>
                            <w:numId w:val="52"/>
                          </w:numPr>
                          <w:tabs>
                            <w:tab w:val="left" w:pos="339"/>
                            <w:tab w:val="left" w:pos="340"/>
                            <w:tab w:val="left" w:pos="423"/>
                          </w:tabs>
                          <w:spacing w:line="197" w:lineRule="exact"/>
                          <w:ind w:right="52"/>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rsidP="00E91EDA">
                        <w:pPr>
                          <w:pStyle w:val="TableParagraph"/>
                          <w:numPr>
                            <w:ilvl w:val="0"/>
                            <w:numId w:val="54"/>
                          </w:numPr>
                          <w:tabs>
                            <w:tab w:val="left" w:pos="438"/>
                            <w:tab w:val="left" w:pos="439"/>
                          </w:tabs>
                          <w:spacing w:line="180" w:lineRule="exact"/>
                          <w:ind w:hanging="341"/>
                          <w:rPr>
                            <w:sz w:val="16"/>
                          </w:rPr>
                        </w:pPr>
                        <w:r>
                          <w:rPr>
                            <w:color w:val="4D4D4F"/>
                            <w:spacing w:val="2"/>
                            <w:sz w:val="16"/>
                          </w:rPr>
                          <w:t xml:space="preserve">Better </w:t>
                        </w:r>
                        <w:r>
                          <w:rPr>
                            <w:color w:val="4D4D4F"/>
                            <w:sz w:val="16"/>
                          </w:rPr>
                          <w:t>alignment of crossing of Baxter-</w:t>
                        </w:r>
                        <w:proofErr w:type="spellStart"/>
                        <w:r>
                          <w:rPr>
                            <w:color w:val="4D4D4F"/>
                            <w:sz w:val="16"/>
                          </w:rPr>
                          <w:t>Tooradin</w:t>
                        </w:r>
                        <w:proofErr w:type="spellEnd"/>
                        <w:r>
                          <w:rPr>
                            <w:color w:val="4D4D4F"/>
                            <w:sz w:val="16"/>
                          </w:rPr>
                          <w:t xml:space="preserve"> Road</w:t>
                        </w:r>
                        <w:r>
                          <w:rPr>
                            <w:color w:val="4D4D4F"/>
                            <w:spacing w:val="-7"/>
                            <w:sz w:val="16"/>
                          </w:rPr>
                          <w:t xml:space="preserve"> </w:t>
                        </w:r>
                        <w:r>
                          <w:rPr>
                            <w:color w:val="4D4D4F"/>
                            <w:spacing w:val="2"/>
                            <w:sz w:val="16"/>
                          </w:rPr>
                          <w:t>(KP23)</w:t>
                        </w:r>
                      </w:p>
                    </w:tc>
                    <w:tc>
                      <w:tcPr>
                        <w:tcW w:w="3455" w:type="dxa"/>
                        <w:vMerge/>
                      </w:tcPr>
                      <w:p w:rsidR="00791C42" w:rsidRDefault="00791C42" w:rsidP="00E91EDA">
                        <w:pPr>
                          <w:pStyle w:val="TableParagraph"/>
                          <w:numPr>
                            <w:ilvl w:val="0"/>
                            <w:numId w:val="52"/>
                          </w:numPr>
                          <w:tabs>
                            <w:tab w:val="left" w:pos="339"/>
                            <w:tab w:val="left" w:pos="340"/>
                            <w:tab w:val="left" w:pos="423"/>
                          </w:tabs>
                          <w:spacing w:line="197" w:lineRule="exact"/>
                          <w:ind w:right="52"/>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rsidP="00E91EDA">
                        <w:pPr>
                          <w:pStyle w:val="TableParagraph"/>
                          <w:numPr>
                            <w:ilvl w:val="0"/>
                            <w:numId w:val="53"/>
                          </w:numPr>
                          <w:tabs>
                            <w:tab w:val="left" w:pos="438"/>
                            <w:tab w:val="left" w:pos="439"/>
                          </w:tabs>
                          <w:spacing w:line="180" w:lineRule="exact"/>
                          <w:ind w:hanging="341"/>
                          <w:rPr>
                            <w:sz w:val="16"/>
                          </w:rPr>
                        </w:pPr>
                        <w:r>
                          <w:rPr>
                            <w:color w:val="4D4D4F"/>
                            <w:sz w:val="16"/>
                          </w:rPr>
                          <w:t>Termination</w:t>
                        </w:r>
                        <w:r>
                          <w:rPr>
                            <w:color w:val="4D4D4F"/>
                            <w:spacing w:val="23"/>
                            <w:sz w:val="16"/>
                          </w:rPr>
                          <w:t xml:space="preserve"> </w:t>
                        </w:r>
                        <w:r>
                          <w:rPr>
                            <w:color w:val="4D4D4F"/>
                            <w:sz w:val="16"/>
                          </w:rPr>
                          <w:t>of</w:t>
                        </w:r>
                        <w:r>
                          <w:rPr>
                            <w:color w:val="4D4D4F"/>
                            <w:spacing w:val="23"/>
                            <w:sz w:val="16"/>
                          </w:rPr>
                          <w:t xml:space="preserve"> </w:t>
                        </w:r>
                        <w:r>
                          <w:rPr>
                            <w:color w:val="4D4D4F"/>
                            <w:spacing w:val="2"/>
                            <w:sz w:val="16"/>
                          </w:rPr>
                          <w:t>the</w:t>
                        </w:r>
                        <w:r>
                          <w:rPr>
                            <w:color w:val="4D4D4F"/>
                            <w:spacing w:val="24"/>
                            <w:sz w:val="16"/>
                          </w:rPr>
                          <w:t xml:space="preserve"> </w:t>
                        </w:r>
                        <w:r>
                          <w:rPr>
                            <w:color w:val="4D4D4F"/>
                            <w:sz w:val="16"/>
                          </w:rPr>
                          <w:t>pipeline</w:t>
                        </w:r>
                        <w:r>
                          <w:rPr>
                            <w:color w:val="4D4D4F"/>
                            <w:spacing w:val="23"/>
                            <w:sz w:val="16"/>
                          </w:rPr>
                          <w:t xml:space="preserve"> </w:t>
                        </w:r>
                        <w:r>
                          <w:rPr>
                            <w:color w:val="4D4D4F"/>
                            <w:sz w:val="16"/>
                          </w:rPr>
                          <w:t>at</w:t>
                        </w:r>
                        <w:r>
                          <w:rPr>
                            <w:color w:val="4D4D4F"/>
                            <w:spacing w:val="24"/>
                            <w:sz w:val="16"/>
                          </w:rPr>
                          <w:t xml:space="preserve"> </w:t>
                        </w:r>
                        <w:r>
                          <w:rPr>
                            <w:color w:val="4D4D4F"/>
                            <w:spacing w:val="2"/>
                            <w:sz w:val="16"/>
                          </w:rPr>
                          <w:t>the</w:t>
                        </w:r>
                        <w:r>
                          <w:rPr>
                            <w:color w:val="4D4D4F"/>
                            <w:spacing w:val="23"/>
                            <w:sz w:val="16"/>
                          </w:rPr>
                          <w:t xml:space="preserve"> </w:t>
                        </w:r>
                        <w:r>
                          <w:rPr>
                            <w:color w:val="4D4D4F"/>
                            <w:sz w:val="16"/>
                          </w:rPr>
                          <w:t>Dore</w:t>
                        </w:r>
                        <w:r>
                          <w:rPr>
                            <w:color w:val="4D4D4F"/>
                            <w:spacing w:val="24"/>
                            <w:sz w:val="16"/>
                          </w:rPr>
                          <w:t xml:space="preserve"> </w:t>
                        </w:r>
                        <w:r>
                          <w:rPr>
                            <w:color w:val="4D4D4F"/>
                            <w:sz w:val="16"/>
                          </w:rPr>
                          <w:t>Road</w:t>
                        </w:r>
                        <w:r>
                          <w:rPr>
                            <w:color w:val="4D4D4F"/>
                            <w:spacing w:val="23"/>
                            <w:sz w:val="16"/>
                          </w:rPr>
                          <w:t xml:space="preserve"> </w:t>
                        </w:r>
                        <w:r>
                          <w:rPr>
                            <w:color w:val="4D4D4F"/>
                            <w:sz w:val="16"/>
                          </w:rPr>
                          <w:t>Valve</w:t>
                        </w:r>
                        <w:r>
                          <w:rPr>
                            <w:color w:val="4D4D4F"/>
                            <w:spacing w:val="24"/>
                            <w:sz w:val="16"/>
                          </w:rPr>
                          <w:t xml:space="preserve"> </w:t>
                        </w:r>
                        <w:r>
                          <w:rPr>
                            <w:color w:val="4D4D4F"/>
                            <w:sz w:val="16"/>
                          </w:rPr>
                          <w:t>Station</w:t>
                        </w:r>
                      </w:p>
                    </w:tc>
                    <w:tc>
                      <w:tcPr>
                        <w:tcW w:w="3455" w:type="dxa"/>
                        <w:vMerge/>
                      </w:tcPr>
                      <w:p w:rsidR="00791C42" w:rsidRDefault="00791C42" w:rsidP="00E91EDA">
                        <w:pPr>
                          <w:pStyle w:val="TableParagraph"/>
                          <w:numPr>
                            <w:ilvl w:val="0"/>
                            <w:numId w:val="52"/>
                          </w:numPr>
                          <w:tabs>
                            <w:tab w:val="left" w:pos="339"/>
                            <w:tab w:val="left" w:pos="340"/>
                            <w:tab w:val="left" w:pos="423"/>
                          </w:tabs>
                          <w:spacing w:line="197" w:lineRule="exact"/>
                          <w:ind w:right="52"/>
                          <w:rPr>
                            <w:sz w:val="16"/>
                          </w:rPr>
                        </w:pPr>
                      </w:p>
                    </w:tc>
                  </w:tr>
                  <w:tr w:rsidR="00791C42">
                    <w:trPr>
                      <w:trHeight w:val="243"/>
                    </w:trPr>
                    <w:tc>
                      <w:tcPr>
                        <w:tcW w:w="1035" w:type="dxa"/>
                        <w:tcBorders>
                          <w:bottom w:val="single" w:sz="18" w:space="0" w:color="D7D6C7"/>
                        </w:tcBorders>
                      </w:tcPr>
                      <w:p w:rsidR="00791C42" w:rsidRDefault="00791C42">
                        <w:pPr>
                          <w:pStyle w:val="TableParagraph"/>
                          <w:rPr>
                            <w:rFonts w:ascii="Times New Roman"/>
                            <w:sz w:val="16"/>
                          </w:rPr>
                        </w:pPr>
                      </w:p>
                    </w:tc>
                    <w:tc>
                      <w:tcPr>
                        <w:tcW w:w="4919" w:type="dxa"/>
                        <w:tcBorders>
                          <w:bottom w:val="single" w:sz="18" w:space="0" w:color="D7D6C7"/>
                        </w:tcBorders>
                      </w:tcPr>
                      <w:p w:rsidR="00791C42" w:rsidRDefault="00791C42">
                        <w:pPr>
                          <w:pStyle w:val="TableParagraph"/>
                          <w:spacing w:line="197" w:lineRule="exact"/>
                          <w:ind w:left="438"/>
                          <w:rPr>
                            <w:sz w:val="16"/>
                          </w:rPr>
                        </w:pPr>
                        <w:r>
                          <w:rPr>
                            <w:color w:val="4D4D4F"/>
                            <w:sz w:val="16"/>
                          </w:rPr>
                          <w:t>identified as unviable</w:t>
                        </w:r>
                      </w:p>
                    </w:tc>
                    <w:tc>
                      <w:tcPr>
                        <w:tcW w:w="3455" w:type="dxa"/>
                        <w:vMerge/>
                        <w:tcBorders>
                          <w:bottom w:val="single" w:sz="18" w:space="0" w:color="D7D6C7"/>
                        </w:tcBorders>
                      </w:tcPr>
                      <w:p w:rsidR="00791C42" w:rsidRDefault="00791C42" w:rsidP="00E91EDA">
                        <w:pPr>
                          <w:pStyle w:val="TableParagraph"/>
                          <w:numPr>
                            <w:ilvl w:val="0"/>
                            <w:numId w:val="52"/>
                          </w:numPr>
                          <w:tabs>
                            <w:tab w:val="left" w:pos="339"/>
                            <w:tab w:val="left" w:pos="340"/>
                            <w:tab w:val="left" w:pos="423"/>
                          </w:tabs>
                          <w:spacing w:line="197" w:lineRule="exact"/>
                          <w:ind w:right="52"/>
                          <w:rPr>
                            <w:sz w:val="16"/>
                          </w:rPr>
                        </w:pPr>
                      </w:p>
                    </w:tc>
                  </w:tr>
                  <w:tr w:rsidR="00791C42">
                    <w:trPr>
                      <w:trHeight w:val="243"/>
                    </w:trPr>
                    <w:tc>
                      <w:tcPr>
                        <w:tcW w:w="1035" w:type="dxa"/>
                        <w:tcBorders>
                          <w:top w:val="single" w:sz="18" w:space="0" w:color="D7D6C7"/>
                        </w:tcBorders>
                      </w:tcPr>
                      <w:p w:rsidR="00791C42" w:rsidRDefault="00791C42">
                        <w:pPr>
                          <w:pStyle w:val="TableParagraph"/>
                          <w:spacing w:before="21" w:line="202" w:lineRule="exact"/>
                          <w:ind w:left="56"/>
                          <w:rPr>
                            <w:b/>
                            <w:sz w:val="16"/>
                          </w:rPr>
                        </w:pPr>
                        <w:r>
                          <w:rPr>
                            <w:b/>
                            <w:color w:val="4D4D4F"/>
                            <w:sz w:val="16"/>
                          </w:rPr>
                          <w:t>2 – 3</w:t>
                        </w:r>
                      </w:p>
                    </w:tc>
                    <w:tc>
                      <w:tcPr>
                        <w:tcW w:w="4919" w:type="dxa"/>
                        <w:tcBorders>
                          <w:top w:val="single" w:sz="18" w:space="0" w:color="D7D6C7"/>
                        </w:tcBorders>
                      </w:tcPr>
                      <w:p w:rsidR="00791C42" w:rsidRDefault="00791C42" w:rsidP="00E91EDA">
                        <w:pPr>
                          <w:pStyle w:val="TableParagraph"/>
                          <w:numPr>
                            <w:ilvl w:val="0"/>
                            <w:numId w:val="51"/>
                          </w:numPr>
                          <w:tabs>
                            <w:tab w:val="left" w:pos="438"/>
                            <w:tab w:val="left" w:pos="439"/>
                          </w:tabs>
                          <w:spacing w:before="21" w:line="202" w:lineRule="exact"/>
                          <w:ind w:hanging="341"/>
                          <w:rPr>
                            <w:sz w:val="16"/>
                          </w:rPr>
                        </w:pPr>
                        <w:r>
                          <w:rPr>
                            <w:color w:val="4D4D4F"/>
                            <w:sz w:val="16"/>
                          </w:rPr>
                          <w:t xml:space="preserve">KP11 – </w:t>
                        </w:r>
                        <w:r>
                          <w:rPr>
                            <w:color w:val="4D4D4F"/>
                            <w:spacing w:val="2"/>
                            <w:sz w:val="16"/>
                          </w:rPr>
                          <w:t xml:space="preserve">KP23 </w:t>
                        </w:r>
                        <w:r>
                          <w:rPr>
                            <w:color w:val="4D4D4F"/>
                            <w:sz w:val="16"/>
                          </w:rPr>
                          <w:t>alignment moved into Baxter-</w:t>
                        </w:r>
                        <w:proofErr w:type="spellStart"/>
                        <w:r>
                          <w:rPr>
                            <w:color w:val="4D4D4F"/>
                            <w:sz w:val="16"/>
                          </w:rPr>
                          <w:t>Tooradin</w:t>
                        </w:r>
                        <w:proofErr w:type="spellEnd"/>
                        <w:r>
                          <w:rPr>
                            <w:color w:val="4D4D4F"/>
                            <w:spacing w:val="15"/>
                            <w:sz w:val="16"/>
                          </w:rPr>
                          <w:t xml:space="preserve"> </w:t>
                        </w:r>
                        <w:r>
                          <w:rPr>
                            <w:color w:val="4D4D4F"/>
                            <w:sz w:val="16"/>
                          </w:rPr>
                          <w:t>Road</w:t>
                        </w:r>
                      </w:p>
                    </w:tc>
                    <w:tc>
                      <w:tcPr>
                        <w:tcW w:w="3455" w:type="dxa"/>
                        <w:vMerge w:val="restart"/>
                        <w:tcBorders>
                          <w:top w:val="single" w:sz="18" w:space="0" w:color="D7D6C7"/>
                        </w:tcBorders>
                      </w:tcPr>
                      <w:p w:rsidR="00791C42" w:rsidRDefault="00791C42" w:rsidP="00E91EDA">
                        <w:pPr>
                          <w:pStyle w:val="TableParagraph"/>
                          <w:numPr>
                            <w:ilvl w:val="0"/>
                            <w:numId w:val="51"/>
                          </w:numPr>
                          <w:tabs>
                            <w:tab w:val="left" w:pos="423"/>
                          </w:tabs>
                          <w:spacing w:before="21" w:line="202" w:lineRule="exact"/>
                          <w:ind w:right="52"/>
                          <w:rPr>
                            <w:sz w:val="16"/>
                          </w:rPr>
                        </w:pPr>
                        <w:r>
                          <w:rPr>
                            <w:color w:val="4D4D4F"/>
                            <w:sz w:val="16"/>
                          </w:rPr>
                          <w:t xml:space="preserve">Avoids </w:t>
                        </w:r>
                        <w:r>
                          <w:rPr>
                            <w:color w:val="4D4D4F"/>
                            <w:spacing w:val="2"/>
                            <w:sz w:val="16"/>
                          </w:rPr>
                          <w:t xml:space="preserve">significant </w:t>
                        </w:r>
                        <w:r>
                          <w:rPr>
                            <w:color w:val="4D4D4F"/>
                            <w:spacing w:val="3"/>
                            <w:sz w:val="16"/>
                          </w:rPr>
                          <w:t xml:space="preserve">impact </w:t>
                        </w:r>
                        <w:r>
                          <w:rPr>
                            <w:color w:val="4D4D4F"/>
                            <w:sz w:val="16"/>
                          </w:rPr>
                          <w:t>to</w:t>
                        </w:r>
                        <w:r>
                          <w:rPr>
                            <w:color w:val="4D4D4F"/>
                            <w:spacing w:val="20"/>
                            <w:sz w:val="16"/>
                          </w:rPr>
                          <w:t xml:space="preserve"> </w:t>
                        </w:r>
                        <w:r>
                          <w:rPr>
                            <w:color w:val="4D4D4F"/>
                            <w:spacing w:val="2"/>
                            <w:sz w:val="16"/>
                          </w:rPr>
                          <w:t>Melbourne</w:t>
                        </w:r>
                        <w:r>
                          <w:rPr>
                            <w:sz w:val="16"/>
                          </w:rPr>
                          <w:t xml:space="preserve"> </w:t>
                        </w:r>
                        <w:r>
                          <w:rPr>
                            <w:color w:val="4D4D4F"/>
                            <w:sz w:val="16"/>
                          </w:rPr>
                          <w:t>Water pipeline corridor</w:t>
                        </w:r>
                      </w:p>
                      <w:p w:rsidR="00791C42" w:rsidRDefault="00791C42" w:rsidP="00E91EDA">
                        <w:pPr>
                          <w:pStyle w:val="TableParagraph"/>
                          <w:numPr>
                            <w:ilvl w:val="0"/>
                            <w:numId w:val="51"/>
                          </w:numPr>
                          <w:tabs>
                            <w:tab w:val="left" w:pos="423"/>
                          </w:tabs>
                          <w:spacing w:before="21" w:line="202" w:lineRule="exact"/>
                          <w:ind w:right="52"/>
                          <w:rPr>
                            <w:sz w:val="16"/>
                          </w:rPr>
                        </w:pPr>
                        <w:r>
                          <w:rPr>
                            <w:color w:val="4D4D4F"/>
                            <w:sz w:val="16"/>
                          </w:rPr>
                          <w:t xml:space="preserve">Avoids </w:t>
                        </w:r>
                        <w:r>
                          <w:rPr>
                            <w:color w:val="4D4D4F"/>
                            <w:spacing w:val="2"/>
                            <w:sz w:val="16"/>
                          </w:rPr>
                          <w:t xml:space="preserve">impact </w:t>
                        </w:r>
                        <w:r>
                          <w:rPr>
                            <w:color w:val="4D4D4F"/>
                            <w:sz w:val="16"/>
                          </w:rPr>
                          <w:t>to Moonlit</w:t>
                        </w:r>
                        <w:r>
                          <w:rPr>
                            <w:color w:val="4D4D4F"/>
                            <w:spacing w:val="3"/>
                            <w:sz w:val="16"/>
                          </w:rPr>
                          <w:t xml:space="preserve"> </w:t>
                        </w:r>
                        <w:r>
                          <w:rPr>
                            <w:color w:val="4D4D4F"/>
                            <w:spacing w:val="2"/>
                            <w:sz w:val="16"/>
                          </w:rPr>
                          <w:t>Sanctuary</w:t>
                        </w:r>
                      </w:p>
                      <w:p w:rsidR="00791C42" w:rsidRDefault="00791C42" w:rsidP="00E91EDA">
                        <w:pPr>
                          <w:pStyle w:val="TableParagraph"/>
                          <w:numPr>
                            <w:ilvl w:val="0"/>
                            <w:numId w:val="51"/>
                          </w:numPr>
                          <w:tabs>
                            <w:tab w:val="left" w:pos="423"/>
                          </w:tabs>
                          <w:spacing w:line="180" w:lineRule="exact"/>
                          <w:ind w:right="46"/>
                          <w:rPr>
                            <w:sz w:val="16"/>
                          </w:rPr>
                        </w:pPr>
                        <w:r>
                          <w:rPr>
                            <w:color w:val="4D4D4F"/>
                            <w:spacing w:val="4"/>
                            <w:sz w:val="16"/>
                          </w:rPr>
                          <w:t xml:space="preserve">Creates </w:t>
                        </w:r>
                        <w:r>
                          <w:rPr>
                            <w:color w:val="4D4D4F"/>
                            <w:spacing w:val="5"/>
                            <w:sz w:val="16"/>
                          </w:rPr>
                          <w:t xml:space="preserve">ability </w:t>
                        </w:r>
                        <w:r>
                          <w:rPr>
                            <w:color w:val="4D4D4F"/>
                            <w:spacing w:val="3"/>
                            <w:sz w:val="16"/>
                          </w:rPr>
                          <w:t xml:space="preserve">to </w:t>
                        </w:r>
                        <w:r>
                          <w:rPr>
                            <w:color w:val="4D4D4F"/>
                            <w:spacing w:val="4"/>
                            <w:sz w:val="16"/>
                          </w:rPr>
                          <w:t xml:space="preserve">avoid </w:t>
                        </w:r>
                        <w:r>
                          <w:rPr>
                            <w:color w:val="4D4D4F"/>
                            <w:spacing w:val="6"/>
                            <w:sz w:val="16"/>
                          </w:rPr>
                          <w:t>impacts</w:t>
                        </w:r>
                        <w:r>
                          <w:rPr>
                            <w:color w:val="4D4D4F"/>
                            <w:spacing w:val="13"/>
                            <w:sz w:val="16"/>
                          </w:rPr>
                          <w:t xml:space="preserve"> </w:t>
                        </w:r>
                        <w:r>
                          <w:rPr>
                            <w:color w:val="4D4D4F"/>
                            <w:spacing w:val="6"/>
                            <w:sz w:val="16"/>
                          </w:rPr>
                          <w:t>to</w:t>
                        </w:r>
                        <w:r>
                          <w:rPr>
                            <w:sz w:val="16"/>
                          </w:rPr>
                          <w:t xml:space="preserve"> </w:t>
                        </w:r>
                        <w:r>
                          <w:rPr>
                            <w:color w:val="4D4D4F"/>
                            <w:sz w:val="16"/>
                          </w:rPr>
                          <w:t>vegetation and waterways by HDD</w:t>
                        </w: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rPr>
                            <w:rFonts w:ascii="Times New Roman"/>
                            <w:sz w:val="12"/>
                          </w:rPr>
                        </w:pP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rPr>
                            <w:rFonts w:ascii="Times New Roman"/>
                            <w:sz w:val="12"/>
                          </w:rPr>
                        </w:pP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rPr>
                            <w:rFonts w:ascii="Times New Roman"/>
                            <w:sz w:val="12"/>
                          </w:rPr>
                        </w:pP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43"/>
                    </w:trPr>
                    <w:tc>
                      <w:tcPr>
                        <w:tcW w:w="1035" w:type="dxa"/>
                        <w:tcBorders>
                          <w:bottom w:val="single" w:sz="18" w:space="0" w:color="D7D6C7"/>
                        </w:tcBorders>
                      </w:tcPr>
                      <w:p w:rsidR="00791C42" w:rsidRDefault="00791C42">
                        <w:pPr>
                          <w:pStyle w:val="TableParagraph"/>
                          <w:rPr>
                            <w:rFonts w:ascii="Times New Roman"/>
                            <w:sz w:val="16"/>
                          </w:rPr>
                        </w:pPr>
                      </w:p>
                    </w:tc>
                    <w:tc>
                      <w:tcPr>
                        <w:tcW w:w="4919" w:type="dxa"/>
                        <w:tcBorders>
                          <w:bottom w:val="single" w:sz="18" w:space="0" w:color="D7D6C7"/>
                        </w:tcBorders>
                      </w:tcPr>
                      <w:p w:rsidR="00791C42" w:rsidRDefault="00791C42">
                        <w:pPr>
                          <w:pStyle w:val="TableParagraph"/>
                          <w:rPr>
                            <w:rFonts w:ascii="Times New Roman"/>
                            <w:sz w:val="16"/>
                          </w:rPr>
                        </w:pPr>
                      </w:p>
                    </w:tc>
                    <w:tc>
                      <w:tcPr>
                        <w:tcW w:w="3455" w:type="dxa"/>
                        <w:vMerge/>
                        <w:tcBorders>
                          <w:bottom w:val="single" w:sz="18" w:space="0" w:color="D7D6C7"/>
                        </w:tcBorders>
                      </w:tcPr>
                      <w:p w:rsidR="00791C42" w:rsidRDefault="00791C42" w:rsidP="00791C42">
                        <w:pPr>
                          <w:pStyle w:val="TableParagraph"/>
                          <w:tabs>
                            <w:tab w:val="left" w:pos="423"/>
                          </w:tabs>
                          <w:spacing w:line="197" w:lineRule="exact"/>
                          <w:ind w:left="395" w:hanging="340"/>
                          <w:rPr>
                            <w:sz w:val="16"/>
                          </w:rPr>
                        </w:pPr>
                      </w:p>
                    </w:tc>
                  </w:tr>
                  <w:tr w:rsidR="00791C42">
                    <w:trPr>
                      <w:trHeight w:val="243"/>
                    </w:trPr>
                    <w:tc>
                      <w:tcPr>
                        <w:tcW w:w="1035" w:type="dxa"/>
                        <w:tcBorders>
                          <w:top w:val="single" w:sz="18" w:space="0" w:color="D7D6C7"/>
                        </w:tcBorders>
                      </w:tcPr>
                      <w:p w:rsidR="00791C42" w:rsidRDefault="00791C42">
                        <w:pPr>
                          <w:pStyle w:val="TableParagraph"/>
                          <w:spacing w:before="21" w:line="202" w:lineRule="exact"/>
                          <w:ind w:left="56"/>
                          <w:rPr>
                            <w:b/>
                            <w:sz w:val="16"/>
                          </w:rPr>
                        </w:pPr>
                        <w:r>
                          <w:rPr>
                            <w:b/>
                            <w:color w:val="4D4D4F"/>
                            <w:sz w:val="16"/>
                          </w:rPr>
                          <w:t>3 – 4</w:t>
                        </w:r>
                      </w:p>
                    </w:tc>
                    <w:tc>
                      <w:tcPr>
                        <w:tcW w:w="4919" w:type="dxa"/>
                        <w:tcBorders>
                          <w:top w:val="single" w:sz="18" w:space="0" w:color="D7D6C7"/>
                        </w:tcBorders>
                      </w:tcPr>
                      <w:p w:rsidR="00791C42" w:rsidRDefault="00791C42" w:rsidP="00E91EDA">
                        <w:pPr>
                          <w:pStyle w:val="TableParagraph"/>
                          <w:numPr>
                            <w:ilvl w:val="0"/>
                            <w:numId w:val="50"/>
                          </w:numPr>
                          <w:tabs>
                            <w:tab w:val="left" w:pos="438"/>
                            <w:tab w:val="left" w:pos="439"/>
                          </w:tabs>
                          <w:spacing w:before="21" w:line="202" w:lineRule="exact"/>
                          <w:ind w:hanging="341"/>
                          <w:rPr>
                            <w:sz w:val="16"/>
                          </w:rPr>
                        </w:pPr>
                        <w:proofErr w:type="gramStart"/>
                        <w:r>
                          <w:rPr>
                            <w:color w:val="4D4D4F"/>
                            <w:sz w:val="16"/>
                          </w:rPr>
                          <w:t xml:space="preserve">A </w:t>
                        </w:r>
                        <w:r>
                          <w:rPr>
                            <w:color w:val="4D4D4F"/>
                            <w:spacing w:val="2"/>
                            <w:sz w:val="16"/>
                          </w:rPr>
                          <w:t xml:space="preserve">number </w:t>
                        </w:r>
                        <w:r>
                          <w:rPr>
                            <w:color w:val="4D4D4F"/>
                            <w:sz w:val="16"/>
                          </w:rPr>
                          <w:t>of</w:t>
                        </w:r>
                        <w:proofErr w:type="gramEnd"/>
                        <w:r>
                          <w:rPr>
                            <w:color w:val="4D4D4F"/>
                            <w:sz w:val="16"/>
                          </w:rPr>
                          <w:t xml:space="preserve"> minor </w:t>
                        </w:r>
                        <w:r>
                          <w:rPr>
                            <w:color w:val="4D4D4F"/>
                            <w:spacing w:val="2"/>
                            <w:sz w:val="16"/>
                          </w:rPr>
                          <w:t xml:space="preserve">alignment </w:t>
                        </w:r>
                        <w:r>
                          <w:rPr>
                            <w:color w:val="4D4D4F"/>
                            <w:sz w:val="16"/>
                          </w:rPr>
                          <w:t xml:space="preserve">changes </w:t>
                        </w:r>
                        <w:r>
                          <w:rPr>
                            <w:color w:val="4D4D4F"/>
                            <w:spacing w:val="2"/>
                            <w:sz w:val="16"/>
                          </w:rPr>
                          <w:t>across the</w:t>
                        </w:r>
                        <w:r>
                          <w:rPr>
                            <w:color w:val="4D4D4F"/>
                            <w:spacing w:val="4"/>
                            <w:sz w:val="16"/>
                          </w:rPr>
                          <w:t xml:space="preserve"> </w:t>
                        </w:r>
                        <w:r>
                          <w:rPr>
                            <w:color w:val="4D4D4F"/>
                            <w:spacing w:val="2"/>
                            <w:sz w:val="16"/>
                          </w:rPr>
                          <w:t>pipeline</w:t>
                        </w:r>
                      </w:p>
                    </w:tc>
                    <w:tc>
                      <w:tcPr>
                        <w:tcW w:w="3455" w:type="dxa"/>
                        <w:vMerge w:val="restart"/>
                        <w:tcBorders>
                          <w:top w:val="single" w:sz="18" w:space="0" w:color="D7D6C7"/>
                        </w:tcBorders>
                      </w:tcPr>
                      <w:p w:rsidR="00791C42" w:rsidRPr="00791C42" w:rsidRDefault="00791C42" w:rsidP="00E91EDA">
                        <w:pPr>
                          <w:pStyle w:val="TableParagraph"/>
                          <w:numPr>
                            <w:ilvl w:val="0"/>
                            <w:numId w:val="49"/>
                          </w:numPr>
                          <w:tabs>
                            <w:tab w:val="left" w:pos="339"/>
                            <w:tab w:val="left" w:pos="340"/>
                            <w:tab w:val="left" w:pos="423"/>
                          </w:tabs>
                          <w:spacing w:before="21" w:line="202" w:lineRule="exact"/>
                          <w:ind w:right="52"/>
                          <w:rPr>
                            <w:sz w:val="16"/>
                          </w:rPr>
                        </w:pPr>
                        <w:r>
                          <w:rPr>
                            <w:color w:val="4D4D4F"/>
                            <w:sz w:val="16"/>
                          </w:rPr>
                          <w:t xml:space="preserve">Resulting from </w:t>
                        </w:r>
                        <w:r>
                          <w:rPr>
                            <w:color w:val="4D4D4F"/>
                            <w:spacing w:val="2"/>
                            <w:sz w:val="16"/>
                          </w:rPr>
                          <w:t>constructability</w:t>
                        </w:r>
                        <w:r>
                          <w:rPr>
                            <w:color w:val="4D4D4F"/>
                            <w:spacing w:val="23"/>
                            <w:sz w:val="16"/>
                          </w:rPr>
                          <w:t xml:space="preserve"> </w:t>
                        </w:r>
                        <w:r>
                          <w:rPr>
                            <w:color w:val="4D4D4F"/>
                            <w:sz w:val="16"/>
                          </w:rPr>
                          <w:t>workshop</w:t>
                        </w:r>
                        <w:r>
                          <w:rPr>
                            <w:sz w:val="16"/>
                          </w:rPr>
                          <w:t xml:space="preserve"> </w:t>
                        </w:r>
                        <w:r w:rsidRPr="00791C42">
                          <w:rPr>
                            <w:color w:val="4D4D4F"/>
                            <w:sz w:val="16"/>
                          </w:rPr>
                          <w:t>and inputs on environmental constraints</w:t>
                        </w:r>
                        <w:r>
                          <w:rPr>
                            <w:sz w:val="16"/>
                          </w:rPr>
                          <w:t xml:space="preserve"> </w:t>
                        </w:r>
                        <w:r w:rsidRPr="00791C42">
                          <w:rPr>
                            <w:color w:val="4D4D4F"/>
                            <w:sz w:val="16"/>
                          </w:rPr>
                          <w:t>and land access</w:t>
                        </w: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right="55"/>
                          <w:jc w:val="right"/>
                          <w:rPr>
                            <w:sz w:val="16"/>
                          </w:rPr>
                        </w:pPr>
                        <w:r>
                          <w:rPr>
                            <w:color w:val="4D4D4F"/>
                            <w:sz w:val="16"/>
                          </w:rPr>
                          <w:t>alignment to ensure perpendicular crossings of road corridors,</w:t>
                        </w:r>
                      </w:p>
                    </w:tc>
                    <w:tc>
                      <w:tcPr>
                        <w:tcW w:w="3455" w:type="dxa"/>
                        <w:vMerge/>
                      </w:tcPr>
                      <w:p w:rsidR="00791C42" w:rsidRDefault="00791C42" w:rsidP="00791C42">
                        <w:pPr>
                          <w:pStyle w:val="TableParagraph"/>
                          <w:tabs>
                            <w:tab w:val="left" w:pos="423"/>
                          </w:tabs>
                          <w:spacing w:line="180"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rsidP="00791C42">
                        <w:pPr>
                          <w:pStyle w:val="TableParagraph"/>
                          <w:spacing w:line="180" w:lineRule="exact"/>
                          <w:ind w:right="56"/>
                          <w:jc w:val="center"/>
                          <w:rPr>
                            <w:sz w:val="16"/>
                          </w:rPr>
                        </w:pPr>
                        <w:r>
                          <w:rPr>
                            <w:color w:val="4D4D4F"/>
                            <w:sz w:val="16"/>
                          </w:rPr>
                          <w:t>waterways and known third party services (e.g. existing</w:t>
                        </w:r>
                      </w:p>
                    </w:tc>
                    <w:tc>
                      <w:tcPr>
                        <w:tcW w:w="3455" w:type="dxa"/>
                        <w:vMerge/>
                      </w:tcPr>
                      <w:p w:rsidR="00791C42" w:rsidRDefault="00791C42" w:rsidP="00791C42">
                        <w:pPr>
                          <w:pStyle w:val="TableParagraph"/>
                          <w:tabs>
                            <w:tab w:val="left" w:pos="423"/>
                          </w:tabs>
                          <w:spacing w:line="180" w:lineRule="exact"/>
                          <w:ind w:left="395" w:hanging="340"/>
                          <w:rPr>
                            <w:sz w:val="16"/>
                          </w:rPr>
                        </w:pPr>
                      </w:p>
                    </w:tc>
                  </w:tr>
                  <w:tr w:rsidR="00791C42">
                    <w:trPr>
                      <w:trHeight w:val="243"/>
                    </w:trPr>
                    <w:tc>
                      <w:tcPr>
                        <w:tcW w:w="1035" w:type="dxa"/>
                        <w:tcBorders>
                          <w:bottom w:val="single" w:sz="18" w:space="0" w:color="D7D6C7"/>
                        </w:tcBorders>
                      </w:tcPr>
                      <w:p w:rsidR="00791C42" w:rsidRDefault="00791C42">
                        <w:pPr>
                          <w:pStyle w:val="TableParagraph"/>
                          <w:rPr>
                            <w:rFonts w:ascii="Times New Roman"/>
                            <w:sz w:val="16"/>
                          </w:rPr>
                        </w:pPr>
                      </w:p>
                    </w:tc>
                    <w:tc>
                      <w:tcPr>
                        <w:tcW w:w="4919" w:type="dxa"/>
                        <w:tcBorders>
                          <w:bottom w:val="single" w:sz="18" w:space="0" w:color="D7D6C7"/>
                        </w:tcBorders>
                      </w:tcPr>
                      <w:p w:rsidR="00791C42" w:rsidRDefault="00791C42">
                        <w:pPr>
                          <w:pStyle w:val="TableParagraph"/>
                          <w:spacing w:line="197" w:lineRule="exact"/>
                          <w:ind w:left="438"/>
                          <w:rPr>
                            <w:sz w:val="16"/>
                          </w:rPr>
                        </w:pPr>
                        <w:r>
                          <w:rPr>
                            <w:color w:val="4D4D4F"/>
                            <w:sz w:val="16"/>
                          </w:rPr>
                          <w:t>pipelines</w:t>
                        </w:r>
                      </w:p>
                    </w:tc>
                    <w:tc>
                      <w:tcPr>
                        <w:tcW w:w="3455" w:type="dxa"/>
                        <w:vMerge/>
                        <w:tcBorders>
                          <w:bottom w:val="single" w:sz="18" w:space="0" w:color="D7D6C7"/>
                        </w:tcBorders>
                      </w:tcPr>
                      <w:p w:rsidR="00791C42" w:rsidRDefault="00791C42" w:rsidP="00791C42">
                        <w:pPr>
                          <w:pStyle w:val="TableParagraph"/>
                          <w:tabs>
                            <w:tab w:val="left" w:pos="423"/>
                          </w:tabs>
                          <w:ind w:hanging="340"/>
                          <w:rPr>
                            <w:rFonts w:ascii="Times New Roman"/>
                            <w:sz w:val="16"/>
                          </w:rPr>
                        </w:pPr>
                      </w:p>
                    </w:tc>
                  </w:tr>
                  <w:tr w:rsidR="00791C42">
                    <w:trPr>
                      <w:trHeight w:val="243"/>
                    </w:trPr>
                    <w:tc>
                      <w:tcPr>
                        <w:tcW w:w="1035" w:type="dxa"/>
                        <w:tcBorders>
                          <w:top w:val="single" w:sz="18" w:space="0" w:color="D7D6C7"/>
                        </w:tcBorders>
                      </w:tcPr>
                      <w:p w:rsidR="00791C42" w:rsidRDefault="00791C42">
                        <w:pPr>
                          <w:pStyle w:val="TableParagraph"/>
                          <w:spacing w:before="21" w:line="202" w:lineRule="exact"/>
                          <w:ind w:left="56"/>
                          <w:rPr>
                            <w:b/>
                            <w:sz w:val="16"/>
                          </w:rPr>
                        </w:pPr>
                        <w:r>
                          <w:rPr>
                            <w:b/>
                            <w:color w:val="4D4D4F"/>
                            <w:sz w:val="16"/>
                          </w:rPr>
                          <w:t>4 – 5</w:t>
                        </w:r>
                      </w:p>
                    </w:tc>
                    <w:tc>
                      <w:tcPr>
                        <w:tcW w:w="4919" w:type="dxa"/>
                        <w:tcBorders>
                          <w:top w:val="single" w:sz="18" w:space="0" w:color="D7D6C7"/>
                        </w:tcBorders>
                      </w:tcPr>
                      <w:p w:rsidR="00791C42" w:rsidRDefault="00791C42" w:rsidP="00E91EDA">
                        <w:pPr>
                          <w:pStyle w:val="TableParagraph"/>
                          <w:numPr>
                            <w:ilvl w:val="0"/>
                            <w:numId w:val="48"/>
                          </w:numPr>
                          <w:tabs>
                            <w:tab w:val="left" w:pos="438"/>
                            <w:tab w:val="left" w:pos="439"/>
                          </w:tabs>
                          <w:spacing w:before="21" w:line="202" w:lineRule="exact"/>
                          <w:ind w:hanging="341"/>
                          <w:rPr>
                            <w:sz w:val="16"/>
                          </w:rPr>
                        </w:pPr>
                        <w:r>
                          <w:rPr>
                            <w:color w:val="4D4D4F"/>
                            <w:spacing w:val="2"/>
                            <w:sz w:val="16"/>
                          </w:rPr>
                          <w:t xml:space="preserve">Minor alignment </w:t>
                        </w:r>
                        <w:r>
                          <w:rPr>
                            <w:color w:val="4D4D4F"/>
                            <w:spacing w:val="3"/>
                            <w:sz w:val="16"/>
                          </w:rPr>
                          <w:t xml:space="preserve">refinement </w:t>
                        </w:r>
                        <w:r>
                          <w:rPr>
                            <w:color w:val="4D4D4F"/>
                            <w:sz w:val="16"/>
                          </w:rPr>
                          <w:t xml:space="preserve">to </w:t>
                        </w:r>
                        <w:r>
                          <w:rPr>
                            <w:color w:val="4D4D4F"/>
                            <w:spacing w:val="2"/>
                            <w:sz w:val="16"/>
                          </w:rPr>
                          <w:t xml:space="preserve">continue </w:t>
                        </w:r>
                        <w:r>
                          <w:rPr>
                            <w:color w:val="4D4D4F"/>
                            <w:spacing w:val="3"/>
                            <w:sz w:val="16"/>
                          </w:rPr>
                          <w:t>co-location</w:t>
                        </w:r>
                        <w:r>
                          <w:rPr>
                            <w:color w:val="4D4D4F"/>
                            <w:spacing w:val="37"/>
                            <w:sz w:val="16"/>
                          </w:rPr>
                          <w:t xml:space="preserve"> </w:t>
                        </w:r>
                        <w:r>
                          <w:rPr>
                            <w:color w:val="4D4D4F"/>
                            <w:spacing w:val="3"/>
                            <w:sz w:val="16"/>
                          </w:rPr>
                          <w:t>with</w:t>
                        </w:r>
                      </w:p>
                    </w:tc>
                    <w:tc>
                      <w:tcPr>
                        <w:tcW w:w="3455" w:type="dxa"/>
                        <w:vMerge w:val="restart"/>
                        <w:tcBorders>
                          <w:top w:val="single" w:sz="18" w:space="0" w:color="D7D6C7"/>
                        </w:tcBorders>
                      </w:tcPr>
                      <w:p w:rsidR="00791C42" w:rsidRPr="00791C42" w:rsidRDefault="00791C42" w:rsidP="00E91EDA">
                        <w:pPr>
                          <w:pStyle w:val="TableParagraph"/>
                          <w:numPr>
                            <w:ilvl w:val="0"/>
                            <w:numId w:val="47"/>
                          </w:numPr>
                          <w:tabs>
                            <w:tab w:val="left" w:pos="339"/>
                            <w:tab w:val="left" w:pos="340"/>
                            <w:tab w:val="left" w:pos="423"/>
                          </w:tabs>
                          <w:spacing w:before="21" w:line="180" w:lineRule="exact"/>
                          <w:ind w:right="52"/>
                          <w:rPr>
                            <w:sz w:val="16"/>
                          </w:rPr>
                        </w:pPr>
                        <w:r w:rsidRPr="00791C42">
                          <w:rPr>
                            <w:color w:val="4D4D4F"/>
                            <w:sz w:val="16"/>
                          </w:rPr>
                          <w:t>Change</w:t>
                        </w:r>
                        <w:r w:rsidRPr="00791C42">
                          <w:rPr>
                            <w:color w:val="4D4D4F"/>
                            <w:spacing w:val="-10"/>
                            <w:sz w:val="16"/>
                          </w:rPr>
                          <w:t xml:space="preserve"> </w:t>
                        </w:r>
                        <w:r w:rsidRPr="00791C42">
                          <w:rPr>
                            <w:color w:val="4D4D4F"/>
                            <w:sz w:val="16"/>
                          </w:rPr>
                          <w:t>requested</w:t>
                        </w:r>
                        <w:r w:rsidRPr="00791C42">
                          <w:rPr>
                            <w:color w:val="4D4D4F"/>
                            <w:spacing w:val="-10"/>
                            <w:sz w:val="16"/>
                          </w:rPr>
                          <w:t xml:space="preserve"> </w:t>
                        </w:r>
                        <w:r w:rsidRPr="00791C42">
                          <w:rPr>
                            <w:color w:val="4D4D4F"/>
                            <w:sz w:val="16"/>
                          </w:rPr>
                          <w:t>by</w:t>
                        </w:r>
                        <w:r w:rsidRPr="00791C42">
                          <w:rPr>
                            <w:color w:val="4D4D4F"/>
                            <w:spacing w:val="-10"/>
                            <w:sz w:val="16"/>
                          </w:rPr>
                          <w:t xml:space="preserve"> </w:t>
                        </w:r>
                        <w:r w:rsidRPr="00791C42">
                          <w:rPr>
                            <w:color w:val="4D4D4F"/>
                            <w:sz w:val="16"/>
                          </w:rPr>
                          <w:t>landowner</w:t>
                        </w:r>
                        <w:r w:rsidRPr="00791C42">
                          <w:rPr>
                            <w:color w:val="4D4D4F"/>
                            <w:spacing w:val="-10"/>
                            <w:sz w:val="16"/>
                          </w:rPr>
                          <w:t xml:space="preserve"> </w:t>
                        </w:r>
                        <w:r w:rsidRPr="00791C42">
                          <w:rPr>
                            <w:color w:val="4D4D4F"/>
                            <w:sz w:val="16"/>
                          </w:rPr>
                          <w:t>to</w:t>
                        </w:r>
                        <w:r w:rsidRPr="00791C42">
                          <w:rPr>
                            <w:color w:val="4D4D4F"/>
                            <w:spacing w:val="-10"/>
                            <w:sz w:val="16"/>
                          </w:rPr>
                          <w:t xml:space="preserve"> </w:t>
                        </w:r>
                        <w:r w:rsidRPr="00791C42">
                          <w:rPr>
                            <w:color w:val="4D4D4F"/>
                            <w:sz w:val="16"/>
                          </w:rPr>
                          <w:t>ensure co-location of pipeline with existing infrastructure</w:t>
                        </w:r>
                      </w:p>
                      <w:p w:rsidR="00791C42" w:rsidRDefault="00791C42" w:rsidP="00E91EDA">
                        <w:pPr>
                          <w:pStyle w:val="TableParagraph"/>
                          <w:numPr>
                            <w:ilvl w:val="0"/>
                            <w:numId w:val="45"/>
                          </w:numPr>
                          <w:tabs>
                            <w:tab w:val="left" w:pos="339"/>
                            <w:tab w:val="left" w:pos="340"/>
                            <w:tab w:val="left" w:pos="423"/>
                          </w:tabs>
                          <w:spacing w:line="180" w:lineRule="exact"/>
                          <w:ind w:right="50"/>
                          <w:rPr>
                            <w:sz w:val="16"/>
                          </w:rPr>
                        </w:pPr>
                        <w:r>
                          <w:rPr>
                            <w:color w:val="4D4D4F"/>
                            <w:spacing w:val="2"/>
                            <w:sz w:val="16"/>
                          </w:rPr>
                          <w:t xml:space="preserve">Identification </w:t>
                        </w:r>
                        <w:r>
                          <w:rPr>
                            <w:color w:val="4D4D4F"/>
                            <w:sz w:val="16"/>
                          </w:rPr>
                          <w:t xml:space="preserve">of the </w:t>
                        </w:r>
                        <w:r>
                          <w:rPr>
                            <w:color w:val="4D4D4F"/>
                            <w:spacing w:val="2"/>
                            <w:sz w:val="16"/>
                          </w:rPr>
                          <w:t xml:space="preserve">preferred </w:t>
                        </w:r>
                        <w:r>
                          <w:rPr>
                            <w:color w:val="4D4D4F"/>
                            <w:sz w:val="16"/>
                          </w:rPr>
                          <w:t>location</w:t>
                        </w:r>
                        <w:r>
                          <w:rPr>
                            <w:color w:val="4D4D4F"/>
                            <w:spacing w:val="16"/>
                            <w:sz w:val="16"/>
                          </w:rPr>
                          <w:t xml:space="preserve"> </w:t>
                        </w:r>
                        <w:r>
                          <w:rPr>
                            <w:color w:val="4D4D4F"/>
                            <w:spacing w:val="2"/>
                            <w:sz w:val="16"/>
                          </w:rPr>
                          <w:t xml:space="preserve">for </w:t>
                        </w:r>
                        <w:r>
                          <w:rPr>
                            <w:color w:val="4D4D4F"/>
                            <w:sz w:val="16"/>
                          </w:rPr>
                          <w:t>the Pakenham connection point to the VTS</w:t>
                        </w: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left="438"/>
                          <w:rPr>
                            <w:sz w:val="16"/>
                          </w:rPr>
                        </w:pPr>
                        <w:r>
                          <w:rPr>
                            <w:color w:val="4D4D4F"/>
                            <w:sz w:val="16"/>
                          </w:rPr>
                          <w:t>existing Melbourne Water, Esso Australia pipeline corridors</w:t>
                        </w:r>
                      </w:p>
                    </w:tc>
                    <w:tc>
                      <w:tcPr>
                        <w:tcW w:w="3455" w:type="dxa"/>
                        <w:vMerge/>
                      </w:tcPr>
                      <w:p w:rsidR="00791C42" w:rsidRDefault="00791C42" w:rsidP="00791C42">
                        <w:pPr>
                          <w:pStyle w:val="TableParagraph"/>
                          <w:tabs>
                            <w:tab w:val="left" w:pos="423"/>
                          </w:tabs>
                          <w:spacing w:line="197" w:lineRule="exact"/>
                          <w:ind w:right="53"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rsidP="00E91EDA">
                        <w:pPr>
                          <w:pStyle w:val="TableParagraph"/>
                          <w:numPr>
                            <w:ilvl w:val="0"/>
                            <w:numId w:val="46"/>
                          </w:numPr>
                          <w:tabs>
                            <w:tab w:val="left" w:pos="438"/>
                            <w:tab w:val="left" w:pos="439"/>
                          </w:tabs>
                          <w:spacing w:line="180" w:lineRule="exact"/>
                          <w:ind w:hanging="341"/>
                          <w:rPr>
                            <w:sz w:val="16"/>
                          </w:rPr>
                        </w:pPr>
                        <w:r>
                          <w:rPr>
                            <w:color w:val="4D4D4F"/>
                            <w:sz w:val="16"/>
                          </w:rPr>
                          <w:t>Change</w:t>
                        </w:r>
                        <w:r>
                          <w:rPr>
                            <w:color w:val="4D4D4F"/>
                            <w:spacing w:val="5"/>
                            <w:sz w:val="16"/>
                          </w:rPr>
                          <w:t xml:space="preserve"> </w:t>
                        </w:r>
                        <w:r>
                          <w:rPr>
                            <w:color w:val="4D4D4F"/>
                            <w:sz w:val="16"/>
                          </w:rPr>
                          <w:t>to</w:t>
                        </w:r>
                        <w:r>
                          <w:rPr>
                            <w:color w:val="4D4D4F"/>
                            <w:spacing w:val="6"/>
                            <w:sz w:val="16"/>
                          </w:rPr>
                          <w:t xml:space="preserve"> </w:t>
                        </w:r>
                        <w:r>
                          <w:rPr>
                            <w:color w:val="4D4D4F"/>
                            <w:sz w:val="16"/>
                          </w:rPr>
                          <w:t>the</w:t>
                        </w:r>
                        <w:r>
                          <w:rPr>
                            <w:color w:val="4D4D4F"/>
                            <w:spacing w:val="6"/>
                            <w:sz w:val="16"/>
                          </w:rPr>
                          <w:t xml:space="preserve"> </w:t>
                        </w:r>
                        <w:r>
                          <w:rPr>
                            <w:color w:val="4D4D4F"/>
                            <w:sz w:val="16"/>
                          </w:rPr>
                          <w:t>final</w:t>
                        </w:r>
                        <w:r>
                          <w:rPr>
                            <w:color w:val="4D4D4F"/>
                            <w:spacing w:val="5"/>
                            <w:sz w:val="16"/>
                          </w:rPr>
                          <w:t xml:space="preserve"> </w:t>
                        </w:r>
                        <w:r>
                          <w:rPr>
                            <w:color w:val="4D4D4F"/>
                            <w:spacing w:val="2"/>
                            <w:sz w:val="16"/>
                          </w:rPr>
                          <w:t>section</w:t>
                        </w:r>
                        <w:r>
                          <w:rPr>
                            <w:color w:val="4D4D4F"/>
                            <w:spacing w:val="6"/>
                            <w:sz w:val="16"/>
                          </w:rPr>
                          <w:t xml:space="preserve"> </w:t>
                        </w:r>
                        <w:r>
                          <w:rPr>
                            <w:color w:val="4D4D4F"/>
                            <w:sz w:val="16"/>
                          </w:rPr>
                          <w:t>of</w:t>
                        </w:r>
                        <w:r>
                          <w:rPr>
                            <w:color w:val="4D4D4F"/>
                            <w:spacing w:val="6"/>
                            <w:sz w:val="16"/>
                          </w:rPr>
                          <w:t xml:space="preserve"> </w:t>
                        </w:r>
                        <w:r>
                          <w:rPr>
                            <w:color w:val="4D4D4F"/>
                            <w:sz w:val="16"/>
                          </w:rPr>
                          <w:t>the</w:t>
                        </w:r>
                        <w:r>
                          <w:rPr>
                            <w:color w:val="4D4D4F"/>
                            <w:spacing w:val="6"/>
                            <w:sz w:val="16"/>
                          </w:rPr>
                          <w:t xml:space="preserve"> </w:t>
                        </w:r>
                        <w:r>
                          <w:rPr>
                            <w:color w:val="4D4D4F"/>
                            <w:sz w:val="16"/>
                          </w:rPr>
                          <w:t>pipeline</w:t>
                        </w:r>
                        <w:r>
                          <w:rPr>
                            <w:color w:val="4D4D4F"/>
                            <w:spacing w:val="5"/>
                            <w:sz w:val="16"/>
                          </w:rPr>
                          <w:t xml:space="preserve"> </w:t>
                        </w:r>
                        <w:r>
                          <w:rPr>
                            <w:color w:val="4D4D4F"/>
                            <w:sz w:val="16"/>
                          </w:rPr>
                          <w:t>alignment</w:t>
                        </w:r>
                        <w:r>
                          <w:rPr>
                            <w:color w:val="4D4D4F"/>
                            <w:spacing w:val="6"/>
                            <w:sz w:val="16"/>
                          </w:rPr>
                          <w:t xml:space="preserve"> </w:t>
                        </w:r>
                        <w:r>
                          <w:rPr>
                            <w:color w:val="4D4D4F"/>
                            <w:sz w:val="16"/>
                          </w:rPr>
                          <w:t>to</w:t>
                        </w:r>
                        <w:r>
                          <w:rPr>
                            <w:color w:val="4D4D4F"/>
                            <w:spacing w:val="6"/>
                            <w:sz w:val="16"/>
                          </w:rPr>
                          <w:t xml:space="preserve"> </w:t>
                        </w:r>
                        <w:r>
                          <w:rPr>
                            <w:color w:val="4D4D4F"/>
                            <w:sz w:val="16"/>
                          </w:rPr>
                          <w:t>allow</w:t>
                        </w:r>
                      </w:p>
                    </w:tc>
                    <w:tc>
                      <w:tcPr>
                        <w:tcW w:w="3455" w:type="dxa"/>
                        <w:vMerge/>
                      </w:tcPr>
                      <w:p w:rsidR="00791C42" w:rsidRDefault="00791C42" w:rsidP="00791C42">
                        <w:pPr>
                          <w:pStyle w:val="TableParagraph"/>
                          <w:tabs>
                            <w:tab w:val="left" w:pos="423"/>
                          </w:tabs>
                          <w:spacing w:line="197" w:lineRule="exact"/>
                          <w:ind w:right="53"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right="56"/>
                          <w:jc w:val="right"/>
                          <w:rPr>
                            <w:sz w:val="16"/>
                          </w:rPr>
                        </w:pPr>
                        <w:r>
                          <w:rPr>
                            <w:color w:val="4D4D4F"/>
                            <w:sz w:val="16"/>
                          </w:rPr>
                          <w:t>for the positioning of the proposed Pakenham Pipeline Facility</w:t>
                        </w:r>
                      </w:p>
                    </w:tc>
                    <w:tc>
                      <w:tcPr>
                        <w:tcW w:w="3455" w:type="dxa"/>
                        <w:vMerge/>
                      </w:tcPr>
                      <w:p w:rsidR="00791C42" w:rsidRDefault="00791C42" w:rsidP="00791C42">
                        <w:pPr>
                          <w:pStyle w:val="TableParagraph"/>
                          <w:tabs>
                            <w:tab w:val="left" w:pos="423"/>
                          </w:tabs>
                          <w:spacing w:line="197" w:lineRule="exact"/>
                          <w:ind w:right="53" w:hanging="340"/>
                          <w:rPr>
                            <w:sz w:val="16"/>
                          </w:rPr>
                        </w:pPr>
                      </w:p>
                    </w:tc>
                  </w:tr>
                  <w:tr w:rsidR="00791C42">
                    <w:trPr>
                      <w:trHeight w:val="243"/>
                    </w:trPr>
                    <w:tc>
                      <w:tcPr>
                        <w:tcW w:w="1035" w:type="dxa"/>
                        <w:tcBorders>
                          <w:bottom w:val="single" w:sz="18" w:space="0" w:color="D7D6C7"/>
                        </w:tcBorders>
                      </w:tcPr>
                      <w:p w:rsidR="00791C42" w:rsidRDefault="00791C42">
                        <w:pPr>
                          <w:pStyle w:val="TableParagraph"/>
                          <w:rPr>
                            <w:rFonts w:ascii="Times New Roman"/>
                            <w:sz w:val="16"/>
                          </w:rPr>
                        </w:pPr>
                      </w:p>
                    </w:tc>
                    <w:tc>
                      <w:tcPr>
                        <w:tcW w:w="4919" w:type="dxa"/>
                        <w:tcBorders>
                          <w:bottom w:val="single" w:sz="18" w:space="0" w:color="D7D6C7"/>
                        </w:tcBorders>
                      </w:tcPr>
                      <w:p w:rsidR="00791C42" w:rsidRDefault="00791C42">
                        <w:pPr>
                          <w:pStyle w:val="TableParagraph"/>
                          <w:rPr>
                            <w:rFonts w:ascii="Times New Roman"/>
                            <w:sz w:val="16"/>
                          </w:rPr>
                        </w:pPr>
                      </w:p>
                    </w:tc>
                    <w:tc>
                      <w:tcPr>
                        <w:tcW w:w="3455" w:type="dxa"/>
                        <w:vMerge/>
                        <w:tcBorders>
                          <w:bottom w:val="single" w:sz="18" w:space="0" w:color="D7D6C7"/>
                        </w:tcBorders>
                      </w:tcPr>
                      <w:p w:rsidR="00791C42" w:rsidRDefault="00791C42" w:rsidP="00791C42">
                        <w:pPr>
                          <w:pStyle w:val="TableParagraph"/>
                          <w:tabs>
                            <w:tab w:val="left" w:pos="423"/>
                          </w:tabs>
                          <w:spacing w:line="197" w:lineRule="exact"/>
                          <w:ind w:right="53" w:hanging="340"/>
                          <w:rPr>
                            <w:sz w:val="16"/>
                          </w:rPr>
                        </w:pPr>
                      </w:p>
                    </w:tc>
                  </w:tr>
                  <w:tr w:rsidR="00791C42">
                    <w:trPr>
                      <w:trHeight w:val="243"/>
                    </w:trPr>
                    <w:tc>
                      <w:tcPr>
                        <w:tcW w:w="1035" w:type="dxa"/>
                        <w:tcBorders>
                          <w:top w:val="single" w:sz="18" w:space="0" w:color="D7D6C7"/>
                        </w:tcBorders>
                      </w:tcPr>
                      <w:p w:rsidR="00791C42" w:rsidRDefault="00791C42">
                        <w:pPr>
                          <w:pStyle w:val="TableParagraph"/>
                          <w:spacing w:before="21" w:line="202" w:lineRule="exact"/>
                          <w:ind w:left="56"/>
                          <w:rPr>
                            <w:b/>
                            <w:sz w:val="16"/>
                          </w:rPr>
                        </w:pPr>
                        <w:r>
                          <w:rPr>
                            <w:b/>
                            <w:color w:val="4D4D4F"/>
                            <w:sz w:val="16"/>
                          </w:rPr>
                          <w:t>5 – 6</w:t>
                        </w:r>
                      </w:p>
                    </w:tc>
                    <w:tc>
                      <w:tcPr>
                        <w:tcW w:w="4919" w:type="dxa"/>
                        <w:tcBorders>
                          <w:top w:val="single" w:sz="18" w:space="0" w:color="D7D6C7"/>
                        </w:tcBorders>
                      </w:tcPr>
                      <w:p w:rsidR="00791C42" w:rsidRDefault="00791C42" w:rsidP="00E91EDA">
                        <w:pPr>
                          <w:pStyle w:val="TableParagraph"/>
                          <w:numPr>
                            <w:ilvl w:val="0"/>
                            <w:numId w:val="44"/>
                          </w:numPr>
                          <w:tabs>
                            <w:tab w:val="left" w:pos="438"/>
                            <w:tab w:val="left" w:pos="439"/>
                          </w:tabs>
                          <w:spacing w:before="21" w:line="202" w:lineRule="exact"/>
                          <w:ind w:hanging="341"/>
                          <w:rPr>
                            <w:sz w:val="16"/>
                          </w:rPr>
                        </w:pPr>
                        <w:r>
                          <w:rPr>
                            <w:color w:val="4D4D4F"/>
                            <w:sz w:val="16"/>
                          </w:rPr>
                          <w:t>Alignment</w:t>
                        </w:r>
                        <w:r>
                          <w:rPr>
                            <w:color w:val="4D4D4F"/>
                            <w:spacing w:val="-7"/>
                            <w:sz w:val="16"/>
                          </w:rPr>
                          <w:t xml:space="preserve"> </w:t>
                        </w:r>
                        <w:r>
                          <w:rPr>
                            <w:color w:val="4D4D4F"/>
                            <w:sz w:val="16"/>
                          </w:rPr>
                          <w:t>revision</w:t>
                        </w:r>
                        <w:r>
                          <w:rPr>
                            <w:color w:val="4D4D4F"/>
                            <w:spacing w:val="-7"/>
                            <w:sz w:val="16"/>
                          </w:rPr>
                          <w:t xml:space="preserve"> </w:t>
                        </w:r>
                        <w:r>
                          <w:rPr>
                            <w:color w:val="4D4D4F"/>
                            <w:sz w:val="16"/>
                          </w:rPr>
                          <w:t>to</w:t>
                        </w:r>
                        <w:r>
                          <w:rPr>
                            <w:color w:val="4D4D4F"/>
                            <w:spacing w:val="-6"/>
                            <w:sz w:val="16"/>
                          </w:rPr>
                          <w:t xml:space="preserve"> </w:t>
                        </w:r>
                        <w:r>
                          <w:rPr>
                            <w:color w:val="4D4D4F"/>
                            <w:sz w:val="16"/>
                          </w:rPr>
                          <w:t>avoid</w:t>
                        </w:r>
                        <w:r>
                          <w:rPr>
                            <w:color w:val="4D4D4F"/>
                            <w:spacing w:val="-7"/>
                            <w:sz w:val="16"/>
                          </w:rPr>
                          <w:t xml:space="preserve"> </w:t>
                        </w:r>
                        <w:r>
                          <w:rPr>
                            <w:color w:val="4D4D4F"/>
                            <w:sz w:val="16"/>
                          </w:rPr>
                          <w:t>future</w:t>
                        </w:r>
                        <w:r>
                          <w:rPr>
                            <w:color w:val="4D4D4F"/>
                            <w:spacing w:val="-6"/>
                            <w:sz w:val="16"/>
                          </w:rPr>
                          <w:t xml:space="preserve"> </w:t>
                        </w:r>
                        <w:r>
                          <w:rPr>
                            <w:color w:val="4D4D4F"/>
                            <w:sz w:val="16"/>
                          </w:rPr>
                          <w:t>industrial</w:t>
                        </w:r>
                        <w:r>
                          <w:rPr>
                            <w:color w:val="4D4D4F"/>
                            <w:spacing w:val="-7"/>
                            <w:sz w:val="16"/>
                          </w:rPr>
                          <w:t xml:space="preserve"> </w:t>
                        </w:r>
                        <w:r>
                          <w:rPr>
                            <w:color w:val="4D4D4F"/>
                            <w:sz w:val="16"/>
                          </w:rPr>
                          <w:t>land</w:t>
                        </w:r>
                        <w:r>
                          <w:rPr>
                            <w:color w:val="4D4D4F"/>
                            <w:spacing w:val="-6"/>
                            <w:sz w:val="16"/>
                          </w:rPr>
                          <w:t xml:space="preserve"> </w:t>
                        </w:r>
                        <w:r>
                          <w:rPr>
                            <w:color w:val="4D4D4F"/>
                            <w:sz w:val="16"/>
                          </w:rPr>
                          <w:t>development</w:t>
                        </w:r>
                      </w:p>
                    </w:tc>
                    <w:tc>
                      <w:tcPr>
                        <w:tcW w:w="3455" w:type="dxa"/>
                        <w:vMerge w:val="restart"/>
                        <w:tcBorders>
                          <w:top w:val="single" w:sz="18" w:space="0" w:color="D7D6C7"/>
                        </w:tcBorders>
                      </w:tcPr>
                      <w:p w:rsidR="00791C42" w:rsidRPr="00791C42" w:rsidRDefault="00791C42" w:rsidP="00E91EDA">
                        <w:pPr>
                          <w:pStyle w:val="TableParagraph"/>
                          <w:numPr>
                            <w:ilvl w:val="0"/>
                            <w:numId w:val="43"/>
                          </w:numPr>
                          <w:tabs>
                            <w:tab w:val="left" w:pos="339"/>
                            <w:tab w:val="left" w:pos="340"/>
                            <w:tab w:val="left" w:pos="423"/>
                          </w:tabs>
                          <w:spacing w:before="21" w:line="180" w:lineRule="exact"/>
                          <w:ind w:right="49"/>
                          <w:rPr>
                            <w:sz w:val="16"/>
                          </w:rPr>
                        </w:pPr>
                        <w:r w:rsidRPr="00791C42">
                          <w:rPr>
                            <w:color w:val="4D4D4F"/>
                            <w:spacing w:val="4"/>
                            <w:sz w:val="16"/>
                          </w:rPr>
                          <w:t xml:space="preserve">Avoidance </w:t>
                        </w:r>
                        <w:r w:rsidRPr="00791C42">
                          <w:rPr>
                            <w:color w:val="4D4D4F"/>
                            <w:spacing w:val="3"/>
                            <w:sz w:val="16"/>
                          </w:rPr>
                          <w:t xml:space="preserve">of </w:t>
                        </w:r>
                        <w:r w:rsidRPr="00791C42">
                          <w:rPr>
                            <w:color w:val="4D4D4F"/>
                            <w:spacing w:val="4"/>
                            <w:sz w:val="16"/>
                          </w:rPr>
                          <w:t xml:space="preserve">the </w:t>
                        </w:r>
                        <w:r w:rsidRPr="00791C42">
                          <w:rPr>
                            <w:color w:val="4D4D4F"/>
                            <w:spacing w:val="5"/>
                            <w:sz w:val="16"/>
                          </w:rPr>
                          <w:t>maritime</w:t>
                        </w:r>
                        <w:r w:rsidRPr="00791C42">
                          <w:rPr>
                            <w:color w:val="4D4D4F"/>
                            <w:spacing w:val="16"/>
                            <w:sz w:val="16"/>
                          </w:rPr>
                          <w:t xml:space="preserve"> </w:t>
                        </w:r>
                        <w:r w:rsidRPr="00791C42">
                          <w:rPr>
                            <w:color w:val="4D4D4F"/>
                            <w:spacing w:val="4"/>
                            <w:sz w:val="16"/>
                          </w:rPr>
                          <w:t xml:space="preserve">museum </w:t>
                        </w:r>
                        <w:r w:rsidRPr="00791C42">
                          <w:rPr>
                            <w:color w:val="4D4D4F"/>
                            <w:sz w:val="16"/>
                          </w:rPr>
                          <w:t>heritage place on the Victorian Heritage</w:t>
                        </w:r>
                        <w:r>
                          <w:rPr>
                            <w:color w:val="4D4D4F"/>
                            <w:sz w:val="16"/>
                          </w:rPr>
                          <w:t xml:space="preserve"> </w:t>
                        </w:r>
                        <w:r w:rsidRPr="00791C42">
                          <w:rPr>
                            <w:color w:val="4D4D4F"/>
                            <w:sz w:val="16"/>
                          </w:rPr>
                          <w:t>Register</w:t>
                        </w:r>
                      </w:p>
                      <w:p w:rsidR="00791C42" w:rsidRDefault="00791C42" w:rsidP="00E91EDA">
                        <w:pPr>
                          <w:pStyle w:val="TableParagraph"/>
                          <w:numPr>
                            <w:ilvl w:val="0"/>
                            <w:numId w:val="41"/>
                          </w:numPr>
                          <w:tabs>
                            <w:tab w:val="left" w:pos="339"/>
                            <w:tab w:val="left" w:pos="340"/>
                            <w:tab w:val="left" w:pos="423"/>
                          </w:tabs>
                          <w:spacing w:line="180" w:lineRule="exact"/>
                          <w:ind w:right="52"/>
                          <w:rPr>
                            <w:sz w:val="16"/>
                          </w:rPr>
                        </w:pPr>
                        <w:r w:rsidRPr="00791C42">
                          <w:rPr>
                            <w:color w:val="4D4D4F"/>
                            <w:sz w:val="16"/>
                          </w:rPr>
                          <w:t>Change</w:t>
                        </w:r>
                        <w:r w:rsidRPr="00791C42">
                          <w:rPr>
                            <w:color w:val="4D4D4F"/>
                            <w:spacing w:val="-10"/>
                            <w:sz w:val="16"/>
                          </w:rPr>
                          <w:t xml:space="preserve"> </w:t>
                        </w:r>
                        <w:r w:rsidRPr="00791C42">
                          <w:rPr>
                            <w:color w:val="4D4D4F"/>
                            <w:sz w:val="16"/>
                          </w:rPr>
                          <w:t>requested</w:t>
                        </w:r>
                        <w:r w:rsidRPr="00791C42">
                          <w:rPr>
                            <w:color w:val="4D4D4F"/>
                            <w:spacing w:val="-10"/>
                            <w:sz w:val="16"/>
                          </w:rPr>
                          <w:t xml:space="preserve"> </w:t>
                        </w:r>
                        <w:r w:rsidRPr="00791C42">
                          <w:rPr>
                            <w:color w:val="4D4D4F"/>
                            <w:sz w:val="16"/>
                          </w:rPr>
                          <w:t>by</w:t>
                        </w:r>
                        <w:r w:rsidRPr="00791C42">
                          <w:rPr>
                            <w:color w:val="4D4D4F"/>
                            <w:spacing w:val="-10"/>
                            <w:sz w:val="16"/>
                          </w:rPr>
                          <w:t xml:space="preserve"> </w:t>
                        </w:r>
                        <w:r w:rsidRPr="00791C42">
                          <w:rPr>
                            <w:color w:val="4D4D4F"/>
                            <w:sz w:val="16"/>
                          </w:rPr>
                          <w:t>landowner</w:t>
                        </w:r>
                        <w:r w:rsidRPr="00791C42">
                          <w:rPr>
                            <w:color w:val="4D4D4F"/>
                            <w:spacing w:val="-10"/>
                            <w:sz w:val="16"/>
                          </w:rPr>
                          <w:t xml:space="preserve"> </w:t>
                        </w:r>
                        <w:r w:rsidRPr="00791C42">
                          <w:rPr>
                            <w:color w:val="4D4D4F"/>
                            <w:sz w:val="16"/>
                          </w:rPr>
                          <w:t>to</w:t>
                        </w:r>
                        <w:r w:rsidRPr="00791C42">
                          <w:rPr>
                            <w:color w:val="4D4D4F"/>
                            <w:spacing w:val="-10"/>
                            <w:sz w:val="16"/>
                          </w:rPr>
                          <w:t xml:space="preserve"> </w:t>
                        </w:r>
                        <w:proofErr w:type="gramStart"/>
                        <w:r w:rsidRPr="00791C42">
                          <w:rPr>
                            <w:color w:val="4D4D4F"/>
                            <w:sz w:val="16"/>
                          </w:rPr>
                          <w:t>ensure  co</w:t>
                        </w:r>
                        <w:proofErr w:type="gramEnd"/>
                        <w:r w:rsidRPr="00791C42">
                          <w:rPr>
                            <w:color w:val="4D4D4F"/>
                            <w:sz w:val="16"/>
                          </w:rPr>
                          <w:t>-location of pipeline with existing infrastructure, avoidance of impacts to</w:t>
                        </w:r>
                        <w:r>
                          <w:rPr>
                            <w:color w:val="4D4D4F"/>
                            <w:sz w:val="16"/>
                          </w:rPr>
                          <w:t xml:space="preserve"> </w:t>
                        </w:r>
                        <w:r w:rsidRPr="00791C42">
                          <w:rPr>
                            <w:color w:val="4D4D4F"/>
                            <w:sz w:val="16"/>
                          </w:rPr>
                          <w:t>future market garden areas and align with</w:t>
                        </w:r>
                        <w:r>
                          <w:rPr>
                            <w:color w:val="4D4D4F"/>
                            <w:sz w:val="16"/>
                          </w:rPr>
                          <w:t xml:space="preserve"> property boundaries</w:t>
                        </w: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left="438"/>
                          <w:rPr>
                            <w:sz w:val="16"/>
                          </w:rPr>
                        </w:pPr>
                        <w:r>
                          <w:rPr>
                            <w:color w:val="4D4D4F"/>
                            <w:sz w:val="16"/>
                          </w:rPr>
                          <w:t>within the former BP refinery site</w:t>
                        </w: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rsidP="00E91EDA">
                        <w:pPr>
                          <w:pStyle w:val="TableParagraph"/>
                          <w:numPr>
                            <w:ilvl w:val="0"/>
                            <w:numId w:val="42"/>
                          </w:numPr>
                          <w:tabs>
                            <w:tab w:val="left" w:pos="438"/>
                            <w:tab w:val="left" w:pos="439"/>
                          </w:tabs>
                          <w:spacing w:line="180" w:lineRule="exact"/>
                          <w:ind w:hanging="341"/>
                          <w:rPr>
                            <w:sz w:val="16"/>
                          </w:rPr>
                        </w:pPr>
                        <w:r>
                          <w:rPr>
                            <w:color w:val="4D4D4F"/>
                            <w:spacing w:val="2"/>
                            <w:sz w:val="16"/>
                          </w:rPr>
                          <w:t xml:space="preserve">Minor alignment </w:t>
                        </w:r>
                        <w:r>
                          <w:rPr>
                            <w:color w:val="4D4D4F"/>
                            <w:spacing w:val="3"/>
                            <w:sz w:val="16"/>
                          </w:rPr>
                          <w:t xml:space="preserve">refinement </w:t>
                        </w:r>
                        <w:r>
                          <w:rPr>
                            <w:color w:val="4D4D4F"/>
                            <w:sz w:val="16"/>
                          </w:rPr>
                          <w:t xml:space="preserve">to </w:t>
                        </w:r>
                        <w:r>
                          <w:rPr>
                            <w:color w:val="4D4D4F"/>
                            <w:spacing w:val="2"/>
                            <w:sz w:val="16"/>
                          </w:rPr>
                          <w:t xml:space="preserve">continue </w:t>
                        </w:r>
                        <w:r>
                          <w:rPr>
                            <w:color w:val="4D4D4F"/>
                            <w:spacing w:val="3"/>
                            <w:sz w:val="16"/>
                          </w:rPr>
                          <w:t>co-location</w:t>
                        </w:r>
                        <w:r>
                          <w:rPr>
                            <w:color w:val="4D4D4F"/>
                            <w:spacing w:val="37"/>
                            <w:sz w:val="16"/>
                          </w:rPr>
                          <w:t xml:space="preserve"> </w:t>
                        </w:r>
                        <w:r>
                          <w:rPr>
                            <w:color w:val="4D4D4F"/>
                            <w:spacing w:val="3"/>
                            <w:sz w:val="16"/>
                          </w:rPr>
                          <w:t>with</w:t>
                        </w: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left="438"/>
                          <w:rPr>
                            <w:sz w:val="16"/>
                          </w:rPr>
                        </w:pPr>
                        <w:r>
                          <w:rPr>
                            <w:color w:val="4D4D4F"/>
                            <w:sz w:val="16"/>
                          </w:rPr>
                          <w:t>existing Melbourne Water, Esso Australia pipeline corridors</w:t>
                        </w: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rsidP="00E91EDA">
                        <w:pPr>
                          <w:pStyle w:val="TableParagraph"/>
                          <w:numPr>
                            <w:ilvl w:val="0"/>
                            <w:numId w:val="40"/>
                          </w:numPr>
                          <w:tabs>
                            <w:tab w:val="left" w:pos="438"/>
                            <w:tab w:val="left" w:pos="439"/>
                          </w:tabs>
                          <w:spacing w:line="180" w:lineRule="exact"/>
                          <w:ind w:hanging="341"/>
                          <w:rPr>
                            <w:sz w:val="16"/>
                          </w:rPr>
                        </w:pPr>
                        <w:r>
                          <w:rPr>
                            <w:color w:val="4D4D4F"/>
                            <w:spacing w:val="3"/>
                            <w:sz w:val="16"/>
                          </w:rPr>
                          <w:t xml:space="preserve">Minor alignment changes </w:t>
                        </w:r>
                        <w:r>
                          <w:rPr>
                            <w:color w:val="4D4D4F"/>
                            <w:sz w:val="16"/>
                          </w:rPr>
                          <w:t xml:space="preserve">to </w:t>
                        </w:r>
                        <w:r>
                          <w:rPr>
                            <w:color w:val="4D4D4F"/>
                            <w:spacing w:val="2"/>
                            <w:sz w:val="16"/>
                          </w:rPr>
                          <w:t xml:space="preserve">align </w:t>
                        </w:r>
                        <w:r>
                          <w:rPr>
                            <w:color w:val="4D4D4F"/>
                            <w:spacing w:val="4"/>
                            <w:sz w:val="16"/>
                          </w:rPr>
                          <w:t xml:space="preserve">further </w:t>
                        </w:r>
                        <w:r>
                          <w:rPr>
                            <w:color w:val="4D4D4F"/>
                            <w:spacing w:val="3"/>
                            <w:sz w:val="16"/>
                          </w:rPr>
                          <w:t>with</w:t>
                        </w:r>
                        <w:r>
                          <w:rPr>
                            <w:color w:val="4D4D4F"/>
                            <w:spacing w:val="4"/>
                            <w:sz w:val="16"/>
                          </w:rPr>
                          <w:t xml:space="preserve"> </w:t>
                        </w:r>
                        <w:r>
                          <w:rPr>
                            <w:color w:val="4D4D4F"/>
                            <w:spacing w:val="5"/>
                            <w:sz w:val="16"/>
                          </w:rPr>
                          <w:t>property</w:t>
                        </w: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left="438"/>
                          <w:rPr>
                            <w:sz w:val="16"/>
                          </w:rPr>
                        </w:pPr>
                        <w:r>
                          <w:rPr>
                            <w:color w:val="4D4D4F"/>
                            <w:sz w:val="16"/>
                          </w:rPr>
                          <w:t>boundaries</w:t>
                        </w: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rPr>
                            <w:rFonts w:ascii="Times New Roman"/>
                            <w:sz w:val="12"/>
                          </w:rPr>
                        </w:pP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43"/>
                    </w:trPr>
                    <w:tc>
                      <w:tcPr>
                        <w:tcW w:w="1035" w:type="dxa"/>
                        <w:tcBorders>
                          <w:bottom w:val="single" w:sz="18" w:space="0" w:color="D7D6C7"/>
                        </w:tcBorders>
                      </w:tcPr>
                      <w:p w:rsidR="00791C42" w:rsidRDefault="00791C42">
                        <w:pPr>
                          <w:pStyle w:val="TableParagraph"/>
                          <w:rPr>
                            <w:rFonts w:ascii="Times New Roman"/>
                            <w:sz w:val="16"/>
                          </w:rPr>
                        </w:pPr>
                      </w:p>
                    </w:tc>
                    <w:tc>
                      <w:tcPr>
                        <w:tcW w:w="4919" w:type="dxa"/>
                        <w:tcBorders>
                          <w:bottom w:val="single" w:sz="18" w:space="0" w:color="D7D6C7"/>
                        </w:tcBorders>
                      </w:tcPr>
                      <w:p w:rsidR="00791C42" w:rsidRDefault="00791C42">
                        <w:pPr>
                          <w:pStyle w:val="TableParagraph"/>
                          <w:rPr>
                            <w:rFonts w:ascii="Times New Roman"/>
                            <w:sz w:val="16"/>
                          </w:rPr>
                        </w:pPr>
                      </w:p>
                    </w:tc>
                    <w:tc>
                      <w:tcPr>
                        <w:tcW w:w="3455" w:type="dxa"/>
                        <w:vMerge/>
                        <w:tcBorders>
                          <w:bottom w:val="single" w:sz="18" w:space="0" w:color="D7D6C7"/>
                        </w:tcBorders>
                      </w:tcPr>
                      <w:p w:rsidR="00791C42" w:rsidRDefault="00791C42" w:rsidP="00791C42">
                        <w:pPr>
                          <w:pStyle w:val="TableParagraph"/>
                          <w:tabs>
                            <w:tab w:val="left" w:pos="423"/>
                          </w:tabs>
                          <w:spacing w:line="197" w:lineRule="exact"/>
                          <w:ind w:left="395" w:hanging="340"/>
                          <w:rPr>
                            <w:sz w:val="16"/>
                          </w:rPr>
                        </w:pPr>
                      </w:p>
                    </w:tc>
                  </w:tr>
                  <w:tr w:rsidR="00791C42">
                    <w:trPr>
                      <w:trHeight w:val="243"/>
                    </w:trPr>
                    <w:tc>
                      <w:tcPr>
                        <w:tcW w:w="1035" w:type="dxa"/>
                        <w:tcBorders>
                          <w:top w:val="single" w:sz="18" w:space="0" w:color="D7D6C7"/>
                        </w:tcBorders>
                      </w:tcPr>
                      <w:p w:rsidR="00791C42" w:rsidRDefault="00791C42">
                        <w:pPr>
                          <w:pStyle w:val="TableParagraph"/>
                          <w:spacing w:before="21" w:line="202" w:lineRule="exact"/>
                          <w:ind w:left="56"/>
                          <w:rPr>
                            <w:b/>
                            <w:sz w:val="16"/>
                          </w:rPr>
                        </w:pPr>
                        <w:r>
                          <w:rPr>
                            <w:b/>
                            <w:color w:val="4D4D4F"/>
                            <w:sz w:val="16"/>
                          </w:rPr>
                          <w:t>6 – 7</w:t>
                        </w:r>
                      </w:p>
                    </w:tc>
                    <w:tc>
                      <w:tcPr>
                        <w:tcW w:w="4919" w:type="dxa"/>
                        <w:tcBorders>
                          <w:top w:val="single" w:sz="18" w:space="0" w:color="D7D6C7"/>
                        </w:tcBorders>
                      </w:tcPr>
                      <w:p w:rsidR="00791C42" w:rsidRDefault="00791C42" w:rsidP="00E91EDA">
                        <w:pPr>
                          <w:pStyle w:val="TableParagraph"/>
                          <w:numPr>
                            <w:ilvl w:val="0"/>
                            <w:numId w:val="39"/>
                          </w:numPr>
                          <w:tabs>
                            <w:tab w:val="left" w:pos="438"/>
                            <w:tab w:val="left" w:pos="439"/>
                          </w:tabs>
                          <w:spacing w:before="21" w:line="202" w:lineRule="exact"/>
                          <w:ind w:hanging="341"/>
                          <w:rPr>
                            <w:sz w:val="16"/>
                          </w:rPr>
                        </w:pPr>
                        <w:r>
                          <w:rPr>
                            <w:color w:val="4D4D4F"/>
                            <w:sz w:val="16"/>
                          </w:rPr>
                          <w:t>Multiple</w:t>
                        </w:r>
                        <w:r>
                          <w:rPr>
                            <w:color w:val="4D4D4F"/>
                            <w:spacing w:val="6"/>
                            <w:sz w:val="16"/>
                          </w:rPr>
                          <w:t xml:space="preserve"> </w:t>
                        </w:r>
                        <w:r>
                          <w:rPr>
                            <w:color w:val="4D4D4F"/>
                            <w:sz w:val="16"/>
                          </w:rPr>
                          <w:t>minor</w:t>
                        </w:r>
                        <w:r>
                          <w:rPr>
                            <w:color w:val="4D4D4F"/>
                            <w:spacing w:val="6"/>
                            <w:sz w:val="16"/>
                          </w:rPr>
                          <w:t xml:space="preserve"> </w:t>
                        </w:r>
                        <w:r>
                          <w:rPr>
                            <w:color w:val="4D4D4F"/>
                            <w:sz w:val="16"/>
                          </w:rPr>
                          <w:t>revisions</w:t>
                        </w:r>
                        <w:r>
                          <w:rPr>
                            <w:color w:val="4D4D4F"/>
                            <w:spacing w:val="7"/>
                            <w:sz w:val="16"/>
                          </w:rPr>
                          <w:t xml:space="preserve"> </w:t>
                        </w:r>
                        <w:r>
                          <w:rPr>
                            <w:color w:val="4D4D4F"/>
                            <w:sz w:val="16"/>
                          </w:rPr>
                          <w:t>of</w:t>
                        </w:r>
                        <w:r>
                          <w:rPr>
                            <w:color w:val="4D4D4F"/>
                            <w:spacing w:val="6"/>
                            <w:sz w:val="16"/>
                          </w:rPr>
                          <w:t xml:space="preserve"> </w:t>
                        </w:r>
                        <w:r>
                          <w:rPr>
                            <w:color w:val="4D4D4F"/>
                            <w:sz w:val="16"/>
                          </w:rPr>
                          <w:t>the</w:t>
                        </w:r>
                        <w:r>
                          <w:rPr>
                            <w:color w:val="4D4D4F"/>
                            <w:spacing w:val="7"/>
                            <w:sz w:val="16"/>
                          </w:rPr>
                          <w:t xml:space="preserve"> </w:t>
                        </w:r>
                        <w:r>
                          <w:rPr>
                            <w:color w:val="4D4D4F"/>
                            <w:sz w:val="16"/>
                          </w:rPr>
                          <w:t>alignment</w:t>
                        </w:r>
                        <w:r>
                          <w:rPr>
                            <w:color w:val="4D4D4F"/>
                            <w:spacing w:val="6"/>
                            <w:sz w:val="16"/>
                          </w:rPr>
                          <w:t xml:space="preserve"> </w:t>
                        </w:r>
                        <w:r>
                          <w:rPr>
                            <w:color w:val="4D4D4F"/>
                            <w:sz w:val="16"/>
                          </w:rPr>
                          <w:t>and</w:t>
                        </w:r>
                        <w:r>
                          <w:rPr>
                            <w:color w:val="4D4D4F"/>
                            <w:spacing w:val="7"/>
                            <w:sz w:val="16"/>
                          </w:rPr>
                          <w:t xml:space="preserve"> </w:t>
                        </w:r>
                        <w:r>
                          <w:rPr>
                            <w:color w:val="4D4D4F"/>
                            <w:sz w:val="16"/>
                          </w:rPr>
                          <w:t>update</w:t>
                        </w:r>
                        <w:r>
                          <w:rPr>
                            <w:color w:val="4D4D4F"/>
                            <w:spacing w:val="6"/>
                            <w:sz w:val="16"/>
                          </w:rPr>
                          <w:t xml:space="preserve"> </w:t>
                        </w:r>
                        <w:r>
                          <w:rPr>
                            <w:color w:val="4D4D4F"/>
                            <w:sz w:val="16"/>
                          </w:rPr>
                          <w:t>to</w:t>
                        </w:r>
                        <w:r>
                          <w:rPr>
                            <w:color w:val="4D4D4F"/>
                            <w:spacing w:val="7"/>
                            <w:sz w:val="16"/>
                          </w:rPr>
                          <w:t xml:space="preserve"> </w:t>
                        </w:r>
                        <w:r>
                          <w:rPr>
                            <w:color w:val="4D4D4F"/>
                            <w:sz w:val="16"/>
                          </w:rPr>
                          <w:t>HDD</w:t>
                        </w:r>
                      </w:p>
                    </w:tc>
                    <w:tc>
                      <w:tcPr>
                        <w:tcW w:w="3455" w:type="dxa"/>
                        <w:vMerge w:val="restart"/>
                        <w:tcBorders>
                          <w:top w:val="single" w:sz="18" w:space="0" w:color="D7D6C7"/>
                        </w:tcBorders>
                      </w:tcPr>
                      <w:p w:rsidR="00791C42" w:rsidRDefault="00791C42" w:rsidP="00E91EDA">
                        <w:pPr>
                          <w:pStyle w:val="TableParagraph"/>
                          <w:numPr>
                            <w:ilvl w:val="0"/>
                            <w:numId w:val="38"/>
                          </w:numPr>
                          <w:tabs>
                            <w:tab w:val="left" w:pos="339"/>
                            <w:tab w:val="left" w:pos="340"/>
                            <w:tab w:val="left" w:pos="423"/>
                          </w:tabs>
                          <w:spacing w:before="21" w:line="180" w:lineRule="exact"/>
                          <w:ind w:right="52"/>
                          <w:rPr>
                            <w:color w:val="4D4D4F"/>
                            <w:sz w:val="16"/>
                          </w:rPr>
                        </w:pPr>
                        <w:r w:rsidRPr="00791C42">
                          <w:rPr>
                            <w:color w:val="4D4D4F"/>
                            <w:sz w:val="16"/>
                          </w:rPr>
                          <w:t>Continuation of detailed design</w:t>
                        </w:r>
                        <w:r w:rsidRPr="00791C42">
                          <w:rPr>
                            <w:color w:val="4D4D4F"/>
                            <w:spacing w:val="30"/>
                            <w:sz w:val="16"/>
                          </w:rPr>
                          <w:t xml:space="preserve"> </w:t>
                        </w:r>
                        <w:r w:rsidRPr="00791C42">
                          <w:rPr>
                            <w:color w:val="4D4D4F"/>
                            <w:sz w:val="16"/>
                          </w:rPr>
                          <w:t>including design of HDDs</w:t>
                        </w:r>
                      </w:p>
                      <w:p w:rsidR="00791C42" w:rsidRPr="00791C42" w:rsidRDefault="00791C42" w:rsidP="00E91EDA">
                        <w:pPr>
                          <w:pStyle w:val="TableParagraph"/>
                          <w:numPr>
                            <w:ilvl w:val="0"/>
                            <w:numId w:val="38"/>
                          </w:numPr>
                          <w:tabs>
                            <w:tab w:val="left" w:pos="339"/>
                            <w:tab w:val="left" w:pos="340"/>
                            <w:tab w:val="left" w:pos="423"/>
                          </w:tabs>
                          <w:spacing w:before="21" w:line="180" w:lineRule="exact"/>
                          <w:ind w:right="52"/>
                          <w:rPr>
                            <w:color w:val="4D4D4F"/>
                            <w:sz w:val="16"/>
                          </w:rPr>
                        </w:pPr>
                        <w:r w:rsidRPr="00791C42">
                          <w:rPr>
                            <w:color w:val="4D4D4F"/>
                            <w:sz w:val="16"/>
                          </w:rPr>
                          <w:t>Less</w:t>
                        </w:r>
                        <w:r>
                          <w:rPr>
                            <w:color w:val="4D4D4F"/>
                            <w:sz w:val="16"/>
                          </w:rPr>
                          <w:t xml:space="preserve"> co</w:t>
                        </w:r>
                        <w:r w:rsidRPr="00791C42">
                          <w:rPr>
                            <w:color w:val="4D4D4F"/>
                            <w:sz w:val="16"/>
                          </w:rPr>
                          <w:t>nstraine</w:t>
                        </w:r>
                        <w:r>
                          <w:rPr>
                            <w:color w:val="4D4D4F"/>
                            <w:sz w:val="16"/>
                          </w:rPr>
                          <w:t xml:space="preserve">d </w:t>
                        </w:r>
                        <w:r w:rsidRPr="00791C42">
                          <w:rPr>
                            <w:color w:val="4D4D4F"/>
                            <w:sz w:val="16"/>
                          </w:rPr>
                          <w:t>construction</w:t>
                        </w:r>
                        <w:r>
                          <w:rPr>
                            <w:color w:val="4D4D4F"/>
                            <w:sz w:val="16"/>
                          </w:rPr>
                          <w:t xml:space="preserve"> </w:t>
                        </w:r>
                        <w:r w:rsidRPr="00791C42">
                          <w:rPr>
                            <w:color w:val="4D4D4F"/>
                            <w:sz w:val="16"/>
                          </w:rPr>
                          <w:t>methodology</w:t>
                        </w:r>
                      </w:p>
                      <w:p w:rsidR="00791C42" w:rsidRDefault="00791C42" w:rsidP="00E91EDA">
                        <w:pPr>
                          <w:pStyle w:val="TableParagraph"/>
                          <w:numPr>
                            <w:ilvl w:val="0"/>
                            <w:numId w:val="37"/>
                          </w:numPr>
                          <w:tabs>
                            <w:tab w:val="left" w:pos="339"/>
                            <w:tab w:val="left" w:pos="340"/>
                            <w:tab w:val="left" w:pos="423"/>
                          </w:tabs>
                          <w:spacing w:line="180" w:lineRule="exact"/>
                          <w:ind w:right="52"/>
                          <w:rPr>
                            <w:sz w:val="16"/>
                          </w:rPr>
                        </w:pPr>
                        <w:r w:rsidRPr="00791C42">
                          <w:rPr>
                            <w:color w:val="4D4D4F"/>
                            <w:spacing w:val="8"/>
                            <w:sz w:val="16"/>
                          </w:rPr>
                          <w:t>Ongoing stakeholder</w:t>
                        </w:r>
                        <w:r w:rsidRPr="00791C42">
                          <w:rPr>
                            <w:color w:val="4D4D4F"/>
                            <w:spacing w:val="41"/>
                            <w:sz w:val="16"/>
                          </w:rPr>
                          <w:t xml:space="preserve"> </w:t>
                        </w:r>
                        <w:r w:rsidRPr="00791C42">
                          <w:rPr>
                            <w:color w:val="4D4D4F"/>
                            <w:spacing w:val="9"/>
                            <w:sz w:val="16"/>
                          </w:rPr>
                          <w:t>consultation</w:t>
                        </w:r>
                        <w:r>
                          <w:rPr>
                            <w:color w:val="4D4D4F"/>
                            <w:spacing w:val="9"/>
                            <w:sz w:val="16"/>
                          </w:rPr>
                          <w:t xml:space="preserve"> </w:t>
                        </w:r>
                        <w:r w:rsidRPr="00791C42">
                          <w:rPr>
                            <w:color w:val="4D4D4F"/>
                            <w:sz w:val="16"/>
                          </w:rPr>
                          <w:t xml:space="preserve">including with </w:t>
                        </w:r>
                        <w:proofErr w:type="spellStart"/>
                        <w:r w:rsidRPr="00791C42">
                          <w:rPr>
                            <w:color w:val="4D4D4F"/>
                            <w:sz w:val="16"/>
                          </w:rPr>
                          <w:t>Ausnet</w:t>
                        </w:r>
                        <w:proofErr w:type="spellEnd"/>
                        <w:r w:rsidRPr="00791C42">
                          <w:rPr>
                            <w:color w:val="4D4D4F"/>
                            <w:sz w:val="16"/>
                          </w:rPr>
                          <w:t xml:space="preserve"> Services regarding</w:t>
                        </w:r>
                        <w:r>
                          <w:rPr>
                            <w:color w:val="4D4D4F"/>
                            <w:sz w:val="16"/>
                          </w:rPr>
                          <w:t xml:space="preserve"> future development of their land</w:t>
                        </w: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left="438"/>
                          <w:rPr>
                            <w:sz w:val="16"/>
                          </w:rPr>
                        </w:pPr>
                        <w:r>
                          <w:rPr>
                            <w:color w:val="4D4D4F"/>
                            <w:sz w:val="16"/>
                          </w:rPr>
                          <w:t>locations</w:t>
                        </w: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rPr>
                            <w:rFonts w:ascii="Times New Roman"/>
                            <w:sz w:val="12"/>
                          </w:rPr>
                        </w:pP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rPr>
                            <w:rFonts w:ascii="Times New Roman"/>
                            <w:sz w:val="12"/>
                          </w:rPr>
                        </w:pP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rPr>
                            <w:rFonts w:ascii="Times New Roman"/>
                            <w:sz w:val="12"/>
                          </w:rPr>
                        </w:pP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rPr>
                            <w:rFonts w:ascii="Times New Roman"/>
                            <w:sz w:val="12"/>
                          </w:rPr>
                        </w:pPr>
                      </w:p>
                    </w:tc>
                    <w:tc>
                      <w:tcPr>
                        <w:tcW w:w="3455" w:type="dxa"/>
                        <w:vMerge/>
                      </w:tcPr>
                      <w:p w:rsidR="00791C42" w:rsidRDefault="00791C42" w:rsidP="00791C42">
                        <w:pPr>
                          <w:pStyle w:val="TableParagraph"/>
                          <w:tabs>
                            <w:tab w:val="left" w:pos="423"/>
                          </w:tabs>
                          <w:spacing w:line="197" w:lineRule="exact"/>
                          <w:ind w:left="395" w:hanging="340"/>
                          <w:rPr>
                            <w:sz w:val="16"/>
                          </w:rPr>
                        </w:pPr>
                      </w:p>
                    </w:tc>
                  </w:tr>
                  <w:tr w:rsidR="00791C42">
                    <w:trPr>
                      <w:trHeight w:val="243"/>
                    </w:trPr>
                    <w:tc>
                      <w:tcPr>
                        <w:tcW w:w="1035" w:type="dxa"/>
                        <w:tcBorders>
                          <w:bottom w:val="single" w:sz="18" w:space="0" w:color="D7D6C7"/>
                        </w:tcBorders>
                      </w:tcPr>
                      <w:p w:rsidR="00791C42" w:rsidRDefault="00791C42">
                        <w:pPr>
                          <w:pStyle w:val="TableParagraph"/>
                          <w:rPr>
                            <w:rFonts w:ascii="Times New Roman"/>
                            <w:sz w:val="16"/>
                          </w:rPr>
                        </w:pPr>
                      </w:p>
                    </w:tc>
                    <w:tc>
                      <w:tcPr>
                        <w:tcW w:w="4919" w:type="dxa"/>
                        <w:tcBorders>
                          <w:bottom w:val="single" w:sz="18" w:space="0" w:color="D7D6C7"/>
                        </w:tcBorders>
                      </w:tcPr>
                      <w:p w:rsidR="00791C42" w:rsidRDefault="00791C42">
                        <w:pPr>
                          <w:pStyle w:val="TableParagraph"/>
                          <w:rPr>
                            <w:rFonts w:ascii="Times New Roman"/>
                            <w:sz w:val="16"/>
                          </w:rPr>
                        </w:pPr>
                      </w:p>
                    </w:tc>
                    <w:tc>
                      <w:tcPr>
                        <w:tcW w:w="3455" w:type="dxa"/>
                        <w:vMerge/>
                        <w:tcBorders>
                          <w:bottom w:val="single" w:sz="18" w:space="0" w:color="D7D6C7"/>
                        </w:tcBorders>
                      </w:tcPr>
                      <w:p w:rsidR="00791C42" w:rsidRDefault="00791C42" w:rsidP="00791C42">
                        <w:pPr>
                          <w:pStyle w:val="TableParagraph"/>
                          <w:tabs>
                            <w:tab w:val="left" w:pos="423"/>
                          </w:tabs>
                          <w:spacing w:line="197" w:lineRule="exact"/>
                          <w:ind w:left="395" w:hanging="340"/>
                          <w:rPr>
                            <w:sz w:val="16"/>
                          </w:rPr>
                        </w:pPr>
                      </w:p>
                    </w:tc>
                  </w:tr>
                  <w:tr w:rsidR="00791C42">
                    <w:trPr>
                      <w:trHeight w:val="243"/>
                    </w:trPr>
                    <w:tc>
                      <w:tcPr>
                        <w:tcW w:w="1035" w:type="dxa"/>
                        <w:tcBorders>
                          <w:top w:val="single" w:sz="18" w:space="0" w:color="D7D6C7"/>
                        </w:tcBorders>
                      </w:tcPr>
                      <w:p w:rsidR="00791C42" w:rsidRDefault="00791C42">
                        <w:pPr>
                          <w:pStyle w:val="TableParagraph"/>
                          <w:spacing w:before="21" w:line="202" w:lineRule="exact"/>
                          <w:ind w:left="56"/>
                          <w:rPr>
                            <w:b/>
                            <w:sz w:val="16"/>
                          </w:rPr>
                        </w:pPr>
                        <w:r>
                          <w:rPr>
                            <w:b/>
                            <w:color w:val="4D4D4F"/>
                            <w:sz w:val="16"/>
                          </w:rPr>
                          <w:t>7 – 8</w:t>
                        </w:r>
                      </w:p>
                    </w:tc>
                    <w:tc>
                      <w:tcPr>
                        <w:tcW w:w="4919" w:type="dxa"/>
                        <w:tcBorders>
                          <w:top w:val="single" w:sz="18" w:space="0" w:color="D7D6C7"/>
                        </w:tcBorders>
                      </w:tcPr>
                      <w:p w:rsidR="00791C42" w:rsidRDefault="00791C42" w:rsidP="00E91EDA">
                        <w:pPr>
                          <w:pStyle w:val="TableParagraph"/>
                          <w:numPr>
                            <w:ilvl w:val="0"/>
                            <w:numId w:val="36"/>
                          </w:numPr>
                          <w:tabs>
                            <w:tab w:val="left" w:pos="438"/>
                            <w:tab w:val="left" w:pos="439"/>
                          </w:tabs>
                          <w:spacing w:before="21" w:line="202" w:lineRule="exact"/>
                          <w:ind w:hanging="341"/>
                          <w:rPr>
                            <w:sz w:val="16"/>
                          </w:rPr>
                        </w:pPr>
                        <w:r>
                          <w:rPr>
                            <w:color w:val="4D4D4F"/>
                            <w:sz w:val="16"/>
                          </w:rPr>
                          <w:t xml:space="preserve">Re-alignment of pipeline within the </w:t>
                        </w:r>
                        <w:r>
                          <w:rPr>
                            <w:color w:val="4D4D4F"/>
                            <w:spacing w:val="2"/>
                            <w:sz w:val="16"/>
                          </w:rPr>
                          <w:t xml:space="preserve">streets </w:t>
                        </w:r>
                        <w:r>
                          <w:rPr>
                            <w:color w:val="4D4D4F"/>
                            <w:sz w:val="16"/>
                          </w:rPr>
                          <w:t>of Hastings</w:t>
                        </w:r>
                        <w:r>
                          <w:rPr>
                            <w:color w:val="4D4D4F"/>
                            <w:spacing w:val="-13"/>
                            <w:sz w:val="16"/>
                          </w:rPr>
                          <w:t xml:space="preserve"> </w:t>
                        </w:r>
                        <w:r>
                          <w:rPr>
                            <w:color w:val="4D4D4F"/>
                            <w:sz w:val="16"/>
                          </w:rPr>
                          <w:t>based</w:t>
                        </w:r>
                      </w:p>
                    </w:tc>
                    <w:tc>
                      <w:tcPr>
                        <w:tcW w:w="3455" w:type="dxa"/>
                        <w:vMerge w:val="restart"/>
                        <w:tcBorders>
                          <w:top w:val="single" w:sz="18" w:space="0" w:color="D7D6C7"/>
                        </w:tcBorders>
                      </w:tcPr>
                      <w:p w:rsidR="00791C42" w:rsidRPr="00791C42" w:rsidRDefault="00791C42" w:rsidP="00E91EDA">
                        <w:pPr>
                          <w:pStyle w:val="TableParagraph"/>
                          <w:numPr>
                            <w:ilvl w:val="0"/>
                            <w:numId w:val="35"/>
                          </w:numPr>
                          <w:tabs>
                            <w:tab w:val="left" w:pos="339"/>
                            <w:tab w:val="left" w:pos="340"/>
                            <w:tab w:val="left" w:pos="423"/>
                          </w:tabs>
                          <w:spacing w:before="21" w:line="180" w:lineRule="exact"/>
                          <w:ind w:right="52"/>
                          <w:rPr>
                            <w:sz w:val="16"/>
                          </w:rPr>
                        </w:pPr>
                        <w:r w:rsidRPr="00791C42">
                          <w:rPr>
                            <w:color w:val="4D4D4F"/>
                            <w:spacing w:val="2"/>
                            <w:sz w:val="16"/>
                          </w:rPr>
                          <w:t xml:space="preserve">Involvement </w:t>
                        </w:r>
                        <w:r w:rsidRPr="00791C42">
                          <w:rPr>
                            <w:color w:val="4D4D4F"/>
                            <w:sz w:val="16"/>
                          </w:rPr>
                          <w:t xml:space="preserve">of ECI </w:t>
                        </w:r>
                        <w:r w:rsidRPr="00791C42">
                          <w:rPr>
                            <w:color w:val="4D4D4F"/>
                            <w:spacing w:val="3"/>
                            <w:sz w:val="16"/>
                          </w:rPr>
                          <w:t xml:space="preserve">contractors </w:t>
                        </w:r>
                        <w:r w:rsidRPr="00791C42">
                          <w:rPr>
                            <w:color w:val="4D4D4F"/>
                            <w:sz w:val="16"/>
                          </w:rPr>
                          <w:t>and</w:t>
                        </w:r>
                        <w:r w:rsidRPr="00791C42">
                          <w:rPr>
                            <w:color w:val="4D4D4F"/>
                            <w:spacing w:val="17"/>
                            <w:sz w:val="16"/>
                          </w:rPr>
                          <w:t xml:space="preserve"> </w:t>
                        </w:r>
                        <w:r w:rsidRPr="00791C42">
                          <w:rPr>
                            <w:color w:val="4D4D4F"/>
                            <w:sz w:val="16"/>
                          </w:rPr>
                          <w:t>site</w:t>
                        </w:r>
                        <w:r>
                          <w:rPr>
                            <w:color w:val="4D4D4F"/>
                            <w:sz w:val="16"/>
                          </w:rPr>
                          <w:t xml:space="preserve"> </w:t>
                        </w:r>
                        <w:r w:rsidRPr="00791C42">
                          <w:rPr>
                            <w:color w:val="4D4D4F"/>
                            <w:sz w:val="16"/>
                          </w:rPr>
                          <w:t>inspections to review alignment</w:t>
                        </w:r>
                      </w:p>
                      <w:p w:rsidR="00791C42" w:rsidRDefault="00791C42" w:rsidP="00E91EDA">
                        <w:pPr>
                          <w:pStyle w:val="TableParagraph"/>
                          <w:numPr>
                            <w:ilvl w:val="0"/>
                            <w:numId w:val="34"/>
                          </w:numPr>
                          <w:tabs>
                            <w:tab w:val="left" w:pos="395"/>
                            <w:tab w:val="left" w:pos="396"/>
                            <w:tab w:val="left" w:pos="423"/>
                          </w:tabs>
                          <w:spacing w:line="180" w:lineRule="exact"/>
                          <w:rPr>
                            <w:sz w:val="16"/>
                          </w:rPr>
                        </w:pPr>
                        <w:r>
                          <w:rPr>
                            <w:color w:val="4D4D4F"/>
                            <w:sz w:val="16"/>
                          </w:rPr>
                          <w:t>Landowner feedback</w:t>
                        </w:r>
                      </w:p>
                    </w:tc>
                  </w:tr>
                  <w:tr w:rsidR="00791C42">
                    <w:trPr>
                      <w:trHeight w:val="199"/>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right="55"/>
                          <w:jc w:val="right"/>
                          <w:rPr>
                            <w:sz w:val="16"/>
                          </w:rPr>
                        </w:pPr>
                        <w:r>
                          <w:rPr>
                            <w:color w:val="4D4D4F"/>
                            <w:sz w:val="16"/>
                          </w:rPr>
                          <w:t>on further detailed design, information availability of existing</w:t>
                        </w:r>
                      </w:p>
                    </w:tc>
                    <w:tc>
                      <w:tcPr>
                        <w:tcW w:w="3455" w:type="dxa"/>
                        <w:vMerge/>
                      </w:tcPr>
                      <w:p w:rsidR="00791C42" w:rsidRDefault="00791C42" w:rsidP="00E91EDA">
                        <w:pPr>
                          <w:pStyle w:val="TableParagraph"/>
                          <w:numPr>
                            <w:ilvl w:val="0"/>
                            <w:numId w:val="34"/>
                          </w:numPr>
                          <w:tabs>
                            <w:tab w:val="left" w:pos="395"/>
                            <w:tab w:val="left" w:pos="396"/>
                            <w:tab w:val="left" w:pos="423"/>
                          </w:tabs>
                          <w:spacing w:line="180" w:lineRule="exact"/>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left="438"/>
                          <w:rPr>
                            <w:sz w:val="16"/>
                          </w:rPr>
                        </w:pPr>
                        <w:r>
                          <w:rPr>
                            <w:color w:val="4D4D4F"/>
                            <w:sz w:val="16"/>
                          </w:rPr>
                          <w:t>assets (DBYD) and constructability review.</w:t>
                        </w:r>
                      </w:p>
                    </w:tc>
                    <w:tc>
                      <w:tcPr>
                        <w:tcW w:w="3455" w:type="dxa"/>
                        <w:vMerge/>
                      </w:tcPr>
                      <w:p w:rsidR="00791C42" w:rsidRDefault="00791C42" w:rsidP="00E91EDA">
                        <w:pPr>
                          <w:pStyle w:val="TableParagraph"/>
                          <w:numPr>
                            <w:ilvl w:val="0"/>
                            <w:numId w:val="34"/>
                          </w:numPr>
                          <w:tabs>
                            <w:tab w:val="left" w:pos="395"/>
                            <w:tab w:val="left" w:pos="396"/>
                            <w:tab w:val="left" w:pos="423"/>
                          </w:tabs>
                          <w:spacing w:line="180" w:lineRule="exact"/>
                          <w:rPr>
                            <w:sz w:val="16"/>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rsidP="00E91EDA">
                        <w:pPr>
                          <w:pStyle w:val="TableParagraph"/>
                          <w:numPr>
                            <w:ilvl w:val="0"/>
                            <w:numId w:val="33"/>
                          </w:numPr>
                          <w:tabs>
                            <w:tab w:val="left" w:pos="438"/>
                            <w:tab w:val="left" w:pos="439"/>
                          </w:tabs>
                          <w:spacing w:line="180" w:lineRule="exact"/>
                          <w:ind w:hanging="341"/>
                          <w:rPr>
                            <w:sz w:val="16"/>
                          </w:rPr>
                        </w:pPr>
                        <w:r>
                          <w:rPr>
                            <w:color w:val="4D4D4F"/>
                            <w:spacing w:val="4"/>
                            <w:sz w:val="16"/>
                          </w:rPr>
                          <w:t xml:space="preserve">Multiple </w:t>
                        </w:r>
                        <w:r>
                          <w:rPr>
                            <w:color w:val="4D4D4F"/>
                            <w:spacing w:val="3"/>
                            <w:sz w:val="16"/>
                          </w:rPr>
                          <w:t xml:space="preserve">minor revisions </w:t>
                        </w:r>
                        <w:r>
                          <w:rPr>
                            <w:color w:val="4D4D4F"/>
                            <w:sz w:val="16"/>
                          </w:rPr>
                          <w:t xml:space="preserve">of </w:t>
                        </w:r>
                        <w:r>
                          <w:rPr>
                            <w:color w:val="4D4D4F"/>
                            <w:spacing w:val="3"/>
                            <w:sz w:val="16"/>
                          </w:rPr>
                          <w:t>the alignment including</w:t>
                        </w:r>
                        <w:r>
                          <w:rPr>
                            <w:color w:val="4D4D4F"/>
                            <w:spacing w:val="28"/>
                            <w:sz w:val="16"/>
                          </w:rPr>
                          <w:t xml:space="preserve"> </w:t>
                        </w:r>
                        <w:r>
                          <w:rPr>
                            <w:color w:val="4D4D4F"/>
                            <w:spacing w:val="4"/>
                            <w:sz w:val="16"/>
                          </w:rPr>
                          <w:t>the</w:t>
                        </w:r>
                      </w:p>
                    </w:tc>
                    <w:tc>
                      <w:tcPr>
                        <w:tcW w:w="3455" w:type="dxa"/>
                        <w:vMerge/>
                      </w:tcPr>
                      <w:p w:rsidR="00791C42" w:rsidRDefault="00791C42" w:rsidP="00791C42">
                        <w:pPr>
                          <w:pStyle w:val="TableParagraph"/>
                          <w:tabs>
                            <w:tab w:val="left" w:pos="423"/>
                          </w:tabs>
                          <w:ind w:hanging="340"/>
                          <w:rPr>
                            <w:rFonts w:ascii="Times New Roman"/>
                            <w:sz w:val="12"/>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right="56"/>
                          <w:jc w:val="right"/>
                          <w:rPr>
                            <w:sz w:val="16"/>
                          </w:rPr>
                        </w:pPr>
                        <w:r>
                          <w:rPr>
                            <w:color w:val="4D4D4F"/>
                            <w:sz w:val="16"/>
                          </w:rPr>
                          <w:t>avoidance of small rural residential block, continuation of the</w:t>
                        </w:r>
                      </w:p>
                    </w:tc>
                    <w:tc>
                      <w:tcPr>
                        <w:tcW w:w="3455" w:type="dxa"/>
                        <w:vMerge/>
                      </w:tcPr>
                      <w:p w:rsidR="00791C42" w:rsidRDefault="00791C42" w:rsidP="00791C42">
                        <w:pPr>
                          <w:pStyle w:val="TableParagraph"/>
                          <w:tabs>
                            <w:tab w:val="left" w:pos="423"/>
                          </w:tabs>
                          <w:ind w:hanging="340"/>
                          <w:rPr>
                            <w:rFonts w:ascii="Times New Roman"/>
                            <w:sz w:val="12"/>
                          </w:rPr>
                        </w:pPr>
                      </w:p>
                    </w:tc>
                  </w:tr>
                  <w:tr w:rsidR="00791C42">
                    <w:trPr>
                      <w:trHeight w:val="200"/>
                    </w:trPr>
                    <w:tc>
                      <w:tcPr>
                        <w:tcW w:w="1035" w:type="dxa"/>
                      </w:tcPr>
                      <w:p w:rsidR="00791C42" w:rsidRDefault="00791C42">
                        <w:pPr>
                          <w:pStyle w:val="TableParagraph"/>
                          <w:rPr>
                            <w:rFonts w:ascii="Times New Roman"/>
                            <w:sz w:val="12"/>
                          </w:rPr>
                        </w:pPr>
                      </w:p>
                    </w:tc>
                    <w:tc>
                      <w:tcPr>
                        <w:tcW w:w="4919" w:type="dxa"/>
                      </w:tcPr>
                      <w:p w:rsidR="00791C42" w:rsidRDefault="00791C42">
                        <w:pPr>
                          <w:pStyle w:val="TableParagraph"/>
                          <w:spacing w:line="180" w:lineRule="exact"/>
                          <w:ind w:right="55"/>
                          <w:jc w:val="right"/>
                          <w:rPr>
                            <w:sz w:val="16"/>
                          </w:rPr>
                        </w:pPr>
                        <w:r>
                          <w:rPr>
                            <w:color w:val="4D4D4F"/>
                            <w:sz w:val="16"/>
                          </w:rPr>
                          <w:t>co-location to existing infrastructure, and avoidance of land</w:t>
                        </w:r>
                      </w:p>
                    </w:tc>
                    <w:tc>
                      <w:tcPr>
                        <w:tcW w:w="3455" w:type="dxa"/>
                        <w:vMerge/>
                      </w:tcPr>
                      <w:p w:rsidR="00791C42" w:rsidRDefault="00791C42" w:rsidP="00791C42">
                        <w:pPr>
                          <w:pStyle w:val="TableParagraph"/>
                          <w:tabs>
                            <w:tab w:val="left" w:pos="423"/>
                          </w:tabs>
                          <w:ind w:hanging="340"/>
                          <w:rPr>
                            <w:rFonts w:ascii="Times New Roman"/>
                            <w:sz w:val="12"/>
                          </w:rPr>
                        </w:pPr>
                      </w:p>
                    </w:tc>
                  </w:tr>
                  <w:tr w:rsidR="00791C42">
                    <w:trPr>
                      <w:trHeight w:val="243"/>
                    </w:trPr>
                    <w:tc>
                      <w:tcPr>
                        <w:tcW w:w="1035" w:type="dxa"/>
                        <w:tcBorders>
                          <w:bottom w:val="single" w:sz="18" w:space="0" w:color="D7D6C7"/>
                        </w:tcBorders>
                      </w:tcPr>
                      <w:p w:rsidR="00791C42" w:rsidRDefault="00791C42">
                        <w:pPr>
                          <w:pStyle w:val="TableParagraph"/>
                          <w:rPr>
                            <w:rFonts w:ascii="Times New Roman"/>
                            <w:sz w:val="16"/>
                          </w:rPr>
                        </w:pPr>
                      </w:p>
                    </w:tc>
                    <w:tc>
                      <w:tcPr>
                        <w:tcW w:w="4919" w:type="dxa"/>
                        <w:tcBorders>
                          <w:bottom w:val="single" w:sz="18" w:space="0" w:color="D7D6C7"/>
                        </w:tcBorders>
                      </w:tcPr>
                      <w:p w:rsidR="00791C42" w:rsidRDefault="00791C42">
                        <w:pPr>
                          <w:pStyle w:val="TableParagraph"/>
                          <w:spacing w:line="197" w:lineRule="exact"/>
                          <w:ind w:left="438"/>
                          <w:rPr>
                            <w:sz w:val="16"/>
                          </w:rPr>
                        </w:pPr>
                        <w:r>
                          <w:rPr>
                            <w:color w:val="4D4D4F"/>
                            <w:sz w:val="16"/>
                          </w:rPr>
                          <w:t>identified for strategic development</w:t>
                        </w:r>
                      </w:p>
                    </w:tc>
                    <w:tc>
                      <w:tcPr>
                        <w:tcW w:w="3455" w:type="dxa"/>
                        <w:vMerge/>
                        <w:tcBorders>
                          <w:bottom w:val="single" w:sz="18" w:space="0" w:color="D7D6C7"/>
                        </w:tcBorders>
                      </w:tcPr>
                      <w:p w:rsidR="00791C42" w:rsidRDefault="00791C42" w:rsidP="00791C42">
                        <w:pPr>
                          <w:pStyle w:val="TableParagraph"/>
                          <w:tabs>
                            <w:tab w:val="left" w:pos="423"/>
                          </w:tabs>
                          <w:ind w:hanging="340"/>
                          <w:rPr>
                            <w:rFonts w:ascii="Times New Roman"/>
                            <w:sz w:val="16"/>
                          </w:rPr>
                        </w:pPr>
                      </w:p>
                    </w:tc>
                  </w:tr>
                </w:tbl>
                <w:p w:rsidR="00727CC8" w:rsidRDefault="00727CC8">
                  <w:pPr>
                    <w:pStyle w:val="BodyText"/>
                  </w:pPr>
                </w:p>
              </w:txbxContent>
            </v:textbox>
            <w10:wrap anchorx="page"/>
          </v:shape>
        </w:pict>
      </w:r>
      <w:r>
        <w:rPr>
          <w:b/>
          <w:color w:val="4D4D4F"/>
          <w:sz w:val="16"/>
        </w:rPr>
        <w:t xml:space="preserve">Table 3-5: </w:t>
      </w:r>
      <w:r>
        <w:rPr>
          <w:color w:val="4D4D4F"/>
          <w:sz w:val="16"/>
        </w:rPr>
        <w:t xml:space="preserve">Significant </w:t>
      </w:r>
      <w:bookmarkStart w:id="12" w:name="_bookmark12"/>
      <w:bookmarkEnd w:id="12"/>
      <w:r>
        <w:rPr>
          <w:color w:val="4D4D4F"/>
          <w:sz w:val="16"/>
        </w:rPr>
        <w:t>pipeline alignment revisions since the alignment was selected</w:t>
      </w:r>
    </w:p>
    <w:p w:rsidR="006C02FD" w:rsidRDefault="006C02FD">
      <w:pPr>
        <w:pStyle w:val="BodyText"/>
        <w:spacing w:before="12"/>
        <w:rPr>
          <w:sz w:val="21"/>
        </w:rPr>
      </w:pPr>
    </w:p>
    <w:p w:rsidR="006C02FD" w:rsidRDefault="00727CC8">
      <w:pPr>
        <w:pStyle w:val="BodyText"/>
        <w:spacing w:before="1"/>
        <w:ind w:left="1303"/>
        <w:rPr>
          <w:rFonts w:ascii="Nunito Sans SemiBold"/>
          <w:b/>
        </w:rPr>
      </w:pPr>
      <w:r>
        <w:rPr>
          <w:rFonts w:ascii="Nunito Sans SemiBold"/>
          <w:b/>
          <w:color w:val="FFFFFF"/>
        </w:rPr>
        <w:t>transitions</w:t>
      </w:r>
    </w:p>
    <w:p w:rsidR="006C02FD" w:rsidRDefault="006C02FD">
      <w:pPr>
        <w:rPr>
          <w:rFonts w:ascii="Nunito Sans SemiBold"/>
        </w:rPr>
        <w:sectPr w:rsidR="006C02FD">
          <w:type w:val="continuous"/>
          <w:pgSz w:w="11910" w:h="16840"/>
          <w:pgMar w:top="0" w:right="0" w:bottom="280" w:left="0" w:header="720" w:footer="720" w:gutter="0"/>
          <w:cols w:space="720"/>
        </w:sectPr>
      </w:pPr>
    </w:p>
    <w:p w:rsidR="006C02FD" w:rsidRDefault="006C02FD">
      <w:pPr>
        <w:pStyle w:val="BodyText"/>
        <w:rPr>
          <w:rFonts w:ascii="Nunito Sans SemiBold"/>
          <w:b/>
          <w:sz w:val="20"/>
        </w:rPr>
      </w:pPr>
    </w:p>
    <w:p w:rsidR="006C02FD" w:rsidRDefault="006C02FD">
      <w:pPr>
        <w:pStyle w:val="BodyText"/>
        <w:rPr>
          <w:rFonts w:ascii="Nunito Sans SemiBold"/>
          <w:b/>
          <w:sz w:val="20"/>
        </w:rPr>
      </w:pPr>
    </w:p>
    <w:p w:rsidR="006C02FD" w:rsidRDefault="006C02FD">
      <w:pPr>
        <w:pStyle w:val="BodyText"/>
        <w:rPr>
          <w:rFonts w:ascii="Nunito Sans SemiBold"/>
          <w:b/>
          <w:sz w:val="20"/>
        </w:rPr>
      </w:pPr>
    </w:p>
    <w:p w:rsidR="006C02FD" w:rsidRDefault="006C02FD">
      <w:pPr>
        <w:pStyle w:val="BodyText"/>
        <w:rPr>
          <w:rFonts w:ascii="Nunito Sans SemiBold"/>
          <w:b/>
          <w:sz w:val="20"/>
        </w:rPr>
      </w:pPr>
    </w:p>
    <w:p w:rsidR="006C02FD" w:rsidRDefault="006C02FD">
      <w:pPr>
        <w:pStyle w:val="BodyText"/>
        <w:spacing w:before="9"/>
        <w:rPr>
          <w:rFonts w:ascii="Nunito Sans SemiBold"/>
          <w:b/>
          <w:sz w:val="10"/>
        </w:rPr>
      </w:pPr>
    </w:p>
    <w:tbl>
      <w:tblPr>
        <w:tblW w:w="0" w:type="auto"/>
        <w:tblInd w:w="1254" w:type="dxa"/>
        <w:tblLayout w:type="fixed"/>
        <w:tblCellMar>
          <w:left w:w="0" w:type="dxa"/>
          <w:right w:w="0" w:type="dxa"/>
        </w:tblCellMar>
        <w:tblLook w:val="01E0" w:firstRow="1" w:lastRow="1" w:firstColumn="1" w:lastColumn="1" w:noHBand="0" w:noVBand="0"/>
      </w:tblPr>
      <w:tblGrid>
        <w:gridCol w:w="1035"/>
        <w:gridCol w:w="4919"/>
        <w:gridCol w:w="3457"/>
      </w:tblGrid>
      <w:tr w:rsidR="006C02FD">
        <w:trPr>
          <w:trHeight w:val="592"/>
        </w:trPr>
        <w:tc>
          <w:tcPr>
            <w:tcW w:w="1035" w:type="dxa"/>
            <w:shd w:val="clear" w:color="auto" w:fill="0E5D61"/>
          </w:tcPr>
          <w:p w:rsidR="006C02FD" w:rsidRDefault="00727CC8">
            <w:pPr>
              <w:pStyle w:val="TableParagraph"/>
              <w:spacing w:before="100" w:line="194" w:lineRule="auto"/>
              <w:ind w:left="56"/>
              <w:rPr>
                <w:rFonts w:ascii="Nunito Sans SemiBold"/>
                <w:b/>
                <w:sz w:val="18"/>
              </w:rPr>
            </w:pPr>
            <w:r>
              <w:rPr>
                <w:rFonts w:ascii="Nunito Sans SemiBold"/>
                <w:b/>
                <w:color w:val="FFFFFF"/>
                <w:sz w:val="18"/>
              </w:rPr>
              <w:t>Revision transitions</w:t>
            </w:r>
          </w:p>
        </w:tc>
        <w:tc>
          <w:tcPr>
            <w:tcW w:w="4919" w:type="dxa"/>
            <w:shd w:val="clear" w:color="auto" w:fill="0E5D61"/>
          </w:tcPr>
          <w:p w:rsidR="006C02FD" w:rsidRDefault="00727CC8">
            <w:pPr>
              <w:pStyle w:val="TableParagraph"/>
              <w:spacing w:before="62"/>
              <w:ind w:left="98"/>
              <w:rPr>
                <w:rFonts w:ascii="Nunito Sans SemiBold"/>
                <w:b/>
                <w:sz w:val="18"/>
              </w:rPr>
            </w:pPr>
            <w:r>
              <w:rPr>
                <w:rFonts w:ascii="Nunito Sans SemiBold"/>
                <w:b/>
                <w:color w:val="FFFFFF"/>
                <w:sz w:val="18"/>
              </w:rPr>
              <w:t>Details of change</w:t>
            </w:r>
          </w:p>
        </w:tc>
        <w:tc>
          <w:tcPr>
            <w:tcW w:w="3457" w:type="dxa"/>
            <w:shd w:val="clear" w:color="auto" w:fill="0E5D61"/>
          </w:tcPr>
          <w:p w:rsidR="006C02FD" w:rsidRDefault="00727CC8">
            <w:pPr>
              <w:pStyle w:val="TableParagraph"/>
              <w:spacing w:before="62"/>
              <w:ind w:left="55"/>
              <w:rPr>
                <w:rFonts w:ascii="Nunito Sans SemiBold"/>
                <w:b/>
                <w:sz w:val="18"/>
              </w:rPr>
            </w:pPr>
            <w:r>
              <w:rPr>
                <w:rFonts w:ascii="Nunito Sans SemiBold"/>
                <w:b/>
                <w:color w:val="FFFFFF"/>
                <w:sz w:val="18"/>
              </w:rPr>
              <w:t>Reason for change</w:t>
            </w:r>
          </w:p>
        </w:tc>
      </w:tr>
      <w:tr w:rsidR="006C02FD">
        <w:trPr>
          <w:trHeight w:val="689"/>
        </w:trPr>
        <w:tc>
          <w:tcPr>
            <w:tcW w:w="1035" w:type="dxa"/>
            <w:tcBorders>
              <w:bottom w:val="single" w:sz="18" w:space="0" w:color="D7D6C7"/>
            </w:tcBorders>
          </w:tcPr>
          <w:p w:rsidR="006C02FD" w:rsidRDefault="00727CC8">
            <w:pPr>
              <w:pStyle w:val="TableParagraph"/>
              <w:spacing w:before="24"/>
              <w:ind w:left="56"/>
              <w:rPr>
                <w:b/>
                <w:sz w:val="16"/>
              </w:rPr>
            </w:pPr>
            <w:r>
              <w:rPr>
                <w:b/>
                <w:color w:val="4D4D4F"/>
                <w:sz w:val="16"/>
              </w:rPr>
              <w:t>8 – 9</w:t>
            </w:r>
          </w:p>
        </w:tc>
        <w:tc>
          <w:tcPr>
            <w:tcW w:w="4919" w:type="dxa"/>
            <w:tcBorders>
              <w:bottom w:val="single" w:sz="18" w:space="0" w:color="D7D6C7"/>
            </w:tcBorders>
          </w:tcPr>
          <w:p w:rsidR="006C02FD" w:rsidRDefault="00727CC8" w:rsidP="00E91EDA">
            <w:pPr>
              <w:pStyle w:val="TableParagraph"/>
              <w:numPr>
                <w:ilvl w:val="0"/>
                <w:numId w:val="32"/>
              </w:numPr>
              <w:tabs>
                <w:tab w:val="left" w:pos="439"/>
              </w:tabs>
              <w:spacing w:before="38" w:line="220" w:lineRule="auto"/>
              <w:ind w:right="55"/>
              <w:jc w:val="both"/>
              <w:rPr>
                <w:sz w:val="16"/>
              </w:rPr>
            </w:pPr>
            <w:r>
              <w:rPr>
                <w:color w:val="4D4D4F"/>
                <w:sz w:val="16"/>
              </w:rPr>
              <w:t>Minor</w:t>
            </w:r>
            <w:r>
              <w:rPr>
                <w:color w:val="4D4D4F"/>
                <w:spacing w:val="-8"/>
                <w:sz w:val="16"/>
              </w:rPr>
              <w:t xml:space="preserve"> </w:t>
            </w:r>
            <w:r>
              <w:rPr>
                <w:color w:val="4D4D4F"/>
                <w:sz w:val="16"/>
              </w:rPr>
              <w:t>route</w:t>
            </w:r>
            <w:r>
              <w:rPr>
                <w:color w:val="4D4D4F"/>
                <w:spacing w:val="-8"/>
                <w:sz w:val="16"/>
              </w:rPr>
              <w:t xml:space="preserve"> </w:t>
            </w:r>
            <w:r>
              <w:rPr>
                <w:color w:val="4D4D4F"/>
                <w:sz w:val="16"/>
              </w:rPr>
              <w:t>revisions</w:t>
            </w:r>
            <w:r>
              <w:rPr>
                <w:color w:val="4D4D4F"/>
                <w:spacing w:val="-8"/>
                <w:sz w:val="16"/>
              </w:rPr>
              <w:t xml:space="preserve"> </w:t>
            </w:r>
            <w:r>
              <w:rPr>
                <w:color w:val="4D4D4F"/>
                <w:sz w:val="16"/>
              </w:rPr>
              <w:t>through</w:t>
            </w:r>
            <w:r>
              <w:rPr>
                <w:color w:val="4D4D4F"/>
                <w:spacing w:val="-8"/>
                <w:sz w:val="16"/>
              </w:rPr>
              <w:t xml:space="preserve"> </w:t>
            </w:r>
            <w:r>
              <w:rPr>
                <w:color w:val="4D4D4F"/>
                <w:spacing w:val="2"/>
                <w:sz w:val="16"/>
              </w:rPr>
              <w:t>service</w:t>
            </w:r>
            <w:r>
              <w:rPr>
                <w:color w:val="4D4D4F"/>
                <w:spacing w:val="-8"/>
                <w:sz w:val="16"/>
              </w:rPr>
              <w:t xml:space="preserve"> </w:t>
            </w:r>
            <w:r>
              <w:rPr>
                <w:color w:val="4D4D4F"/>
                <w:sz w:val="16"/>
              </w:rPr>
              <w:t>proving,</w:t>
            </w:r>
            <w:r>
              <w:rPr>
                <w:color w:val="4D4D4F"/>
                <w:spacing w:val="-8"/>
                <w:sz w:val="16"/>
              </w:rPr>
              <w:t xml:space="preserve"> </w:t>
            </w:r>
            <w:r>
              <w:rPr>
                <w:color w:val="4D4D4F"/>
                <w:spacing w:val="2"/>
                <w:sz w:val="16"/>
              </w:rPr>
              <w:t xml:space="preserve">constructability </w:t>
            </w:r>
            <w:r>
              <w:rPr>
                <w:color w:val="4D4D4F"/>
                <w:sz w:val="16"/>
              </w:rPr>
              <w:t>assessments</w:t>
            </w:r>
            <w:r>
              <w:rPr>
                <w:color w:val="4D4D4F"/>
                <w:spacing w:val="-22"/>
                <w:sz w:val="16"/>
              </w:rPr>
              <w:t xml:space="preserve"> </w:t>
            </w:r>
            <w:r>
              <w:rPr>
                <w:color w:val="4D4D4F"/>
                <w:sz w:val="16"/>
              </w:rPr>
              <w:t>for</w:t>
            </w:r>
            <w:r>
              <w:rPr>
                <w:color w:val="4D4D4F"/>
                <w:spacing w:val="-21"/>
                <w:sz w:val="16"/>
              </w:rPr>
              <w:t xml:space="preserve"> </w:t>
            </w:r>
            <w:r>
              <w:rPr>
                <w:color w:val="4D4D4F"/>
                <w:sz w:val="16"/>
              </w:rPr>
              <w:t>Hastings</w:t>
            </w:r>
            <w:r>
              <w:rPr>
                <w:color w:val="4D4D4F"/>
                <w:spacing w:val="-21"/>
                <w:sz w:val="16"/>
              </w:rPr>
              <w:t xml:space="preserve"> </w:t>
            </w:r>
            <w:r>
              <w:rPr>
                <w:color w:val="4D4D4F"/>
                <w:sz w:val="16"/>
              </w:rPr>
              <w:t>street</w:t>
            </w:r>
            <w:r>
              <w:rPr>
                <w:color w:val="4D4D4F"/>
                <w:spacing w:val="-21"/>
                <w:sz w:val="16"/>
              </w:rPr>
              <w:t xml:space="preserve"> </w:t>
            </w:r>
            <w:r>
              <w:rPr>
                <w:color w:val="4D4D4F"/>
                <w:sz w:val="16"/>
              </w:rPr>
              <w:t>works,</w:t>
            </w:r>
            <w:r>
              <w:rPr>
                <w:color w:val="4D4D4F"/>
                <w:spacing w:val="-21"/>
                <w:sz w:val="16"/>
              </w:rPr>
              <w:t xml:space="preserve"> </w:t>
            </w:r>
            <w:r>
              <w:rPr>
                <w:color w:val="4D4D4F"/>
                <w:sz w:val="16"/>
              </w:rPr>
              <w:t>avoidance</w:t>
            </w:r>
            <w:r>
              <w:rPr>
                <w:color w:val="4D4D4F"/>
                <w:spacing w:val="-21"/>
                <w:sz w:val="16"/>
              </w:rPr>
              <w:t xml:space="preserve"> </w:t>
            </w:r>
            <w:r>
              <w:rPr>
                <w:color w:val="4D4D4F"/>
                <w:sz w:val="16"/>
              </w:rPr>
              <w:t>of</w:t>
            </w:r>
            <w:r>
              <w:rPr>
                <w:color w:val="4D4D4F"/>
                <w:spacing w:val="-22"/>
                <w:sz w:val="16"/>
              </w:rPr>
              <w:t xml:space="preserve"> </w:t>
            </w:r>
            <w:r>
              <w:rPr>
                <w:color w:val="4D4D4F"/>
                <w:sz w:val="16"/>
              </w:rPr>
              <w:t xml:space="preserve">landowner </w:t>
            </w:r>
            <w:r>
              <w:rPr>
                <w:color w:val="4D4D4F"/>
                <w:spacing w:val="2"/>
                <w:sz w:val="16"/>
              </w:rPr>
              <w:t xml:space="preserve">infrastructure </w:t>
            </w:r>
            <w:r>
              <w:rPr>
                <w:color w:val="4D4D4F"/>
                <w:sz w:val="16"/>
              </w:rPr>
              <w:t xml:space="preserve">and review of </w:t>
            </w:r>
            <w:proofErr w:type="spellStart"/>
            <w:r>
              <w:rPr>
                <w:color w:val="4D4D4F"/>
                <w:sz w:val="16"/>
              </w:rPr>
              <w:t>cadastre</w:t>
            </w:r>
            <w:proofErr w:type="spellEnd"/>
          </w:p>
        </w:tc>
        <w:tc>
          <w:tcPr>
            <w:tcW w:w="3457" w:type="dxa"/>
            <w:tcBorders>
              <w:bottom w:val="single" w:sz="18" w:space="0" w:color="D7D6C7"/>
            </w:tcBorders>
          </w:tcPr>
          <w:p w:rsidR="006C02FD" w:rsidRDefault="00727CC8" w:rsidP="00E91EDA">
            <w:pPr>
              <w:pStyle w:val="TableParagraph"/>
              <w:numPr>
                <w:ilvl w:val="0"/>
                <w:numId w:val="31"/>
              </w:numPr>
              <w:tabs>
                <w:tab w:val="left" w:pos="395"/>
                <w:tab w:val="left" w:pos="396"/>
              </w:tabs>
              <w:spacing w:before="24" w:line="209" w:lineRule="exact"/>
              <w:ind w:hanging="341"/>
              <w:rPr>
                <w:sz w:val="16"/>
              </w:rPr>
            </w:pPr>
            <w:r>
              <w:rPr>
                <w:color w:val="4D4D4F"/>
                <w:spacing w:val="5"/>
                <w:sz w:val="16"/>
              </w:rPr>
              <w:t xml:space="preserve">Continuation </w:t>
            </w:r>
            <w:r>
              <w:rPr>
                <w:color w:val="4D4D4F"/>
                <w:spacing w:val="3"/>
                <w:sz w:val="16"/>
              </w:rPr>
              <w:t xml:space="preserve">of </w:t>
            </w:r>
            <w:r>
              <w:rPr>
                <w:color w:val="4D4D4F"/>
                <w:spacing w:val="5"/>
                <w:sz w:val="16"/>
              </w:rPr>
              <w:t xml:space="preserve">detailed </w:t>
            </w:r>
            <w:r>
              <w:rPr>
                <w:color w:val="4D4D4F"/>
                <w:spacing w:val="4"/>
                <w:sz w:val="16"/>
              </w:rPr>
              <w:t>design</w:t>
            </w:r>
            <w:r>
              <w:rPr>
                <w:color w:val="4D4D4F"/>
                <w:spacing w:val="24"/>
                <w:sz w:val="16"/>
              </w:rPr>
              <w:t xml:space="preserve"> </w:t>
            </w:r>
            <w:r>
              <w:rPr>
                <w:color w:val="4D4D4F"/>
                <w:spacing w:val="3"/>
                <w:sz w:val="16"/>
              </w:rPr>
              <w:t>and</w:t>
            </w:r>
          </w:p>
          <w:p w:rsidR="006C02FD" w:rsidRDefault="00727CC8">
            <w:pPr>
              <w:pStyle w:val="TableParagraph"/>
              <w:spacing w:line="209" w:lineRule="exact"/>
              <w:ind w:left="395"/>
              <w:rPr>
                <w:sz w:val="16"/>
              </w:rPr>
            </w:pPr>
            <w:r>
              <w:rPr>
                <w:color w:val="4D4D4F"/>
                <w:sz w:val="16"/>
              </w:rPr>
              <w:t>landowner feedback</w:t>
            </w:r>
          </w:p>
        </w:tc>
      </w:tr>
      <w:tr w:rsidR="006C02FD">
        <w:trPr>
          <w:trHeight w:val="2886"/>
        </w:trPr>
        <w:tc>
          <w:tcPr>
            <w:tcW w:w="1035"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9 – 10</w:t>
            </w:r>
          </w:p>
        </w:tc>
        <w:tc>
          <w:tcPr>
            <w:tcW w:w="4919" w:type="dxa"/>
            <w:tcBorders>
              <w:top w:val="single" w:sz="18" w:space="0" w:color="D7D6C7"/>
              <w:bottom w:val="single" w:sz="18" w:space="0" w:color="D7D6C7"/>
            </w:tcBorders>
          </w:tcPr>
          <w:p w:rsidR="006C02FD" w:rsidRDefault="00727CC8" w:rsidP="00E91EDA">
            <w:pPr>
              <w:pStyle w:val="TableParagraph"/>
              <w:numPr>
                <w:ilvl w:val="0"/>
                <w:numId w:val="30"/>
              </w:numPr>
              <w:tabs>
                <w:tab w:val="left" w:pos="438"/>
                <w:tab w:val="left" w:pos="439"/>
              </w:tabs>
              <w:spacing w:before="35" w:line="220" w:lineRule="auto"/>
              <w:ind w:right="55"/>
              <w:rPr>
                <w:sz w:val="16"/>
              </w:rPr>
            </w:pPr>
            <w:r>
              <w:rPr>
                <w:color w:val="4D4D4F"/>
                <w:spacing w:val="3"/>
                <w:sz w:val="16"/>
              </w:rPr>
              <w:t xml:space="preserve">Construction </w:t>
            </w:r>
            <w:r>
              <w:rPr>
                <w:color w:val="4D4D4F"/>
                <w:spacing w:val="2"/>
                <w:sz w:val="16"/>
              </w:rPr>
              <w:t xml:space="preserve">footprint </w:t>
            </w:r>
            <w:r>
              <w:rPr>
                <w:color w:val="4D4D4F"/>
                <w:spacing w:val="3"/>
                <w:sz w:val="16"/>
              </w:rPr>
              <w:t xml:space="preserve">extended </w:t>
            </w:r>
            <w:r>
              <w:rPr>
                <w:color w:val="4D4D4F"/>
                <w:sz w:val="16"/>
              </w:rPr>
              <w:t>to allow for a water main south of the Crib Point terminal and additional laydown</w:t>
            </w:r>
            <w:r>
              <w:rPr>
                <w:color w:val="4D4D4F"/>
                <w:spacing w:val="25"/>
                <w:sz w:val="16"/>
              </w:rPr>
              <w:t xml:space="preserve"> </w:t>
            </w:r>
            <w:r>
              <w:rPr>
                <w:color w:val="4D4D4F"/>
                <w:sz w:val="16"/>
              </w:rPr>
              <w:t>areas</w:t>
            </w:r>
          </w:p>
          <w:p w:rsidR="006C02FD" w:rsidRDefault="00727CC8" w:rsidP="00E91EDA">
            <w:pPr>
              <w:pStyle w:val="TableParagraph"/>
              <w:numPr>
                <w:ilvl w:val="0"/>
                <w:numId w:val="30"/>
              </w:numPr>
              <w:tabs>
                <w:tab w:val="left" w:pos="438"/>
                <w:tab w:val="left" w:pos="439"/>
              </w:tabs>
              <w:spacing w:line="220" w:lineRule="auto"/>
              <w:ind w:right="56"/>
              <w:rPr>
                <w:sz w:val="16"/>
              </w:rPr>
            </w:pPr>
            <w:r>
              <w:rPr>
                <w:color w:val="4D4D4F"/>
                <w:sz w:val="16"/>
              </w:rPr>
              <w:t>Alignment</w:t>
            </w:r>
            <w:r>
              <w:rPr>
                <w:color w:val="4D4D4F"/>
                <w:spacing w:val="-6"/>
                <w:sz w:val="16"/>
              </w:rPr>
              <w:t xml:space="preserve"> </w:t>
            </w:r>
            <w:r>
              <w:rPr>
                <w:color w:val="4D4D4F"/>
                <w:sz w:val="16"/>
              </w:rPr>
              <w:t>moved</w:t>
            </w:r>
            <w:r>
              <w:rPr>
                <w:color w:val="4D4D4F"/>
                <w:spacing w:val="-5"/>
                <w:sz w:val="16"/>
              </w:rPr>
              <w:t xml:space="preserve"> </w:t>
            </w:r>
            <w:r>
              <w:rPr>
                <w:color w:val="4D4D4F"/>
                <w:sz w:val="16"/>
              </w:rPr>
              <w:t>along</w:t>
            </w:r>
            <w:r>
              <w:rPr>
                <w:color w:val="4D4D4F"/>
                <w:spacing w:val="-5"/>
                <w:sz w:val="16"/>
              </w:rPr>
              <w:t xml:space="preserve"> </w:t>
            </w:r>
            <w:r>
              <w:rPr>
                <w:color w:val="4D4D4F"/>
                <w:spacing w:val="2"/>
                <w:sz w:val="16"/>
              </w:rPr>
              <w:t>The</w:t>
            </w:r>
            <w:r>
              <w:rPr>
                <w:color w:val="4D4D4F"/>
                <w:spacing w:val="-5"/>
                <w:sz w:val="16"/>
              </w:rPr>
              <w:t xml:space="preserve"> </w:t>
            </w:r>
            <w:r>
              <w:rPr>
                <w:color w:val="4D4D4F"/>
                <w:sz w:val="16"/>
              </w:rPr>
              <w:t>Esplanade</w:t>
            </w:r>
            <w:r>
              <w:rPr>
                <w:color w:val="4D4D4F"/>
                <w:spacing w:val="-5"/>
                <w:sz w:val="16"/>
              </w:rPr>
              <w:t xml:space="preserve"> </w:t>
            </w:r>
            <w:r>
              <w:rPr>
                <w:color w:val="4D4D4F"/>
                <w:sz w:val="16"/>
              </w:rPr>
              <w:t>to</w:t>
            </w:r>
            <w:r>
              <w:rPr>
                <w:color w:val="4D4D4F"/>
                <w:spacing w:val="-5"/>
                <w:sz w:val="16"/>
              </w:rPr>
              <w:t xml:space="preserve"> </w:t>
            </w:r>
            <w:r>
              <w:rPr>
                <w:color w:val="4D4D4F"/>
                <w:sz w:val="16"/>
              </w:rPr>
              <w:t>avoid</w:t>
            </w:r>
            <w:r>
              <w:rPr>
                <w:color w:val="4D4D4F"/>
                <w:spacing w:val="-5"/>
                <w:sz w:val="16"/>
              </w:rPr>
              <w:t xml:space="preserve"> </w:t>
            </w:r>
            <w:r>
              <w:rPr>
                <w:color w:val="4D4D4F"/>
                <w:sz w:val="16"/>
              </w:rPr>
              <w:t>Telstra</w:t>
            </w:r>
            <w:r>
              <w:rPr>
                <w:color w:val="4D4D4F"/>
                <w:spacing w:val="-5"/>
                <w:sz w:val="16"/>
              </w:rPr>
              <w:t xml:space="preserve"> </w:t>
            </w:r>
            <w:r>
              <w:rPr>
                <w:color w:val="4D4D4F"/>
                <w:sz w:val="16"/>
              </w:rPr>
              <w:t>assets and reduce vegetation</w:t>
            </w:r>
            <w:r>
              <w:rPr>
                <w:color w:val="4D4D4F"/>
                <w:spacing w:val="2"/>
                <w:sz w:val="16"/>
              </w:rPr>
              <w:t xml:space="preserve"> </w:t>
            </w:r>
            <w:r>
              <w:rPr>
                <w:color w:val="4D4D4F"/>
                <w:sz w:val="16"/>
              </w:rPr>
              <w:t>clearing</w:t>
            </w:r>
          </w:p>
          <w:p w:rsidR="006C02FD" w:rsidRDefault="00727CC8" w:rsidP="00E91EDA">
            <w:pPr>
              <w:pStyle w:val="TableParagraph"/>
              <w:numPr>
                <w:ilvl w:val="0"/>
                <w:numId w:val="30"/>
              </w:numPr>
              <w:tabs>
                <w:tab w:val="left" w:pos="438"/>
                <w:tab w:val="left" w:pos="439"/>
              </w:tabs>
              <w:spacing w:line="220" w:lineRule="auto"/>
              <w:ind w:right="56"/>
              <w:rPr>
                <w:sz w:val="16"/>
              </w:rPr>
            </w:pPr>
            <w:r>
              <w:rPr>
                <w:color w:val="4D4D4F"/>
                <w:sz w:val="16"/>
              </w:rPr>
              <w:t xml:space="preserve">New </w:t>
            </w:r>
            <w:r>
              <w:rPr>
                <w:color w:val="4D4D4F"/>
                <w:spacing w:val="2"/>
                <w:sz w:val="16"/>
              </w:rPr>
              <w:t xml:space="preserve">alignment within rail </w:t>
            </w:r>
            <w:r>
              <w:rPr>
                <w:color w:val="4D4D4F"/>
                <w:spacing w:val="3"/>
                <w:sz w:val="16"/>
              </w:rPr>
              <w:t xml:space="preserve">corridor </w:t>
            </w:r>
            <w:r>
              <w:rPr>
                <w:color w:val="4D4D4F"/>
                <w:sz w:val="16"/>
              </w:rPr>
              <w:t xml:space="preserve">and </w:t>
            </w:r>
            <w:r>
              <w:rPr>
                <w:color w:val="4D4D4F"/>
                <w:spacing w:val="2"/>
                <w:sz w:val="16"/>
              </w:rPr>
              <w:t xml:space="preserve">other minor route </w:t>
            </w:r>
            <w:r>
              <w:rPr>
                <w:color w:val="4D4D4F"/>
                <w:sz w:val="16"/>
              </w:rPr>
              <w:t>realignments</w:t>
            </w:r>
          </w:p>
          <w:p w:rsidR="006C02FD" w:rsidRDefault="00727CC8" w:rsidP="00E91EDA">
            <w:pPr>
              <w:pStyle w:val="TableParagraph"/>
              <w:numPr>
                <w:ilvl w:val="0"/>
                <w:numId w:val="30"/>
              </w:numPr>
              <w:tabs>
                <w:tab w:val="left" w:pos="438"/>
                <w:tab w:val="left" w:pos="439"/>
              </w:tabs>
              <w:spacing w:line="220" w:lineRule="auto"/>
              <w:ind w:right="52"/>
              <w:rPr>
                <w:sz w:val="16"/>
              </w:rPr>
            </w:pPr>
            <w:r>
              <w:rPr>
                <w:color w:val="4D4D4F"/>
                <w:spacing w:val="2"/>
                <w:sz w:val="16"/>
              </w:rPr>
              <w:t xml:space="preserve">Study </w:t>
            </w:r>
            <w:r>
              <w:rPr>
                <w:color w:val="4D4D4F"/>
                <w:sz w:val="16"/>
              </w:rPr>
              <w:t xml:space="preserve">area </w:t>
            </w:r>
            <w:r>
              <w:rPr>
                <w:color w:val="4D4D4F"/>
                <w:spacing w:val="3"/>
                <w:sz w:val="16"/>
              </w:rPr>
              <w:t xml:space="preserve">extended </w:t>
            </w:r>
            <w:r>
              <w:rPr>
                <w:color w:val="4D4D4F"/>
                <w:sz w:val="16"/>
              </w:rPr>
              <w:t xml:space="preserve">to </w:t>
            </w:r>
            <w:r>
              <w:rPr>
                <w:color w:val="4D4D4F"/>
                <w:spacing w:val="2"/>
                <w:sz w:val="16"/>
              </w:rPr>
              <w:t xml:space="preserve">investigate </w:t>
            </w:r>
            <w:r>
              <w:rPr>
                <w:color w:val="4D4D4F"/>
                <w:spacing w:val="3"/>
                <w:sz w:val="16"/>
              </w:rPr>
              <w:t xml:space="preserve">further </w:t>
            </w:r>
            <w:r>
              <w:rPr>
                <w:color w:val="4D4D4F"/>
                <w:spacing w:val="2"/>
                <w:sz w:val="16"/>
              </w:rPr>
              <w:t xml:space="preserve">options </w:t>
            </w:r>
            <w:r>
              <w:rPr>
                <w:color w:val="4D4D4F"/>
                <w:sz w:val="16"/>
              </w:rPr>
              <w:t xml:space="preserve">for </w:t>
            </w:r>
            <w:r>
              <w:rPr>
                <w:color w:val="4D4D4F"/>
                <w:spacing w:val="3"/>
                <w:sz w:val="16"/>
              </w:rPr>
              <w:t xml:space="preserve">the </w:t>
            </w:r>
            <w:r>
              <w:rPr>
                <w:color w:val="4D4D4F"/>
                <w:sz w:val="16"/>
              </w:rPr>
              <w:t xml:space="preserve">Pakenham </w:t>
            </w:r>
            <w:r>
              <w:rPr>
                <w:color w:val="4D4D4F"/>
                <w:spacing w:val="2"/>
                <w:sz w:val="16"/>
              </w:rPr>
              <w:t>Delivery</w:t>
            </w:r>
            <w:r>
              <w:rPr>
                <w:color w:val="4D4D4F"/>
                <w:sz w:val="16"/>
              </w:rPr>
              <w:t xml:space="preserve"> Facility</w:t>
            </w:r>
          </w:p>
        </w:tc>
        <w:tc>
          <w:tcPr>
            <w:tcW w:w="3457" w:type="dxa"/>
            <w:tcBorders>
              <w:top w:val="single" w:sz="18" w:space="0" w:color="D7D6C7"/>
              <w:bottom w:val="single" w:sz="18" w:space="0" w:color="D7D6C7"/>
            </w:tcBorders>
          </w:tcPr>
          <w:p w:rsidR="006C02FD" w:rsidRDefault="00727CC8" w:rsidP="00E91EDA">
            <w:pPr>
              <w:pStyle w:val="TableParagraph"/>
              <w:numPr>
                <w:ilvl w:val="0"/>
                <w:numId w:val="29"/>
              </w:numPr>
              <w:tabs>
                <w:tab w:val="left" w:pos="396"/>
              </w:tabs>
              <w:spacing w:before="35" w:line="220" w:lineRule="auto"/>
              <w:ind w:right="54"/>
              <w:jc w:val="both"/>
              <w:rPr>
                <w:sz w:val="16"/>
              </w:rPr>
            </w:pPr>
            <w:r>
              <w:rPr>
                <w:color w:val="4D4D4F"/>
                <w:sz w:val="16"/>
              </w:rPr>
              <w:t xml:space="preserve">A </w:t>
            </w:r>
            <w:r>
              <w:rPr>
                <w:color w:val="4D4D4F"/>
                <w:spacing w:val="2"/>
                <w:sz w:val="16"/>
              </w:rPr>
              <w:t xml:space="preserve">water </w:t>
            </w:r>
            <w:r>
              <w:rPr>
                <w:color w:val="4D4D4F"/>
                <w:sz w:val="16"/>
              </w:rPr>
              <w:t xml:space="preserve">main was </w:t>
            </w:r>
            <w:r>
              <w:rPr>
                <w:color w:val="4D4D4F"/>
                <w:spacing w:val="3"/>
                <w:sz w:val="16"/>
              </w:rPr>
              <w:t xml:space="preserve">required </w:t>
            </w:r>
            <w:r>
              <w:rPr>
                <w:color w:val="4D4D4F"/>
                <w:sz w:val="16"/>
              </w:rPr>
              <w:t xml:space="preserve">to </w:t>
            </w:r>
            <w:r>
              <w:rPr>
                <w:color w:val="4D4D4F"/>
                <w:spacing w:val="3"/>
                <w:sz w:val="16"/>
              </w:rPr>
              <w:t xml:space="preserve">provide </w:t>
            </w:r>
            <w:proofErr w:type="gramStart"/>
            <w:r>
              <w:rPr>
                <w:color w:val="4D4D4F"/>
                <w:spacing w:val="2"/>
                <w:sz w:val="16"/>
              </w:rPr>
              <w:t>sufficient</w:t>
            </w:r>
            <w:proofErr w:type="gramEnd"/>
            <w:r>
              <w:rPr>
                <w:color w:val="4D4D4F"/>
                <w:spacing w:val="2"/>
                <w:sz w:val="16"/>
              </w:rPr>
              <w:t xml:space="preserve"> </w:t>
            </w:r>
            <w:r>
              <w:rPr>
                <w:color w:val="4D4D4F"/>
                <w:sz w:val="16"/>
              </w:rPr>
              <w:t>water pressure for the</w:t>
            </w:r>
            <w:r>
              <w:rPr>
                <w:color w:val="4D4D4F"/>
                <w:spacing w:val="-27"/>
                <w:sz w:val="16"/>
              </w:rPr>
              <w:t xml:space="preserve"> </w:t>
            </w:r>
            <w:r>
              <w:rPr>
                <w:color w:val="4D4D4F"/>
                <w:sz w:val="16"/>
              </w:rPr>
              <w:t>proposed firefighting water system at the Crib Point Receiving Facility</w:t>
            </w:r>
          </w:p>
          <w:p w:rsidR="006C02FD" w:rsidRDefault="00727CC8" w:rsidP="00E91EDA">
            <w:pPr>
              <w:pStyle w:val="TableParagraph"/>
              <w:numPr>
                <w:ilvl w:val="0"/>
                <w:numId w:val="29"/>
              </w:numPr>
              <w:tabs>
                <w:tab w:val="left" w:pos="396"/>
              </w:tabs>
              <w:spacing w:line="192" w:lineRule="exact"/>
              <w:ind w:hanging="341"/>
              <w:jc w:val="both"/>
              <w:rPr>
                <w:sz w:val="16"/>
              </w:rPr>
            </w:pPr>
            <w:r>
              <w:rPr>
                <w:color w:val="4D4D4F"/>
                <w:sz w:val="16"/>
              </w:rPr>
              <w:t xml:space="preserve">Targeted </w:t>
            </w:r>
            <w:r>
              <w:rPr>
                <w:color w:val="4D4D4F"/>
                <w:spacing w:val="3"/>
                <w:sz w:val="16"/>
              </w:rPr>
              <w:t>surveys identified</w:t>
            </w:r>
            <w:r>
              <w:rPr>
                <w:color w:val="4D4D4F"/>
                <w:spacing w:val="39"/>
                <w:sz w:val="16"/>
              </w:rPr>
              <w:t xml:space="preserve"> </w:t>
            </w:r>
            <w:r>
              <w:rPr>
                <w:color w:val="4D4D4F"/>
                <w:spacing w:val="3"/>
                <w:sz w:val="16"/>
              </w:rPr>
              <w:t>threatened</w:t>
            </w:r>
          </w:p>
          <w:p w:rsidR="006C02FD" w:rsidRDefault="00727CC8">
            <w:pPr>
              <w:pStyle w:val="TableParagraph"/>
              <w:spacing w:line="200" w:lineRule="exact"/>
              <w:ind w:left="395"/>
              <w:rPr>
                <w:sz w:val="16"/>
              </w:rPr>
            </w:pPr>
            <w:r>
              <w:rPr>
                <w:color w:val="4D4D4F"/>
                <w:sz w:val="16"/>
              </w:rPr>
              <w:t>orchid</w:t>
            </w:r>
          </w:p>
          <w:p w:rsidR="006C02FD" w:rsidRDefault="00727CC8" w:rsidP="00E91EDA">
            <w:pPr>
              <w:pStyle w:val="TableParagraph"/>
              <w:numPr>
                <w:ilvl w:val="0"/>
                <w:numId w:val="29"/>
              </w:numPr>
              <w:tabs>
                <w:tab w:val="left" w:pos="396"/>
              </w:tabs>
              <w:spacing w:before="5" w:line="220" w:lineRule="auto"/>
              <w:ind w:right="54"/>
              <w:jc w:val="both"/>
              <w:rPr>
                <w:sz w:val="16"/>
              </w:rPr>
            </w:pPr>
            <w:r>
              <w:rPr>
                <w:color w:val="4D4D4F"/>
                <w:spacing w:val="2"/>
                <w:sz w:val="16"/>
              </w:rPr>
              <w:t xml:space="preserve">Use </w:t>
            </w:r>
            <w:r>
              <w:rPr>
                <w:color w:val="4D4D4F"/>
                <w:sz w:val="16"/>
              </w:rPr>
              <w:t xml:space="preserve">of </w:t>
            </w:r>
            <w:r>
              <w:rPr>
                <w:color w:val="4D4D4F"/>
                <w:spacing w:val="3"/>
                <w:sz w:val="16"/>
              </w:rPr>
              <w:t xml:space="preserve">the </w:t>
            </w:r>
            <w:r>
              <w:rPr>
                <w:color w:val="4D4D4F"/>
                <w:spacing w:val="2"/>
                <w:sz w:val="16"/>
              </w:rPr>
              <w:t xml:space="preserve">rail </w:t>
            </w:r>
            <w:r>
              <w:rPr>
                <w:color w:val="4D4D4F"/>
                <w:spacing w:val="3"/>
                <w:sz w:val="16"/>
              </w:rPr>
              <w:t xml:space="preserve">corridor provides </w:t>
            </w:r>
            <w:r>
              <w:rPr>
                <w:color w:val="4D4D4F"/>
                <w:spacing w:val="2"/>
                <w:sz w:val="16"/>
              </w:rPr>
              <w:t xml:space="preserve">for </w:t>
            </w:r>
            <w:r>
              <w:rPr>
                <w:color w:val="4D4D4F"/>
                <w:sz w:val="16"/>
              </w:rPr>
              <w:t xml:space="preserve">a </w:t>
            </w:r>
            <w:r>
              <w:rPr>
                <w:color w:val="4D4D4F"/>
                <w:spacing w:val="3"/>
                <w:sz w:val="16"/>
              </w:rPr>
              <w:t xml:space="preserve">significant reduction </w:t>
            </w:r>
            <w:r>
              <w:rPr>
                <w:color w:val="4D4D4F"/>
                <w:sz w:val="16"/>
              </w:rPr>
              <w:t xml:space="preserve">in </w:t>
            </w:r>
            <w:r>
              <w:rPr>
                <w:color w:val="4D4D4F"/>
                <w:spacing w:val="4"/>
                <w:sz w:val="16"/>
              </w:rPr>
              <w:t xml:space="preserve">impacts </w:t>
            </w:r>
            <w:r>
              <w:rPr>
                <w:color w:val="4D4D4F"/>
                <w:sz w:val="16"/>
              </w:rPr>
              <w:t xml:space="preserve">to </w:t>
            </w:r>
            <w:r>
              <w:rPr>
                <w:color w:val="4D4D4F"/>
                <w:spacing w:val="3"/>
                <w:sz w:val="16"/>
              </w:rPr>
              <w:t xml:space="preserve">the </w:t>
            </w:r>
            <w:r>
              <w:rPr>
                <w:color w:val="4D4D4F"/>
                <w:spacing w:val="2"/>
                <w:sz w:val="16"/>
              </w:rPr>
              <w:t xml:space="preserve">Hastings </w:t>
            </w:r>
            <w:r>
              <w:rPr>
                <w:color w:val="4D4D4F"/>
                <w:sz w:val="16"/>
              </w:rPr>
              <w:t xml:space="preserve">community, </w:t>
            </w:r>
            <w:r>
              <w:rPr>
                <w:color w:val="4D4D4F"/>
                <w:spacing w:val="2"/>
                <w:sz w:val="16"/>
              </w:rPr>
              <w:t>particularly during construction</w:t>
            </w:r>
          </w:p>
          <w:p w:rsidR="006C02FD" w:rsidRDefault="00727CC8" w:rsidP="00E91EDA">
            <w:pPr>
              <w:pStyle w:val="TableParagraph"/>
              <w:numPr>
                <w:ilvl w:val="0"/>
                <w:numId w:val="29"/>
              </w:numPr>
              <w:tabs>
                <w:tab w:val="left" w:pos="396"/>
              </w:tabs>
              <w:spacing w:line="192" w:lineRule="exact"/>
              <w:ind w:hanging="341"/>
              <w:jc w:val="both"/>
              <w:rPr>
                <w:sz w:val="16"/>
              </w:rPr>
            </w:pPr>
            <w:r>
              <w:rPr>
                <w:color w:val="4D4D4F"/>
                <w:spacing w:val="4"/>
                <w:sz w:val="16"/>
              </w:rPr>
              <w:t>Cultural heritage surveys</w:t>
            </w:r>
            <w:r>
              <w:rPr>
                <w:color w:val="4D4D4F"/>
                <w:spacing w:val="6"/>
                <w:sz w:val="16"/>
              </w:rPr>
              <w:t xml:space="preserve"> </w:t>
            </w:r>
            <w:r>
              <w:rPr>
                <w:color w:val="4D4D4F"/>
                <w:spacing w:val="3"/>
                <w:sz w:val="16"/>
              </w:rPr>
              <w:t>recommend</w:t>
            </w:r>
          </w:p>
          <w:p w:rsidR="006C02FD" w:rsidRDefault="00727CC8">
            <w:pPr>
              <w:pStyle w:val="TableParagraph"/>
              <w:spacing w:line="200" w:lineRule="exact"/>
              <w:ind w:left="395"/>
              <w:jc w:val="both"/>
              <w:rPr>
                <w:sz w:val="16"/>
              </w:rPr>
            </w:pPr>
            <w:r>
              <w:rPr>
                <w:color w:val="4D4D4F"/>
                <w:sz w:val="16"/>
              </w:rPr>
              <w:t>avoidance of areas</w:t>
            </w:r>
          </w:p>
          <w:p w:rsidR="006C02FD" w:rsidRDefault="00727CC8" w:rsidP="00E91EDA">
            <w:pPr>
              <w:pStyle w:val="TableParagraph"/>
              <w:numPr>
                <w:ilvl w:val="0"/>
                <w:numId w:val="29"/>
              </w:numPr>
              <w:tabs>
                <w:tab w:val="left" w:pos="396"/>
              </w:tabs>
              <w:spacing w:line="200" w:lineRule="exact"/>
              <w:ind w:hanging="341"/>
              <w:jc w:val="both"/>
              <w:rPr>
                <w:sz w:val="16"/>
              </w:rPr>
            </w:pPr>
            <w:r>
              <w:rPr>
                <w:color w:val="4D4D4F"/>
                <w:spacing w:val="5"/>
                <w:sz w:val="16"/>
              </w:rPr>
              <w:t xml:space="preserve">Continuation </w:t>
            </w:r>
            <w:r>
              <w:rPr>
                <w:color w:val="4D4D4F"/>
                <w:spacing w:val="3"/>
                <w:sz w:val="16"/>
              </w:rPr>
              <w:t xml:space="preserve">of </w:t>
            </w:r>
            <w:r>
              <w:rPr>
                <w:color w:val="4D4D4F"/>
                <w:spacing w:val="5"/>
                <w:sz w:val="16"/>
              </w:rPr>
              <w:t xml:space="preserve">detailed </w:t>
            </w:r>
            <w:r>
              <w:rPr>
                <w:color w:val="4D4D4F"/>
                <w:spacing w:val="4"/>
                <w:sz w:val="16"/>
              </w:rPr>
              <w:t>design</w:t>
            </w:r>
            <w:r>
              <w:rPr>
                <w:color w:val="4D4D4F"/>
                <w:spacing w:val="24"/>
                <w:sz w:val="16"/>
              </w:rPr>
              <w:t xml:space="preserve"> </w:t>
            </w:r>
            <w:r>
              <w:rPr>
                <w:color w:val="4D4D4F"/>
                <w:spacing w:val="3"/>
                <w:sz w:val="16"/>
              </w:rPr>
              <w:t>and</w:t>
            </w:r>
          </w:p>
          <w:p w:rsidR="006C02FD" w:rsidRDefault="00727CC8">
            <w:pPr>
              <w:pStyle w:val="TableParagraph"/>
              <w:spacing w:line="209" w:lineRule="exact"/>
              <w:ind w:left="395"/>
              <w:jc w:val="both"/>
              <w:rPr>
                <w:sz w:val="16"/>
              </w:rPr>
            </w:pPr>
            <w:r>
              <w:rPr>
                <w:color w:val="4D4D4F"/>
                <w:sz w:val="16"/>
              </w:rPr>
              <w:t>landowner feedback</w:t>
            </w:r>
          </w:p>
        </w:tc>
      </w:tr>
      <w:tr w:rsidR="006C02FD">
        <w:trPr>
          <w:trHeight w:val="1486"/>
        </w:trPr>
        <w:tc>
          <w:tcPr>
            <w:tcW w:w="1035"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10 – 11</w:t>
            </w:r>
          </w:p>
        </w:tc>
        <w:tc>
          <w:tcPr>
            <w:tcW w:w="4919" w:type="dxa"/>
            <w:tcBorders>
              <w:top w:val="single" w:sz="18" w:space="0" w:color="D7D6C7"/>
              <w:bottom w:val="single" w:sz="18" w:space="0" w:color="D7D6C7"/>
            </w:tcBorders>
          </w:tcPr>
          <w:p w:rsidR="006C02FD" w:rsidRDefault="00727CC8" w:rsidP="00E91EDA">
            <w:pPr>
              <w:pStyle w:val="TableParagraph"/>
              <w:numPr>
                <w:ilvl w:val="0"/>
                <w:numId w:val="28"/>
              </w:numPr>
              <w:tabs>
                <w:tab w:val="left" w:pos="439"/>
              </w:tabs>
              <w:spacing w:before="35" w:line="220" w:lineRule="auto"/>
              <w:ind w:right="55"/>
              <w:jc w:val="both"/>
              <w:rPr>
                <w:sz w:val="16"/>
              </w:rPr>
            </w:pPr>
            <w:r>
              <w:rPr>
                <w:color w:val="4D4D4F"/>
                <w:sz w:val="16"/>
              </w:rPr>
              <w:t>Construction</w:t>
            </w:r>
            <w:r>
              <w:rPr>
                <w:color w:val="4D4D4F"/>
                <w:spacing w:val="-14"/>
                <w:sz w:val="16"/>
              </w:rPr>
              <w:t xml:space="preserve"> </w:t>
            </w:r>
            <w:r>
              <w:rPr>
                <w:color w:val="4D4D4F"/>
                <w:sz w:val="16"/>
              </w:rPr>
              <w:t>footprint</w:t>
            </w:r>
            <w:r>
              <w:rPr>
                <w:color w:val="4D4D4F"/>
                <w:spacing w:val="-14"/>
                <w:sz w:val="16"/>
              </w:rPr>
              <w:t xml:space="preserve"> </w:t>
            </w:r>
            <w:r>
              <w:rPr>
                <w:color w:val="4D4D4F"/>
                <w:sz w:val="16"/>
              </w:rPr>
              <w:t>reduced</w:t>
            </w:r>
            <w:r>
              <w:rPr>
                <w:color w:val="4D4D4F"/>
                <w:spacing w:val="-13"/>
                <w:sz w:val="16"/>
              </w:rPr>
              <w:t xml:space="preserve"> </w:t>
            </w:r>
            <w:r>
              <w:rPr>
                <w:color w:val="4D4D4F"/>
                <w:sz w:val="16"/>
              </w:rPr>
              <w:t>to</w:t>
            </w:r>
            <w:r>
              <w:rPr>
                <w:color w:val="4D4D4F"/>
                <w:spacing w:val="-14"/>
                <w:sz w:val="16"/>
              </w:rPr>
              <w:t xml:space="preserve"> </w:t>
            </w:r>
            <w:r>
              <w:rPr>
                <w:color w:val="4D4D4F"/>
                <w:sz w:val="16"/>
              </w:rPr>
              <w:t>remove</w:t>
            </w:r>
            <w:r>
              <w:rPr>
                <w:color w:val="4D4D4F"/>
                <w:spacing w:val="-13"/>
                <w:sz w:val="16"/>
              </w:rPr>
              <w:t xml:space="preserve"> </w:t>
            </w:r>
            <w:r>
              <w:rPr>
                <w:color w:val="4D4D4F"/>
                <w:sz w:val="16"/>
              </w:rPr>
              <w:t>the</w:t>
            </w:r>
            <w:r>
              <w:rPr>
                <w:color w:val="4D4D4F"/>
                <w:spacing w:val="-14"/>
                <w:sz w:val="16"/>
              </w:rPr>
              <w:t xml:space="preserve"> </w:t>
            </w:r>
            <w:r>
              <w:rPr>
                <w:color w:val="4D4D4F"/>
                <w:sz w:val="16"/>
              </w:rPr>
              <w:t>water</w:t>
            </w:r>
            <w:r>
              <w:rPr>
                <w:color w:val="4D4D4F"/>
                <w:spacing w:val="-13"/>
                <w:sz w:val="16"/>
              </w:rPr>
              <w:t xml:space="preserve"> </w:t>
            </w:r>
            <w:r>
              <w:rPr>
                <w:color w:val="4D4D4F"/>
                <w:sz w:val="16"/>
              </w:rPr>
              <w:t>main</w:t>
            </w:r>
            <w:r>
              <w:rPr>
                <w:color w:val="4D4D4F"/>
                <w:spacing w:val="-14"/>
                <w:sz w:val="16"/>
              </w:rPr>
              <w:t xml:space="preserve"> </w:t>
            </w:r>
            <w:r>
              <w:rPr>
                <w:color w:val="4D4D4F"/>
                <w:sz w:val="16"/>
              </w:rPr>
              <w:t xml:space="preserve">south of </w:t>
            </w:r>
            <w:r>
              <w:rPr>
                <w:color w:val="4D4D4F"/>
                <w:spacing w:val="2"/>
                <w:sz w:val="16"/>
              </w:rPr>
              <w:t xml:space="preserve">the </w:t>
            </w:r>
            <w:r>
              <w:rPr>
                <w:color w:val="4D4D4F"/>
                <w:sz w:val="16"/>
              </w:rPr>
              <w:t xml:space="preserve">Crib Point </w:t>
            </w:r>
            <w:r>
              <w:rPr>
                <w:color w:val="4D4D4F"/>
                <w:spacing w:val="2"/>
                <w:sz w:val="16"/>
              </w:rPr>
              <w:t xml:space="preserve">terminal </w:t>
            </w:r>
            <w:r>
              <w:rPr>
                <w:color w:val="4D4D4F"/>
                <w:sz w:val="16"/>
              </w:rPr>
              <w:t xml:space="preserve">as </w:t>
            </w:r>
            <w:r>
              <w:rPr>
                <w:color w:val="4D4D4F"/>
                <w:spacing w:val="2"/>
                <w:sz w:val="16"/>
              </w:rPr>
              <w:t xml:space="preserve">firefighting provisions </w:t>
            </w:r>
            <w:r>
              <w:rPr>
                <w:color w:val="4D4D4F"/>
                <w:sz w:val="16"/>
              </w:rPr>
              <w:t>will be included at the Crib Point Receiving</w:t>
            </w:r>
            <w:r>
              <w:rPr>
                <w:color w:val="4D4D4F"/>
                <w:spacing w:val="10"/>
                <w:sz w:val="16"/>
              </w:rPr>
              <w:t xml:space="preserve"> </w:t>
            </w:r>
            <w:r>
              <w:rPr>
                <w:color w:val="4D4D4F"/>
                <w:sz w:val="16"/>
              </w:rPr>
              <w:t>Facility</w:t>
            </w:r>
          </w:p>
          <w:p w:rsidR="006C02FD" w:rsidRDefault="00727CC8" w:rsidP="00E91EDA">
            <w:pPr>
              <w:pStyle w:val="TableParagraph"/>
              <w:numPr>
                <w:ilvl w:val="0"/>
                <w:numId w:val="28"/>
              </w:numPr>
              <w:tabs>
                <w:tab w:val="left" w:pos="439"/>
              </w:tabs>
              <w:spacing w:line="202" w:lineRule="exact"/>
              <w:ind w:hanging="341"/>
              <w:jc w:val="both"/>
              <w:rPr>
                <w:sz w:val="16"/>
              </w:rPr>
            </w:pPr>
            <w:r>
              <w:rPr>
                <w:color w:val="4D4D4F"/>
                <w:sz w:val="16"/>
              </w:rPr>
              <w:t>Refinement of HDD</w:t>
            </w:r>
            <w:r>
              <w:rPr>
                <w:color w:val="4D4D4F"/>
                <w:spacing w:val="2"/>
                <w:sz w:val="16"/>
              </w:rPr>
              <w:t xml:space="preserve"> </w:t>
            </w:r>
            <w:r>
              <w:rPr>
                <w:color w:val="4D4D4F"/>
                <w:sz w:val="16"/>
              </w:rPr>
              <w:t>locations</w:t>
            </w:r>
          </w:p>
        </w:tc>
        <w:tc>
          <w:tcPr>
            <w:tcW w:w="3457" w:type="dxa"/>
            <w:tcBorders>
              <w:top w:val="single" w:sz="18" w:space="0" w:color="D7D6C7"/>
              <w:bottom w:val="single" w:sz="18" w:space="0" w:color="D7D6C7"/>
            </w:tcBorders>
          </w:tcPr>
          <w:p w:rsidR="006C02FD" w:rsidRDefault="00727CC8" w:rsidP="00E91EDA">
            <w:pPr>
              <w:pStyle w:val="TableParagraph"/>
              <w:numPr>
                <w:ilvl w:val="0"/>
                <w:numId w:val="27"/>
              </w:numPr>
              <w:tabs>
                <w:tab w:val="left" w:pos="396"/>
              </w:tabs>
              <w:spacing w:before="35" w:line="220" w:lineRule="auto"/>
              <w:ind w:right="54"/>
              <w:jc w:val="both"/>
              <w:rPr>
                <w:sz w:val="16"/>
              </w:rPr>
            </w:pPr>
            <w:r>
              <w:rPr>
                <w:color w:val="4D4D4F"/>
                <w:spacing w:val="2"/>
                <w:sz w:val="16"/>
              </w:rPr>
              <w:t xml:space="preserve">Construction </w:t>
            </w:r>
            <w:r>
              <w:rPr>
                <w:color w:val="4D4D4F"/>
                <w:sz w:val="16"/>
              </w:rPr>
              <w:t xml:space="preserve">footprint reduced to remove </w:t>
            </w:r>
            <w:r>
              <w:rPr>
                <w:color w:val="4D4D4F"/>
                <w:spacing w:val="2"/>
                <w:sz w:val="16"/>
              </w:rPr>
              <w:t xml:space="preserve">the water </w:t>
            </w:r>
            <w:r>
              <w:rPr>
                <w:color w:val="4D4D4F"/>
                <w:sz w:val="16"/>
              </w:rPr>
              <w:t xml:space="preserve">main </w:t>
            </w:r>
            <w:r>
              <w:rPr>
                <w:color w:val="4D4D4F"/>
                <w:spacing w:val="2"/>
                <w:sz w:val="16"/>
              </w:rPr>
              <w:t xml:space="preserve">south </w:t>
            </w:r>
            <w:r>
              <w:rPr>
                <w:color w:val="4D4D4F"/>
                <w:sz w:val="16"/>
              </w:rPr>
              <w:t xml:space="preserve">of </w:t>
            </w:r>
            <w:r>
              <w:rPr>
                <w:color w:val="4D4D4F"/>
                <w:spacing w:val="2"/>
                <w:sz w:val="16"/>
              </w:rPr>
              <w:t xml:space="preserve">the Crib </w:t>
            </w:r>
            <w:r>
              <w:rPr>
                <w:color w:val="4D4D4F"/>
                <w:sz w:val="16"/>
              </w:rPr>
              <w:t xml:space="preserve">Point </w:t>
            </w:r>
            <w:r>
              <w:rPr>
                <w:color w:val="4D4D4F"/>
                <w:spacing w:val="3"/>
                <w:sz w:val="16"/>
              </w:rPr>
              <w:t xml:space="preserve">terminal </w:t>
            </w:r>
            <w:r>
              <w:rPr>
                <w:color w:val="4D4D4F"/>
                <w:sz w:val="16"/>
              </w:rPr>
              <w:t xml:space="preserve">as </w:t>
            </w:r>
            <w:r>
              <w:rPr>
                <w:color w:val="4D4D4F"/>
                <w:spacing w:val="3"/>
                <w:sz w:val="16"/>
              </w:rPr>
              <w:t xml:space="preserve">firefighting </w:t>
            </w:r>
            <w:proofErr w:type="gramStart"/>
            <w:r>
              <w:rPr>
                <w:color w:val="4D4D4F"/>
                <w:spacing w:val="3"/>
                <w:sz w:val="16"/>
              </w:rPr>
              <w:t xml:space="preserve">provisions  </w:t>
            </w:r>
            <w:r>
              <w:rPr>
                <w:color w:val="4D4D4F"/>
                <w:spacing w:val="2"/>
                <w:sz w:val="16"/>
              </w:rPr>
              <w:t>will</w:t>
            </w:r>
            <w:proofErr w:type="gramEnd"/>
            <w:r>
              <w:rPr>
                <w:color w:val="4D4D4F"/>
                <w:spacing w:val="2"/>
                <w:sz w:val="16"/>
              </w:rPr>
              <w:t xml:space="preserve"> </w:t>
            </w:r>
            <w:r>
              <w:rPr>
                <w:color w:val="4D4D4F"/>
                <w:sz w:val="16"/>
              </w:rPr>
              <w:t xml:space="preserve">be </w:t>
            </w:r>
            <w:r>
              <w:rPr>
                <w:color w:val="4D4D4F"/>
                <w:spacing w:val="2"/>
                <w:sz w:val="16"/>
              </w:rPr>
              <w:t xml:space="preserve">included </w:t>
            </w:r>
            <w:r>
              <w:rPr>
                <w:color w:val="4D4D4F"/>
                <w:sz w:val="16"/>
              </w:rPr>
              <w:t xml:space="preserve">at </w:t>
            </w:r>
            <w:r>
              <w:rPr>
                <w:color w:val="4D4D4F"/>
                <w:spacing w:val="2"/>
                <w:sz w:val="16"/>
              </w:rPr>
              <w:t xml:space="preserve">the Crib </w:t>
            </w:r>
            <w:r>
              <w:rPr>
                <w:color w:val="4D4D4F"/>
                <w:sz w:val="16"/>
              </w:rPr>
              <w:t xml:space="preserve">Point </w:t>
            </w:r>
            <w:r>
              <w:rPr>
                <w:color w:val="4D4D4F"/>
                <w:spacing w:val="2"/>
                <w:sz w:val="16"/>
              </w:rPr>
              <w:t xml:space="preserve">Receiving </w:t>
            </w:r>
            <w:r>
              <w:rPr>
                <w:color w:val="4D4D4F"/>
                <w:sz w:val="16"/>
              </w:rPr>
              <w:t>Facility</w:t>
            </w:r>
          </w:p>
          <w:p w:rsidR="006C02FD" w:rsidRDefault="00727CC8" w:rsidP="00E91EDA">
            <w:pPr>
              <w:pStyle w:val="TableParagraph"/>
              <w:numPr>
                <w:ilvl w:val="0"/>
                <w:numId w:val="27"/>
              </w:numPr>
              <w:tabs>
                <w:tab w:val="left" w:pos="396"/>
              </w:tabs>
              <w:spacing w:line="200" w:lineRule="exact"/>
              <w:ind w:hanging="341"/>
              <w:jc w:val="both"/>
              <w:rPr>
                <w:sz w:val="16"/>
              </w:rPr>
            </w:pPr>
            <w:r>
              <w:rPr>
                <w:color w:val="4D4D4F"/>
                <w:sz w:val="16"/>
              </w:rPr>
              <w:t>Refinement of HDD</w:t>
            </w:r>
            <w:r>
              <w:rPr>
                <w:color w:val="4D4D4F"/>
                <w:spacing w:val="4"/>
                <w:sz w:val="16"/>
              </w:rPr>
              <w:t xml:space="preserve"> </w:t>
            </w:r>
            <w:r>
              <w:rPr>
                <w:color w:val="4D4D4F"/>
                <w:sz w:val="16"/>
              </w:rPr>
              <w:t>locations</w:t>
            </w:r>
          </w:p>
        </w:tc>
      </w:tr>
    </w:tbl>
    <w:p w:rsidR="006C02FD" w:rsidRDefault="006C02FD">
      <w:pPr>
        <w:pStyle w:val="BodyText"/>
        <w:spacing w:before="9"/>
        <w:rPr>
          <w:rFonts w:ascii="Nunito Sans SemiBold"/>
          <w:b/>
          <w:sz w:val="29"/>
        </w:rPr>
      </w:pPr>
    </w:p>
    <w:p w:rsidR="006C02FD" w:rsidRDefault="006C02FD">
      <w:pPr>
        <w:rPr>
          <w:rFonts w:ascii="Nunito Sans SemiBold"/>
          <w:sz w:val="29"/>
        </w:rPr>
        <w:sectPr w:rsidR="006C02FD">
          <w:pgSz w:w="11910" w:h="16840"/>
          <w:pgMar w:top="1240" w:right="0" w:bottom="280" w:left="0" w:header="748" w:footer="0" w:gutter="0"/>
          <w:cols w:space="720"/>
        </w:sectPr>
      </w:pPr>
    </w:p>
    <w:p w:rsidR="006C02FD" w:rsidRDefault="00727CC8">
      <w:pPr>
        <w:spacing w:before="106" w:line="216" w:lineRule="auto"/>
        <w:ind w:left="1247" w:right="1"/>
        <w:jc w:val="both"/>
        <w:rPr>
          <w:sz w:val="18"/>
        </w:rPr>
      </w:pPr>
      <w:r>
        <w:pict>
          <v:rect id="_x0000_s1543" style="position:absolute;left:0;text-align:left;margin-left:581.1pt;margin-top:124.5pt;width:14.15pt;height:39.7pt;z-index:251691008;mso-position-horizontal-relative:page;mso-position-vertical-relative:page" fillcolor="#0e5d61" stroked="f">
            <w10:wrap anchorx="page" anchory="page"/>
          </v:rect>
        </w:pict>
      </w:r>
      <w:r>
        <w:rPr>
          <w:color w:val="4D4D4F"/>
          <w:spacing w:val="4"/>
          <w:sz w:val="18"/>
        </w:rPr>
        <w:t xml:space="preserve">The proposed pipeline alignment </w:t>
      </w:r>
      <w:r>
        <w:rPr>
          <w:color w:val="4D4D4F"/>
          <w:spacing w:val="5"/>
          <w:sz w:val="18"/>
        </w:rPr>
        <w:t xml:space="preserve">described </w:t>
      </w:r>
      <w:r>
        <w:rPr>
          <w:color w:val="4D4D4F"/>
          <w:spacing w:val="3"/>
          <w:sz w:val="18"/>
        </w:rPr>
        <w:t xml:space="preserve">and </w:t>
      </w:r>
      <w:r>
        <w:rPr>
          <w:color w:val="4D4D4F"/>
          <w:sz w:val="18"/>
        </w:rPr>
        <w:t xml:space="preserve">assessed by the </w:t>
      </w:r>
      <w:r>
        <w:rPr>
          <w:color w:val="4D4D4F"/>
          <w:spacing w:val="2"/>
          <w:sz w:val="18"/>
        </w:rPr>
        <w:t xml:space="preserve">different EES </w:t>
      </w:r>
      <w:r>
        <w:rPr>
          <w:color w:val="4D4D4F"/>
          <w:sz w:val="18"/>
        </w:rPr>
        <w:t xml:space="preserve">studies is </w:t>
      </w:r>
      <w:r>
        <w:rPr>
          <w:color w:val="4D4D4F"/>
          <w:spacing w:val="2"/>
          <w:sz w:val="18"/>
        </w:rPr>
        <w:t xml:space="preserve">described </w:t>
      </w:r>
      <w:r>
        <w:rPr>
          <w:color w:val="4D4D4F"/>
          <w:sz w:val="18"/>
        </w:rPr>
        <w:t xml:space="preserve">in </w:t>
      </w:r>
      <w:r>
        <w:rPr>
          <w:b/>
          <w:color w:val="4D4D4F"/>
          <w:sz w:val="18"/>
        </w:rPr>
        <w:t>Chapter</w:t>
      </w:r>
      <w:r>
        <w:rPr>
          <w:b/>
          <w:color w:val="4D4D4F"/>
          <w:spacing w:val="-37"/>
          <w:sz w:val="18"/>
        </w:rPr>
        <w:t xml:space="preserve"> </w:t>
      </w:r>
      <w:r>
        <w:rPr>
          <w:b/>
          <w:color w:val="4D4D4F"/>
          <w:sz w:val="18"/>
        </w:rPr>
        <w:t>4</w:t>
      </w:r>
      <w:r>
        <w:rPr>
          <w:b/>
          <w:color w:val="4D4D4F"/>
          <w:spacing w:val="-38"/>
          <w:sz w:val="18"/>
        </w:rPr>
        <w:t xml:space="preserve"> </w:t>
      </w:r>
      <w:r>
        <w:rPr>
          <w:i/>
          <w:color w:val="4D4D4F"/>
          <w:sz w:val="18"/>
        </w:rPr>
        <w:t>Project</w:t>
      </w:r>
      <w:r>
        <w:rPr>
          <w:i/>
          <w:color w:val="4D4D4F"/>
          <w:spacing w:val="-35"/>
          <w:sz w:val="18"/>
        </w:rPr>
        <w:t xml:space="preserve"> </w:t>
      </w:r>
      <w:r>
        <w:rPr>
          <w:i/>
          <w:color w:val="4D4D4F"/>
          <w:sz w:val="18"/>
        </w:rPr>
        <w:t>description</w:t>
      </w:r>
      <w:r>
        <w:rPr>
          <w:i/>
          <w:color w:val="4D4D4F"/>
          <w:spacing w:val="-35"/>
          <w:sz w:val="18"/>
        </w:rPr>
        <w:t xml:space="preserve"> </w:t>
      </w:r>
      <w:r>
        <w:rPr>
          <w:color w:val="4D4D4F"/>
          <w:sz w:val="18"/>
        </w:rPr>
        <w:t>and</w:t>
      </w:r>
      <w:r>
        <w:rPr>
          <w:color w:val="4D4D4F"/>
          <w:spacing w:val="-35"/>
          <w:sz w:val="18"/>
        </w:rPr>
        <w:t xml:space="preserve"> </w:t>
      </w:r>
      <w:r>
        <w:rPr>
          <w:color w:val="4D4D4F"/>
          <w:sz w:val="18"/>
        </w:rPr>
        <w:t>shown</w:t>
      </w:r>
      <w:r>
        <w:rPr>
          <w:color w:val="4D4D4F"/>
          <w:spacing w:val="-36"/>
          <w:sz w:val="18"/>
        </w:rPr>
        <w:t xml:space="preserve"> </w:t>
      </w:r>
      <w:r>
        <w:rPr>
          <w:color w:val="4D4D4F"/>
          <w:sz w:val="18"/>
        </w:rPr>
        <w:t>in</w:t>
      </w:r>
      <w:r>
        <w:rPr>
          <w:color w:val="4D4D4F"/>
          <w:spacing w:val="-35"/>
          <w:sz w:val="18"/>
        </w:rPr>
        <w:t xml:space="preserve"> </w:t>
      </w:r>
      <w:r>
        <w:rPr>
          <w:color w:val="4D4D4F"/>
          <w:sz w:val="18"/>
        </w:rPr>
        <w:t>Attachment</w:t>
      </w:r>
      <w:r>
        <w:rPr>
          <w:color w:val="4D4D4F"/>
          <w:spacing w:val="-35"/>
          <w:sz w:val="18"/>
        </w:rPr>
        <w:t xml:space="preserve"> </w:t>
      </w:r>
      <w:r>
        <w:rPr>
          <w:color w:val="4D4D4F"/>
          <w:sz w:val="18"/>
        </w:rPr>
        <w:t xml:space="preserve">VII </w:t>
      </w:r>
      <w:r>
        <w:rPr>
          <w:i/>
          <w:color w:val="4D4D4F"/>
          <w:sz w:val="18"/>
        </w:rPr>
        <w:t>Map book</w:t>
      </w:r>
      <w:r>
        <w:rPr>
          <w:color w:val="4D4D4F"/>
          <w:sz w:val="18"/>
        </w:rPr>
        <w:t>.</w:t>
      </w:r>
    </w:p>
    <w:p w:rsidR="006C02FD" w:rsidRDefault="00727CC8" w:rsidP="00E91EDA">
      <w:pPr>
        <w:pStyle w:val="Heading2"/>
        <w:numPr>
          <w:ilvl w:val="2"/>
          <w:numId w:val="56"/>
        </w:numPr>
        <w:tabs>
          <w:tab w:val="left" w:pos="2097"/>
          <w:tab w:val="left" w:pos="2098"/>
        </w:tabs>
        <w:spacing w:before="93"/>
        <w:ind w:left="2097"/>
        <w:jc w:val="left"/>
        <w:rPr>
          <w:b/>
        </w:rPr>
      </w:pPr>
      <w:r>
        <w:rPr>
          <w:b/>
          <w:color w:val="4D4D4F"/>
        </w:rPr>
        <w:t>Facility site</w:t>
      </w:r>
      <w:r>
        <w:rPr>
          <w:b/>
          <w:color w:val="4D4D4F"/>
          <w:spacing w:val="-1"/>
        </w:rPr>
        <w:t xml:space="preserve"> </w:t>
      </w:r>
      <w:r>
        <w:rPr>
          <w:b/>
          <w:color w:val="4D4D4F"/>
        </w:rPr>
        <w:t>selection</w:t>
      </w:r>
    </w:p>
    <w:p w:rsidR="006C02FD" w:rsidRDefault="00727CC8">
      <w:pPr>
        <w:pStyle w:val="BodyText"/>
        <w:spacing w:before="91" w:line="216" w:lineRule="auto"/>
        <w:ind w:left="1247"/>
        <w:jc w:val="both"/>
      </w:pPr>
      <w:r>
        <w:rPr>
          <w:color w:val="4D4D4F"/>
        </w:rPr>
        <w:t xml:space="preserve">A </w:t>
      </w:r>
      <w:proofErr w:type="gramStart"/>
      <w:r>
        <w:rPr>
          <w:color w:val="4D4D4F"/>
          <w:spacing w:val="3"/>
        </w:rPr>
        <w:t xml:space="preserve">number  </w:t>
      </w:r>
      <w:r>
        <w:rPr>
          <w:color w:val="4D4D4F"/>
        </w:rPr>
        <w:t>of</w:t>
      </w:r>
      <w:proofErr w:type="gramEnd"/>
      <w:r>
        <w:rPr>
          <w:color w:val="4D4D4F"/>
        </w:rPr>
        <w:t xml:space="preserve">  </w:t>
      </w:r>
      <w:r>
        <w:rPr>
          <w:color w:val="4D4D4F"/>
          <w:spacing w:val="3"/>
        </w:rPr>
        <w:t xml:space="preserve">above-ground  </w:t>
      </w:r>
      <w:r>
        <w:rPr>
          <w:color w:val="4D4D4F"/>
          <w:spacing w:val="4"/>
        </w:rPr>
        <w:t xml:space="preserve">facilities  </w:t>
      </w:r>
      <w:r>
        <w:rPr>
          <w:color w:val="4D4D4F"/>
          <w:spacing w:val="3"/>
        </w:rPr>
        <w:t xml:space="preserve">are  </w:t>
      </w:r>
      <w:r>
        <w:rPr>
          <w:color w:val="4D4D4F"/>
          <w:spacing w:val="4"/>
        </w:rPr>
        <w:t xml:space="preserve">required </w:t>
      </w:r>
      <w:r>
        <w:rPr>
          <w:color w:val="4D4D4F"/>
        </w:rPr>
        <w:t xml:space="preserve">to </w:t>
      </w:r>
      <w:r>
        <w:rPr>
          <w:color w:val="4D4D4F"/>
          <w:spacing w:val="3"/>
        </w:rPr>
        <w:t xml:space="preserve">condition </w:t>
      </w:r>
      <w:r>
        <w:rPr>
          <w:color w:val="4D4D4F"/>
          <w:spacing w:val="2"/>
        </w:rPr>
        <w:t xml:space="preserve">the natural </w:t>
      </w:r>
      <w:r>
        <w:rPr>
          <w:color w:val="4D4D4F"/>
        </w:rPr>
        <w:t xml:space="preserve">gas to </w:t>
      </w:r>
      <w:r>
        <w:rPr>
          <w:color w:val="4D4D4F"/>
          <w:spacing w:val="2"/>
        </w:rPr>
        <w:t xml:space="preserve">meet the </w:t>
      </w:r>
      <w:r>
        <w:rPr>
          <w:color w:val="4D4D4F"/>
          <w:spacing w:val="3"/>
        </w:rPr>
        <w:t xml:space="preserve">operating </w:t>
      </w:r>
      <w:r>
        <w:rPr>
          <w:color w:val="4D4D4F"/>
          <w:spacing w:val="2"/>
        </w:rPr>
        <w:t xml:space="preserve">parameters </w:t>
      </w:r>
      <w:r>
        <w:rPr>
          <w:color w:val="4D4D4F"/>
        </w:rPr>
        <w:t xml:space="preserve">of </w:t>
      </w:r>
      <w:r>
        <w:rPr>
          <w:color w:val="4D4D4F"/>
          <w:spacing w:val="2"/>
        </w:rPr>
        <w:t xml:space="preserve">the </w:t>
      </w:r>
      <w:r>
        <w:rPr>
          <w:color w:val="4D4D4F"/>
          <w:spacing w:val="6"/>
        </w:rPr>
        <w:t xml:space="preserve">VTS </w:t>
      </w:r>
      <w:r>
        <w:rPr>
          <w:color w:val="4D4D4F"/>
          <w:spacing w:val="2"/>
        </w:rPr>
        <w:t xml:space="preserve">before injection </w:t>
      </w:r>
      <w:r>
        <w:rPr>
          <w:color w:val="4D4D4F"/>
        </w:rPr>
        <w:t xml:space="preserve">and to </w:t>
      </w:r>
      <w:r>
        <w:rPr>
          <w:color w:val="4D4D4F"/>
          <w:spacing w:val="2"/>
        </w:rPr>
        <w:t xml:space="preserve">meet </w:t>
      </w:r>
      <w:r>
        <w:rPr>
          <w:color w:val="4D4D4F"/>
        </w:rPr>
        <w:t>safety requirements. These</w:t>
      </w:r>
      <w:r>
        <w:rPr>
          <w:color w:val="4D4D4F"/>
          <w:spacing w:val="4"/>
        </w:rPr>
        <w:t xml:space="preserve"> </w:t>
      </w:r>
      <w:r>
        <w:rPr>
          <w:color w:val="4D4D4F"/>
        </w:rPr>
        <w:t>include:</w:t>
      </w:r>
    </w:p>
    <w:p w:rsidR="006C02FD" w:rsidRDefault="00727CC8" w:rsidP="00E91EDA">
      <w:pPr>
        <w:pStyle w:val="ListParagraph"/>
        <w:numPr>
          <w:ilvl w:val="0"/>
          <w:numId w:val="26"/>
        </w:numPr>
        <w:tabs>
          <w:tab w:val="left" w:pos="1588"/>
        </w:tabs>
        <w:spacing w:before="109" w:line="216" w:lineRule="auto"/>
        <w:ind w:right="1"/>
        <w:jc w:val="both"/>
        <w:rPr>
          <w:sz w:val="18"/>
        </w:rPr>
      </w:pPr>
      <w:r>
        <w:rPr>
          <w:color w:val="4D4D4F"/>
          <w:spacing w:val="3"/>
          <w:sz w:val="18"/>
        </w:rPr>
        <w:t xml:space="preserve">the </w:t>
      </w:r>
      <w:r>
        <w:rPr>
          <w:color w:val="4D4D4F"/>
          <w:spacing w:val="4"/>
          <w:sz w:val="18"/>
        </w:rPr>
        <w:t xml:space="preserve">above-ground </w:t>
      </w:r>
      <w:r>
        <w:rPr>
          <w:color w:val="4D4D4F"/>
          <w:spacing w:val="3"/>
          <w:sz w:val="18"/>
        </w:rPr>
        <w:t xml:space="preserve">Pakenham </w:t>
      </w:r>
      <w:r>
        <w:rPr>
          <w:color w:val="4D4D4F"/>
          <w:spacing w:val="5"/>
          <w:sz w:val="18"/>
        </w:rPr>
        <w:t xml:space="preserve">Delivery </w:t>
      </w:r>
      <w:r>
        <w:rPr>
          <w:color w:val="4D4D4F"/>
          <w:spacing w:val="4"/>
          <w:sz w:val="18"/>
        </w:rPr>
        <w:t xml:space="preserve">Facility </w:t>
      </w:r>
      <w:r>
        <w:rPr>
          <w:color w:val="4D4D4F"/>
          <w:sz w:val="18"/>
        </w:rPr>
        <w:t>situated adjacent to the Pakenham East rail depot to monitor and regulate the</w:t>
      </w:r>
      <w:r>
        <w:rPr>
          <w:color w:val="4D4D4F"/>
          <w:spacing w:val="2"/>
          <w:sz w:val="18"/>
        </w:rPr>
        <w:t xml:space="preserve"> </w:t>
      </w:r>
      <w:r>
        <w:rPr>
          <w:color w:val="4D4D4F"/>
          <w:sz w:val="18"/>
        </w:rPr>
        <w:t>gas)</w:t>
      </w:r>
    </w:p>
    <w:p w:rsidR="006C02FD" w:rsidRDefault="00727CC8" w:rsidP="00E91EDA">
      <w:pPr>
        <w:pStyle w:val="ListParagraph"/>
        <w:numPr>
          <w:ilvl w:val="0"/>
          <w:numId w:val="26"/>
        </w:numPr>
        <w:tabs>
          <w:tab w:val="left" w:pos="1588"/>
        </w:tabs>
        <w:spacing w:before="54" w:line="216" w:lineRule="auto"/>
        <w:ind w:right="1"/>
        <w:jc w:val="both"/>
        <w:rPr>
          <w:sz w:val="18"/>
        </w:rPr>
      </w:pPr>
      <w:r>
        <w:rPr>
          <w:color w:val="4D4D4F"/>
          <w:sz w:val="18"/>
        </w:rPr>
        <w:t xml:space="preserve">two above ground mainline valves </w:t>
      </w:r>
      <w:r>
        <w:rPr>
          <w:color w:val="4D4D4F"/>
          <w:spacing w:val="-3"/>
          <w:sz w:val="18"/>
        </w:rPr>
        <w:t xml:space="preserve">(MLVs) </w:t>
      </w:r>
      <w:r>
        <w:rPr>
          <w:color w:val="4D4D4F"/>
          <w:sz w:val="18"/>
        </w:rPr>
        <w:t xml:space="preserve">located at </w:t>
      </w:r>
      <w:r>
        <w:rPr>
          <w:color w:val="4D4D4F"/>
          <w:spacing w:val="2"/>
          <w:sz w:val="18"/>
        </w:rPr>
        <w:t xml:space="preserve">different </w:t>
      </w:r>
      <w:r>
        <w:rPr>
          <w:color w:val="4D4D4F"/>
          <w:sz w:val="18"/>
        </w:rPr>
        <w:t>points along the pipeline alignment to enable isolation of the pipeline in an</w:t>
      </w:r>
      <w:r>
        <w:rPr>
          <w:color w:val="4D4D4F"/>
          <w:spacing w:val="22"/>
          <w:sz w:val="18"/>
        </w:rPr>
        <w:t xml:space="preserve"> </w:t>
      </w:r>
      <w:r>
        <w:rPr>
          <w:color w:val="4D4D4F"/>
          <w:sz w:val="18"/>
        </w:rPr>
        <w:t>emergency.</w:t>
      </w:r>
    </w:p>
    <w:p w:rsidR="006C02FD" w:rsidRDefault="00727CC8">
      <w:pPr>
        <w:pStyle w:val="BodyText"/>
        <w:spacing w:before="110" w:line="216" w:lineRule="auto"/>
        <w:ind w:left="1247" w:right="1"/>
        <w:jc w:val="both"/>
      </w:pPr>
      <w:r>
        <w:rPr>
          <w:color w:val="4D4D4F"/>
        </w:rPr>
        <w:t>The selection of facility locations is described in the sections below.</w:t>
      </w:r>
    </w:p>
    <w:p w:rsidR="006C02FD" w:rsidRDefault="00727CC8">
      <w:pPr>
        <w:pStyle w:val="Heading3"/>
        <w:spacing w:before="147"/>
      </w:pPr>
      <w:r>
        <w:rPr>
          <w:color w:val="4D4D4F"/>
        </w:rPr>
        <w:t>Pakenham Delivery Facility</w:t>
      </w:r>
    </w:p>
    <w:p w:rsidR="006C02FD" w:rsidRDefault="00727CC8">
      <w:pPr>
        <w:pStyle w:val="BodyText"/>
        <w:spacing w:before="102" w:line="216" w:lineRule="auto"/>
        <w:ind w:left="1247"/>
        <w:jc w:val="both"/>
      </w:pPr>
      <w:r>
        <w:rPr>
          <w:color w:val="4D4D4F"/>
          <w:spacing w:val="-5"/>
        </w:rPr>
        <w:t xml:space="preserve">APA’s </w:t>
      </w:r>
      <w:r>
        <w:rPr>
          <w:color w:val="4D4D4F"/>
        </w:rPr>
        <w:t xml:space="preserve">existing Dore Road </w:t>
      </w:r>
      <w:r>
        <w:rPr>
          <w:color w:val="4D4D4F"/>
          <w:spacing w:val="-3"/>
        </w:rPr>
        <w:t xml:space="preserve">MLV </w:t>
      </w:r>
      <w:r>
        <w:rPr>
          <w:color w:val="4D4D4F"/>
        </w:rPr>
        <w:t>was initially assessed as the</w:t>
      </w:r>
      <w:r>
        <w:rPr>
          <w:color w:val="4D4D4F"/>
          <w:spacing w:val="-9"/>
        </w:rPr>
        <w:t xml:space="preserve"> </w:t>
      </w:r>
      <w:r>
        <w:rPr>
          <w:color w:val="4D4D4F"/>
        </w:rPr>
        <w:t>termination</w:t>
      </w:r>
      <w:r>
        <w:rPr>
          <w:color w:val="4D4D4F"/>
          <w:spacing w:val="-9"/>
        </w:rPr>
        <w:t xml:space="preserve"> </w:t>
      </w:r>
      <w:r>
        <w:rPr>
          <w:color w:val="4D4D4F"/>
        </w:rPr>
        <w:t>point</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pipeline</w:t>
      </w:r>
      <w:r>
        <w:rPr>
          <w:color w:val="4D4D4F"/>
          <w:spacing w:val="-8"/>
        </w:rPr>
        <w:t xml:space="preserve"> </w:t>
      </w:r>
      <w:r>
        <w:rPr>
          <w:color w:val="4D4D4F"/>
        </w:rPr>
        <w:t>allowing</w:t>
      </w:r>
      <w:r>
        <w:rPr>
          <w:color w:val="4D4D4F"/>
          <w:spacing w:val="-9"/>
        </w:rPr>
        <w:t xml:space="preserve"> </w:t>
      </w:r>
      <w:r>
        <w:rPr>
          <w:color w:val="4D4D4F"/>
        </w:rPr>
        <w:t xml:space="preserve">connection into the </w:t>
      </w:r>
      <w:r>
        <w:rPr>
          <w:color w:val="4D4D4F"/>
          <w:spacing w:val="5"/>
        </w:rPr>
        <w:t xml:space="preserve">VTS. </w:t>
      </w:r>
      <w:r>
        <w:rPr>
          <w:color w:val="4D4D4F"/>
        </w:rPr>
        <w:t xml:space="preserve">Additional above-ground </w:t>
      </w:r>
      <w:r>
        <w:rPr>
          <w:color w:val="4D4D4F"/>
          <w:spacing w:val="2"/>
        </w:rPr>
        <w:t xml:space="preserve">infrastructure </w:t>
      </w:r>
      <w:r>
        <w:rPr>
          <w:color w:val="4D4D4F"/>
        </w:rPr>
        <w:t xml:space="preserve">associated with the pipeline is required and the ability to co-locate the required </w:t>
      </w:r>
      <w:r>
        <w:rPr>
          <w:color w:val="4D4D4F"/>
          <w:spacing w:val="2"/>
        </w:rPr>
        <w:t xml:space="preserve">infrastructure </w:t>
      </w:r>
      <w:r>
        <w:rPr>
          <w:color w:val="4D4D4F"/>
        </w:rPr>
        <w:t xml:space="preserve">into the existing </w:t>
      </w:r>
      <w:r>
        <w:rPr>
          <w:color w:val="4D4D4F"/>
          <w:spacing w:val="4"/>
        </w:rPr>
        <w:t xml:space="preserve">facility </w:t>
      </w:r>
      <w:r>
        <w:rPr>
          <w:color w:val="4D4D4F"/>
        </w:rPr>
        <w:t xml:space="preserve">was </w:t>
      </w:r>
      <w:proofErr w:type="spellStart"/>
      <w:r>
        <w:rPr>
          <w:color w:val="4D4D4F"/>
          <w:spacing w:val="3"/>
        </w:rPr>
        <w:t>favoured</w:t>
      </w:r>
      <w:proofErr w:type="spellEnd"/>
      <w:r>
        <w:rPr>
          <w:color w:val="4D4D4F"/>
          <w:spacing w:val="3"/>
        </w:rPr>
        <w:t xml:space="preserve">. </w:t>
      </w:r>
      <w:r>
        <w:rPr>
          <w:color w:val="4D4D4F"/>
        </w:rPr>
        <w:t xml:space="preserve">A </w:t>
      </w:r>
      <w:r>
        <w:rPr>
          <w:color w:val="4D4D4F"/>
          <w:spacing w:val="2"/>
        </w:rPr>
        <w:t xml:space="preserve">site </w:t>
      </w:r>
      <w:r>
        <w:rPr>
          <w:color w:val="4D4D4F"/>
        </w:rPr>
        <w:t xml:space="preserve">of </w:t>
      </w:r>
      <w:r>
        <w:rPr>
          <w:color w:val="4D4D4F"/>
          <w:spacing w:val="3"/>
        </w:rPr>
        <w:t xml:space="preserve">approximately two </w:t>
      </w:r>
      <w:r>
        <w:rPr>
          <w:color w:val="4D4D4F"/>
          <w:spacing w:val="2"/>
        </w:rPr>
        <w:t xml:space="preserve">hectares </w:t>
      </w:r>
      <w:r>
        <w:rPr>
          <w:color w:val="4D4D4F"/>
        </w:rPr>
        <w:t xml:space="preserve">is required for this additional above-ground </w:t>
      </w:r>
      <w:r>
        <w:rPr>
          <w:color w:val="4D4D4F"/>
          <w:spacing w:val="2"/>
        </w:rPr>
        <w:t>infrastructure.</w:t>
      </w:r>
    </w:p>
    <w:p w:rsidR="006C02FD" w:rsidRDefault="00727CC8">
      <w:pPr>
        <w:pStyle w:val="BodyText"/>
        <w:rPr>
          <w:sz w:val="24"/>
        </w:rPr>
      </w:pPr>
      <w:r>
        <w:br w:type="column"/>
      </w:r>
    </w:p>
    <w:p w:rsidR="006C02FD" w:rsidRDefault="006C02FD">
      <w:pPr>
        <w:pStyle w:val="BodyText"/>
        <w:rPr>
          <w:sz w:val="24"/>
        </w:rPr>
      </w:pPr>
    </w:p>
    <w:p w:rsidR="006C02FD" w:rsidRDefault="006C02FD">
      <w:pPr>
        <w:pStyle w:val="BodyText"/>
        <w:rPr>
          <w:sz w:val="24"/>
        </w:rPr>
      </w:pPr>
    </w:p>
    <w:p w:rsidR="006C02FD" w:rsidRDefault="006C02FD">
      <w:pPr>
        <w:pStyle w:val="BodyText"/>
        <w:rPr>
          <w:sz w:val="24"/>
        </w:rPr>
      </w:pPr>
    </w:p>
    <w:p w:rsidR="006C02FD" w:rsidRDefault="00727CC8">
      <w:pPr>
        <w:pStyle w:val="BodyText"/>
        <w:spacing w:before="174" w:line="216" w:lineRule="auto"/>
        <w:ind w:left="412" w:right="1243"/>
        <w:jc w:val="both"/>
      </w:pPr>
      <w:r>
        <w:rPr>
          <w:color w:val="4D4D4F"/>
        </w:rPr>
        <w:t xml:space="preserve">Following detailed assessment and consultation with </w:t>
      </w:r>
      <w:r>
        <w:rPr>
          <w:color w:val="4D4D4F"/>
          <w:spacing w:val="2"/>
        </w:rPr>
        <w:t xml:space="preserve">affected </w:t>
      </w:r>
      <w:r>
        <w:rPr>
          <w:color w:val="4D4D4F"/>
        </w:rPr>
        <w:t xml:space="preserve">stakeholders, review of the availability of land to achieve this outcome and the suitability of pipeline alignments to this location, the site at the existing Dore Road </w:t>
      </w:r>
      <w:r>
        <w:rPr>
          <w:color w:val="4D4D4F"/>
          <w:spacing w:val="2"/>
        </w:rPr>
        <w:t xml:space="preserve">pipeline </w:t>
      </w:r>
      <w:r>
        <w:rPr>
          <w:color w:val="4D4D4F"/>
          <w:spacing w:val="3"/>
        </w:rPr>
        <w:t xml:space="preserve">facility </w:t>
      </w:r>
      <w:r>
        <w:rPr>
          <w:color w:val="4D4D4F"/>
        </w:rPr>
        <w:t xml:space="preserve">was </w:t>
      </w:r>
      <w:r>
        <w:rPr>
          <w:color w:val="4D4D4F"/>
          <w:spacing w:val="2"/>
        </w:rPr>
        <w:t xml:space="preserve">discounted. </w:t>
      </w:r>
      <w:r>
        <w:rPr>
          <w:color w:val="4D4D4F"/>
          <w:spacing w:val="3"/>
        </w:rPr>
        <w:t xml:space="preserve">The primary </w:t>
      </w:r>
      <w:r>
        <w:rPr>
          <w:color w:val="4D4D4F"/>
        </w:rPr>
        <w:t>reason</w:t>
      </w:r>
      <w:r>
        <w:rPr>
          <w:color w:val="4D4D4F"/>
          <w:spacing w:val="-17"/>
        </w:rPr>
        <w:t xml:space="preserve"> </w:t>
      </w:r>
      <w:r>
        <w:rPr>
          <w:color w:val="4D4D4F"/>
        </w:rPr>
        <w:t>for</w:t>
      </w:r>
      <w:r>
        <w:rPr>
          <w:color w:val="4D4D4F"/>
          <w:spacing w:val="-17"/>
        </w:rPr>
        <w:t xml:space="preserve"> </w:t>
      </w:r>
      <w:r>
        <w:rPr>
          <w:color w:val="4D4D4F"/>
        </w:rPr>
        <w:t>this</w:t>
      </w:r>
      <w:r>
        <w:rPr>
          <w:color w:val="4D4D4F"/>
          <w:spacing w:val="-17"/>
        </w:rPr>
        <w:t xml:space="preserve"> </w:t>
      </w:r>
      <w:r>
        <w:rPr>
          <w:color w:val="4D4D4F"/>
        </w:rPr>
        <w:t>relates</w:t>
      </w:r>
      <w:r>
        <w:rPr>
          <w:color w:val="4D4D4F"/>
          <w:spacing w:val="-16"/>
        </w:rPr>
        <w:t xml:space="preserve"> </w:t>
      </w:r>
      <w:r>
        <w:rPr>
          <w:color w:val="4D4D4F"/>
        </w:rPr>
        <w:t>to</w:t>
      </w:r>
      <w:r>
        <w:rPr>
          <w:color w:val="4D4D4F"/>
          <w:spacing w:val="-17"/>
        </w:rPr>
        <w:t xml:space="preserve"> </w:t>
      </w:r>
      <w:r>
        <w:rPr>
          <w:color w:val="4D4D4F"/>
        </w:rPr>
        <w:t>the</w:t>
      </w:r>
      <w:r>
        <w:rPr>
          <w:color w:val="4D4D4F"/>
          <w:spacing w:val="-17"/>
        </w:rPr>
        <w:t xml:space="preserve"> </w:t>
      </w:r>
      <w:r>
        <w:rPr>
          <w:color w:val="4D4D4F"/>
        </w:rPr>
        <w:t>location</w:t>
      </w:r>
      <w:r>
        <w:rPr>
          <w:color w:val="4D4D4F"/>
          <w:spacing w:val="-17"/>
        </w:rPr>
        <w:t xml:space="preserve"> </w:t>
      </w:r>
      <w:r>
        <w:rPr>
          <w:color w:val="4D4D4F"/>
        </w:rPr>
        <w:t>of</w:t>
      </w:r>
      <w:r>
        <w:rPr>
          <w:color w:val="4D4D4F"/>
          <w:spacing w:val="-16"/>
        </w:rPr>
        <w:t xml:space="preserve"> </w:t>
      </w:r>
      <w:r>
        <w:rPr>
          <w:color w:val="4D4D4F"/>
        </w:rPr>
        <w:t>the</w:t>
      </w:r>
      <w:r>
        <w:rPr>
          <w:color w:val="4D4D4F"/>
          <w:spacing w:val="-17"/>
        </w:rPr>
        <w:t xml:space="preserve"> </w:t>
      </w:r>
      <w:r>
        <w:rPr>
          <w:color w:val="4D4D4F"/>
        </w:rPr>
        <w:t>Urban</w:t>
      </w:r>
      <w:r>
        <w:rPr>
          <w:color w:val="4D4D4F"/>
          <w:spacing w:val="-17"/>
        </w:rPr>
        <w:t xml:space="preserve"> </w:t>
      </w:r>
      <w:r>
        <w:rPr>
          <w:color w:val="4D4D4F"/>
        </w:rPr>
        <w:t xml:space="preserve">Growth </w:t>
      </w:r>
      <w:r>
        <w:rPr>
          <w:color w:val="4D4D4F"/>
          <w:spacing w:val="3"/>
        </w:rPr>
        <w:t xml:space="preserve">Boundary </w:t>
      </w:r>
      <w:r>
        <w:rPr>
          <w:color w:val="4D4D4F"/>
        </w:rPr>
        <w:t xml:space="preserve">and </w:t>
      </w:r>
      <w:r>
        <w:rPr>
          <w:color w:val="4D4D4F"/>
          <w:spacing w:val="3"/>
        </w:rPr>
        <w:t xml:space="preserve">preparation </w:t>
      </w:r>
      <w:r>
        <w:rPr>
          <w:color w:val="4D4D4F"/>
        </w:rPr>
        <w:t xml:space="preserve">of </w:t>
      </w:r>
      <w:r>
        <w:rPr>
          <w:color w:val="4D4D4F"/>
          <w:spacing w:val="2"/>
        </w:rPr>
        <w:t xml:space="preserve">the </w:t>
      </w:r>
      <w:r>
        <w:rPr>
          <w:color w:val="4D4D4F"/>
          <w:spacing w:val="3"/>
        </w:rPr>
        <w:t xml:space="preserve">recently </w:t>
      </w:r>
      <w:r>
        <w:rPr>
          <w:color w:val="4D4D4F"/>
          <w:spacing w:val="2"/>
        </w:rPr>
        <w:t xml:space="preserve">released </w:t>
      </w:r>
      <w:r>
        <w:rPr>
          <w:color w:val="4D4D4F"/>
        </w:rPr>
        <w:t xml:space="preserve">Pakenham East </w:t>
      </w:r>
      <w:r>
        <w:rPr>
          <w:color w:val="4D4D4F"/>
          <w:spacing w:val="2"/>
        </w:rPr>
        <w:t xml:space="preserve">Precinct Structure </w:t>
      </w:r>
      <w:r>
        <w:rPr>
          <w:color w:val="4D4D4F"/>
        </w:rPr>
        <w:t xml:space="preserve">Plan </w:t>
      </w:r>
      <w:r>
        <w:rPr>
          <w:color w:val="4D4D4F"/>
          <w:spacing w:val="2"/>
        </w:rPr>
        <w:t xml:space="preserve">(PSP) </w:t>
      </w:r>
      <w:r>
        <w:rPr>
          <w:color w:val="4D4D4F"/>
        </w:rPr>
        <w:t xml:space="preserve">by </w:t>
      </w:r>
      <w:r>
        <w:rPr>
          <w:color w:val="4D4D4F"/>
          <w:spacing w:val="2"/>
        </w:rPr>
        <w:t xml:space="preserve">the </w:t>
      </w:r>
      <w:r>
        <w:rPr>
          <w:color w:val="4D4D4F"/>
        </w:rPr>
        <w:t xml:space="preserve">Victorian Government, which encompasses this existing pipeline facility. Siting the connection point to the </w:t>
      </w:r>
      <w:r>
        <w:rPr>
          <w:color w:val="4D4D4F"/>
          <w:spacing w:val="5"/>
        </w:rPr>
        <w:t xml:space="preserve">VTS </w:t>
      </w:r>
      <w:r>
        <w:rPr>
          <w:color w:val="4D4D4F"/>
        </w:rPr>
        <w:t>at</w:t>
      </w:r>
      <w:r>
        <w:rPr>
          <w:color w:val="4D4D4F"/>
          <w:spacing w:val="-10"/>
        </w:rPr>
        <w:t xml:space="preserve"> </w:t>
      </w:r>
      <w:r>
        <w:rPr>
          <w:color w:val="4D4D4F"/>
        </w:rPr>
        <w:t>this</w:t>
      </w:r>
      <w:r>
        <w:rPr>
          <w:color w:val="4D4D4F"/>
          <w:spacing w:val="-9"/>
        </w:rPr>
        <w:t xml:space="preserve"> </w:t>
      </w:r>
      <w:r>
        <w:rPr>
          <w:color w:val="4D4D4F"/>
        </w:rPr>
        <w:t>location</w:t>
      </w:r>
      <w:r>
        <w:rPr>
          <w:color w:val="4D4D4F"/>
          <w:spacing w:val="-10"/>
        </w:rPr>
        <w:t xml:space="preserve"> </w:t>
      </w:r>
      <w:r>
        <w:rPr>
          <w:color w:val="4D4D4F"/>
        </w:rPr>
        <w:t>would</w:t>
      </w:r>
      <w:r>
        <w:rPr>
          <w:color w:val="4D4D4F"/>
          <w:spacing w:val="-9"/>
        </w:rPr>
        <w:t xml:space="preserve"> </w:t>
      </w:r>
      <w:r>
        <w:rPr>
          <w:color w:val="4D4D4F"/>
        </w:rPr>
        <w:t>be</w:t>
      </w:r>
      <w:r>
        <w:rPr>
          <w:color w:val="4D4D4F"/>
          <w:spacing w:val="-10"/>
        </w:rPr>
        <w:t xml:space="preserve"> </w:t>
      </w:r>
      <w:r>
        <w:rPr>
          <w:color w:val="4D4D4F"/>
        </w:rPr>
        <w:t>incongruent</w:t>
      </w:r>
      <w:r>
        <w:rPr>
          <w:color w:val="4D4D4F"/>
          <w:spacing w:val="-9"/>
        </w:rPr>
        <w:t xml:space="preserve"> </w:t>
      </w:r>
      <w:r>
        <w:rPr>
          <w:color w:val="4D4D4F"/>
        </w:rPr>
        <w:t>with</w:t>
      </w:r>
      <w:r>
        <w:rPr>
          <w:color w:val="4D4D4F"/>
          <w:spacing w:val="-9"/>
        </w:rPr>
        <w:t xml:space="preserve"> </w:t>
      </w:r>
      <w:r>
        <w:rPr>
          <w:color w:val="4D4D4F"/>
        </w:rPr>
        <w:t>the</w:t>
      </w:r>
      <w:r>
        <w:rPr>
          <w:color w:val="4D4D4F"/>
          <w:spacing w:val="-10"/>
        </w:rPr>
        <w:t xml:space="preserve"> </w:t>
      </w:r>
      <w:r>
        <w:rPr>
          <w:color w:val="4D4D4F"/>
        </w:rPr>
        <w:t xml:space="preserve">objectives of the </w:t>
      </w:r>
      <w:r>
        <w:rPr>
          <w:color w:val="4D4D4F"/>
          <w:spacing w:val="-3"/>
        </w:rPr>
        <w:t>PSP.</w:t>
      </w:r>
    </w:p>
    <w:p w:rsidR="006C02FD" w:rsidRDefault="00727CC8">
      <w:pPr>
        <w:pStyle w:val="BodyText"/>
        <w:spacing w:before="159" w:line="216" w:lineRule="auto"/>
        <w:ind w:left="412" w:right="1244"/>
        <w:jc w:val="both"/>
      </w:pPr>
      <w:proofErr w:type="gramStart"/>
      <w:r>
        <w:rPr>
          <w:color w:val="4D4D4F"/>
        </w:rPr>
        <w:t>A number of</w:t>
      </w:r>
      <w:proofErr w:type="gramEnd"/>
      <w:r>
        <w:rPr>
          <w:color w:val="4D4D4F"/>
        </w:rPr>
        <w:t xml:space="preserve"> other potential locations for the Pakenham </w:t>
      </w:r>
      <w:r>
        <w:rPr>
          <w:color w:val="4D4D4F"/>
          <w:spacing w:val="2"/>
        </w:rPr>
        <w:t xml:space="preserve">Delivery Facility </w:t>
      </w:r>
      <w:r>
        <w:rPr>
          <w:color w:val="4D4D4F"/>
        </w:rPr>
        <w:t xml:space="preserve">were assessed by APA in </w:t>
      </w:r>
      <w:r>
        <w:rPr>
          <w:color w:val="4D4D4F"/>
          <w:spacing w:val="2"/>
        </w:rPr>
        <w:t xml:space="preserve">seeking </w:t>
      </w:r>
      <w:r>
        <w:rPr>
          <w:color w:val="4D4D4F"/>
        </w:rPr>
        <w:t xml:space="preserve">a </w:t>
      </w:r>
      <w:r>
        <w:rPr>
          <w:color w:val="4D4D4F"/>
          <w:spacing w:val="2"/>
        </w:rPr>
        <w:t xml:space="preserve">connection </w:t>
      </w:r>
      <w:r>
        <w:rPr>
          <w:color w:val="4D4D4F"/>
        </w:rPr>
        <w:t xml:space="preserve">point to the </w:t>
      </w:r>
      <w:r>
        <w:rPr>
          <w:color w:val="4D4D4F"/>
          <w:spacing w:val="5"/>
        </w:rPr>
        <w:t xml:space="preserve">VTS </w:t>
      </w:r>
      <w:r>
        <w:rPr>
          <w:color w:val="4D4D4F"/>
        </w:rPr>
        <w:t xml:space="preserve">as shown in </w:t>
      </w:r>
      <w:hyperlink w:anchor="_bookmark13" w:history="1">
        <w:r>
          <w:rPr>
            <w:b/>
            <w:color w:val="4D4D4F"/>
            <w:spacing w:val="2"/>
          </w:rPr>
          <w:t xml:space="preserve">Figure </w:t>
        </w:r>
        <w:r>
          <w:rPr>
            <w:b/>
            <w:color w:val="4D4D4F"/>
            <w:spacing w:val="-6"/>
          </w:rPr>
          <w:t>3-7</w:t>
        </w:r>
      </w:hyperlink>
      <w:r>
        <w:rPr>
          <w:color w:val="4D4D4F"/>
          <w:spacing w:val="-6"/>
        </w:rPr>
        <w:t xml:space="preserve">. </w:t>
      </w:r>
      <w:r>
        <w:rPr>
          <w:color w:val="4D4D4F"/>
          <w:spacing w:val="2"/>
        </w:rPr>
        <w:t xml:space="preserve">For simplification </w:t>
      </w:r>
      <w:r>
        <w:rPr>
          <w:color w:val="4D4D4F"/>
        </w:rPr>
        <w:t xml:space="preserve">of </w:t>
      </w:r>
      <w:r>
        <w:rPr>
          <w:color w:val="4D4D4F"/>
          <w:spacing w:val="2"/>
        </w:rPr>
        <w:t xml:space="preserve">the </w:t>
      </w:r>
      <w:r>
        <w:rPr>
          <w:color w:val="4D4D4F"/>
          <w:spacing w:val="3"/>
        </w:rPr>
        <w:t xml:space="preserve">engineering </w:t>
      </w:r>
      <w:r>
        <w:rPr>
          <w:color w:val="4D4D4F"/>
          <w:spacing w:val="2"/>
        </w:rPr>
        <w:t xml:space="preserve">design, it </w:t>
      </w:r>
      <w:r>
        <w:rPr>
          <w:color w:val="4D4D4F"/>
        </w:rPr>
        <w:t>was preferred</w:t>
      </w:r>
      <w:r>
        <w:rPr>
          <w:color w:val="4D4D4F"/>
          <w:spacing w:val="-16"/>
        </w:rPr>
        <w:t xml:space="preserve"> </w:t>
      </w:r>
      <w:r>
        <w:rPr>
          <w:color w:val="4D4D4F"/>
        </w:rPr>
        <w:t>to</w:t>
      </w:r>
      <w:r>
        <w:rPr>
          <w:color w:val="4D4D4F"/>
          <w:spacing w:val="-15"/>
        </w:rPr>
        <w:t xml:space="preserve"> </w:t>
      </w:r>
      <w:r>
        <w:rPr>
          <w:color w:val="4D4D4F"/>
        </w:rPr>
        <w:t>locate</w:t>
      </w:r>
      <w:r>
        <w:rPr>
          <w:color w:val="4D4D4F"/>
          <w:spacing w:val="-16"/>
        </w:rPr>
        <w:t xml:space="preserve"> </w:t>
      </w:r>
      <w:r>
        <w:rPr>
          <w:color w:val="4D4D4F"/>
        </w:rPr>
        <w:t>this</w:t>
      </w:r>
      <w:r>
        <w:rPr>
          <w:color w:val="4D4D4F"/>
          <w:spacing w:val="-15"/>
        </w:rPr>
        <w:t xml:space="preserve"> </w:t>
      </w:r>
      <w:r>
        <w:rPr>
          <w:color w:val="4D4D4F"/>
        </w:rPr>
        <w:t>facility</w:t>
      </w:r>
      <w:r>
        <w:rPr>
          <w:color w:val="4D4D4F"/>
          <w:spacing w:val="-15"/>
        </w:rPr>
        <w:t xml:space="preserve"> </w:t>
      </w:r>
      <w:r>
        <w:rPr>
          <w:color w:val="4D4D4F"/>
        </w:rPr>
        <w:t>on</w:t>
      </w:r>
      <w:r>
        <w:rPr>
          <w:color w:val="4D4D4F"/>
          <w:spacing w:val="-16"/>
        </w:rPr>
        <w:t xml:space="preserve"> </w:t>
      </w:r>
      <w:r>
        <w:rPr>
          <w:color w:val="4D4D4F"/>
        </w:rPr>
        <w:t>the</w:t>
      </w:r>
      <w:r>
        <w:rPr>
          <w:color w:val="4D4D4F"/>
          <w:spacing w:val="-15"/>
        </w:rPr>
        <w:t xml:space="preserve"> </w:t>
      </w:r>
      <w:r>
        <w:rPr>
          <w:color w:val="4D4D4F"/>
        </w:rPr>
        <w:t>existing</w:t>
      </w:r>
      <w:r>
        <w:rPr>
          <w:color w:val="4D4D4F"/>
          <w:spacing w:val="-15"/>
        </w:rPr>
        <w:t xml:space="preserve"> </w:t>
      </w:r>
      <w:r>
        <w:rPr>
          <w:color w:val="4D4D4F"/>
        </w:rPr>
        <w:t>Longford</w:t>
      </w:r>
      <w:r>
        <w:rPr>
          <w:color w:val="4D4D4F"/>
          <w:spacing w:val="-16"/>
        </w:rPr>
        <w:t xml:space="preserve"> </w:t>
      </w:r>
      <w:r>
        <w:rPr>
          <w:color w:val="4D4D4F"/>
        </w:rPr>
        <w:t>to Dandenong Pipeline (</w:t>
      </w:r>
      <w:proofErr w:type="spellStart"/>
      <w:r>
        <w:rPr>
          <w:color w:val="4D4D4F"/>
        </w:rPr>
        <w:t>authorised</w:t>
      </w:r>
      <w:proofErr w:type="spellEnd"/>
      <w:r>
        <w:rPr>
          <w:color w:val="4D4D4F"/>
        </w:rPr>
        <w:t xml:space="preserve"> under Pipeline </w:t>
      </w:r>
      <w:proofErr w:type="spellStart"/>
      <w:r>
        <w:rPr>
          <w:color w:val="4D4D4F"/>
        </w:rPr>
        <w:t>Licence</w:t>
      </w:r>
      <w:proofErr w:type="spellEnd"/>
      <w:r>
        <w:rPr>
          <w:color w:val="4D4D4F"/>
        </w:rPr>
        <w:t xml:space="preserve"> No.</w:t>
      </w:r>
      <w:r>
        <w:rPr>
          <w:color w:val="4D4D4F"/>
          <w:spacing w:val="-18"/>
        </w:rPr>
        <w:t xml:space="preserve"> </w:t>
      </w:r>
      <w:r>
        <w:rPr>
          <w:color w:val="4D4D4F"/>
        </w:rPr>
        <w:t>75)</w:t>
      </w:r>
      <w:r>
        <w:rPr>
          <w:color w:val="4D4D4F"/>
          <w:spacing w:val="-17"/>
        </w:rPr>
        <w:t xml:space="preserve"> </w:t>
      </w:r>
      <w:r>
        <w:rPr>
          <w:color w:val="4D4D4F"/>
        </w:rPr>
        <w:t>and</w:t>
      </w:r>
      <w:r>
        <w:rPr>
          <w:color w:val="4D4D4F"/>
          <w:spacing w:val="-18"/>
        </w:rPr>
        <w:t xml:space="preserve"> </w:t>
      </w:r>
      <w:r>
        <w:rPr>
          <w:color w:val="4D4D4F"/>
        </w:rPr>
        <w:t>the</w:t>
      </w:r>
      <w:r>
        <w:rPr>
          <w:color w:val="4D4D4F"/>
          <w:spacing w:val="-17"/>
        </w:rPr>
        <w:t xml:space="preserve"> </w:t>
      </w:r>
      <w:r>
        <w:rPr>
          <w:color w:val="4D4D4F"/>
        </w:rPr>
        <w:t>Bunyip</w:t>
      </w:r>
      <w:r>
        <w:rPr>
          <w:color w:val="4D4D4F"/>
          <w:spacing w:val="-18"/>
        </w:rPr>
        <w:t xml:space="preserve"> </w:t>
      </w:r>
      <w:r>
        <w:rPr>
          <w:color w:val="4D4D4F"/>
        </w:rPr>
        <w:t>to</w:t>
      </w:r>
      <w:r>
        <w:rPr>
          <w:color w:val="4D4D4F"/>
          <w:spacing w:val="-17"/>
        </w:rPr>
        <w:t xml:space="preserve"> </w:t>
      </w:r>
      <w:r>
        <w:rPr>
          <w:color w:val="4D4D4F"/>
        </w:rPr>
        <w:t>Pakenham</w:t>
      </w:r>
      <w:r>
        <w:rPr>
          <w:color w:val="4D4D4F"/>
          <w:spacing w:val="-17"/>
        </w:rPr>
        <w:t xml:space="preserve"> </w:t>
      </w:r>
      <w:r>
        <w:rPr>
          <w:color w:val="4D4D4F"/>
        </w:rPr>
        <w:t>Pipeline</w:t>
      </w:r>
      <w:r>
        <w:rPr>
          <w:color w:val="4D4D4F"/>
          <w:spacing w:val="-18"/>
        </w:rPr>
        <w:t xml:space="preserve"> </w:t>
      </w:r>
      <w:r>
        <w:rPr>
          <w:color w:val="4D4D4F"/>
        </w:rPr>
        <w:t>(</w:t>
      </w:r>
      <w:proofErr w:type="spellStart"/>
      <w:r>
        <w:rPr>
          <w:color w:val="4D4D4F"/>
        </w:rPr>
        <w:t>authorised</w:t>
      </w:r>
      <w:proofErr w:type="spellEnd"/>
      <w:r>
        <w:rPr>
          <w:color w:val="4D4D4F"/>
        </w:rPr>
        <w:t xml:space="preserve"> under Pipeline </w:t>
      </w:r>
      <w:proofErr w:type="spellStart"/>
      <w:r>
        <w:rPr>
          <w:color w:val="4D4D4F"/>
        </w:rPr>
        <w:t>Licence</w:t>
      </w:r>
      <w:proofErr w:type="spellEnd"/>
      <w:r>
        <w:rPr>
          <w:color w:val="4D4D4F"/>
        </w:rPr>
        <w:t xml:space="preserve"> No.</w:t>
      </w:r>
      <w:r>
        <w:rPr>
          <w:color w:val="4D4D4F"/>
          <w:spacing w:val="2"/>
        </w:rPr>
        <w:t xml:space="preserve"> </w:t>
      </w:r>
      <w:r>
        <w:rPr>
          <w:color w:val="4D4D4F"/>
        </w:rPr>
        <w:t>135).</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8" w:space="40"/>
            <w:col w:w="6142"/>
          </w:cols>
        </w:sectPr>
      </w:pPr>
    </w:p>
    <w:p w:rsidR="006C02FD" w:rsidRDefault="00727CC8">
      <w:pPr>
        <w:pStyle w:val="BodyText"/>
        <w:rPr>
          <w:sz w:val="20"/>
        </w:rPr>
      </w:pPr>
      <w: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542" type="#_x0000_t136" style="position:absolute;margin-left:405.35pt;margin-top:370pt;width:2pt;height:5.7pt;rotation:1;z-index:251712512;mso-position-horizontal-relative:page;mso-position-vertical-relative:page" fillcolor="#34424b" stroked="f">
            <o:extrusion v:ext="view" autorotationcenter="t"/>
            <v:textpath style="font-family:&quot;Arial&quot;;font-size:5pt;v-text-kern:t;mso-text-shadow:auto" string="r"/>
            <w10:wrap anchorx="page" anchory="page"/>
          </v:shape>
        </w:pict>
      </w:r>
      <w:r>
        <w:pict>
          <v:shape id="_x0000_s1541" type="#_x0000_t136" style="position:absolute;margin-left:229.75pt;margin-top:448.65pt;width:40pt;height:5.7pt;rotation:3;z-index:251713536;mso-position-horizontal-relative:page;mso-position-vertical-relative:page" fillcolor="#34424b" stroked="f">
            <o:extrusion v:ext="view" autorotationcenter="t"/>
            <v:textpath style="font-family:&quot;Arial&quot;;font-size:5pt;v-text-kern:t;mso-text-shadow:auto" string="Bairnsdale Line"/>
            <w10:wrap anchorx="page" anchory="page"/>
          </v:shape>
        </w:pict>
      </w:r>
      <w:r>
        <w:pict>
          <v:shape id="_x0000_s1540" type="#_x0000_t136" style="position:absolute;margin-left:142.5pt;margin-top:338.95pt;width:16.45pt;height:5.7pt;rotation:5;z-index:251714560;mso-position-horizontal-relative:page;mso-position-vertical-relative:page" fillcolor="#34424b" stroked="f">
            <o:extrusion v:ext="view" autorotationcenter="t"/>
            <v:textpath style="font-family:&quot;Arial&quot;;font-size:5pt;v-text-kern:t;mso-text-shadow:auto" string="Prince"/>
            <w10:wrap anchorx="page" anchory="page"/>
          </v:shape>
        </w:pict>
      </w:r>
      <w:r>
        <w:pict>
          <v:shape id="_x0000_s1539" type="#_x0000_t136" style="position:absolute;margin-left:401.45pt;margin-top:369.85pt;width:3.85pt;height:5.7pt;rotation:5;z-index:251715584;mso-position-horizontal-relative:page;mso-position-vertical-relative:page" fillcolor="#34424b" stroked="f">
            <o:extrusion v:ext="view" autorotationcenter="t"/>
            <v:textpath style="font-family:&quot;Arial&quot;;font-size:5pt;v-text-kern:t;mso-text-shadow:auto" string="P"/>
            <w10:wrap anchorx="page" anchory="page"/>
          </v:shape>
        </w:pict>
      </w:r>
      <w:r>
        <w:pict>
          <v:shape id="_x0000_s1538" type="#_x0000_t136" style="position:absolute;margin-left:158.9pt;margin-top:340.85pt;width:15.7pt;height:5.7pt;rotation:8;z-index:251716608;mso-position-horizontal-relative:page;mso-position-vertical-relative:page" fillcolor="#34424b" stroked="f">
            <o:extrusion v:ext="view" autorotationcenter="t"/>
            <v:textpath style="font-family:&quot;Arial&quot;;font-size:5pt;v-text-kern:t;mso-text-shadow:auto" string="s Hwy"/>
            <w10:wrap anchorx="page" anchory="page"/>
          </v:shape>
        </w:pict>
      </w:r>
      <w:r>
        <w:pict>
          <v:shape id="_x0000_s1537" type="#_x0000_t136" style="position:absolute;margin-left:321.9pt;margin-top:404.65pt;width:32.1pt;height:7.2pt;rotation:9;z-index:251718656;mso-position-horizontal-relative:page;mso-position-vertical-relative:page" fillcolor="#34414b" stroked="f">
            <o:extrusion v:ext="view" autorotationcenter="t"/>
            <v:textpath style="font-family:&quot;AECOM Sans&quot;;font-size:7pt;v-text-kern:t;mso-text-shadow:auto" string="Nar Goon"/>
            <w10:wrap anchorx="page" anchory="page"/>
          </v:shape>
        </w:pict>
      </w:r>
      <w:r>
        <w:pict>
          <v:shape id="_x0000_s1536" type="#_x0000_t136" style="position:absolute;margin-left:355.95pt;margin-top:408.4pt;width:2.9pt;height:7.2pt;rotation:25;z-index:251720704;mso-position-horizontal-relative:page;mso-position-vertical-relative:page" fillcolor="#34414b" stroked="f">
            <o:extrusion v:ext="view" autorotationcenter="t"/>
            <v:textpath style="font-family:&quot;AECOM Sans&quot;;font-size:7pt;v-text-kern:t;mso-text-shadow:auto" string="-"/>
            <w10:wrap anchorx="page" anchory="page"/>
          </v:shape>
        </w:pict>
      </w:r>
      <w:r>
        <w:pict>
          <v:shape id="_x0000_s1535" type="#_x0000_t136" style="position:absolute;margin-left:318.1pt;margin-top:399.85pt;width:2.7pt;height:7.2pt;rotation:39;z-index:251721728;mso-position-horizontal-relative:page;mso-position-vertical-relative:page" fillcolor="#34414b" stroked="f">
            <o:extrusion v:ext="view" autorotationcenter="t"/>
            <v:textpath style="font-family:&quot;AECOM Sans&quot;;font-size:7pt;v-text-kern:t;mso-text-shadow:auto" string="r"/>
            <w10:wrap anchorx="page" anchory="page"/>
          </v:shape>
        </w:pict>
      </w:r>
      <w:r>
        <w:pict>
          <v:shape id="_x0000_s1534" type="#_x0000_t136" style="position:absolute;margin-left:315pt;margin-top:397.75pt;width:4pt;height:7.2pt;rotation:44;z-index:251722752;mso-position-horizontal-relative:page;mso-position-vertical-relative:page" fillcolor="#34414b" stroked="f">
            <o:extrusion v:ext="view" autorotationcenter="t"/>
            <v:textpath style="font-family:&quot;AECOM Sans&quot;;font-size:7pt;v-text-kern:t;mso-text-shadow:auto" string="a"/>
            <w10:wrap anchorx="page" anchory="page"/>
          </v:shape>
        </w:pict>
      </w:r>
      <w:r>
        <w:pict>
          <v:shape id="_x0000_s1533" type="#_x0000_t136" style="position:absolute;margin-left:311.6pt;margin-top:394.3pt;width:5.1pt;height:7.2pt;rotation:52;z-index:251723776;mso-position-horizontal-relative:page;mso-position-vertical-relative:page" fillcolor="#34414b" stroked="f">
            <o:extrusion v:ext="view" autorotationcenter="t"/>
            <v:textpath style="font-family:&quot;AECOM Sans&quot;;font-size:7pt;v-text-kern:t;mso-text-shadow:auto" string="N"/>
            <w10:wrap anchorx="page" anchory="page"/>
          </v:shape>
        </w:pict>
      </w:r>
      <w:r>
        <w:pict>
          <v:shape id="_x0000_s1532" type="#_x0000_t136" style="position:absolute;margin-left:358.7pt;margin-top:412.65pt;width:4.05pt;height:7.2pt;rotation:81;z-index:251727872;mso-position-horizontal-relative:page;mso-position-vertical-relative:page" fillcolor="#34414b" stroked="f">
            <o:extrusion v:ext="view" autorotationcenter="t"/>
            <v:textpath style="font-family:&quot;AECOM Sans&quot;;font-size:7pt;v-text-kern:t;mso-text-shadow:auto" string="L"/>
            <w10:wrap anchorx="page" anchory="page"/>
          </v:shape>
        </w:pict>
      </w:r>
      <w:r>
        <w:pict>
          <v:shape id="_x0000_s1531" type="#_x0000_t136" style="position:absolute;margin-left:336.7pt;margin-top:435.6pt;width:42.45pt;height:7.2pt;rotation:98;z-index:251728896;mso-position-horizontal-relative:page;mso-position-vertical-relative:page" fillcolor="#34414b" stroked="f">
            <o:extrusion v:ext="view" autorotationcenter="t"/>
            <v:textpath style="font-family:&quot;AECOM Sans&quot;;font-size:7pt;v-text-kern:t;mso-text-shadow:auto" string="ongwarry Rd"/>
            <w10:wrap anchorx="page" anchory="page"/>
          </v:shape>
        </w:pict>
      </w:r>
      <w:r>
        <w:pict>
          <v:shape id="_x0000_s1530" type="#_x0000_t136" style="position:absolute;margin-left:325.6pt;margin-top:495.8pt;width:25.25pt;height:7.2pt;rotation:279;z-index:251731968;mso-position-horizontal-relative:page;mso-position-vertical-relative:page" fillcolor="#34414b" stroked="f">
            <o:extrusion v:ext="view" autorotationcenter="t"/>
            <v:textpath style="font-family:&quot;AECOM Sans&quot;;font-size:7pt;v-text-kern:t;mso-text-shadow:auto" string="Main St"/>
            <w10:wrap anchorx="page" anchory="page"/>
          </v:shape>
        </w:pict>
      </w:r>
      <w:r>
        <w:pict>
          <v:shape id="_x0000_s1529" type="#_x0000_t136" style="position:absolute;margin-left:111.9pt;margin-top:425.5pt;width:19.4pt;height:5.7pt;rotation:338;z-index:251732992;mso-position-horizontal-relative:page;mso-position-vertical-relative:page" fillcolor="#34424b" stroked="f">
            <o:extrusion v:ext="view" autorotationcenter="t"/>
            <v:textpath style="font-family:&quot;Arial&quot;;font-size:5pt;v-text-kern:t;mso-text-shadow:auto" string="Princes"/>
            <w10:wrap anchorx="page" anchory="page"/>
          </v:shape>
        </w:pict>
      </w:r>
      <w:r>
        <w:pict>
          <v:shape id="_x0000_s1528" type="#_x0000_t136" style="position:absolute;margin-left:131.9pt;margin-top:420.65pt;width:3.5pt;height:5.7pt;rotation:341;z-index:251734016;mso-position-horizontal-relative:page;mso-position-vertical-relative:page" fillcolor="#34424b" stroked="f">
            <o:extrusion v:ext="view" autorotationcenter="t"/>
            <v:textpath style="font-family:&quot;Arial&quot;;font-size:5pt;v-text-kern:t;mso-text-shadow:auto" string="F"/>
            <w10:wrap anchorx="page" anchory="page"/>
          </v:shape>
        </w:pict>
      </w:r>
      <w:r>
        <w:pict>
          <v:shape id="_x0000_s1527" type="#_x0000_t136" style="position:absolute;margin-left:135.25pt;margin-top:419.15pt;width:7.1pt;height:5.7pt;rotation:344;z-index:251735040;mso-position-horizontal-relative:page;mso-position-vertical-relative:page" fillcolor="#34424b" stroked="f">
            <o:extrusion v:ext="view" autorotationcenter="t"/>
            <v:textpath style="font-family:&quot;Arial&quot;;font-size:5pt;v-text-kern:t;mso-text-shadow:auto" string="wy"/>
            <w10:wrap anchorx="page" anchory="page"/>
          </v:shape>
        </w:pict>
      </w:r>
      <w:r>
        <w:pict>
          <v:shape id="_x0000_s1526" type="#_x0000_t136" style="position:absolute;margin-left:422.35pt;margin-top:367.9pt;width:10.65pt;height:5.7pt;rotation:348;z-index:251736064;mso-position-horizontal-relative:page;mso-position-vertical-relative:page" fillcolor="#34424b" stroked="f">
            <o:extrusion v:ext="view" autorotationcenter="t"/>
            <v:textpath style="font-family:&quot;Arial&quot;;font-size:5pt;v-text-kern:t;mso-text-shadow:auto" string="Fwy"/>
            <w10:wrap anchorx="page" anchory="page"/>
          </v:shape>
        </w:pict>
      </w:r>
      <w:r>
        <w:pict>
          <v:shape id="_x0000_s1525" type="#_x0000_t136" style="position:absolute;margin-left:407.3pt;margin-top:369.65pt;width:13.5pt;height:5.7pt;rotation:357;z-index:251737088;mso-position-horizontal-relative:page;mso-position-vertical-relative:page" fillcolor="#34424b" stroked="f">
            <o:extrusion v:ext="view" autorotationcenter="t"/>
            <v:textpath style="font-family:&quot;Arial&quot;;font-size:5pt;v-text-kern:t;mso-text-shadow:auto" string="inces"/>
            <w10:wrap anchorx="page" anchory="page"/>
          </v:shape>
        </w:pict>
      </w:r>
    </w:p>
    <w:p w:rsidR="006C02FD" w:rsidRDefault="006C02FD">
      <w:pPr>
        <w:pStyle w:val="BodyText"/>
        <w:rPr>
          <w:sz w:val="20"/>
        </w:rPr>
      </w:pPr>
    </w:p>
    <w:p w:rsidR="006C02FD" w:rsidRDefault="006C02FD">
      <w:pPr>
        <w:pStyle w:val="BodyText"/>
        <w:rPr>
          <w:sz w:val="20"/>
        </w:rPr>
      </w:pPr>
    </w:p>
    <w:p w:rsidR="006C02FD" w:rsidRDefault="006C02FD">
      <w:pPr>
        <w:pStyle w:val="BodyText"/>
        <w:rPr>
          <w:sz w:val="21"/>
        </w:rPr>
      </w:pPr>
    </w:p>
    <w:p w:rsidR="006C02FD" w:rsidRDefault="00727CC8">
      <w:pPr>
        <w:spacing w:before="104" w:line="218" w:lineRule="auto"/>
        <w:ind w:left="9127" w:right="1244"/>
        <w:rPr>
          <w:sz w:val="16"/>
        </w:rPr>
      </w:pPr>
      <w:r>
        <w:pict>
          <v:rect id="_x0000_s1524" style="position:absolute;left:0;text-align:left;margin-left:0;margin-top:6.6pt;width:14.15pt;height:39.7pt;z-index:251693056;mso-position-horizontal-relative:page" fillcolor="#0e5d61" stroked="f">
            <w10:wrap anchorx="page"/>
          </v:rect>
        </w:pict>
      </w:r>
      <w:r>
        <w:pict>
          <v:group id="_x0000_s1265" style="position:absolute;left:0;text-align:left;margin-left:62.5pt;margin-top:1.2pt;width:374.8pt;height:496.4pt;z-index:251710464;mso-position-horizontal-relative:page" coordorigin="1250,24" coordsize="7496,9928">
            <v:shape id="_x0000_s1523" type="#_x0000_t75" style="position:absolute;left:1257;top:125;width:7481;height:9826">
              <v:imagedata r:id="rId19" o:title=""/>
            </v:shape>
            <v:shape id="_x0000_s1522" style="position:absolute;left:2129;top:5421;width:3073;height:874" coordorigin="2130,5422" coordsize="3073,874" path="m2130,6295r242,-104l2572,6110r135,-45l2794,6035r83,-27l3042,5960r99,-24l3287,5903r153,-32l3491,5859r724,-165l4373,5661r138,-36l4723,5571r302,-89l5202,5422e" filled="f" strokecolor="white" strokeweight=".26389mm">
              <v:path arrowok="t"/>
            </v:shape>
            <v:shape id="_x0000_s1521" style="position:absolute;left:1265;top:6295;width:865;height:511" coordorigin="1265,6295" coordsize="865,511" path="m1265,6806r57,-38l1678,6538r170,-99l2082,6319r48,-24e" filled="f" strokecolor="white" strokeweight=".26389mm">
              <v:path arrowok="t"/>
            </v:shape>
            <v:line id="_x0000_s1520" style="position:absolute" from="5917,5227" to="5286,5431" strokecolor="white" strokeweight=".26389mm"/>
            <v:shape id="_x0000_s1519" style="position:absolute;left:5916;top:5044;width:745;height:183" coordorigin="5917,5045" coordsize="745,183" path="m6662,5045r-90,12l6440,5081r-36,9l6312,5111r-87,24l6117,5168r-123,35l5917,5227e" filled="f" strokecolor="white" strokeweight=".26389mm">
              <v:path arrowok="t"/>
            </v:shape>
            <v:shape id="_x0000_s1518" style="position:absolute;left:7696;top:5015;width:1035;height:83" coordorigin="7697,5016" coordsize="1035,83" path="m7697,5057r338,36l8130,5099r111,-3l8334,5093r101,-12l8555,5060r111,-24l8731,5016e" filled="f" strokecolor="white" strokeweight=".26389mm">
              <v:path arrowok="t"/>
            </v:shape>
            <v:shape id="_x0000_s1517" style="position:absolute;left:5901;top:5047;width:536;height:156" coordorigin="5902,5048" coordsize="536,156" path="m5902,5203r335,-101l6347,5072r90,-24e" filled="f" strokecolor="white" strokeweight=".26389mm">
              <v:path arrowok="t"/>
            </v:shape>
            <v:shape id="_x0000_s1516" style="position:absolute;left:5201;top:5203;width:700;height:219" coordorigin="5202,5203" coordsize="700,219" path="m5202,5422r224,-66l5902,5203e" filled="f" strokecolor="white" strokeweight=".26389mm">
              <v:path arrowok="t"/>
            </v:shape>
            <v:line id="_x0000_s1515" style="position:absolute" from="7012,6901" to="7173,6901" strokecolor="#686868" strokeweight=".36936mm"/>
            <v:line id="_x0000_s1514" style="position:absolute" from="7127,6870" to="7127,6935" strokecolor="#686868" strokeweight=".15839mm"/>
            <v:shape id="_x0000_s1513" style="position:absolute;left:7167;top:6905;width:1564;height:93" coordorigin="7167,6906" coordsize="1564,93" path="m7167,6906r1259,74l8731,6998e" filled="f" strokecolor="#686868" strokeweight=".21097mm">
              <v:path arrowok="t"/>
            </v:shape>
            <v:line id="_x0000_s1512" style="position:absolute" from="7275,6879" to="7275,6941" strokecolor="#686868" strokeweight=".21097mm"/>
            <v:shape id="_x0000_s1511" style="position:absolute;left:7491;top:6890;width:656;height:105" coordorigin="7492,6891" coordsize="656,105" o:spt="100" adj="0,,0" path="m7492,6891r,65m7710,6906r,62m7928,6918r,62m8147,6930r,65e" filled="f" strokecolor="#686868" strokeweight=".15839mm">
              <v:stroke joinstyle="round"/>
              <v:formulas/>
              <v:path arrowok="t" o:connecttype="segments"/>
            </v:shape>
            <v:line id="_x0000_s1510" style="position:absolute" from="8364,6944" to="8364,7007" strokecolor="#686868" strokeweight=".21097mm"/>
            <v:line id="_x0000_s1509" style="position:absolute" from="8580,6956" to="8580,7019" strokecolor="#686868" strokeweight=".15839mm"/>
            <v:line id="_x0000_s1508" style="position:absolute" from="6979,6895" to="7023,6895" strokecolor="#686868" strokeweight=".26389mm"/>
            <v:shape id="_x0000_s1507" style="position:absolute;left:1265;top:6827;width:2492;height:532" coordorigin="1265,6828" coordsize="2492,532" path="m1265,7359r123,-26l2276,7142r443,-93l3757,6828e" filled="f" strokecolor="#686868" strokeweight=".21097mm">
              <v:path arrowok="t"/>
            </v:shape>
            <v:line id="_x0000_s1506" style="position:absolute" from="1403,7300" to="1415,7357" strokecolor="#686868" strokeweight=".1055mm"/>
            <v:line id="_x0000_s1505" style="position:absolute" from="1615,7256" to="1627,7312" strokecolor="#686868" strokeweight=".1055mm"/>
            <v:line id="_x0000_s1504" style="position:absolute" from="1828,7208" to="1843,7265" strokecolor="#686868" strokeweight=".1055mm"/>
            <v:line id="_x0000_s1503" style="position:absolute" from="2043,7163" to="2055,7220" strokecolor="#686868" strokeweight=".1055mm"/>
            <v:line id="_x0000_s1502" style="position:absolute" from="2255,7118" to="2267,7175" strokecolor="#686868" strokeweight=".1055mm"/>
            <v:line id="_x0000_s1501" style="position:absolute" from="2468,7073" to="2480,7130" strokecolor="#686868" strokeweight=".1055mm"/>
            <v:line id="_x0000_s1500" style="position:absolute" from="2683,7028" to="2695,7085" strokecolor="#686868" strokeweight=".1055mm"/>
            <v:line id="_x0000_s1499" style="position:absolute" from="2895,6980" to="2907,7037" strokecolor="#686868" strokeweight=".1055mm"/>
            <v:line id="_x0000_s1498" style="position:absolute" from="3108,6935" to="3120,6992" strokecolor="#686868" strokeweight=".1055mm"/>
            <v:line id="_x0000_s1497" style="position:absolute" from="3323,6891" to="3335,6947" strokecolor="#686868" strokeweight=".1055mm"/>
            <v:line id="_x0000_s1496" style="position:absolute" from="3536,6846" to="3548,6903" strokecolor="#686868" strokeweight=".1055mm"/>
            <v:line id="_x0000_s1495" style="position:absolute" from="3745,6801" to="3757,6858" strokecolor="#686868" strokeweight=".1055mm"/>
            <v:shape id="_x0000_s1494" style="position:absolute;left:3756;top:6747;width:3228;height:147" coordorigin="3757,6747" coordsize="3228,147" path="m3757,6828r51,-9l4098,6762r176,-15l4496,6750r212,9l4792,6765r72,3l4950,6774r2035,120e" filled="f" strokecolor="#686868" strokeweight=".21097mm">
              <v:path arrowok="t"/>
            </v:shape>
            <v:line id="_x0000_s1493" style="position:absolute" from="3859,6777" to="3871,6837" strokecolor="#686868" strokeweight=".1055mm"/>
            <v:line id="_x0000_s1492" style="position:absolute" from="4074,6738" to="4083,6795" strokecolor="#686868" strokeweight=".1055mm"/>
            <v:line id="_x0000_s1491" style="position:absolute" from="4295,6717" to="4295,6774" strokecolor="#686868" strokeweight=".1055mm"/>
            <v:shape id="_x0000_s1490" style="position:absolute;left:4512;top:6717;width:437;height:90" coordorigin="4512,6717" coordsize="437,90" o:spt="100" adj="0,,0" path="m4512,6717r,66m4731,6729r,66m4949,6741r,66e" filled="f" strokecolor="#686868" strokeweight=".15839mm">
              <v:stroke joinstyle="round"/>
              <v:formulas/>
              <v:path arrowok="t" o:connecttype="segments"/>
            </v:shape>
            <v:line id="_x0000_s1489" style="position:absolute" from="5167,6756" to="5167,6819" strokecolor="#686868" strokeweight=".15839mm"/>
            <v:line id="_x0000_s1488" style="position:absolute" from="5384,6768" to="5384,6831" strokecolor="#686868" strokeweight=".21097mm"/>
            <v:shape id="_x0000_s1487" style="position:absolute;left:5601;top:6779;width:656;height:105" coordorigin="5601,6780" coordsize="656,105" o:spt="100" adj="0,,0" path="m5601,6780r,66m5819,6795r,63m6038,6807r,63m6256,6819r,66e" filled="f" strokecolor="#686868" strokeweight=".15839mm">
              <v:stroke joinstyle="round"/>
              <v:formulas/>
              <v:path arrowok="t" o:connecttype="segments"/>
            </v:shape>
            <v:line id="_x0000_s1486" style="position:absolute" from="6473,6831" to="6473,6897" strokecolor="#686868" strokeweight=".21097mm"/>
            <v:shape id="_x0000_s1485" style="position:absolute;left:6689;top:6845;width:219;height:75" coordorigin="6690,6846" coordsize="219,75" o:spt="100" adj="0,,0" path="m6690,6846r,63m6908,6858r,63e" filled="f" strokecolor="#686868" strokeweight=".15839mm">
              <v:stroke joinstyle="round"/>
              <v:formulas/>
              <v:path arrowok="t" o:connecttype="segments"/>
            </v:shape>
            <v:shape id="_x0000_s1484" style="position:absolute;left:3541;top:5900;width:344;height:180" coordorigin="3542,5900" coordsize="344,180" path="m3871,5990r-12,90l3542,6035r12,-63l3886,5900r-15,90e" filled="f" strokecolor="yellow" strokeweight=".52775mm">
              <v:path arrowok="t"/>
            </v:shape>
            <v:line id="_x0000_s1483" style="position:absolute" from="1265,8877" to="1265,8877" strokecolor="#0070ff" strokeweight=".36936mm"/>
            <v:shape id="_x0000_s1482" style="position:absolute;left:1672;top:8909;width:57;height:3" coordorigin="1672,8910" coordsize="57,3" path="m1672,8910r45,3l1729,8913e" filled="f" strokecolor="#0070ff" strokeweight=".36936mm">
              <v:path arrowok="t"/>
            </v:shape>
            <v:shape id="_x0000_s1481" style="position:absolute;left:1698;top:8936;width:39;height:24" coordorigin="1699,8937" coordsize="39,24" path="m1738,8943r-3,-3l1732,8940r-3,-3l1726,8961r-27,-3e" filled="f" strokecolor="#0070ff" strokeweight=".36936mm">
              <v:path arrowok="t"/>
            </v:shape>
            <v:line id="_x0000_s1480" style="position:absolute" from="1255,8923" to="1303,8923" strokecolor="#0070ff" strokeweight=".41933mm"/>
            <v:shape id="_x0000_s1479" style="position:absolute;left:3730;top:6863;width:9;height:54" coordorigin="3730,6864" coordsize="9,54" path="m3739,6864r-9,54l3733,6918e" filled="f" strokecolor="#0070ff" strokeweight=".36936mm">
              <v:path arrowok="t"/>
            </v:shape>
            <v:line id="_x0000_s1478" style="position:absolute" from="3715,6953" to="3658,6944" strokecolor="#0070ff" strokeweight=".36936mm"/>
            <v:shape id="_x0000_s1477" style="position:absolute;left:3544;top:6935;width:57;height:12" coordorigin="3545,6935" coordsize="57,12" path="m3601,6935r-3,l3571,6941r-26,6e" filled="f" strokecolor="#0070ff" strokeweight=".36936mm">
              <v:path arrowok="t"/>
            </v:shape>
            <v:line id="_x0000_s1476" style="position:absolute" from="3488,6959" to="3431,6971" strokecolor="#0070ff" strokeweight=".36936mm"/>
            <v:shape id="_x0000_s1475" style="position:absolute;left:3314;top:6983;width:60;height:12" coordorigin="3314,6983" coordsize="60,12" path="m3374,6983r-18,3l3332,6992r-18,3e" filled="f" strokecolor="#0070ff" strokeweight=".36936mm">
              <v:path arrowok="t"/>
            </v:shape>
            <v:line id="_x0000_s1474" style="position:absolute" from="3257,7007" to="3201,7019" strokecolor="#0070ff" strokeweight=".36936mm"/>
            <v:line id="_x0000_s1473" style="position:absolute" from="3144,7031" to="3087,7043" strokecolor="#0070ff" strokeweight=".36936mm"/>
            <v:line id="_x0000_s1472" style="position:absolute" from="3030,7055" to="2973,7067" strokecolor="#0070ff" strokeweight=".36936mm"/>
            <v:line id="_x0000_s1471" style="position:absolute" from="2916,7079" to="2860,7091" strokecolor="#0070ff" strokeweight=".36936mm"/>
            <v:line id="_x0000_s1470" style="position:absolute" from="2803,7103" to="2746,7115" strokecolor="#0070ff" strokeweight=".36936mm"/>
            <v:line id="_x0000_s1469" style="position:absolute" from="2689,7127" to="2632,7142" strokecolor="#0070ff" strokeweight=".36936mm"/>
            <v:line id="_x0000_s1468" style="position:absolute" from="2575,7154" to="2519,7166" strokecolor="#0070ff" strokeweight=".36936mm"/>
            <v:line id="_x0000_s1467" style="position:absolute" from="2462,7178" to="2405,7190" strokecolor="#0070ff" strokeweight=".36936mm"/>
            <v:line id="_x0000_s1466" style="position:absolute" from="2348,7202" to="2291,7214" strokecolor="#0070ff" strokeweight=".36936mm"/>
            <v:line id="_x0000_s1465" style="position:absolute" from="2234,7226" to="2178,7238" strokecolor="#0070ff" strokeweight=".36936mm"/>
            <v:line id="_x0000_s1464" style="position:absolute" from="2121,7250" to="2064,7262" strokecolor="#0070ff" strokeweight=".36936mm"/>
            <v:shape id="_x0000_s1463" style="position:absolute;left:1977;top:7273;width:30;height:36" coordorigin="1977,7274" coordsize="30,36" path="m2007,7274r-27,5l1977,7309e" filled="f" strokecolor="#0070ff" strokeweight=".36936mm">
              <v:path arrowok="t"/>
            </v:shape>
            <v:line id="_x0000_s1462" style="position:absolute" from="1968,7369" to="1959,7426" strokecolor="#0070ff" strokeweight=".36936mm"/>
            <v:shape id="_x0000_s1461" style="position:absolute;left:1941;top:7482;width:9;height:57" coordorigin="1941,7483" coordsize="9,57" path="m1950,7483r-3,27l1944,7525r-3,15e" filled="f" strokecolor="#0070ff" strokeweight=".36936mm">
              <v:path arrowok="t"/>
            </v:shape>
            <v:shape id="_x0000_s1460" style="position:absolute;left:1923;top:7596;width:9;height:60" coordorigin="1923,7597" coordsize="9,60" path="m1932,7597r-3,18l1923,7656e" filled="f" strokecolor="#0070ff" strokeweight=".36936mm">
              <v:path arrowok="t"/>
            </v:shape>
            <v:shape id="_x0000_s1459" style="position:absolute;left:1908;top:7713;width:9;height:57" coordorigin="1908,7713" coordsize="9,57" path="m1917,7713r-3,12l1908,7770e" filled="f" strokecolor="#0070ff" strokeweight=".36936mm">
              <v:path arrowok="t"/>
            </v:shape>
            <v:line id="_x0000_s1458" style="position:absolute" from="1899,7827" to="1890,7887" strokecolor="#0070ff" strokeweight=".36936mm"/>
            <v:shape id="_x0000_s1457" style="position:absolute;left:1872;top:7943;width:9;height:57" coordorigin="1872,7944" coordsize="9,57" path="m1881,7944r-9,50l1872,8000e" filled="f" strokecolor="#0070ff" strokeweight=".36936mm">
              <v:path arrowok="t"/>
            </v:shape>
            <v:line id="_x0000_s1456" style="position:absolute" from="1863,8057" to="1854,8117" strokecolor="#0070ff" strokeweight=".36936mm"/>
            <v:line id="_x0000_s1455" style="position:absolute" from="1846,8174" to="1837,8231" strokecolor="#0070ff" strokeweight=".36936mm"/>
            <v:line id="_x0000_s1454" style="position:absolute" from="1828,8288" to="1819,8344" strokecolor="#0070ff" strokeweight=".36936mm"/>
            <v:line id="_x0000_s1453" style="position:absolute" from="1810,8404" to="1801,8461" strokecolor="#0070ff" strokeweight=".36936mm"/>
            <v:shape id="_x0000_s1452" style="position:absolute;left:1785;top:8517;width:9;height:57" coordorigin="1786,8518" coordsize="9,57" path="m1795,8518r-6,27l1786,8575e" filled="f" strokecolor="#0070ff" strokeweight=".36936mm">
              <v:path arrowok="t"/>
            </v:shape>
            <v:shape id="_x0000_s1451" style="position:absolute;left:1767;top:8634;width:9;height:57" coordorigin="1768,8635" coordsize="9,57" path="m1777,8635r-6,24l1771,8662r-3,29e" filled="f" strokecolor="#0070ff" strokeweight=".36936mm">
              <v:path arrowok="t"/>
            </v:shape>
            <v:line id="_x0000_s1450" style="position:absolute" from="1759,8748" to="1750,8805" strokecolor="#0070ff" strokeweight=".36936mm"/>
            <v:shape id="_x0000_s1449" style="position:absolute;left:1707;top:8861;width:33;height:27" coordorigin="1708,8862" coordsize="33,27" path="m1741,8862r-3,24l1723,8886r-6,l1708,8883r3,3l1714,8889e" filled="f" strokecolor="#0070ff" strokeweight=".36936mm">
              <v:path arrowok="t"/>
            </v:shape>
            <v:shape id="_x0000_s1448" style="position:absolute;left:1680;top:8838;width:18;height:51" coordorigin="1681,8838" coordsize="18,51" path="m1681,8889r3,-3l1690,8886r3,-3l1693,8877r6,-39e" filled="f" strokecolor="#0070ff" strokeweight=".36936mm">
              <v:path arrowok="t"/>
            </v:shape>
            <v:shape id="_x0000_s1447" style="position:absolute;left:1707;top:8724;width:12;height:57" coordorigin="1708,8724" coordsize="12,57" path="m1708,8781r9,-45l1720,8724e" filled="f" strokecolor="#0070ff" strokeweight=".36936mm">
              <v:path arrowok="t"/>
            </v:shape>
            <v:shape id="_x0000_s1446" style="position:absolute;left:1728;top:8607;width:9;height:57" coordorigin="1729,8608" coordsize="9,57" path="m1729,8665r3,-9l1732,8653r6,-45e" filled="f" strokecolor="#0070ff" strokeweight=".36936mm">
              <v:path arrowok="t"/>
            </v:shape>
            <v:line id="_x0000_s1445" style="position:absolute" from="1747,8551" to="1756,8494" strokecolor="#0070ff" strokeweight=".36936mm"/>
            <v:line id="_x0000_s1444" style="position:absolute" from="1765,8437" to="1774,8377" strokecolor="#0070ff" strokeweight=".36936mm"/>
            <v:line id="_x0000_s1443" style="position:absolute" from="1780,8321" to="1789,8264" strokecolor="#0070ff" strokeweight=".36936mm"/>
            <v:shape id="_x0000_s1442" style="position:absolute;left:1797;top:8147;width:9;height:60" coordorigin="1798,8147" coordsize="9,60" path="m1798,8207r3,-18l1804,8165r3,-18e" filled="f" strokecolor="#0070ff" strokeweight=".36936mm">
              <v:path arrowok="t"/>
            </v:shape>
            <v:line id="_x0000_s1441" style="position:absolute" from="1816,8090" to="1825,8033" strokecolor="#0070ff" strokeweight=".36936mm"/>
            <v:line id="_x0000_s1440" style="position:absolute" from="1834,7976" to="1843,7920" strokecolor="#0070ff" strokeweight=".36936mm"/>
            <v:line id="_x0000_s1439" style="position:absolute" from="1851,7860" to="1860,7803" strokecolor="#0070ff" strokeweight=".36936mm"/>
            <v:line id="_x0000_s1438" style="position:absolute" from="1869,7746" to="1878,7689" strokecolor="#0070ff" strokeweight=".36936mm"/>
            <v:shape id="_x0000_s1437" style="position:absolute;left:1836;top:7617;width:51;height:12" coordorigin="1837,7618" coordsize="51,12" path="m1887,7629r,-5l1837,7618e" filled="f" strokecolor="#0070ff" strokeweight=".36936mm">
              <v:path arrowok="t"/>
            </v:shape>
            <v:line id="_x0000_s1436" style="position:absolute" from="1810,7585" to="1819,7528" strokecolor="#0070ff" strokeweight=".36936mm"/>
            <v:shape id="_x0000_s1435" style="position:absolute;left:1854;top:7506;width:51;height:9" coordorigin="1854,7507" coordsize="51,9" path="m1854,7510r48,6l1905,7507e" filled="f" strokecolor="#0070ff" strokeweight=".36936mm">
              <v:path arrowok="t"/>
            </v:shape>
            <v:line id="_x0000_s1434" style="position:absolute" from="1914,7450" to="1923,7393" strokecolor="#0070ff" strokeweight=".36936mm"/>
            <v:line id="_x0000_s1433" style="position:absolute" from="1932,7333" to="1941,7277" strokecolor="#0070ff" strokeweight=".36936mm"/>
            <v:shape id="_x0000_s1432" style="position:absolute;left:1968;top:7225;width:57;height:12" coordorigin="1968,7226" coordsize="57,12" path="m1968,7238r12,l1989,7235r24,-6l2025,7226e" filled="f" strokecolor="#0070ff" strokeweight=".36936mm">
              <v:path arrowok="t"/>
            </v:shape>
            <v:shape id="_x0000_s1431" style="position:absolute;left:2081;top:7201;width:57;height:12" coordorigin="2082,7202" coordsize="57,12" path="m2082,7214r33,-6l2139,7202e" filled="f" strokecolor="#0070ff" strokeweight=".36936mm">
              <v:path arrowok="t"/>
            </v:shape>
            <v:shape id="_x0000_s1430" style="position:absolute;left:2195;top:7177;width:57;height:12" coordorigin="2195,7178" coordsize="57,12" path="m2195,7190r21,-3l2252,7178e" filled="f" strokecolor="#0070ff" strokeweight=".36936mm">
              <v:path arrowok="t"/>
            </v:shape>
            <v:line id="_x0000_s1429" style="position:absolute" from="2312,7166" to="2369,7154" strokecolor="#0070ff" strokeweight=".36936mm"/>
            <v:line id="_x0000_s1428" style="position:absolute" from="2426,7142" to="2483,7130" strokecolor="#0070ff" strokeweight=".36936mm"/>
            <v:line id="_x0000_s1427" style="position:absolute" from="2539,7118" to="2596,7106" strokecolor="#0070ff" strokeweight=".36936mm"/>
            <v:line id="_x0000_s1426" style="position:absolute" from="2653,7094" to="2710,7082" strokecolor="#0070ff" strokeweight=".36936mm"/>
            <v:line id="_x0000_s1425" style="position:absolute" from="2767,7070" to="2824,7058" strokecolor="#0070ff" strokeweight=".36936mm"/>
            <v:line id="_x0000_s1424" style="position:absolute" from="2881,7046" to="2937,7034" strokecolor="#0070ff" strokeweight=".36936mm"/>
            <v:line id="_x0000_s1423" style="position:absolute" from="2994,7022" to="3051,7010" strokecolor="#0070ff" strokeweight=".36936mm"/>
            <v:line id="_x0000_s1422" style="position:absolute" from="3108,6998" to="3165,6986" strokecolor="#0070ff" strokeweight=".36936mm"/>
            <v:line id="_x0000_s1421" style="position:absolute" from="3222,6974" to="3278,6962" strokecolor="#0070ff" strokeweight=".36936mm"/>
            <v:line id="_x0000_s1420" style="position:absolute" from="3335,6947" to="3392,6935" strokecolor="#0070ff" strokeweight=".36936mm"/>
            <v:line id="_x0000_s1419" style="position:absolute" from="3449,6924" to="3506,6912" strokecolor="#0070ff" strokeweight=".36936mm"/>
            <v:line id="_x0000_s1418" style="position:absolute" from="3563,6900" to="3619,6888" strokecolor="#0070ff" strokeweight=".36936mm"/>
            <v:line id="_x0000_s1417" style="position:absolute" from="3676,6876" to="3733,6864" strokecolor="#0070ff" strokeweight=".36936mm"/>
            <v:line id="_x0000_s1416" style="position:absolute" from="3841,6352" to="3832,6409" strokecolor="#0070ff" strokeweight=".36936mm"/>
            <v:line id="_x0000_s1415" style="position:absolute" from="3826,6469" to="3817,6526" strokecolor="#0070ff" strokeweight=".36936mm"/>
            <v:shape id="_x0000_s1414" style="position:absolute;left:3798;top:6582;width:9;height:57" coordorigin="3799,6582" coordsize="9,57" path="m3808,6582r-9,51l3799,6639e" filled="f" strokecolor="#0070ff" strokeweight=".36936mm">
              <v:path arrowok="t"/>
            </v:shape>
            <v:line id="_x0000_s1413" style="position:absolute" from="3790,6699" to="3781,6756" strokecolor="#0070ff" strokeweight=".36936mm"/>
            <v:shape id="_x0000_s1412" style="position:absolute;left:3712;top:6794;width:45;height:12" coordorigin="3712,6795" coordsize="45,12" path="m3757,6798r-9,l3712,6807r3,-12e" filled="f" strokecolor="#0070ff" strokeweight=".36936mm">
              <v:path arrowok="t"/>
            </v:shape>
            <v:shape id="_x0000_s1411" style="position:absolute;left:3724;top:6711;width:30;height:27" coordorigin="3724,6711" coordsize="30,27" path="m3724,6738r,-6l3751,6738r3,-27e" filled="f" strokecolor="#0070ff" strokeweight=".36936mm">
              <v:path arrowok="t"/>
            </v:shape>
            <v:line id="_x0000_s1410" style="position:absolute" from="3763,6654" to="3772,6597" strokecolor="#0070ff" strokeweight=".36936mm"/>
            <v:shape id="_x0000_s1409" style="position:absolute;left:3780;top:6486;width:9;height:54" coordorigin="3781,6487" coordsize="9,54" path="m3781,6541r9,-54l3784,6487e" filled="f" strokecolor="#0070ff" strokeweight=".36936mm">
              <v:path arrowok="t"/>
            </v:shape>
            <v:shape id="_x0000_s1408" style="position:absolute;left:3792;top:6391;width:9;height:48" coordorigin="3793,6391" coordsize="9,48" path="m3796,6439r3,-27l3793,6412r3,-21l3802,6391e" filled="f" strokecolor="#0070ff" strokeweight=".36936mm">
              <v:path arrowok="t"/>
            </v:shape>
            <v:line id="_x0000_s1407" style="position:absolute" from="3811,6337" to="3820,6280" strokecolor="#0070ff" strokeweight=".36936mm"/>
            <v:line id="_x0000_s1406" style="position:absolute" from="3829,6221" to="3838,6164" strokecolor="#0070ff" strokeweight=".36936mm"/>
            <v:shape id="_x0000_s1405" style="position:absolute;left:3816;top:6076;width:33;height:30" coordorigin="3817,6077" coordsize="33,30" path="m3847,6107r3,-24l3817,6077e" filled="f" strokecolor="#0070ff" strokeweight=".36936mm">
              <v:path arrowok="t"/>
            </v:shape>
            <v:line id="_x0000_s1404" style="position:absolute" from="3760,6068" to="3703,6059" strokecolor="#0070ff" strokeweight=".36936mm"/>
            <v:line id="_x0000_s1403" style="position:absolute" from="3643,6053" to="3586,6044" strokecolor="#0070ff" strokeweight=".36936mm"/>
            <v:line id="_x0000_s1402" style="position:absolute" from="3530,6035" to="3473,6026" strokecolor="#0070ff" strokeweight=".36936mm"/>
            <v:shape id="_x0000_s1401" style="position:absolute;left:3371;top:6011;width:42;height:9" coordorigin="3371,6011" coordsize="42,9" path="m3413,6020r-42,-6l3386,6011e" filled="f" strokecolor="#0070ff" strokeweight=".36936mm">
              <v:path arrowok="t"/>
            </v:shape>
            <v:line id="_x0000_s1400" style="position:absolute" from="3443,5996" to="3500,5984" strokecolor="#0070ff" strokeweight=".36936mm"/>
            <v:line id="_x0000_s1399" style="position:absolute" from="3557,5972" to="3613,5960" strokecolor="#0070ff" strokeweight=".36936mm"/>
            <v:line id="_x0000_s1398" style="position:absolute" from="3670,5948" to="3727,5936" strokecolor="#0070ff" strokeweight=".36936mm"/>
            <v:line id="_x0000_s1397" style="position:absolute" from="3784,5924" to="3841,5909" strokecolor="#0070ff" strokeweight=".36936mm"/>
            <v:shape id="_x0000_s1396" style="position:absolute;left:3885;top:5852;width:33;height:36" coordorigin="3886,5853" coordsize="33,36" path="m3886,5888r6,-29l3918,5853e" filled="f" strokecolor="#0070ff" strokeweight=".36936mm">
              <v:path arrowok="t"/>
            </v:shape>
            <v:shape id="_x0000_s1395" style="position:absolute;left:3900;top:5909;width:9;height:57" coordorigin="3901,5909" coordsize="9,57" path="m3910,5909r-6,39l3901,5966e" filled="f" strokecolor="#0070ff" strokeweight=".36936mm">
              <v:path arrowok="t"/>
            </v:shape>
            <v:line id="_x0000_s1394" style="position:absolute" from="3892,6023" to="3883,6080" strokecolor="#0070ff" strokeweight=".36936mm"/>
            <v:line id="_x0000_s1393" style="position:absolute" from="3874,6140" to="3865,6197" strokecolor="#0070ff" strokeweight=".36936mm"/>
            <v:line id="_x0000_s1392" style="position:absolute" from="3853,6243" to="3853,6321" strokecolor="#0070ff" strokeweight=".47483mm"/>
            <v:shape id="_x0000_s1391" style="position:absolute;left:4127;top:4449;width:9;height:57" coordorigin="4128,4450" coordsize="9,57" path="m4137,4450r-6,42l4128,4506e" filled="f" strokecolor="#0070ff" strokeweight=".36936mm">
              <v:path arrowok="t"/>
            </v:shape>
            <v:shape id="_x0000_s1390" style="position:absolute;left:4109;top:4563;width:9;height:57" coordorigin="4110,4563" coordsize="9,57" path="m4119,4563r-3,33l4110,4620e" filled="f" strokecolor="#0070ff" strokeweight=".36936mm">
              <v:path arrowok="t"/>
            </v:shape>
            <v:line id="_x0000_s1389" style="position:absolute" from="4101,4680" to="4092,4737" strokecolor="#0070ff" strokeweight=".36936mm"/>
            <v:line id="_x0000_s1388" style="position:absolute" from="4083,4794" to="4074,4850" strokecolor="#0070ff" strokeweight=".36936mm"/>
            <v:line id="_x0000_s1387" style="position:absolute" from="4065,4910" to="4056,4967" strokecolor="#0070ff" strokeweight=".36936mm"/>
            <v:line id="_x0000_s1386" style="position:absolute" from="4047,5024" to="4038,5081" strokecolor="#0070ff" strokeweight=".36936mm"/>
            <v:line id="_x0000_s1385" style="position:absolute" from="4029,5138" to="4020,5197" strokecolor="#0070ff" strokeweight=".36936mm"/>
            <v:line id="_x0000_s1384" style="position:absolute" from="4011,5254" to="4002,5311" strokecolor="#0070ff" strokeweight=".36936mm"/>
            <v:shape id="_x0000_s1383" style="position:absolute;left:3984;top:5368;width:9;height:57" coordorigin="3984,5368" coordsize="9,57" path="m3993,5368r-3,27l3984,5425e" filled="f" strokecolor="#0070ff" strokeweight=".36936mm">
              <v:path arrowok="t"/>
            </v:shape>
            <v:line id="_x0000_s1382" style="position:absolute" from="3975,5485" to="3966,5541" strokecolor="#0070ff" strokeweight=".36936mm"/>
            <v:line id="_x0000_s1381" style="position:absolute" from="3957,5598" to="3948,5655" strokecolor="#0070ff" strokeweight=".36936mm"/>
            <v:shape id="_x0000_s1380" style="position:absolute;left:3912;top:5694;width:30;height:27" coordorigin="3912,5694" coordsize="30,27" path="m3942,5715r-3,6l3912,5718r3,-15l3915,5694e" filled="f" strokecolor="#0070ff" strokeweight=".36936mm">
              <v:path arrowok="t"/>
            </v:shape>
            <v:line id="_x0000_s1379" style="position:absolute" from="3924,5637" to="3933,5580" strokecolor="#0070ff" strokeweight=".36936mm"/>
            <v:line id="_x0000_s1378" style="position:absolute" from="3942,5524" to="3951,5464" strokecolor="#0070ff" strokeweight=".36936mm"/>
            <v:shape id="_x0000_s1377" style="position:absolute;left:3921;top:5382;width:42;height:24" coordorigin="3921,5383" coordsize="42,24" path="m3960,5407r3,-15l3954,5392r-33,-6l3921,5383e" filled="f" strokecolor="#0070ff" strokeweight=".36936mm">
              <v:path arrowok="t"/>
            </v:shape>
            <v:shape id="_x0000_s1376" style="position:absolute;left:3930;top:5308;width:39;height:18" coordorigin="3930,5308" coordsize="39,18" path="m3930,5326r3,-9l3966,5323r3,-15e" filled="f" strokecolor="#0070ff" strokeweight=".36936mm">
              <v:path arrowok="t"/>
            </v:shape>
            <v:line id="_x0000_s1375" style="position:absolute" from="3978,5251" to="3987,5192" strokecolor="#0070ff" strokeweight=".36936mm"/>
            <v:line id="_x0000_s1374" style="position:absolute" from="3996,5135" to="4005,5078" strokecolor="#0070ff" strokeweight=".36936mm"/>
            <v:shape id="_x0000_s1373" style="position:absolute;left:3987;top:4988;width:30;height:33" coordorigin="3987,4988" coordsize="30,33" path="m4014,5021r3,-30l3987,4988e" filled="f" strokecolor="#0070ff" strokeweight=".36936mm">
              <v:path arrowok="t"/>
            </v:shape>
            <v:shape id="_x0000_s1372" style="position:absolute;left:3993;top:4919;width:42;height:15" coordorigin="3993,4919" coordsize="42,15" path="m3993,4934r3,-15l4029,4925r6,l4035,4922e" filled="f" strokecolor="#0070ff" strokeweight=".36936mm">
              <v:path arrowok="t"/>
            </v:shape>
            <v:line id="_x0000_s1371" style="position:absolute" from="4044,4862" to="4053,4806" strokecolor="#0070ff" strokeweight=".36936mm"/>
            <v:shape id="_x0000_s1370" style="position:absolute;left:4056;top:4691;width:9;height:57" coordorigin="4056,4692" coordsize="9,57" path="m4062,4749r3,-36l4062,4707r-3,-9l4056,4692e" filled="f" strokecolor="#0070ff" strokeweight=".36936mm">
              <v:path arrowok="t"/>
            </v:shape>
            <v:shape id="_x0000_s1369" style="position:absolute;left:4038;top:4638;width:39;height:21" coordorigin="4038,4638" coordsize="39,21" path="m4038,4653r36,6l4077,4638e" filled="f" strokecolor="#0070ff" strokeweight=".36936mm">
              <v:path arrowok="t"/>
            </v:shape>
            <v:shape id="_x0000_s1368" style="position:absolute;left:4053;top:4560;width:21;height:45" coordorigin="4053,4560" coordsize="21,45" path="m4053,4605r6,-45l4074,4563e" filled="f" strokecolor="#0070ff" strokeweight=".36936mm">
              <v:path arrowok="t"/>
            </v:shape>
            <v:shape id="_x0000_s1367" style="position:absolute;left:4038;top:4512;width:57;height:9" coordorigin="4038,4512" coordsize="57,9" path="m4095,4521r-6,-3l4038,4512e" filled="f" strokecolor="#0070ff" strokeweight=".36936mm">
              <v:path arrowok="t"/>
            </v:shape>
            <v:shape id="_x0000_s1366" style="position:absolute;left:3924;top:4494;width:57;height:9" coordorigin="3924,4494" coordsize="57,9" path="m3981,4503r-42,-6l3924,4494e" filled="f" strokecolor="#0070ff" strokeweight=".36936mm">
              <v:path arrowok="t"/>
            </v:shape>
            <v:line id="_x0000_s1365" style="position:absolute" from="3797,4483" to="3875,4483" strokecolor="#0070ff" strokeweight=".47483mm"/>
            <v:shape id="_x0000_s1364" style="position:absolute;left:3715;top:4443;width:36;height:27" coordorigin="3715,4444" coordsize="36,27" path="m3751,4471r-3,l3739,4468r-3,l3727,4468r-12,-3l3715,4453r3,-9e" filled="f" strokecolor="#0070ff" strokeweight=".36936mm">
              <v:path arrowok="t"/>
            </v:shape>
            <v:line id="_x0000_s1363" style="position:absolute" from="3743,4441" to="3821,4441" strokecolor="#0070ff" strokeweight=".47483mm"/>
            <v:line id="_x0000_s1362" style="position:absolute" from="3868,4453" to="3924,4462" strokecolor="#0070ff" strokeweight=".36936mm"/>
            <v:shape id="_x0000_s1361" style="position:absolute;left:3951;top:4422;width:54;height:6" coordorigin="3951,4423" coordsize="54,6" path="m3951,4426r,-3l4005,4429e" filled="f" strokecolor="#0070ff" strokeweight=".36936mm">
              <v:path arrowok="t"/>
            </v:shape>
            <v:line id="_x0000_s1360" style="position:absolute" from="4062,4438" to="4119,4447" strokecolor="#0070ff" strokeweight=".36936mm"/>
            <v:shape id="_x0000_s1359" style="position:absolute;left:1265;top:4494;width:2845;height:4434" coordorigin="1265,4494" coordsize="2845,4434" path="m1265,8890r452,38l1971,7253,3721,6882r15,-99l3760,6762r93,-610l3856,6143,4110,4506r-63,-12e" filled="f" strokecolor="#12a4bd" strokeweight=".52775mm">
              <v:path arrowok="t"/>
            </v:shape>
            <v:shape id="_x0000_s1358" style="position:absolute;left:2904;top:5858;width:988;height:356" coordorigin="2904,5859" coordsize="988,356" path="m3859,6077r-21,138l3655,6188r-89,-15l3165,6116r-261,-42l3147,6020r137,-30l3308,5987r584,-128l3859,6077e" filled="f" strokecolor="#c15a5f" strokeweight=".52775mm">
              <v:path arrowok="t"/>
            </v:shape>
            <v:shape id="_x0000_s1357" type="#_x0000_t75" style="position:absolute;left:1591;top:4162;width:186;height:147">
              <v:imagedata r:id="rId20" o:title=""/>
            </v:shape>
            <v:shape id="_x0000_s1356" style="position:absolute;left:3589;top:3277;width:273;height:446" coordorigin="3589,3277" coordsize="273,446" path="m3802,3723r-213,-33l3703,3277r159,18l3802,3723e" filled="f" strokecolor="#c15a5f" strokeweight=".52775mm">
              <v:path arrowok="t"/>
            </v:shape>
            <v:shape id="_x0000_s1355" style="position:absolute;left:8055;top:5236;width:371;height:838" coordorigin="8055,5236" coordsize="371,838" path="m8178,5236r248,36l8283,6074r-228,-33l8178,5236e" filled="f" strokecolor="#c15a5f" strokeweight=".52775mm">
              <v:path arrowok="t"/>
            </v:shape>
            <v:shape id="_x0000_s1354" style="position:absolute;left:3777;top:5726;width:922;height:1071" coordorigin="3778,5727" coordsize="922,1071" path="m4601,6367r-57,362l4511,6726r-36,-3l4268,6723r-35,3l4197,6729r-33,3l4128,6735r-33,6l4059,6744r-33,6l3990,6756r-33,6l3921,6768r-143,30l3844,6352r42,-266l3907,5945r218,-42l4137,5838r562,-111l4654,6011r-27,186l4601,6367e" filled="f" strokecolor="#c15a5f" strokeweight=".52775mm">
              <v:path arrowok="t"/>
            </v:shape>
            <v:shape id="_x0000_s1353" style="position:absolute;left:3508;top:4566;width:153;height:129" coordorigin="3509,4566" coordsize="153,129" path="m3527,4566r134,18l3646,4695r-137,-21l3527,4566e" filled="f" strokecolor="#c15a5f" strokeweight=".52775mm">
              <v:path arrowok="t"/>
            </v:shape>
            <v:shape id="_x0000_s1352" style="position:absolute;left:3727;top:3303;width:685;height:1239" coordorigin="3727,3304" coordsize="685,1239" path="m4394,3516l4245,4542r-518,-74l3892,3304r520,75l4394,3516e" filled="f" strokecolor="#c15a5f" strokeweight=".52775mm">
              <v:path arrowok="t"/>
            </v:shape>
            <v:line id="_x0000_s1351" style="position:absolute" from="3885,5710" to="3937,5658" strokecolor="#005ce6" strokeweight=".1055mm"/>
            <v:line id="_x0000_s1350" style="position:absolute" from="3618,5770" to="3975,5414" strokecolor="#005ce6" strokeweight=".1055mm"/>
            <v:line id="_x0000_s1349" style="position:absolute" from="3351,5830" to="4012,5169" strokecolor="#005ce6" strokeweight=".1055mm"/>
            <v:line id="_x0000_s1348" style="position:absolute" from="3087,5890" to="4050,4926" strokecolor="#005ce6" strokeweight=".1055mm"/>
            <v:line id="_x0000_s1347" style="position:absolute" from="2795,5977" to="4066,4705" strokecolor="#005ce6" strokeweight=".1055mm"/>
            <v:line id="_x0000_s1346" style="position:absolute" from="2473,6093" to="3903,4663" strokecolor="#005ce6" strokeweight=".1055mm"/>
            <v:line id="_x0000_s1345" style="position:absolute" from="2146,6213" to="3722,4637" strokecolor="#005ce6" strokeweight=".1055mm"/>
            <v:line id="_x0000_s1344" style="position:absolute" from="1710,6445" to="3718,4436" strokecolor="#005ce6" strokeweight=".1055mm"/>
            <v:line id="_x0000_s1343" style="position:absolute" from="1265,6684" to="3752,4198" strokecolor="#005ce6" strokeweight=".1055mm"/>
            <v:line id="_x0000_s1342" style="position:absolute" from="1265,6478" to="3785,3957" strokecolor="#005ce6" strokeweight=".1055mm"/>
            <v:line id="_x0000_s1341" style="position:absolute" from="1265,6274" to="3819,3718" strokecolor="#005ce6" strokeweight=".1055mm"/>
            <v:line id="_x0000_s1340" style="position:absolute" from="1265,6068" to="3853,3478" strokecolor="#005ce6" strokeweight=".1055mm"/>
            <v:line id="_x0000_s1339" style="position:absolute" from="1265,5862" to="3902,3225" strokecolor="#005ce6" strokeweight=".1055mm"/>
            <v:line id="_x0000_s1338" style="position:absolute" from="1265,5655" to="3920,3000" strokecolor="#005ce6" strokeweight=".1055mm"/>
            <v:line id="_x0000_s1337" style="position:absolute" from="1265,5452" to="3737,2977" strokecolor="#005ce6" strokeweight=".1055mm"/>
            <v:line id="_x0000_s1336" style="position:absolute" from="1265,5245" to="3554,2955" strokecolor="#005ce6" strokeweight=".1055mm"/>
            <v:line id="_x0000_s1335" style="position:absolute" from="1265,5039" to="3372,2932" strokecolor="#005ce6" strokeweight=".1055mm"/>
            <v:line id="_x0000_s1334" style="position:absolute" from="1265,4833" to="3188,2909" strokecolor="#005ce6" strokeweight=".1055mm"/>
            <v:line id="_x0000_s1333" style="position:absolute" from="1265,4629" to="3006,2887" strokecolor="#005ce6" strokeweight=".1055mm"/>
            <v:line id="_x0000_s1332" style="position:absolute" from="1265,4423" to="2823,2864" strokecolor="#005ce6" strokeweight=".1055mm"/>
            <v:line id="_x0000_s1331" style="position:absolute" from="1265,4216" to="2640,2841" strokecolor="#005ce6" strokeweight=".1055mm"/>
            <v:line id="_x0000_s1330" style="position:absolute" from="1265,4010" to="2456,2819" strokecolor="#005ce6" strokeweight=".1055mm"/>
            <v:line id="_x0000_s1329" style="position:absolute" from="1265,3806" to="2275,2796" strokecolor="#005ce6" strokeweight=".1055mm"/>
            <v:line id="_x0000_s1328" style="position:absolute" from="1265,3600" to="2091,2773" strokecolor="#005ce6" strokeweight=".1055mm"/>
            <v:line id="_x0000_s1327" style="position:absolute" from="1265,3394" to="1908,2751" strokecolor="#005ce6" strokeweight=".1055mm"/>
            <v:line id="_x0000_s1326" style="position:absolute" from="1265,3187" to="1725,2728" strokecolor="#005ce6" strokeweight=".1055mm"/>
            <v:line id="_x0000_s1325" style="position:absolute" from="1265,2984" to="1544,2705" strokecolor="#005ce6" strokeweight=".1055mm"/>
            <v:line id="_x0000_s1324" style="position:absolute" from="1293,2750" to="1360,2683" strokecolor="#005ce6" strokeweight=".1055mm"/>
            <v:shape id="_x0000_s1323" style="position:absolute;left:1265;top:2675;width:2809;height:4060" coordorigin="1265,2676" coordsize="2809,4060" path="m1265,2932r39,-256l3933,3002r-38,275l3880,3289,3700,4563r-9,69l3978,4674r84,-6l4074,4770r-144,930l3915,5703r-140,33l2961,5918r-323,114l2142,6215r-422,224l1367,6669r-75,48l1265,6735e" filled="f" strokecolor="#005ce6" strokeweight=".1055mm">
              <v:path arrowok="t"/>
            </v:shape>
            <v:shape id="_x0000_s1322" style="position:absolute;left:1669;top:4246;width:7062;height:1259" coordorigin="1669,4246" coordsize="7062,1259" path="m1669,4255r15,3l1705,4246r48,3l1783,4252r1367,123l6324,4839r873,131l7293,5099r203,27l8731,5505e" filled="f" strokecolor="#ff9100" strokeweight=".26389mm">
              <v:path arrowok="t"/>
            </v:shape>
            <v:shape id="_x0000_s1321" type="#_x0000_t75" style="position:absolute;left:1257;top:4247;width:401;height:593">
              <v:imagedata r:id="rId21" o:title=""/>
            </v:shape>
            <v:shape id="_x0000_s1320" style="position:absolute;left:-377;top:15672;width:1161;height:4495" coordorigin="-377,15673" coordsize="1161,4495" o:spt="100" adj="0,,0" path="m1265,5447r6,5l1292,5464r21,12l1334,5491r21,12l1364,5509r21,15l1388,5524r,3l1385,5536r-3,23l1379,5583r-3,24l1373,5631r-3,24l1364,5679r-3,27l1358,5730r-3,24l1352,5772r3,6l1358,5802r3,24l1364,5850r3,21l1367,5874r-3,26l1361,5918r-3,24l1352,5969r-3,24l1346,6017r-6,24l1337,6065r-3,27l1334,6098r-3,18l1328,6140r-6,24l1319,6191r-3,24l1313,6238r-6,24l1304,6280r,6l1301,6313r-6,24l1292,6361r-3,24l1286,6409r-3,24l1277,6457r,3l1274,6481r-3,27l1268,6532r-3,12m1265,6590r6,10l1286,6621r15,18l1316,6657r,3l1331,6678r9,15l1346,6699r15,21l1376,6738r15,21l1406,6780r9,12l1418,6798r15,18l1448,6837r15,18l1478,6876r15,18l1504,6915r15,17l1531,6947r6,3l1561,6953r18,6l1603,6962r24,6l1651,6971r27,6l1702,6983r24,3l1750,6992r24,6l1798,7001r27,6l1848,7013r24,3l1896,7022r24,6l1944,7031r27,6l1992,7040r24,6l2040,7052r24,3l2091,7061r24,6l2139,7070r24,6l2187,7082r17,3l2228,7088r24,6l2261,7097r,3l2267,7109r3,6l2270,7118r3,3l2273,7124r3,3l2276,7130r3,6l2282,7142r3,6l2294,7169r3,6l2300,7187r,9l2297,7220r-3,27l2288,7271r-3,23l2282,7321r-3,24l2276,7369r-6,24l2267,7417r-3,24l2261,7465r-3,24l2255,7507r-3,6l2249,7513r-3,9l2240,7528r-3,3l2225,7546r-3,6l2222,7567r-6,21l2213,7609r-3,23l2207,7656r-3,27l2201,7701r-3,18l2195,7737r-3,18l2190,7773r-3,15l2181,7827r-3,15l2175,7863r-3,24l2169,7905r,6l2166,7938r-3,24l2157,7985r-3,24l2151,8033r-3,27l2142,8084r-3,24l2136,8132r-3,24l2127,8183r,6l2121,8207r-6,15l2115,8225r,3l2112,8231r,3l2112,8237r-3,15l2106,8276r-3,24l2100,8326r-3,24l2091,8374r-3,24l2085,8425r-3,24l2076,8473r-3,24l2070,8524r-3,24l2061,8572r-3,24l2055,8623r-6,24l2046,8670r-3,24l2040,8721r-3,24l2031,8769r-3,24l2025,8817r-3,27l2016,8868r,12l2013,8892r-3,24l2010,8919r,3l2007,8931r,6l2007,8943r-3,6l2004,8958r,6l2001,8976r,3l2004,8979r24,3l2052,8985r24,3l2100,8991r24,3l2148,9000r3,l2151,9003r-12,17l2133,9041r-6,15l2124,9065r-9,24l2103,9110r-6,27l2097,9140r-6,15l2091,9158r3,3l2094,9164r3,6l2100,9173r3,12l2109,9197r,3l2112,9209r3,6l2115,9218r,9l2115,9236r,3l2112,9251r-3,24l2106,9299r-3,27l2100,9350r,3l2094,9376r-3,24l2088,9427r-3,21l2085,9451r-3,24l2079,9502r-3,15l2079,9526r12,21l2103,9571r12,21l2127,9613r9,24l2148,9658r12,24l2172,9703r12,23l2195,9747r9,21l2207,9774r9,18l2228,9813r12,24l2249,9855r3,3l2255,9861r15,6l2318,9891r24,9l2363,9912r24,9l2408,9933r18,9e" filled="f" strokecolor="#ff9100" strokeweight=".26389mm">
              <v:stroke joinstyle="round"/>
              <v:formulas/>
              <v:path arrowok="t" o:connecttype="segments"/>
            </v:shape>
            <v:shape id="_x0000_s1319" style="position:absolute;left:1265;top:4200;width:7466;height:1290" coordorigin="1265,4201" coordsize="7466,1290" path="m1265,4201r515,36l3150,4360r4056,595l7302,5084r197,30l8731,5491e" filled="f" strokecolor="#ff9100" strokeweight=".26389mm">
              <v:path arrowok="t"/>
            </v:shape>
            <v:shape id="_x0000_s1318" style="position:absolute;left:1265;top:4111;width:350;height:91" coordorigin="1265,4111" coordsize="350,91" path="m1265,4111r24,69l1615,4201e" filled="f" strokecolor="#ff9100" strokeweight=".26389mm">
              <v:path arrowok="t"/>
            </v:shape>
            <v:line id="_x0000_s1317" style="position:absolute" from="2904,6074" to="2818,5628" strokeweight=".26389mm"/>
            <v:rect id="_x0000_s1316" style="position:absolute;left:1773;top:3740;width:587;height:204" fillcolor="#34424b" stroked="f"/>
            <v:line id="_x0000_s1315" style="position:absolute" from="1762,4189" to="1774,3842" strokeweight=".26389mm"/>
            <v:rect id="_x0000_s1314" style="position:absolute;left:3864;top:2855;width:590;height:204" fillcolor="#34424b" stroked="f"/>
            <v:line id="_x0000_s1313" style="position:absolute" from="3862,3295" to="3865,2957" strokeweight=".26389mm"/>
            <v:line id="_x0000_s1312" style="position:absolute" from="8145,5467" to="7885,5383" strokeweight=".26389mm"/>
            <v:line id="_x0000_s1311" style="position:absolute" from="4692,5716" to="4961,5716" strokeweight=".63325mm"/>
            <v:line id="_x0000_s1310" style="position:absolute" from="3646,4695" to="3886,4833" strokeweight=".26389mm"/>
            <v:line id="_x0000_s1309" style="position:absolute" from="4412,3379" to="4571,3127" strokeweight=".26389mm"/>
            <v:line id="_x0000_s1308" style="position:absolute" from="6934,9762" to="6934,9676" strokeweight=".1055mm"/>
            <v:line id="_x0000_s1307" style="position:absolute" from="7625,9762" to="7625,9676" strokeweight=".1055mm"/>
            <v:line id="_x0000_s1306" style="position:absolute" from="8313,9762" to="8313,9676" strokeweight=".1055mm"/>
            <v:line id="_x0000_s1305" style="position:absolute" from="7278,9750" to="7278,9691" strokeweight=".1055mm"/>
            <v:line id="_x0000_s1304" style="position:absolute" from="6934,9719" to="7278,9719" strokecolor="white" strokeweight=".89711mm"/>
            <v:rect id="_x0000_s1303" style="position:absolute;left:6933;top:9693;width:344;height:51" filled="f" strokeweight=".1055mm"/>
            <v:line id="_x0000_s1302" style="position:absolute" from="7278,9719" to="7625,9719" strokeweight=".89711mm"/>
            <v:line id="_x0000_s1301" style="position:absolute" from="7625,9719" to="8313,9719" strokecolor="white" strokeweight=".89711mm"/>
            <v:rect id="_x0000_s1300" style="position:absolute;left:7624;top:9693;width:688;height:51" filled="f" strokeweight=".1055mm"/>
            <v:shape id="_x0000_s1299" style="position:absolute;top:14450;width:42;height:63" coordorigin=",14450" coordsize="42,63" o:spt="100" adj="0,,0" path="m6913,9843r3,15l6919,9870r6,3l6934,9876r6,-3l6946,9873r3,-6l6952,9861r3,-9l6955,9843r,-9l6955,9828r-6,-9l6943,9813r-9,l6922,9816r-3,3l6916,9825r-3,9l6913,9843t6,l6922,9831r3,-9l6928,9819r6,l6940,9819r3,6l6946,9831r3,12l6946,9855r-3,9l6940,9867r-6,l6928,9867r-3,-3l6922,9855r-3,-12e" filled="f" strokecolor="white" strokeweight=".26389mm">
              <v:stroke joinstyle="round"/>
              <v:formulas/>
              <v:path arrowok="t" o:connecttype="segments"/>
            </v:shape>
            <v:shape id="_x0000_s1298" style="position:absolute;top:14450;width:114;height:63" coordorigin=",14450" coordsize="114,63" o:spt="100" adj="0,,0" path="m7568,9843r3,15l7577,9870r6,3l7589,9876r9,-3l7601,9873r6,-6l7610,9861r,-9l7610,9843r,-9l7610,9828r-3,-9l7601,9813r-12,l7580,9816r-6,3l7571,9825r,9l7568,9843t9,l7577,9831r3,-9l7586,9819r3,l7595,9819r6,6l7604,9831r,12l7604,9855r-3,9l7595,9867r-6,l7586,9867r-6,-3l7577,9855r,-12m7619,9876r9,l7628,9867r-9,l7619,9876xm7640,9858r3,6l7646,9870r6,3l7661,9876r9,-3l7679,9867r3,-6l7682,9852r,-6l7676,9837r-6,-3l7664,9834r-6,l7652,9837r3,-18l7679,9819r,-6l7649,9813r-6,30l7649,9846r6,-6l7661,9840r6,l7673,9843r3,9l7676,9858r-3,6l7667,9867r-6,l7652,9864r-3,-6l7640,9858e" filled="f" strokecolor="white" strokeweight=".26389mm">
              <v:stroke joinstyle="round"/>
              <v:formulas/>
              <v:path arrowok="t" o:connecttype="segments"/>
            </v:shape>
            <v:shape id="_x0000_s1297" style="position:absolute;left:8297;top:9813;width:21;height:63" coordorigin="8298,9813" coordsize="21,63" path="m8319,9876r,-63l8316,9813r-9,6l8298,9828r,6l8304,9831r9,-6l8313,9876r6,e" filled="f" strokecolor="white" strokeweight=".26389mm">
              <v:path arrowok="t"/>
            </v:shape>
            <v:shape id="_x0000_s1296" style="position:absolute;top:14417;width:362;height:63" coordorigin=",14417" coordsize="362,63" o:spt="100" adj="0,,0" path="m8370,9876r6,l8376,9855r12,-12l8408,9876r12,l8394,9837r23,-24l8408,9813r-32,30l8376,9813r-6,l8370,9876t53,-57l8429,9819r,-6l8423,9813r,6m8423,9876r6,l8429,9828r-6,l8423,9876t21,l8450,9876r,-63l8444,9813r,63m8459,9852r3,9l8465,9870r9,3l8480,9876r12,-3l8498,9864r3,-6l8501,9852r,-12l8495,9834r-6,-6l8480,9828r-6,l8468,9834r-6,6l8459,9852t9,l8468,9843r3,-3l8477,9837r3,-3l8486,9837r6,3l8495,9843r,9l8495,9858r-3,6l8486,9867r-6,l8477,9867r-6,-3l8468,9858r,-6m8510,9876r6,l8516,9852r,-12l8522,9837r6,-3l8534,9837r,9l8534,9876r9,l8543,9849r,-6l8546,9837r6,-3l8558,9837r3,3l8561,9846r,30l8567,9876r,-33l8567,9837r-3,-6l8561,9828r-6,l8546,9831r-6,6l8537,9831r-9,-3l8522,9831r-6,3l8516,9828r-6,l8510,9876t105,-18l8609,9867r-9,l8594,9867r-3,-3l8588,9861r-3,-6l8621,9855r,-3l8618,9843r-3,-9l8609,9828r-9,l8591,9828r-6,6l8579,9843r,9l8579,9861r6,9l8591,9873r9,3l8609,9873r6,-3l8618,9867r3,-6l8615,9858t-30,-12l8588,9843r3,-6l8600,9834r6,3l8612,9840r3,6l8585,9846t60,21l8642,9867r-3,l8639,9861r,-24l8645,9837r,-9l8639,9828r,-15l8630,9819r,9l8627,9828r,9l8630,9837r,24l8630,9867r3,3l8636,9873r6,3l8648,9873r-3,-6m8657,9876r6,l8663,9849r,-9l8666,9837r6,-3l8678,9837r3,-6l8672,9828r-6,l8660,9834r,-6l8657,9828r,48m8717,9858r-6,9l8705,9867r-6,l8693,9864r-3,-3l8690,9855r33,l8723,9852r,-9l8717,9834r-6,-6l8702,9828r-6,l8687,9834r-3,9l8681,9852r3,9l8687,9870r9,3l8702,9876r9,-3l8717,9870r3,-3l8723,9861r-6,-3m8690,9846r,-3l8693,9837r9,-3l8708,9837r6,3l8717,9846r-27,m8729,9861r2,4m8731,9860r-2,1e" filled="f" strokecolor="white" strokeweight=".26389mm">
              <v:stroke joinstyle="round"/>
              <v:formulas/>
              <v:path arrowok="t" o:connecttype="segments"/>
            </v:shape>
            <v:rect id="_x0000_s1295" style="position:absolute;left:1307;top:8826;width:2741;height:1074" stroked="f"/>
            <v:line id="_x0000_s1294" style="position:absolute" from="1364,8958" to="1588,8958" strokecolor="#12a4bd" strokeweight=".52775mm"/>
            <v:line id="_x0000_s1293" style="position:absolute" from="1364,9119" to="1588,9119" strokecolor="#ff9100" strokeweight=".26389mm"/>
            <v:shape id="_x0000_s1292" style="position:absolute;left:1363;top:9244;width:225;height:75" coordorigin="1364,9245" coordsize="225,75" path="m1364,9281r,-36l1588,9245r,75l1364,9320r,-39e" filled="f" strokecolor="yellow" strokeweight=".52775mm">
              <v:path arrowok="t"/>
            </v:shape>
            <v:line id="_x0000_s1291" style="position:absolute" from="1364,9481" to="1364,9421" strokecolor="#0070ff" strokeweight=".36936mm"/>
            <v:line id="_x0000_s1290" style="position:absolute" from="1409,9409" to="1466,9409" strokecolor="#0070ff" strokeweight=".36936mm"/>
            <v:line id="_x0000_s1289" style="position:absolute" from="1525,9409" to="1582,9409" strokecolor="#0070ff" strokeweight=".36936mm"/>
            <v:shape id="_x0000_s1288" style="position:absolute;left:1552;top:9460;width:36;height:21" coordorigin="1552,9460" coordsize="36,21" path="m1588,9460r,21l1552,9481e" filled="f" strokecolor="#0070ff" strokeweight=".36936mm">
              <v:path arrowok="t"/>
            </v:shape>
            <v:line id="_x0000_s1287" style="position:absolute" from="1496,9481" to="1436,9481" strokecolor="#0070ff" strokeweight=".36936mm"/>
            <v:line id="_x0000_s1286" style="position:absolute" from="1379,9481" to="1364,9481" strokecolor="#0070ff" strokeweight=".36936mm"/>
            <v:rect id="_x0000_s1285" style="position:absolute;left:1363;top:9570;width:225;height:72" filled="f" strokecolor="#c15a5f" strokeweight=".52775mm"/>
            <v:shape id="_x0000_s1284" type="#_x0000_t75" style="position:absolute;left:1257;top:125;width:2044;height:3583">
              <v:imagedata r:id="rId22" o:title=""/>
            </v:shape>
            <v:line id="_x0000_s1283" style="position:absolute" from="1445,9804" to="1517,9732" strokecolor="#005ce6" strokeweight=".1055mm"/>
            <v:rect id="_x0000_s1282" style="position:absolute;left:1363;top:9732;width:225;height:72" filled="f" strokecolor="#005ce6" strokeweight=".1055mm"/>
            <v:shape id="_x0000_s1281" type="#_x0000_t202" style="position:absolute;left:1639;top:333;width:1002;height:178" filled="f" stroked="f">
              <v:textbox inset="0,0,0,0">
                <w:txbxContent>
                  <w:p w:rsidR="00727CC8" w:rsidRDefault="00727CC8">
                    <w:pPr>
                      <w:spacing w:line="177" w:lineRule="exact"/>
                      <w:rPr>
                        <w:rFonts w:ascii="ESRI Default Marker"/>
                        <w:sz w:val="12"/>
                      </w:rPr>
                    </w:pPr>
                    <w:r>
                      <w:rPr>
                        <w:rFonts w:ascii="Arial"/>
                        <w:sz w:val="16"/>
                      </w:rPr>
                      <w:t>PAKENHAM</w:t>
                    </w:r>
                    <w:r>
                      <w:rPr>
                        <w:rFonts w:ascii="ESRI Default Marker"/>
                        <w:color w:val="14A2B8"/>
                        <w:position w:val="1"/>
                        <w:sz w:val="12"/>
                      </w:rPr>
                      <w:t>!</w:t>
                    </w:r>
                  </w:p>
                </w:txbxContent>
              </v:textbox>
            </v:shape>
            <v:shape id="_x0000_s1280" type="#_x0000_t202" style="position:absolute;left:8366;top:23;width:113;height:521" filled="f" stroked="f">
              <v:textbox inset="0,0,0,0">
                <w:txbxContent>
                  <w:p w:rsidR="00727CC8" w:rsidRDefault="00727CC8">
                    <w:pPr>
                      <w:spacing w:before="74"/>
                      <w:rPr>
                        <w:rFonts w:ascii="ESRI Default Marker" w:hAnsi="ESRI Default Marker"/>
                        <w:sz w:val="51"/>
                      </w:rPr>
                    </w:pPr>
                    <w:r>
                      <w:rPr>
                        <w:rFonts w:ascii="ESRI Default Marker" w:hAnsi="ESRI Default Marker"/>
                        <w:spacing w:val="-313"/>
                        <w:position w:val="1"/>
                        <w:sz w:val="51"/>
                      </w:rPr>
                      <w:t>!</w:t>
                    </w:r>
                    <w:r>
                      <w:rPr>
                        <w:rFonts w:ascii="ESRI Default Marker" w:hAnsi="ESRI Default Marker"/>
                        <w:color w:val="FFFFFF"/>
                        <w:spacing w:val="-313"/>
                        <w:sz w:val="51"/>
                      </w:rPr>
                      <w:t>«</w:t>
                    </w:r>
                  </w:p>
                </w:txbxContent>
              </v:textbox>
            </v:shape>
            <v:shape id="_x0000_s1279" type="#_x0000_t202" style="position:absolute;left:8459;top:90;width:194;height:453" filled="f" stroked="f">
              <v:textbox inset="0,0,0,0">
                <w:txbxContent>
                  <w:p w:rsidR="00727CC8" w:rsidRDefault="00727CC8">
                    <w:pPr>
                      <w:spacing w:before="34" w:line="188" w:lineRule="exact"/>
                      <w:rPr>
                        <w:rFonts w:ascii="ESRI Default Marker"/>
                        <w:sz w:val="25"/>
                      </w:rPr>
                    </w:pPr>
                    <w:r>
                      <w:rPr>
                        <w:rFonts w:ascii="ESRI Default Marker"/>
                        <w:color w:val="FFFFFF"/>
                        <w:w w:val="99"/>
                        <w:sz w:val="25"/>
                      </w:rPr>
                      <w:t>#</w:t>
                    </w:r>
                  </w:p>
                  <w:p w:rsidR="00727CC8" w:rsidRDefault="00727CC8">
                    <w:pPr>
                      <w:spacing w:line="229" w:lineRule="exact"/>
                      <w:ind w:left="10"/>
                      <w:rPr>
                        <w:rFonts w:ascii="Arial Black"/>
                        <w:sz w:val="18"/>
                      </w:rPr>
                    </w:pPr>
                    <w:r>
                      <w:rPr>
                        <w:rFonts w:ascii="Arial Black"/>
                        <w:color w:val="FFFFFF"/>
                        <w:w w:val="101"/>
                        <w:sz w:val="18"/>
                      </w:rPr>
                      <w:t>N</w:t>
                    </w:r>
                  </w:p>
                </w:txbxContent>
              </v:textbox>
            </v:shape>
            <v:shape id="_x0000_s1278" type="#_x0000_t202" style="position:absolute;left:4570;top:3055;width:581;height:144" filled="f" stroked="f">
              <v:textbox inset="0,0,0,0">
                <w:txbxContent>
                  <w:p w:rsidR="00727CC8" w:rsidRDefault="00727CC8">
                    <w:pPr>
                      <w:spacing w:line="144" w:lineRule="exact"/>
                      <w:rPr>
                        <w:rFonts w:ascii="Arial"/>
                        <w:sz w:val="13"/>
                      </w:rPr>
                    </w:pPr>
                    <w:r>
                      <w:rPr>
                        <w:rFonts w:ascii="Arial"/>
                        <w:color w:val="FFFFFF"/>
                        <w:w w:val="98"/>
                        <w:sz w:val="13"/>
                        <w:shd w:val="clear" w:color="auto" w:fill="34424B"/>
                      </w:rPr>
                      <w:t xml:space="preserve"> </w:t>
                    </w:r>
                    <w:r>
                      <w:rPr>
                        <w:rFonts w:ascii="Arial"/>
                        <w:color w:val="FFFFFF"/>
                        <w:sz w:val="13"/>
                        <w:shd w:val="clear" w:color="auto" w:fill="34424B"/>
                      </w:rPr>
                      <w:t>Option: 7</w:t>
                    </w:r>
                  </w:p>
                </w:txbxContent>
              </v:textbox>
            </v:shape>
            <v:shape id="_x0000_s1277" type="#_x0000_t202" style="position:absolute;left:2068;top:4585;width:1092;height:328" filled="f" stroked="f">
              <v:textbox inset="0,0,0,0">
                <w:txbxContent>
                  <w:p w:rsidR="00727CC8" w:rsidRDefault="00727CC8">
                    <w:pPr>
                      <w:spacing w:line="249" w:lineRule="auto"/>
                      <w:ind w:left="90" w:right="-14" w:hanging="91"/>
                      <w:rPr>
                        <w:rFonts w:ascii="Arial"/>
                        <w:b/>
                        <w:sz w:val="14"/>
                      </w:rPr>
                    </w:pPr>
                    <w:r>
                      <w:rPr>
                        <w:rFonts w:ascii="Arial"/>
                        <w:b/>
                        <w:color w:val="34414B"/>
                        <w:w w:val="105"/>
                        <w:sz w:val="14"/>
                      </w:rPr>
                      <w:t>Pakenham East (Deep Creek)</w:t>
                    </w:r>
                  </w:p>
                </w:txbxContent>
              </v:textbox>
            </v:shape>
            <v:shape id="_x0000_s1276" type="#_x0000_t202" style="position:absolute;left:3885;top:4760;width:578;height:144" filled="f" stroked="f">
              <v:textbox inset="0,0,0,0">
                <w:txbxContent>
                  <w:p w:rsidR="00727CC8" w:rsidRDefault="00727CC8">
                    <w:pPr>
                      <w:spacing w:line="144" w:lineRule="exact"/>
                      <w:rPr>
                        <w:rFonts w:ascii="Arial"/>
                        <w:sz w:val="13"/>
                      </w:rPr>
                    </w:pPr>
                    <w:r>
                      <w:rPr>
                        <w:rFonts w:ascii="Arial"/>
                        <w:color w:val="FFFFFF"/>
                        <w:w w:val="98"/>
                        <w:sz w:val="13"/>
                        <w:shd w:val="clear" w:color="auto" w:fill="34424B"/>
                      </w:rPr>
                      <w:t xml:space="preserve"> </w:t>
                    </w:r>
                    <w:r>
                      <w:rPr>
                        <w:rFonts w:ascii="Arial"/>
                        <w:color w:val="FFFFFF"/>
                        <w:sz w:val="13"/>
                        <w:shd w:val="clear" w:color="auto" w:fill="34424B"/>
                      </w:rPr>
                      <w:t>Option: 6</w:t>
                    </w:r>
                  </w:p>
                </w:txbxContent>
              </v:textbox>
            </v:shape>
            <v:shape id="_x0000_s1275" type="#_x0000_t202" style="position:absolute;left:7295;top:5311;width:578;height:144" filled="f" stroked="f">
              <v:textbox inset="0,0,0,0">
                <w:txbxContent>
                  <w:p w:rsidR="00727CC8" w:rsidRDefault="00727CC8">
                    <w:pPr>
                      <w:spacing w:line="144" w:lineRule="exact"/>
                      <w:rPr>
                        <w:rFonts w:ascii="Arial"/>
                        <w:sz w:val="13"/>
                      </w:rPr>
                    </w:pPr>
                    <w:r>
                      <w:rPr>
                        <w:rFonts w:ascii="Arial"/>
                        <w:color w:val="FFFFFF"/>
                        <w:w w:val="98"/>
                        <w:sz w:val="13"/>
                        <w:shd w:val="clear" w:color="auto" w:fill="34424B"/>
                      </w:rPr>
                      <w:t xml:space="preserve"> </w:t>
                    </w:r>
                    <w:r>
                      <w:rPr>
                        <w:rFonts w:ascii="Arial"/>
                        <w:color w:val="FFFFFF"/>
                        <w:sz w:val="13"/>
                        <w:shd w:val="clear" w:color="auto" w:fill="34424B"/>
                      </w:rPr>
                      <w:t>Option: 4</w:t>
                    </w:r>
                  </w:p>
                </w:txbxContent>
              </v:textbox>
            </v:shape>
            <v:shape id="_x0000_s1274" type="#_x0000_t202" style="position:absolute;left:2231;top:5556;width:578;height:144" filled="f" stroked="f">
              <v:textbox inset="0,0,0,0">
                <w:txbxContent>
                  <w:p w:rsidR="00727CC8" w:rsidRDefault="00727CC8">
                    <w:pPr>
                      <w:spacing w:line="144" w:lineRule="exact"/>
                      <w:rPr>
                        <w:rFonts w:ascii="Arial"/>
                        <w:sz w:val="13"/>
                      </w:rPr>
                    </w:pPr>
                    <w:r>
                      <w:rPr>
                        <w:rFonts w:ascii="Arial"/>
                        <w:color w:val="FFFFFF"/>
                        <w:w w:val="98"/>
                        <w:sz w:val="13"/>
                        <w:shd w:val="clear" w:color="auto" w:fill="34424B"/>
                      </w:rPr>
                      <w:t xml:space="preserve"> </w:t>
                    </w:r>
                    <w:r>
                      <w:rPr>
                        <w:rFonts w:ascii="Arial"/>
                        <w:color w:val="FFFFFF"/>
                        <w:sz w:val="13"/>
                        <w:shd w:val="clear" w:color="auto" w:fill="34424B"/>
                      </w:rPr>
                      <w:t>Option: 1</w:t>
                    </w:r>
                  </w:p>
                </w:txbxContent>
              </v:textbox>
            </v:shape>
            <v:shape id="_x0000_s1273" type="#_x0000_t202" style="position:absolute;left:4953;top:5634;width:581;height:144" filled="f" stroked="f">
              <v:textbox inset="0,0,0,0">
                <w:txbxContent>
                  <w:p w:rsidR="00727CC8" w:rsidRDefault="00727CC8">
                    <w:pPr>
                      <w:spacing w:line="144" w:lineRule="exact"/>
                      <w:rPr>
                        <w:rFonts w:ascii="Arial"/>
                        <w:sz w:val="13"/>
                      </w:rPr>
                    </w:pPr>
                    <w:r>
                      <w:rPr>
                        <w:rFonts w:ascii="Arial"/>
                        <w:color w:val="FFFFFF"/>
                        <w:w w:val="98"/>
                        <w:sz w:val="13"/>
                        <w:shd w:val="clear" w:color="auto" w:fill="34424B"/>
                      </w:rPr>
                      <w:t xml:space="preserve"> </w:t>
                    </w:r>
                    <w:r>
                      <w:rPr>
                        <w:rFonts w:ascii="Arial"/>
                        <w:color w:val="FFFFFF"/>
                        <w:sz w:val="13"/>
                        <w:shd w:val="clear" w:color="auto" w:fill="34424B"/>
                      </w:rPr>
                      <w:t>Option: 5</w:t>
                    </w:r>
                  </w:p>
                </w:txbxContent>
              </v:textbox>
            </v:shape>
            <v:shape id="_x0000_s1272" type="#_x0000_t202" style="position:absolute;left:6286;top:7080;width:1171;height:161" filled="f" stroked="f">
              <v:textbox inset="0,0,0,0">
                <w:txbxContent>
                  <w:p w:rsidR="00727CC8" w:rsidRDefault="00727CC8">
                    <w:pPr>
                      <w:spacing w:line="160" w:lineRule="exact"/>
                      <w:rPr>
                        <w:rFonts w:ascii="Arial"/>
                        <w:b/>
                        <w:sz w:val="14"/>
                      </w:rPr>
                    </w:pPr>
                    <w:r>
                      <w:rPr>
                        <w:rFonts w:ascii="Arial"/>
                        <w:b/>
                        <w:color w:val="686868"/>
                        <w:w w:val="105"/>
                        <w:sz w:val="14"/>
                      </w:rPr>
                      <w:t xml:space="preserve">NAR </w:t>
                    </w:r>
                    <w:proofErr w:type="spellStart"/>
                    <w:r>
                      <w:rPr>
                        <w:rFonts w:ascii="Arial"/>
                        <w:b/>
                        <w:color w:val="686868"/>
                        <w:w w:val="105"/>
                        <w:sz w:val="14"/>
                      </w:rPr>
                      <w:t>NAR</w:t>
                    </w:r>
                    <w:proofErr w:type="spellEnd"/>
                    <w:r>
                      <w:rPr>
                        <w:rFonts w:ascii="Arial"/>
                        <w:b/>
                        <w:color w:val="686868"/>
                        <w:w w:val="105"/>
                        <w:sz w:val="14"/>
                      </w:rPr>
                      <w:t xml:space="preserve"> GOON</w:t>
                    </w:r>
                  </w:p>
                </w:txbxContent>
              </v:textbox>
            </v:shape>
            <v:shape id="_x0000_s1271" type="#_x0000_t202" style="position:absolute;left:6909;top:9795;width:69;height:97" filled="f" stroked="f">
              <v:textbox inset="0,0,0,0">
                <w:txbxContent>
                  <w:p w:rsidR="00727CC8" w:rsidRDefault="00727CC8">
                    <w:pPr>
                      <w:spacing w:before="3"/>
                      <w:rPr>
                        <w:rFonts w:ascii="Arial"/>
                        <w:sz w:val="8"/>
                      </w:rPr>
                    </w:pPr>
                    <w:r>
                      <w:rPr>
                        <w:rFonts w:ascii="Arial"/>
                        <w:w w:val="108"/>
                        <w:sz w:val="8"/>
                      </w:rPr>
                      <w:t>0</w:t>
                    </w:r>
                  </w:p>
                </w:txbxContent>
              </v:textbox>
            </v:shape>
            <v:shape id="_x0000_s1270" type="#_x0000_t202" style="position:absolute;left:7564;top:9795;width:141;height:97" filled="f" stroked="f">
              <v:textbox inset="0,0,0,0">
                <w:txbxContent>
                  <w:p w:rsidR="00727CC8" w:rsidRDefault="00727CC8">
                    <w:pPr>
                      <w:spacing w:before="3"/>
                      <w:rPr>
                        <w:rFonts w:ascii="Arial"/>
                        <w:sz w:val="8"/>
                      </w:rPr>
                    </w:pPr>
                    <w:r>
                      <w:rPr>
                        <w:rFonts w:ascii="Arial"/>
                        <w:w w:val="110"/>
                        <w:sz w:val="8"/>
                      </w:rPr>
                      <w:t>0.5</w:t>
                    </w:r>
                  </w:p>
                </w:txbxContent>
              </v:textbox>
            </v:shape>
            <v:shape id="_x0000_s1269" type="#_x0000_t202" style="position:absolute;left:8288;top:9795;width:458;height:97" filled="f" stroked="f">
              <v:textbox inset="0,0,0,0">
                <w:txbxContent>
                  <w:p w:rsidR="00727CC8" w:rsidRDefault="00727CC8">
                    <w:pPr>
                      <w:spacing w:before="3"/>
                      <w:rPr>
                        <w:rFonts w:ascii="Arial"/>
                        <w:sz w:val="8"/>
                      </w:rPr>
                    </w:pPr>
                    <w:r>
                      <w:rPr>
                        <w:rFonts w:ascii="Arial"/>
                        <w:w w:val="110"/>
                        <w:sz w:val="8"/>
                      </w:rPr>
                      <w:t xml:space="preserve">1 </w:t>
                    </w:r>
                    <w:proofErr w:type="spellStart"/>
                    <w:r>
                      <w:rPr>
                        <w:rFonts w:ascii="Arial"/>
                        <w:w w:val="110"/>
                        <w:sz w:val="8"/>
                      </w:rPr>
                      <w:t>Kilometre</w:t>
                    </w:r>
                    <w:proofErr w:type="spellEnd"/>
                  </w:p>
                </w:txbxContent>
              </v:textbox>
            </v:shape>
            <v:shape id="_x0000_s1268" type="#_x0000_t202" style="position:absolute;left:1781;top:3740;width:579;height:204" filled="f" stroked="f">
              <v:textbox inset="0,0,0,0">
                <w:txbxContent>
                  <w:p w:rsidR="00727CC8" w:rsidRDefault="00727CC8">
                    <w:pPr>
                      <w:spacing w:before="24"/>
                      <w:ind w:left="20"/>
                      <w:rPr>
                        <w:rFonts w:ascii="Arial"/>
                        <w:sz w:val="13"/>
                      </w:rPr>
                    </w:pPr>
                    <w:r>
                      <w:rPr>
                        <w:rFonts w:ascii="Arial"/>
                        <w:color w:val="FFFFFF"/>
                        <w:sz w:val="13"/>
                      </w:rPr>
                      <w:t>Option: 2</w:t>
                    </w:r>
                  </w:p>
                </w:txbxContent>
              </v:textbox>
            </v:shape>
            <v:shape id="_x0000_s1267" type="#_x0000_t202" style="position:absolute;left:3872;top:2855;width:582;height:204" filled="f" stroked="f">
              <v:textbox inset="0,0,0,0">
                <w:txbxContent>
                  <w:p w:rsidR="00727CC8" w:rsidRDefault="00727CC8">
                    <w:pPr>
                      <w:spacing w:before="24"/>
                      <w:ind w:left="20"/>
                      <w:rPr>
                        <w:rFonts w:ascii="Arial"/>
                        <w:sz w:val="13"/>
                      </w:rPr>
                    </w:pPr>
                    <w:r>
                      <w:rPr>
                        <w:rFonts w:ascii="Arial"/>
                        <w:color w:val="FFFFFF"/>
                        <w:sz w:val="13"/>
                      </w:rPr>
                      <w:t>Option: 3</w:t>
                    </w:r>
                  </w:p>
                </w:txbxContent>
              </v:textbox>
            </v:shape>
            <v:shape id="_x0000_s1266" type="#_x0000_t202" style="position:absolute;left:1307;top:8826;width:2741;height:1074" filled="f" stroked="f">
              <v:textbox inset="0,0,0,0">
                <w:txbxContent>
                  <w:p w:rsidR="00727CC8" w:rsidRDefault="00727CC8">
                    <w:pPr>
                      <w:spacing w:before="60"/>
                      <w:ind w:left="346"/>
                      <w:rPr>
                        <w:rFonts w:ascii="Arial"/>
                        <w:sz w:val="13"/>
                      </w:rPr>
                    </w:pPr>
                    <w:r>
                      <w:rPr>
                        <w:rFonts w:ascii="Arial"/>
                        <w:sz w:val="13"/>
                      </w:rPr>
                      <w:t>Pipeline</w:t>
                    </w:r>
                  </w:p>
                  <w:p w:rsidR="00727CC8" w:rsidRDefault="00727CC8">
                    <w:pPr>
                      <w:spacing w:before="12" w:line="259" w:lineRule="auto"/>
                      <w:ind w:left="346" w:right="48"/>
                      <w:rPr>
                        <w:rFonts w:ascii="Arial"/>
                        <w:sz w:val="13"/>
                      </w:rPr>
                    </w:pPr>
                    <w:r>
                      <w:rPr>
                        <w:rFonts w:ascii="Arial"/>
                        <w:sz w:val="13"/>
                      </w:rPr>
                      <w:t>Pipeline -Victorian Transmission System Pakenham Delivery Facility</w:t>
                    </w:r>
                  </w:p>
                  <w:p w:rsidR="00727CC8" w:rsidRDefault="00727CC8">
                    <w:pPr>
                      <w:spacing w:before="3" w:line="259" w:lineRule="auto"/>
                      <w:ind w:left="346" w:right="1045"/>
                      <w:rPr>
                        <w:rFonts w:ascii="Arial"/>
                        <w:sz w:val="13"/>
                      </w:rPr>
                    </w:pPr>
                    <w:r>
                      <w:rPr>
                        <w:rFonts w:ascii="Arial"/>
                        <w:sz w:val="13"/>
                      </w:rPr>
                      <w:t>Pipeline Works area Delivery facility options Precinct Structure Plan</w:t>
                    </w:r>
                  </w:p>
                </w:txbxContent>
              </v:textbox>
            </v:shape>
            <w10:wrap anchorx="page"/>
          </v:group>
        </w:pict>
      </w:r>
      <w:r>
        <w:pict>
          <v:shape id="_x0000_s1264" style="position:absolute;left:0;text-align:left;margin-left:443.6pt;margin-top:6.6pt;width:4.3pt;height:7.1pt;z-index:251711488;mso-position-horizontal-relative:page" coordorigin="8872,132" coordsize="86,142" path="m8957,132r-85,71l8957,274r,-142xe" fillcolor="#4d4d4f" stroked="f">
            <v:path arrowok="t"/>
            <w10:wrap anchorx="page"/>
          </v:shape>
        </w:pict>
      </w:r>
      <w:r>
        <w:pict>
          <v:shape id="_x0000_s1263" type="#_x0000_t136" style="position:absolute;left:0;text-align:left;margin-left:208.55pt;margin-top:80.5pt;width:41.15pt;height:7.2pt;rotation:15;z-index:251719680;mso-position-horizontal-relative:page" fillcolor="#34414b" stroked="f">
            <o:extrusion v:ext="view" autorotationcenter="t"/>
            <v:textpath style="font-family:&quot;AECOM Sans&quot;;font-size:7pt;v-text-kern:t;mso-text-shadow:auto" string="Seymour Rd"/>
            <w10:wrap anchorx="page"/>
          </v:shape>
        </w:pict>
      </w:r>
      <w:r>
        <w:pict>
          <v:shape id="_x0000_s1262" type="#_x0000_t136" style="position:absolute;left:0;text-align:left;margin-left:341.55pt;margin-top:120.15pt;width:12.5pt;height:7.2pt;rotation:63;z-index:251724800;mso-position-horizontal-relative:page" fillcolor="#34414b" stroked="f">
            <o:extrusion v:ext="view" autorotationcenter="t"/>
            <v:textpath style="font-family:&quot;AECOM Sans&quot;;font-size:7pt;v-text-kern:t;mso-text-shadow:auto" string="Bes"/>
            <w10:wrap anchorx="page"/>
          </v:shape>
        </w:pict>
      </w:r>
      <w:r>
        <w:pict>
          <v:shape id="_x0000_s1261" type="#_x0000_t136" style="position:absolute;left:0;text-align:left;margin-left:349.45pt;margin-top:127.4pt;width:3.9pt;height:7.2pt;rotation:64;z-index:251725824;mso-position-horizontal-relative:page" fillcolor="#34414b" stroked="f">
            <o:extrusion v:ext="view" autorotationcenter="t"/>
            <v:textpath style="font-family:&quot;AECOM Sans&quot;;font-size:7pt;v-text-kern:t;mso-text-shadow:auto" string="s"/>
            <w10:wrap anchorx="page"/>
          </v:shape>
        </w:pict>
      </w:r>
      <w:r>
        <w:pict>
          <v:shape id="_x0000_s1260" type="#_x0000_t136" style="position:absolute;left:0;text-align:left;margin-left:339.95pt;margin-top:147.25pt;width:39.3pt;height:7.2pt;rotation:67;z-index:251726848;mso-position-horizontal-relative:page" fillcolor="#34414b" stroked="f">
            <o:extrusion v:ext="view" autorotationcenter="t"/>
            <v:textpath style="font-family:&quot;AECOM Sans&quot;;font-size:7pt;v-text-kern:t;mso-text-shadow:auto" string="ie Creek Rd"/>
            <w10:wrap anchorx="page"/>
          </v:shape>
        </w:pict>
      </w:r>
      <w:r>
        <w:pict>
          <v:shape id="_x0000_s1259" type="#_x0000_t136" style="position:absolute;left:0;text-align:left;margin-left:84.1pt;margin-top:110.5pt;width:27.55pt;height:7.2pt;rotation:279;z-index:251729920;mso-position-horizontal-relative:page" fillcolor="#34414b" stroked="f">
            <o:extrusion v:ext="view" autorotationcenter="t"/>
            <v:textpath style="font-family:&quot;AECOM Sans&quot;;font-size:7pt;v-text-kern:t;mso-text-shadow:auto" string="Dore Rd"/>
            <w10:wrap anchorx="page"/>
          </v:shape>
        </w:pict>
      </w:r>
      <w:r>
        <w:rPr>
          <w:b/>
          <w:color w:val="4D4D4F"/>
          <w:sz w:val="18"/>
        </w:rPr>
        <w:t xml:space="preserve">Figure 3-7: </w:t>
      </w:r>
      <w:r>
        <w:rPr>
          <w:color w:val="4D4D4F"/>
          <w:sz w:val="16"/>
        </w:rPr>
        <w:t>Pakenham Delivery Facility location options</w:t>
      </w: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19"/>
        </w:rPr>
      </w:pPr>
    </w:p>
    <w:p w:rsidR="006C02FD" w:rsidRDefault="00727CC8">
      <w:pPr>
        <w:pStyle w:val="BodyText"/>
        <w:spacing w:before="106" w:line="216" w:lineRule="auto"/>
        <w:ind w:left="1247" w:right="6177"/>
        <w:jc w:val="both"/>
      </w:pPr>
      <w:r>
        <w:pict>
          <v:shape id="_x0000_s1258" type="#_x0000_t202" style="position:absolute;left:0;text-align:left;margin-left:177.25pt;margin-top:-60.4pt;width:26.2pt;height:12.8pt;z-index:-256091136;mso-position-horizontal-relative:page" filled="f" stroked="f">
            <v:textbox inset="0,0,0,0">
              <w:txbxContent>
                <w:p w:rsidR="00727CC8" w:rsidRDefault="00727CC8">
                  <w:pPr>
                    <w:spacing w:before="43" w:line="120" w:lineRule="auto"/>
                    <w:rPr>
                      <w:rFonts w:ascii="AECOM Sans"/>
                      <w:sz w:val="14"/>
                    </w:rPr>
                  </w:pPr>
                  <w:r>
                    <w:rPr>
                      <w:rFonts w:ascii="AECOM Sans"/>
                      <w:color w:val="34414B"/>
                      <w:w w:val="105"/>
                      <w:position w:val="3"/>
                      <w:sz w:val="14"/>
                    </w:rPr>
                    <w:t>B</w:t>
                  </w:r>
                  <w:r>
                    <w:rPr>
                      <w:rFonts w:ascii="AECOM Sans"/>
                      <w:color w:val="34414B"/>
                      <w:w w:val="105"/>
                      <w:position w:val="2"/>
                      <w:sz w:val="14"/>
                    </w:rPr>
                    <w:t>a</w:t>
                  </w:r>
                  <w:proofErr w:type="spellStart"/>
                  <w:r>
                    <w:rPr>
                      <w:rFonts w:ascii="AECOM Sans"/>
                      <w:color w:val="34414B"/>
                      <w:w w:val="105"/>
                      <w:sz w:val="14"/>
                    </w:rPr>
                    <w:t>ld</w:t>
                  </w:r>
                  <w:proofErr w:type="spellEnd"/>
                  <w:r>
                    <w:rPr>
                      <w:rFonts w:ascii="AECOM Sans"/>
                      <w:color w:val="34414B"/>
                      <w:w w:val="105"/>
                      <w:sz w:val="14"/>
                    </w:rPr>
                    <w:t xml:space="preserve"> </w:t>
                  </w:r>
                  <w:r>
                    <w:rPr>
                      <w:rFonts w:ascii="AECOM Sans"/>
                      <w:color w:val="34414B"/>
                      <w:w w:val="105"/>
                      <w:position w:val="-1"/>
                      <w:sz w:val="14"/>
                    </w:rPr>
                    <w:t>H</w:t>
                  </w:r>
                  <w:proofErr w:type="spellStart"/>
                  <w:r>
                    <w:rPr>
                      <w:rFonts w:ascii="AECOM Sans"/>
                      <w:color w:val="34414B"/>
                      <w:w w:val="105"/>
                      <w:position w:val="-2"/>
                      <w:sz w:val="14"/>
                    </w:rPr>
                    <w:t>i</w:t>
                  </w:r>
                  <w:proofErr w:type="spellEnd"/>
                  <w:r>
                    <w:rPr>
                      <w:rFonts w:ascii="AECOM Sans"/>
                      <w:color w:val="34414B"/>
                      <w:w w:val="105"/>
                      <w:position w:val="-3"/>
                      <w:sz w:val="14"/>
                    </w:rPr>
                    <w:t>l</w:t>
                  </w:r>
                </w:p>
              </w:txbxContent>
            </v:textbox>
            <w10:wrap anchorx="page"/>
          </v:shape>
        </w:pict>
      </w:r>
      <w:r>
        <w:pict>
          <v:shape id="_x0000_s1257" type="#_x0000_t136" style="position:absolute;left:0;text-align:left;margin-left:202.65pt;margin-top:-54.85pt;width:12.75pt;height:7.2pt;rotation:8;z-index:251717632;mso-position-horizontal-relative:page" fillcolor="#34414b" stroked="f">
            <o:extrusion v:ext="view" autorotationcenter="t"/>
            <v:textpath style="font-family:&quot;AECOM Sans&quot;;font-size:7pt;v-text-kern:t;mso-text-shadow:auto" string="l Rd"/>
            <w10:wrap anchorx="page"/>
          </v:shape>
        </w:pict>
      </w:r>
      <w:r>
        <w:pict>
          <v:shape id="_x0000_s1256" type="#_x0000_t136" style="position:absolute;left:0;text-align:left;margin-left:302.7pt;margin-top:-55pt;width:47.95pt;height:7.2pt;rotation:279;z-index:251730944;mso-position-horizontal-relative:page" fillcolor="#34414b" stroked="f">
            <o:extrusion v:ext="view" autorotationcenter="t"/>
            <v:textpath style="font-family:&quot;AECOM Sans&quot;;font-size:7pt;v-text-kern:t;mso-text-shadow:auto" string="Seven Mile Rd"/>
            <w10:wrap anchorx="page"/>
          </v:shape>
        </w:pict>
      </w:r>
      <w:r>
        <w:rPr>
          <w:color w:val="4D4D4F"/>
        </w:rPr>
        <w:t>A</w:t>
      </w:r>
      <w:r>
        <w:rPr>
          <w:color w:val="4D4D4F"/>
          <w:spacing w:val="-6"/>
        </w:rPr>
        <w:t xml:space="preserve"> </w:t>
      </w:r>
      <w:r>
        <w:rPr>
          <w:color w:val="4D4D4F"/>
        </w:rPr>
        <w:t>total</w:t>
      </w:r>
      <w:r>
        <w:rPr>
          <w:color w:val="4D4D4F"/>
          <w:spacing w:val="-5"/>
        </w:rPr>
        <w:t xml:space="preserve"> </w:t>
      </w:r>
      <w:r>
        <w:rPr>
          <w:color w:val="4D4D4F"/>
        </w:rPr>
        <w:t>of</w:t>
      </w:r>
      <w:r>
        <w:rPr>
          <w:color w:val="4D4D4F"/>
          <w:spacing w:val="-6"/>
        </w:rPr>
        <w:t xml:space="preserve"> </w:t>
      </w:r>
      <w:r>
        <w:rPr>
          <w:color w:val="4D4D4F"/>
        </w:rPr>
        <w:t>seven</w:t>
      </w:r>
      <w:r>
        <w:rPr>
          <w:color w:val="4D4D4F"/>
          <w:spacing w:val="-5"/>
        </w:rPr>
        <w:t xml:space="preserve"> </w:t>
      </w:r>
      <w:r>
        <w:rPr>
          <w:color w:val="4D4D4F"/>
        </w:rPr>
        <w:t>sites</w:t>
      </w:r>
      <w:r>
        <w:rPr>
          <w:color w:val="4D4D4F"/>
          <w:spacing w:val="-5"/>
        </w:rPr>
        <w:t xml:space="preserve"> </w:t>
      </w:r>
      <w:r>
        <w:rPr>
          <w:color w:val="4D4D4F"/>
        </w:rPr>
        <w:t>were</w:t>
      </w:r>
      <w:r>
        <w:rPr>
          <w:color w:val="4D4D4F"/>
          <w:spacing w:val="-6"/>
        </w:rPr>
        <w:t xml:space="preserve"> </w:t>
      </w:r>
      <w:r>
        <w:rPr>
          <w:color w:val="4D4D4F"/>
        </w:rPr>
        <w:t>assessed</w:t>
      </w:r>
      <w:r>
        <w:rPr>
          <w:color w:val="4D4D4F"/>
          <w:spacing w:val="-5"/>
        </w:rPr>
        <w:t xml:space="preserve"> </w:t>
      </w:r>
      <w:r>
        <w:rPr>
          <w:color w:val="4D4D4F"/>
        </w:rPr>
        <w:t>with</w:t>
      </w:r>
      <w:r>
        <w:rPr>
          <w:color w:val="4D4D4F"/>
          <w:spacing w:val="-5"/>
        </w:rPr>
        <w:t xml:space="preserve"> </w:t>
      </w:r>
      <w:r>
        <w:rPr>
          <w:color w:val="4D4D4F"/>
        </w:rPr>
        <w:t>APA</w:t>
      </w:r>
      <w:r>
        <w:rPr>
          <w:color w:val="4D4D4F"/>
          <w:spacing w:val="-6"/>
        </w:rPr>
        <w:t xml:space="preserve"> </w:t>
      </w:r>
      <w:r>
        <w:rPr>
          <w:color w:val="4D4D4F"/>
        </w:rPr>
        <w:t xml:space="preserve">selecting </w:t>
      </w:r>
      <w:r>
        <w:rPr>
          <w:color w:val="4D4D4F"/>
          <w:spacing w:val="2"/>
        </w:rPr>
        <w:t xml:space="preserve">the current </w:t>
      </w:r>
      <w:r>
        <w:rPr>
          <w:color w:val="4D4D4F"/>
          <w:spacing w:val="3"/>
        </w:rPr>
        <w:t xml:space="preserve">facility </w:t>
      </w:r>
      <w:r>
        <w:rPr>
          <w:color w:val="4D4D4F"/>
          <w:spacing w:val="2"/>
        </w:rPr>
        <w:t xml:space="preserve">location adjacent </w:t>
      </w:r>
      <w:r>
        <w:rPr>
          <w:color w:val="4D4D4F"/>
        </w:rPr>
        <w:t xml:space="preserve">to </w:t>
      </w:r>
      <w:r>
        <w:rPr>
          <w:color w:val="4D4D4F"/>
          <w:spacing w:val="2"/>
        </w:rPr>
        <w:t xml:space="preserve">the </w:t>
      </w:r>
      <w:r>
        <w:rPr>
          <w:color w:val="4D4D4F"/>
          <w:spacing w:val="3"/>
        </w:rPr>
        <w:t xml:space="preserve">existing </w:t>
      </w:r>
      <w:r>
        <w:rPr>
          <w:color w:val="4D4D4F"/>
        </w:rPr>
        <w:t>Pakenham East rail depot. This has resulted in a small pipeline</w:t>
      </w:r>
      <w:r>
        <w:rPr>
          <w:color w:val="4D4D4F"/>
          <w:spacing w:val="-11"/>
        </w:rPr>
        <w:t xml:space="preserve"> </w:t>
      </w:r>
      <w:r>
        <w:rPr>
          <w:color w:val="4D4D4F"/>
        </w:rPr>
        <w:t>connection</w:t>
      </w:r>
      <w:r>
        <w:rPr>
          <w:color w:val="4D4D4F"/>
          <w:spacing w:val="-11"/>
        </w:rPr>
        <w:t xml:space="preserve"> </w:t>
      </w:r>
      <w:r>
        <w:rPr>
          <w:color w:val="4D4D4F"/>
        </w:rPr>
        <w:t>from</w:t>
      </w:r>
      <w:r>
        <w:rPr>
          <w:color w:val="4D4D4F"/>
          <w:spacing w:val="-11"/>
        </w:rPr>
        <w:t xml:space="preserve"> </w:t>
      </w:r>
      <w:r>
        <w:rPr>
          <w:color w:val="4D4D4F"/>
        </w:rPr>
        <w:t>this</w:t>
      </w:r>
      <w:r>
        <w:rPr>
          <w:color w:val="4D4D4F"/>
          <w:spacing w:val="-11"/>
        </w:rPr>
        <w:t xml:space="preserve"> </w:t>
      </w:r>
      <w:r>
        <w:rPr>
          <w:color w:val="4D4D4F"/>
        </w:rPr>
        <w:t>facility</w:t>
      </w:r>
      <w:r>
        <w:rPr>
          <w:color w:val="4D4D4F"/>
          <w:spacing w:val="-10"/>
        </w:rPr>
        <w:t xml:space="preserve"> </w:t>
      </w:r>
      <w:r>
        <w:rPr>
          <w:color w:val="4D4D4F"/>
        </w:rPr>
        <w:t>to</w:t>
      </w:r>
      <w:r>
        <w:rPr>
          <w:color w:val="4D4D4F"/>
          <w:spacing w:val="-11"/>
        </w:rPr>
        <w:t xml:space="preserve"> </w:t>
      </w:r>
      <w:r>
        <w:rPr>
          <w:color w:val="4D4D4F"/>
        </w:rPr>
        <w:t>the</w:t>
      </w:r>
      <w:r>
        <w:rPr>
          <w:color w:val="4D4D4F"/>
          <w:spacing w:val="-11"/>
        </w:rPr>
        <w:t xml:space="preserve"> </w:t>
      </w:r>
      <w:r>
        <w:rPr>
          <w:color w:val="4D4D4F"/>
        </w:rPr>
        <w:t>terminal</w:t>
      </w:r>
      <w:r>
        <w:rPr>
          <w:color w:val="4D4D4F"/>
          <w:spacing w:val="-11"/>
        </w:rPr>
        <w:t xml:space="preserve"> </w:t>
      </w:r>
      <w:r>
        <w:rPr>
          <w:color w:val="4D4D4F"/>
        </w:rPr>
        <w:t xml:space="preserve">point on the </w:t>
      </w:r>
      <w:r>
        <w:rPr>
          <w:color w:val="4D4D4F"/>
          <w:spacing w:val="5"/>
        </w:rPr>
        <w:t xml:space="preserve">VTS. </w:t>
      </w:r>
      <w:r>
        <w:rPr>
          <w:color w:val="4D4D4F"/>
        </w:rPr>
        <w:t xml:space="preserve">This connection location is outside the area of the Pakenham East </w:t>
      </w:r>
      <w:r>
        <w:rPr>
          <w:color w:val="4D4D4F"/>
          <w:spacing w:val="-3"/>
        </w:rPr>
        <w:t xml:space="preserve">PSP. </w:t>
      </w:r>
      <w:r>
        <w:rPr>
          <w:color w:val="4D4D4F"/>
        </w:rPr>
        <w:t>A summary of the location assessment</w:t>
      </w:r>
      <w:r>
        <w:rPr>
          <w:color w:val="4D4D4F"/>
          <w:spacing w:val="-15"/>
        </w:rPr>
        <w:t xml:space="preserve"> </w:t>
      </w:r>
      <w:r>
        <w:rPr>
          <w:color w:val="4D4D4F"/>
        </w:rPr>
        <w:t>undertaken</w:t>
      </w:r>
      <w:r>
        <w:rPr>
          <w:color w:val="4D4D4F"/>
          <w:spacing w:val="-15"/>
        </w:rPr>
        <w:t xml:space="preserve"> </w:t>
      </w:r>
      <w:r>
        <w:rPr>
          <w:color w:val="4D4D4F"/>
        </w:rPr>
        <w:t>by</w:t>
      </w:r>
      <w:r>
        <w:rPr>
          <w:color w:val="4D4D4F"/>
          <w:spacing w:val="-15"/>
        </w:rPr>
        <w:t xml:space="preserve"> </w:t>
      </w:r>
      <w:r>
        <w:rPr>
          <w:color w:val="4D4D4F"/>
          <w:spacing w:val="-2"/>
        </w:rPr>
        <w:t>APA</w:t>
      </w:r>
      <w:r>
        <w:rPr>
          <w:color w:val="4D4D4F"/>
          <w:spacing w:val="-14"/>
        </w:rPr>
        <w:t xml:space="preserve"> </w:t>
      </w:r>
      <w:r>
        <w:rPr>
          <w:color w:val="4D4D4F"/>
        </w:rPr>
        <w:t>is</w:t>
      </w:r>
      <w:r>
        <w:rPr>
          <w:color w:val="4D4D4F"/>
          <w:spacing w:val="-15"/>
        </w:rPr>
        <w:t xml:space="preserve"> </w:t>
      </w:r>
      <w:r>
        <w:rPr>
          <w:color w:val="4D4D4F"/>
        </w:rPr>
        <w:t>provided</w:t>
      </w:r>
      <w:r>
        <w:rPr>
          <w:color w:val="4D4D4F"/>
          <w:spacing w:val="-15"/>
        </w:rPr>
        <w:t xml:space="preserve"> </w:t>
      </w:r>
      <w:r>
        <w:rPr>
          <w:color w:val="4D4D4F"/>
        </w:rPr>
        <w:t>in</w:t>
      </w:r>
      <w:r>
        <w:rPr>
          <w:color w:val="4D4D4F"/>
          <w:spacing w:val="-15"/>
        </w:rPr>
        <w:t xml:space="preserve"> </w:t>
      </w:r>
      <w:hyperlink w:anchor="_bookmark14" w:history="1">
        <w:r>
          <w:rPr>
            <w:b/>
            <w:color w:val="4D4D4F"/>
          </w:rPr>
          <w:t>Table</w:t>
        </w:r>
        <w:r>
          <w:rPr>
            <w:b/>
            <w:color w:val="4D4D4F"/>
            <w:spacing w:val="-15"/>
          </w:rPr>
          <w:t xml:space="preserve"> </w:t>
        </w:r>
        <w:r>
          <w:rPr>
            <w:b/>
            <w:color w:val="4D4D4F"/>
            <w:spacing w:val="2"/>
          </w:rPr>
          <w:t>3-6</w:t>
        </w:r>
      </w:hyperlink>
      <w:r>
        <w:rPr>
          <w:color w:val="4D4D4F"/>
          <w:spacing w:val="2"/>
        </w:rPr>
        <w:t>.</w:t>
      </w:r>
    </w:p>
    <w:p w:rsidR="006C02FD" w:rsidRDefault="006C02FD">
      <w:pPr>
        <w:spacing w:line="216" w:lineRule="auto"/>
        <w:jc w:val="both"/>
        <w:sectPr w:rsidR="006C02FD">
          <w:pgSz w:w="11910" w:h="16840"/>
          <w:pgMar w:top="1240" w:right="0" w:bottom="280" w:left="0" w:header="748" w:footer="0" w:gutter="0"/>
          <w:cols w:space="720"/>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727CC8">
      <w:pPr>
        <w:spacing w:before="87" w:after="22"/>
        <w:ind w:left="1247"/>
        <w:rPr>
          <w:sz w:val="16"/>
        </w:rPr>
      </w:pPr>
      <w:r>
        <w:pict>
          <v:rect id="_x0000_s1255" style="position:absolute;left:0;text-align:left;margin-left:581.1pt;margin-top:4.95pt;width:14.15pt;height:39.7pt;z-index:251738112;mso-position-horizontal-relative:page" fillcolor="#0e5d61" stroked="f">
            <w10:wrap anchorx="page"/>
          </v:rect>
        </w:pict>
      </w:r>
      <w:r>
        <w:rPr>
          <w:b/>
          <w:color w:val="4D4D4F"/>
          <w:sz w:val="16"/>
        </w:rPr>
        <w:t xml:space="preserve">Table 3-6: </w:t>
      </w:r>
      <w:r>
        <w:rPr>
          <w:color w:val="4D4D4F"/>
          <w:sz w:val="16"/>
        </w:rPr>
        <w:t xml:space="preserve">Pakenham </w:t>
      </w:r>
      <w:bookmarkStart w:id="13" w:name="_bookmark14"/>
      <w:bookmarkEnd w:id="13"/>
      <w:r>
        <w:rPr>
          <w:color w:val="4D4D4F"/>
          <w:sz w:val="16"/>
        </w:rPr>
        <w:t>Delivery Facility location options</w:t>
      </w:r>
    </w:p>
    <w:tbl>
      <w:tblPr>
        <w:tblW w:w="0" w:type="auto"/>
        <w:tblInd w:w="1254" w:type="dxa"/>
        <w:tblLayout w:type="fixed"/>
        <w:tblCellMar>
          <w:left w:w="0" w:type="dxa"/>
          <w:right w:w="0" w:type="dxa"/>
        </w:tblCellMar>
        <w:tblLook w:val="01E0" w:firstRow="1" w:lastRow="1" w:firstColumn="1" w:lastColumn="1" w:noHBand="0" w:noVBand="0"/>
      </w:tblPr>
      <w:tblGrid>
        <w:gridCol w:w="695"/>
        <w:gridCol w:w="1036"/>
        <w:gridCol w:w="3181"/>
        <w:gridCol w:w="4495"/>
      </w:tblGrid>
      <w:tr w:rsidR="006C02FD">
        <w:trPr>
          <w:trHeight w:val="392"/>
        </w:trPr>
        <w:tc>
          <w:tcPr>
            <w:tcW w:w="695" w:type="dxa"/>
            <w:shd w:val="clear" w:color="auto" w:fill="0E5D61"/>
          </w:tcPr>
          <w:p w:rsidR="006C02FD" w:rsidRDefault="00727CC8">
            <w:pPr>
              <w:pStyle w:val="TableParagraph"/>
              <w:spacing w:before="62"/>
              <w:ind w:left="56"/>
              <w:rPr>
                <w:rFonts w:ascii="Nunito Sans SemiBold"/>
                <w:b/>
                <w:sz w:val="18"/>
              </w:rPr>
            </w:pPr>
            <w:r>
              <w:rPr>
                <w:rFonts w:ascii="Nunito Sans SemiBold"/>
                <w:b/>
                <w:color w:val="FFFFFF"/>
                <w:sz w:val="18"/>
              </w:rPr>
              <w:t>Option</w:t>
            </w:r>
          </w:p>
        </w:tc>
        <w:tc>
          <w:tcPr>
            <w:tcW w:w="1036" w:type="dxa"/>
            <w:shd w:val="clear" w:color="auto" w:fill="0E5D61"/>
          </w:tcPr>
          <w:p w:rsidR="006C02FD" w:rsidRDefault="00727CC8">
            <w:pPr>
              <w:pStyle w:val="TableParagraph"/>
              <w:spacing w:before="62"/>
              <w:ind w:left="70"/>
              <w:rPr>
                <w:rFonts w:ascii="Nunito Sans SemiBold"/>
                <w:b/>
                <w:sz w:val="18"/>
              </w:rPr>
            </w:pPr>
            <w:r>
              <w:rPr>
                <w:rFonts w:ascii="Nunito Sans SemiBold"/>
                <w:b/>
                <w:color w:val="FFFFFF"/>
                <w:sz w:val="18"/>
              </w:rPr>
              <w:t>Location</w:t>
            </w:r>
          </w:p>
        </w:tc>
        <w:tc>
          <w:tcPr>
            <w:tcW w:w="3181" w:type="dxa"/>
            <w:shd w:val="clear" w:color="auto" w:fill="0E5D61"/>
          </w:tcPr>
          <w:p w:rsidR="006C02FD" w:rsidRDefault="00727CC8">
            <w:pPr>
              <w:pStyle w:val="TableParagraph"/>
              <w:spacing w:before="62"/>
              <w:ind w:left="60"/>
              <w:rPr>
                <w:rFonts w:ascii="Nunito Sans SemiBold"/>
                <w:b/>
                <w:sz w:val="18"/>
              </w:rPr>
            </w:pPr>
            <w:r>
              <w:rPr>
                <w:rFonts w:ascii="Nunito Sans SemiBold"/>
                <w:b/>
                <w:color w:val="FFFFFF"/>
                <w:sz w:val="18"/>
              </w:rPr>
              <w:t>Advantages</w:t>
            </w:r>
          </w:p>
        </w:tc>
        <w:tc>
          <w:tcPr>
            <w:tcW w:w="4495" w:type="dxa"/>
            <w:shd w:val="clear" w:color="auto" w:fill="0E5D61"/>
          </w:tcPr>
          <w:p w:rsidR="006C02FD" w:rsidRDefault="00727CC8">
            <w:pPr>
              <w:pStyle w:val="TableParagraph"/>
              <w:spacing w:before="62"/>
              <w:ind w:left="54"/>
              <w:rPr>
                <w:rFonts w:ascii="Nunito Sans SemiBold"/>
                <w:b/>
                <w:sz w:val="18"/>
              </w:rPr>
            </w:pPr>
            <w:r>
              <w:rPr>
                <w:rFonts w:ascii="Nunito Sans SemiBold"/>
                <w:b/>
                <w:color w:val="FFFFFF"/>
                <w:sz w:val="18"/>
              </w:rPr>
              <w:t>Disadvantages</w:t>
            </w:r>
          </w:p>
        </w:tc>
      </w:tr>
      <w:tr w:rsidR="00791C42">
        <w:trPr>
          <w:trHeight w:val="265"/>
        </w:trPr>
        <w:tc>
          <w:tcPr>
            <w:tcW w:w="695" w:type="dxa"/>
          </w:tcPr>
          <w:p w:rsidR="00791C42" w:rsidRDefault="00791C42">
            <w:pPr>
              <w:pStyle w:val="TableParagraph"/>
              <w:spacing w:before="44" w:line="202" w:lineRule="exact"/>
              <w:ind w:left="56"/>
              <w:rPr>
                <w:b/>
                <w:sz w:val="16"/>
              </w:rPr>
            </w:pPr>
            <w:r>
              <w:rPr>
                <w:b/>
                <w:color w:val="4D4D4F"/>
                <w:sz w:val="16"/>
              </w:rPr>
              <w:t>1</w:t>
            </w:r>
          </w:p>
        </w:tc>
        <w:tc>
          <w:tcPr>
            <w:tcW w:w="1036" w:type="dxa"/>
          </w:tcPr>
          <w:p w:rsidR="00791C42" w:rsidRDefault="00791C42">
            <w:pPr>
              <w:pStyle w:val="TableParagraph"/>
              <w:spacing w:before="44" w:line="202" w:lineRule="exact"/>
              <w:ind w:left="70"/>
              <w:rPr>
                <w:sz w:val="16"/>
              </w:rPr>
            </w:pPr>
            <w:r>
              <w:rPr>
                <w:color w:val="4D4D4F"/>
                <w:sz w:val="16"/>
              </w:rPr>
              <w:t>Pakenham</w:t>
            </w:r>
          </w:p>
        </w:tc>
        <w:tc>
          <w:tcPr>
            <w:tcW w:w="3181" w:type="dxa"/>
            <w:vMerge w:val="restart"/>
          </w:tcPr>
          <w:p w:rsidR="00791C42" w:rsidRDefault="00791C42" w:rsidP="00E91EDA">
            <w:pPr>
              <w:pStyle w:val="TableParagraph"/>
              <w:numPr>
                <w:ilvl w:val="0"/>
                <w:numId w:val="25"/>
              </w:numPr>
              <w:tabs>
                <w:tab w:val="left" w:pos="400"/>
                <w:tab w:val="left" w:pos="401"/>
              </w:tabs>
              <w:spacing w:before="44" w:line="202" w:lineRule="exact"/>
              <w:ind w:hanging="341"/>
              <w:rPr>
                <w:sz w:val="16"/>
              </w:rPr>
            </w:pPr>
            <w:r>
              <w:rPr>
                <w:color w:val="4D4D4F"/>
                <w:spacing w:val="2"/>
                <w:sz w:val="16"/>
              </w:rPr>
              <w:t xml:space="preserve">Excess/surplus </w:t>
            </w:r>
            <w:r>
              <w:rPr>
                <w:color w:val="4D4D4F"/>
                <w:sz w:val="16"/>
              </w:rPr>
              <w:t xml:space="preserve">land not </w:t>
            </w:r>
            <w:r>
              <w:rPr>
                <w:color w:val="4D4D4F"/>
                <w:spacing w:val="2"/>
                <w:sz w:val="16"/>
              </w:rPr>
              <w:t>required</w:t>
            </w:r>
            <w:r>
              <w:rPr>
                <w:color w:val="4D4D4F"/>
                <w:spacing w:val="12"/>
                <w:sz w:val="16"/>
              </w:rPr>
              <w:t xml:space="preserve"> </w:t>
            </w:r>
            <w:r>
              <w:rPr>
                <w:color w:val="4D4D4F"/>
                <w:sz w:val="16"/>
              </w:rPr>
              <w:t>for</w:t>
            </w:r>
          </w:p>
          <w:p w:rsidR="00791C42" w:rsidRDefault="00791C42">
            <w:pPr>
              <w:pStyle w:val="TableParagraph"/>
              <w:spacing w:line="180" w:lineRule="exact"/>
              <w:ind w:left="400"/>
              <w:rPr>
                <w:sz w:val="16"/>
              </w:rPr>
            </w:pPr>
            <w:r>
              <w:rPr>
                <w:color w:val="4D4D4F"/>
                <w:sz w:val="16"/>
              </w:rPr>
              <w:t>the construction of the rail depot</w:t>
            </w:r>
          </w:p>
          <w:p w:rsidR="00791C42" w:rsidRPr="00791C42" w:rsidRDefault="00791C42" w:rsidP="00E91EDA">
            <w:pPr>
              <w:pStyle w:val="TableParagraph"/>
              <w:numPr>
                <w:ilvl w:val="0"/>
                <w:numId w:val="23"/>
              </w:numPr>
              <w:tabs>
                <w:tab w:val="left" w:pos="400"/>
                <w:tab w:val="left" w:pos="401"/>
              </w:tabs>
              <w:spacing w:line="180" w:lineRule="exact"/>
              <w:ind w:hanging="341"/>
              <w:rPr>
                <w:sz w:val="16"/>
              </w:rPr>
            </w:pPr>
            <w:r>
              <w:rPr>
                <w:color w:val="4D4D4F"/>
                <w:spacing w:val="2"/>
                <w:sz w:val="16"/>
              </w:rPr>
              <w:t>Public ownership (Public</w:t>
            </w:r>
            <w:r>
              <w:rPr>
                <w:color w:val="4D4D4F"/>
                <w:spacing w:val="37"/>
                <w:sz w:val="16"/>
              </w:rPr>
              <w:t xml:space="preserve"> </w:t>
            </w:r>
            <w:r>
              <w:rPr>
                <w:color w:val="4D4D4F"/>
                <w:spacing w:val="2"/>
                <w:sz w:val="16"/>
              </w:rPr>
              <w:t>Transport</w:t>
            </w:r>
            <w:r>
              <w:rPr>
                <w:sz w:val="16"/>
              </w:rPr>
              <w:t xml:space="preserve"> </w:t>
            </w:r>
            <w:r w:rsidRPr="00791C42">
              <w:rPr>
                <w:color w:val="4D4D4F"/>
                <w:sz w:val="16"/>
              </w:rPr>
              <w:t>Development Authority) – not affecting</w:t>
            </w:r>
          </w:p>
          <w:p w:rsidR="00791C42" w:rsidRDefault="00791C42">
            <w:pPr>
              <w:pStyle w:val="TableParagraph"/>
              <w:spacing w:line="180" w:lineRule="exact"/>
              <w:ind w:left="400"/>
              <w:rPr>
                <w:sz w:val="16"/>
              </w:rPr>
            </w:pPr>
            <w:r>
              <w:rPr>
                <w:color w:val="4D4D4F"/>
                <w:sz w:val="16"/>
              </w:rPr>
              <w:t>private landowners/occupiers</w:t>
            </w:r>
          </w:p>
          <w:p w:rsidR="00791C42" w:rsidRPr="00791C42" w:rsidRDefault="00791C42" w:rsidP="00E91EDA">
            <w:pPr>
              <w:pStyle w:val="TableParagraph"/>
              <w:numPr>
                <w:ilvl w:val="0"/>
                <w:numId w:val="21"/>
              </w:numPr>
              <w:tabs>
                <w:tab w:val="left" w:pos="400"/>
                <w:tab w:val="left" w:pos="401"/>
              </w:tabs>
              <w:spacing w:line="180" w:lineRule="exact"/>
              <w:ind w:hanging="341"/>
              <w:rPr>
                <w:sz w:val="16"/>
              </w:rPr>
            </w:pPr>
            <w:r>
              <w:rPr>
                <w:color w:val="4D4D4F"/>
                <w:spacing w:val="2"/>
                <w:sz w:val="16"/>
              </w:rPr>
              <w:t xml:space="preserve">Site provides </w:t>
            </w:r>
            <w:r>
              <w:rPr>
                <w:color w:val="4D4D4F"/>
                <w:sz w:val="16"/>
              </w:rPr>
              <w:t>adequate</w:t>
            </w:r>
            <w:r>
              <w:rPr>
                <w:color w:val="4D4D4F"/>
                <w:spacing w:val="-19"/>
                <w:sz w:val="16"/>
              </w:rPr>
              <w:t xml:space="preserve"> </w:t>
            </w:r>
            <w:r>
              <w:rPr>
                <w:color w:val="4D4D4F"/>
                <w:spacing w:val="3"/>
                <w:sz w:val="16"/>
              </w:rPr>
              <w:t>construction</w:t>
            </w:r>
            <w:r>
              <w:rPr>
                <w:sz w:val="16"/>
              </w:rPr>
              <w:t xml:space="preserve"> </w:t>
            </w:r>
            <w:r w:rsidRPr="00791C42">
              <w:rPr>
                <w:color w:val="4D4D4F"/>
                <w:sz w:val="16"/>
              </w:rPr>
              <w:t>and operational area with access to</w:t>
            </w:r>
            <w:r>
              <w:rPr>
                <w:sz w:val="16"/>
              </w:rPr>
              <w:t xml:space="preserve"> </w:t>
            </w:r>
            <w:r w:rsidRPr="00791C42">
              <w:rPr>
                <w:color w:val="4D4D4F"/>
                <w:sz w:val="16"/>
              </w:rPr>
              <w:t>main thoroughfare (Oakview Lane –</w:t>
            </w:r>
          </w:p>
          <w:p w:rsidR="00791C42" w:rsidRDefault="00791C42" w:rsidP="00791C42">
            <w:pPr>
              <w:pStyle w:val="TableParagraph"/>
              <w:spacing w:line="180" w:lineRule="exact"/>
              <w:ind w:left="400"/>
              <w:rPr>
                <w:sz w:val="16"/>
              </w:rPr>
            </w:pPr>
            <w:r>
              <w:rPr>
                <w:color w:val="4D4D4F"/>
                <w:sz w:val="16"/>
              </w:rPr>
              <w:t>recently upgraded)</w:t>
            </w:r>
          </w:p>
          <w:p w:rsidR="00791C42" w:rsidRPr="00791C42" w:rsidRDefault="00791C42" w:rsidP="00E91EDA">
            <w:pPr>
              <w:pStyle w:val="TableParagraph"/>
              <w:numPr>
                <w:ilvl w:val="0"/>
                <w:numId w:val="18"/>
              </w:numPr>
              <w:tabs>
                <w:tab w:val="left" w:pos="400"/>
                <w:tab w:val="left" w:pos="401"/>
                <w:tab w:val="left" w:pos="1342"/>
                <w:tab w:val="left" w:pos="1714"/>
                <w:tab w:val="left" w:pos="2273"/>
              </w:tabs>
              <w:spacing w:line="180" w:lineRule="exact"/>
              <w:ind w:hanging="341"/>
              <w:rPr>
                <w:sz w:val="16"/>
              </w:rPr>
            </w:pPr>
            <w:r>
              <w:rPr>
                <w:color w:val="4D4D4F"/>
                <w:spacing w:val="9"/>
                <w:sz w:val="16"/>
              </w:rPr>
              <w:t>Adjacent</w:t>
            </w:r>
            <w:r>
              <w:rPr>
                <w:color w:val="4D4D4F"/>
                <w:spacing w:val="9"/>
                <w:sz w:val="16"/>
              </w:rPr>
              <w:tab/>
            </w:r>
            <w:r>
              <w:rPr>
                <w:color w:val="4D4D4F"/>
                <w:spacing w:val="5"/>
                <w:sz w:val="16"/>
              </w:rPr>
              <w:t>to</w:t>
            </w:r>
            <w:r>
              <w:rPr>
                <w:color w:val="4D4D4F"/>
                <w:spacing w:val="5"/>
                <w:sz w:val="16"/>
              </w:rPr>
              <w:tab/>
            </w:r>
            <w:r>
              <w:rPr>
                <w:color w:val="4D4D4F"/>
                <w:spacing w:val="8"/>
                <w:sz w:val="16"/>
              </w:rPr>
              <w:t>land</w:t>
            </w:r>
            <w:r>
              <w:rPr>
                <w:color w:val="4D4D4F"/>
                <w:spacing w:val="8"/>
                <w:sz w:val="16"/>
              </w:rPr>
              <w:tab/>
            </w:r>
            <w:r>
              <w:rPr>
                <w:color w:val="4D4D4F"/>
                <w:spacing w:val="9"/>
                <w:sz w:val="16"/>
              </w:rPr>
              <w:t>developed</w:t>
            </w:r>
            <w:r>
              <w:rPr>
                <w:sz w:val="16"/>
              </w:rPr>
              <w:t xml:space="preserve"> </w:t>
            </w:r>
            <w:r w:rsidRPr="00791C42">
              <w:rPr>
                <w:color w:val="4D4D4F"/>
                <w:sz w:val="16"/>
              </w:rPr>
              <w:t>for industrial development (rail</w:t>
            </w:r>
            <w:r>
              <w:rPr>
                <w:sz w:val="16"/>
              </w:rPr>
              <w:t xml:space="preserve"> </w:t>
            </w:r>
            <w:r w:rsidRPr="00791C42">
              <w:rPr>
                <w:color w:val="4D4D4F"/>
                <w:sz w:val="16"/>
              </w:rPr>
              <w:t>infrastructure) and major road corridor</w:t>
            </w:r>
          </w:p>
          <w:p w:rsidR="00791C42" w:rsidRDefault="00791C42" w:rsidP="00791C42">
            <w:pPr>
              <w:pStyle w:val="TableParagraph"/>
              <w:spacing w:line="180" w:lineRule="exact"/>
              <w:ind w:left="400"/>
              <w:rPr>
                <w:sz w:val="16"/>
              </w:rPr>
            </w:pPr>
            <w:r>
              <w:rPr>
                <w:color w:val="4D4D4F"/>
                <w:sz w:val="16"/>
              </w:rPr>
              <w:t>(Princes Freeway)</w:t>
            </w:r>
          </w:p>
          <w:p w:rsidR="00791C42" w:rsidRDefault="00791C42" w:rsidP="00E91EDA">
            <w:pPr>
              <w:pStyle w:val="TableParagraph"/>
              <w:numPr>
                <w:ilvl w:val="0"/>
                <w:numId w:val="16"/>
              </w:numPr>
              <w:tabs>
                <w:tab w:val="left" w:pos="400"/>
                <w:tab w:val="left" w:pos="401"/>
              </w:tabs>
              <w:spacing w:line="180" w:lineRule="exact"/>
              <w:ind w:hanging="341"/>
              <w:rPr>
                <w:sz w:val="16"/>
              </w:rPr>
            </w:pPr>
            <w:r>
              <w:rPr>
                <w:color w:val="4D4D4F"/>
                <w:sz w:val="16"/>
              </w:rPr>
              <w:t xml:space="preserve">Pipeline alignment </w:t>
            </w:r>
            <w:proofErr w:type="spellStart"/>
            <w:r>
              <w:rPr>
                <w:color w:val="4D4D4F"/>
                <w:sz w:val="16"/>
              </w:rPr>
              <w:t>minimises</w:t>
            </w:r>
            <w:proofErr w:type="spellEnd"/>
            <w:r>
              <w:rPr>
                <w:color w:val="4D4D4F"/>
                <w:sz w:val="16"/>
              </w:rPr>
              <w:t xml:space="preserve"> </w:t>
            </w:r>
            <w:r>
              <w:rPr>
                <w:color w:val="4D4D4F"/>
                <w:spacing w:val="2"/>
                <w:sz w:val="16"/>
              </w:rPr>
              <w:t>impact</w:t>
            </w:r>
          </w:p>
          <w:p w:rsidR="00791C42" w:rsidRDefault="00791C42" w:rsidP="00791C42">
            <w:pPr>
              <w:pStyle w:val="TableParagraph"/>
              <w:spacing w:line="180" w:lineRule="exact"/>
              <w:ind w:left="400"/>
              <w:rPr>
                <w:sz w:val="16"/>
              </w:rPr>
            </w:pPr>
            <w:r>
              <w:rPr>
                <w:color w:val="4D4D4F"/>
                <w:sz w:val="16"/>
              </w:rPr>
              <w:t>to land tenure/private landowners</w:t>
            </w:r>
          </w:p>
          <w:p w:rsidR="00791C42" w:rsidRPr="00791C42" w:rsidRDefault="00791C42" w:rsidP="00E91EDA">
            <w:pPr>
              <w:pStyle w:val="TableParagraph"/>
              <w:numPr>
                <w:ilvl w:val="0"/>
                <w:numId w:val="15"/>
              </w:numPr>
              <w:tabs>
                <w:tab w:val="left" w:pos="400"/>
                <w:tab w:val="left" w:pos="401"/>
              </w:tabs>
              <w:spacing w:line="180" w:lineRule="exact"/>
              <w:ind w:right="56" w:hanging="341"/>
              <w:rPr>
                <w:sz w:val="16"/>
              </w:rPr>
            </w:pPr>
            <w:r w:rsidRPr="00791C42">
              <w:rPr>
                <w:color w:val="4D4D4F"/>
                <w:spacing w:val="3"/>
                <w:sz w:val="16"/>
              </w:rPr>
              <w:t xml:space="preserve">Avoidance </w:t>
            </w:r>
            <w:r w:rsidRPr="00791C42">
              <w:rPr>
                <w:color w:val="4D4D4F"/>
                <w:spacing w:val="2"/>
                <w:sz w:val="16"/>
              </w:rPr>
              <w:t xml:space="preserve">of </w:t>
            </w:r>
            <w:r w:rsidRPr="00791C42">
              <w:rPr>
                <w:color w:val="4D4D4F"/>
                <w:spacing w:val="4"/>
                <w:sz w:val="16"/>
              </w:rPr>
              <w:t xml:space="preserve">impact </w:t>
            </w:r>
            <w:r w:rsidRPr="00791C42">
              <w:rPr>
                <w:color w:val="4D4D4F"/>
                <w:spacing w:val="2"/>
                <w:sz w:val="16"/>
              </w:rPr>
              <w:t>to</w:t>
            </w:r>
            <w:r w:rsidRPr="00791C42">
              <w:rPr>
                <w:color w:val="4D4D4F"/>
                <w:spacing w:val="21"/>
                <w:sz w:val="16"/>
              </w:rPr>
              <w:t xml:space="preserve"> </w:t>
            </w:r>
            <w:r w:rsidRPr="00791C42">
              <w:rPr>
                <w:color w:val="4D4D4F"/>
                <w:spacing w:val="4"/>
                <w:sz w:val="16"/>
              </w:rPr>
              <w:t>identified</w:t>
            </w:r>
            <w:r w:rsidRPr="00791C42">
              <w:rPr>
                <w:sz w:val="16"/>
              </w:rPr>
              <w:t xml:space="preserve"> </w:t>
            </w:r>
            <w:r w:rsidRPr="00791C42">
              <w:rPr>
                <w:color w:val="4D4D4F"/>
                <w:sz w:val="16"/>
              </w:rPr>
              <w:t>Growling Grass Frog habitat to the</w:t>
            </w:r>
            <w:r w:rsidRPr="00791C42">
              <w:rPr>
                <w:sz w:val="16"/>
              </w:rPr>
              <w:t xml:space="preserve"> </w:t>
            </w:r>
            <w:r w:rsidRPr="00791C42">
              <w:rPr>
                <w:color w:val="4D4D4F"/>
                <w:sz w:val="16"/>
              </w:rPr>
              <w:t xml:space="preserve">north of the acquisition area (no requirement to amend the </w:t>
            </w:r>
            <w:r w:rsidRPr="00791C42">
              <w:rPr>
                <w:i/>
                <w:color w:val="4D4D4F"/>
                <w:sz w:val="16"/>
              </w:rPr>
              <w:t>Environment</w:t>
            </w:r>
            <w:r w:rsidRPr="00791C42">
              <w:rPr>
                <w:i/>
                <w:sz w:val="16"/>
              </w:rPr>
              <w:t xml:space="preserve"> </w:t>
            </w:r>
            <w:r w:rsidRPr="00791C42">
              <w:rPr>
                <w:i/>
                <w:color w:val="4D4D4F"/>
                <w:spacing w:val="12"/>
                <w:sz w:val="16"/>
              </w:rPr>
              <w:t>Protection</w:t>
            </w:r>
            <w:r w:rsidRPr="00791C42">
              <w:rPr>
                <w:i/>
                <w:color w:val="4D4D4F"/>
                <w:spacing w:val="12"/>
                <w:sz w:val="16"/>
              </w:rPr>
              <w:tab/>
            </w:r>
            <w:r w:rsidRPr="00791C42">
              <w:rPr>
                <w:i/>
                <w:color w:val="4D4D4F"/>
                <w:spacing w:val="8"/>
                <w:sz w:val="16"/>
              </w:rPr>
              <w:t>and</w:t>
            </w:r>
            <w:r w:rsidRPr="00791C42">
              <w:rPr>
                <w:i/>
                <w:color w:val="4D4D4F"/>
                <w:spacing w:val="8"/>
                <w:sz w:val="16"/>
              </w:rPr>
              <w:tab/>
            </w:r>
            <w:r w:rsidRPr="00791C42">
              <w:rPr>
                <w:i/>
                <w:color w:val="4D4D4F"/>
                <w:spacing w:val="13"/>
                <w:sz w:val="16"/>
              </w:rPr>
              <w:t xml:space="preserve">Biodiversity </w:t>
            </w:r>
            <w:r w:rsidRPr="00791C42">
              <w:rPr>
                <w:i/>
                <w:color w:val="4D4D4F"/>
                <w:sz w:val="16"/>
              </w:rPr>
              <w:t xml:space="preserve">Conservation Act 1999 </w:t>
            </w:r>
            <w:r w:rsidRPr="00791C42">
              <w:rPr>
                <w:color w:val="4D4D4F"/>
                <w:sz w:val="16"/>
              </w:rPr>
              <w:t>(EPBC Act)</w:t>
            </w:r>
            <w:r>
              <w:rPr>
                <w:color w:val="4D4D4F"/>
                <w:sz w:val="16"/>
              </w:rPr>
              <w:t xml:space="preserve"> </w:t>
            </w:r>
            <w:r w:rsidRPr="00791C42">
              <w:rPr>
                <w:color w:val="4D4D4F"/>
                <w:sz w:val="16"/>
              </w:rPr>
              <w:t>approval conditions for the rail depot)</w:t>
            </w:r>
          </w:p>
          <w:p w:rsidR="00791C42" w:rsidRDefault="00791C42" w:rsidP="00E91EDA">
            <w:pPr>
              <w:pStyle w:val="TableParagraph"/>
              <w:numPr>
                <w:ilvl w:val="0"/>
                <w:numId w:val="14"/>
              </w:numPr>
              <w:tabs>
                <w:tab w:val="left" w:pos="400"/>
                <w:tab w:val="left" w:pos="401"/>
              </w:tabs>
              <w:spacing w:line="180" w:lineRule="exact"/>
              <w:ind w:hanging="341"/>
              <w:rPr>
                <w:sz w:val="16"/>
              </w:rPr>
            </w:pPr>
            <w:r>
              <w:rPr>
                <w:color w:val="4D4D4F"/>
                <w:spacing w:val="3"/>
                <w:sz w:val="16"/>
              </w:rPr>
              <w:t xml:space="preserve">Land </w:t>
            </w:r>
            <w:r>
              <w:rPr>
                <w:color w:val="4D4D4F"/>
                <w:sz w:val="16"/>
              </w:rPr>
              <w:t xml:space="preserve">is </w:t>
            </w:r>
            <w:r>
              <w:rPr>
                <w:color w:val="4D4D4F"/>
                <w:spacing w:val="3"/>
                <w:sz w:val="16"/>
              </w:rPr>
              <w:t>located outside the Urban</w:t>
            </w:r>
          </w:p>
          <w:p w:rsidR="00791C42" w:rsidRDefault="00791C42" w:rsidP="00791C42">
            <w:pPr>
              <w:pStyle w:val="TableParagraph"/>
              <w:spacing w:line="197" w:lineRule="exact"/>
              <w:ind w:left="400"/>
              <w:rPr>
                <w:sz w:val="16"/>
              </w:rPr>
            </w:pPr>
            <w:r>
              <w:rPr>
                <w:color w:val="4D4D4F"/>
                <w:sz w:val="16"/>
              </w:rPr>
              <w:t>Growth Boundary</w:t>
            </w:r>
          </w:p>
        </w:tc>
        <w:tc>
          <w:tcPr>
            <w:tcW w:w="4495" w:type="dxa"/>
            <w:vMerge w:val="restart"/>
          </w:tcPr>
          <w:p w:rsidR="00791C42" w:rsidRPr="00970B18" w:rsidRDefault="00791C42" w:rsidP="00E91EDA">
            <w:pPr>
              <w:pStyle w:val="TableParagraph"/>
              <w:numPr>
                <w:ilvl w:val="0"/>
                <w:numId w:val="24"/>
              </w:numPr>
              <w:spacing w:before="44" w:line="202" w:lineRule="exact"/>
              <w:ind w:right="50" w:hanging="320"/>
              <w:rPr>
                <w:sz w:val="16"/>
              </w:rPr>
            </w:pPr>
            <w:r>
              <w:rPr>
                <w:color w:val="4D4D4F"/>
                <w:sz w:val="16"/>
              </w:rPr>
              <w:t xml:space="preserve">Coordination required to avoid impact to operation </w:t>
            </w:r>
            <w:r w:rsidR="00970B18">
              <w:rPr>
                <w:color w:val="4D4D4F"/>
                <w:sz w:val="16"/>
              </w:rPr>
              <w:t>o</w:t>
            </w:r>
            <w:r>
              <w:rPr>
                <w:color w:val="4D4D4F"/>
                <w:sz w:val="16"/>
              </w:rPr>
              <w:t>f</w:t>
            </w:r>
            <w:r>
              <w:rPr>
                <w:color w:val="4D4D4F"/>
                <w:spacing w:val="-10"/>
                <w:sz w:val="16"/>
              </w:rPr>
              <w:t xml:space="preserve"> </w:t>
            </w:r>
            <w:r>
              <w:rPr>
                <w:color w:val="4D4D4F"/>
                <w:sz w:val="16"/>
              </w:rPr>
              <w:t>rail</w:t>
            </w:r>
            <w:r w:rsidR="00970B18">
              <w:rPr>
                <w:sz w:val="16"/>
              </w:rPr>
              <w:t xml:space="preserve"> </w:t>
            </w:r>
            <w:r w:rsidR="00970B18" w:rsidRPr="00970B18">
              <w:rPr>
                <w:color w:val="4D4D4F"/>
                <w:sz w:val="16"/>
              </w:rPr>
              <w:t>d</w:t>
            </w:r>
            <w:r w:rsidRPr="00970B18">
              <w:rPr>
                <w:color w:val="4D4D4F"/>
                <w:sz w:val="16"/>
              </w:rPr>
              <w:t>epot during construction of pipeline facility (ingress/</w:t>
            </w:r>
            <w:r w:rsidR="00970B18">
              <w:rPr>
                <w:sz w:val="16"/>
              </w:rPr>
              <w:t xml:space="preserve"> </w:t>
            </w:r>
            <w:r w:rsidRPr="00970B18">
              <w:rPr>
                <w:color w:val="4D4D4F"/>
                <w:sz w:val="16"/>
              </w:rPr>
              <w:t>egress from site)</w:t>
            </w:r>
          </w:p>
          <w:p w:rsidR="00791C42" w:rsidRPr="00970B18" w:rsidRDefault="00791C42" w:rsidP="00E91EDA">
            <w:pPr>
              <w:pStyle w:val="TableParagraph"/>
              <w:numPr>
                <w:ilvl w:val="0"/>
                <w:numId w:val="22"/>
              </w:numPr>
              <w:spacing w:line="180" w:lineRule="exact"/>
              <w:ind w:right="50" w:hanging="320"/>
              <w:rPr>
                <w:sz w:val="16"/>
              </w:rPr>
            </w:pPr>
            <w:r>
              <w:rPr>
                <w:color w:val="4D4D4F"/>
                <w:spacing w:val="3"/>
                <w:sz w:val="16"/>
              </w:rPr>
              <w:t xml:space="preserve">Acquisition process complicated with </w:t>
            </w:r>
            <w:r>
              <w:rPr>
                <w:color w:val="4D4D4F"/>
                <w:spacing w:val="2"/>
                <w:sz w:val="16"/>
              </w:rPr>
              <w:t>public</w:t>
            </w:r>
            <w:r>
              <w:rPr>
                <w:color w:val="4D4D4F"/>
                <w:spacing w:val="7"/>
                <w:sz w:val="16"/>
              </w:rPr>
              <w:t xml:space="preserve"> </w:t>
            </w:r>
            <w:r>
              <w:rPr>
                <w:color w:val="4D4D4F"/>
                <w:spacing w:val="3"/>
                <w:sz w:val="16"/>
              </w:rPr>
              <w:t>private</w:t>
            </w:r>
            <w:r w:rsidR="00970B18">
              <w:rPr>
                <w:sz w:val="16"/>
              </w:rPr>
              <w:t xml:space="preserve"> </w:t>
            </w:r>
            <w:r w:rsidRPr="00970B18">
              <w:rPr>
                <w:color w:val="4D4D4F"/>
                <w:sz w:val="16"/>
              </w:rPr>
              <w:t>partnership between Public Transport Victoria and</w:t>
            </w:r>
            <w:r w:rsidR="00970B18">
              <w:rPr>
                <w:sz w:val="16"/>
              </w:rPr>
              <w:t xml:space="preserve"> </w:t>
            </w:r>
            <w:r w:rsidRPr="00970B18">
              <w:rPr>
                <w:color w:val="4D4D4F"/>
                <w:sz w:val="16"/>
              </w:rPr>
              <w:t>Evolution Rail for the rail depot</w:t>
            </w:r>
          </w:p>
          <w:p w:rsidR="00791C42" w:rsidRPr="00970B18" w:rsidRDefault="00791C42" w:rsidP="00E91EDA">
            <w:pPr>
              <w:pStyle w:val="TableParagraph"/>
              <w:numPr>
                <w:ilvl w:val="0"/>
                <w:numId w:val="20"/>
              </w:numPr>
              <w:spacing w:line="180" w:lineRule="exact"/>
              <w:ind w:right="50" w:hanging="320"/>
              <w:rPr>
                <w:sz w:val="16"/>
              </w:rPr>
            </w:pPr>
            <w:r>
              <w:rPr>
                <w:color w:val="4D4D4F"/>
                <w:spacing w:val="4"/>
                <w:sz w:val="16"/>
              </w:rPr>
              <w:t xml:space="preserve">Site requires subdivision </w:t>
            </w:r>
            <w:r>
              <w:rPr>
                <w:color w:val="4D4D4F"/>
                <w:spacing w:val="3"/>
                <w:sz w:val="16"/>
              </w:rPr>
              <w:t xml:space="preserve">and </w:t>
            </w:r>
            <w:r>
              <w:rPr>
                <w:color w:val="4D4D4F"/>
                <w:spacing w:val="4"/>
                <w:sz w:val="16"/>
              </w:rPr>
              <w:t>cadastral</w:t>
            </w:r>
            <w:r>
              <w:rPr>
                <w:color w:val="4D4D4F"/>
                <w:spacing w:val="17"/>
                <w:sz w:val="16"/>
              </w:rPr>
              <w:t xml:space="preserve"> </w:t>
            </w:r>
            <w:r>
              <w:rPr>
                <w:color w:val="4D4D4F"/>
                <w:spacing w:val="5"/>
                <w:sz w:val="16"/>
              </w:rPr>
              <w:t>boundary</w:t>
            </w:r>
            <w:r w:rsidR="00970B18">
              <w:rPr>
                <w:sz w:val="16"/>
              </w:rPr>
              <w:t xml:space="preserve"> </w:t>
            </w:r>
            <w:r w:rsidRPr="00970B18">
              <w:rPr>
                <w:color w:val="4D4D4F"/>
                <w:sz w:val="16"/>
              </w:rPr>
              <w:t>adjustment (not straight freehold purchase)</w:t>
            </w:r>
          </w:p>
          <w:p w:rsidR="00791C42" w:rsidRPr="00970B18" w:rsidRDefault="00791C42" w:rsidP="00E91EDA">
            <w:pPr>
              <w:pStyle w:val="TableParagraph"/>
              <w:numPr>
                <w:ilvl w:val="0"/>
                <w:numId w:val="19"/>
              </w:numPr>
              <w:spacing w:line="180" w:lineRule="exact"/>
              <w:ind w:right="50" w:hanging="320"/>
              <w:rPr>
                <w:sz w:val="16"/>
              </w:rPr>
            </w:pPr>
            <w:r>
              <w:rPr>
                <w:color w:val="4D4D4F"/>
                <w:spacing w:val="2"/>
                <w:sz w:val="16"/>
              </w:rPr>
              <w:t>Impact</w:t>
            </w:r>
            <w:r>
              <w:rPr>
                <w:color w:val="4D4D4F"/>
                <w:spacing w:val="10"/>
                <w:sz w:val="16"/>
              </w:rPr>
              <w:t xml:space="preserve"> </w:t>
            </w:r>
            <w:r>
              <w:rPr>
                <w:color w:val="4D4D4F"/>
                <w:sz w:val="16"/>
              </w:rPr>
              <w:t>to</w:t>
            </w:r>
            <w:r>
              <w:rPr>
                <w:color w:val="4D4D4F"/>
                <w:spacing w:val="11"/>
                <w:sz w:val="16"/>
              </w:rPr>
              <w:t xml:space="preserve"> </w:t>
            </w:r>
            <w:r>
              <w:rPr>
                <w:color w:val="4D4D4F"/>
                <w:spacing w:val="2"/>
                <w:sz w:val="16"/>
              </w:rPr>
              <w:t>registered</w:t>
            </w:r>
            <w:r>
              <w:rPr>
                <w:color w:val="4D4D4F"/>
                <w:spacing w:val="11"/>
                <w:sz w:val="16"/>
              </w:rPr>
              <w:t xml:space="preserve"> </w:t>
            </w:r>
            <w:r>
              <w:rPr>
                <w:color w:val="4D4D4F"/>
                <w:sz w:val="16"/>
              </w:rPr>
              <w:t>Aboriginal</w:t>
            </w:r>
            <w:r>
              <w:rPr>
                <w:color w:val="4D4D4F"/>
                <w:spacing w:val="10"/>
                <w:sz w:val="16"/>
              </w:rPr>
              <w:t xml:space="preserve"> </w:t>
            </w:r>
            <w:r>
              <w:rPr>
                <w:color w:val="4D4D4F"/>
                <w:spacing w:val="2"/>
                <w:sz w:val="16"/>
              </w:rPr>
              <w:t>Heritage</w:t>
            </w:r>
            <w:r>
              <w:rPr>
                <w:color w:val="4D4D4F"/>
                <w:spacing w:val="11"/>
                <w:sz w:val="16"/>
              </w:rPr>
              <w:t xml:space="preserve"> </w:t>
            </w:r>
            <w:r>
              <w:rPr>
                <w:color w:val="4D4D4F"/>
                <w:sz w:val="16"/>
              </w:rPr>
              <w:t>Place</w:t>
            </w:r>
            <w:r>
              <w:rPr>
                <w:color w:val="4D4D4F"/>
                <w:spacing w:val="11"/>
                <w:sz w:val="16"/>
              </w:rPr>
              <w:t xml:space="preserve"> </w:t>
            </w:r>
            <w:r>
              <w:rPr>
                <w:color w:val="4D4D4F"/>
                <w:sz w:val="16"/>
              </w:rPr>
              <w:t>–</w:t>
            </w:r>
            <w:r>
              <w:rPr>
                <w:color w:val="4D4D4F"/>
                <w:spacing w:val="11"/>
                <w:sz w:val="16"/>
              </w:rPr>
              <w:t xml:space="preserve"> </w:t>
            </w:r>
            <w:r>
              <w:rPr>
                <w:color w:val="4D4D4F"/>
                <w:sz w:val="16"/>
              </w:rPr>
              <w:t>within</w:t>
            </w:r>
            <w:r w:rsidR="00970B18">
              <w:rPr>
                <w:sz w:val="16"/>
              </w:rPr>
              <w:t xml:space="preserve"> </w:t>
            </w:r>
            <w:r w:rsidRPr="00970B18">
              <w:rPr>
                <w:color w:val="4D4D4F"/>
                <w:sz w:val="16"/>
              </w:rPr>
              <w:t>area proposed for the facility</w:t>
            </w:r>
          </w:p>
          <w:p w:rsidR="00791C42" w:rsidRPr="00970B18" w:rsidRDefault="00791C42" w:rsidP="00E91EDA">
            <w:pPr>
              <w:pStyle w:val="TableParagraph"/>
              <w:numPr>
                <w:ilvl w:val="0"/>
                <w:numId w:val="17"/>
              </w:numPr>
              <w:spacing w:line="180" w:lineRule="exact"/>
              <w:ind w:right="50" w:hanging="320"/>
              <w:rPr>
                <w:sz w:val="16"/>
              </w:rPr>
            </w:pPr>
            <w:r>
              <w:rPr>
                <w:color w:val="4D4D4F"/>
                <w:spacing w:val="2"/>
                <w:sz w:val="16"/>
              </w:rPr>
              <w:t xml:space="preserve">Engineering design required </w:t>
            </w:r>
            <w:r>
              <w:rPr>
                <w:color w:val="4D4D4F"/>
                <w:sz w:val="16"/>
              </w:rPr>
              <w:t xml:space="preserve">to </w:t>
            </w:r>
            <w:r>
              <w:rPr>
                <w:color w:val="4D4D4F"/>
                <w:spacing w:val="2"/>
                <w:sz w:val="16"/>
              </w:rPr>
              <w:t xml:space="preserve">cater </w:t>
            </w:r>
            <w:r>
              <w:rPr>
                <w:color w:val="4D4D4F"/>
                <w:sz w:val="16"/>
              </w:rPr>
              <w:t xml:space="preserve">for </w:t>
            </w:r>
            <w:r>
              <w:rPr>
                <w:color w:val="4D4D4F"/>
                <w:spacing w:val="2"/>
                <w:sz w:val="16"/>
              </w:rPr>
              <w:t>pipeline</w:t>
            </w:r>
            <w:r>
              <w:rPr>
                <w:color w:val="4D4D4F"/>
                <w:spacing w:val="7"/>
                <w:sz w:val="16"/>
              </w:rPr>
              <w:t xml:space="preserve"> </w:t>
            </w:r>
            <w:r>
              <w:rPr>
                <w:color w:val="4D4D4F"/>
                <w:sz w:val="16"/>
              </w:rPr>
              <w:t>in a</w:t>
            </w:r>
            <w:r w:rsidR="00970B18">
              <w:rPr>
                <w:sz w:val="16"/>
              </w:rPr>
              <w:t xml:space="preserve"> </w:t>
            </w:r>
            <w:r w:rsidRPr="00970B18">
              <w:rPr>
                <w:color w:val="4D4D4F"/>
                <w:sz w:val="16"/>
              </w:rPr>
              <w:t>higher threat category (road reserve) – Oakview Lane</w:t>
            </w:r>
            <w:r w:rsidR="00970B18">
              <w:rPr>
                <w:sz w:val="16"/>
              </w:rPr>
              <w:t xml:space="preserve"> </w:t>
            </w:r>
            <w:r w:rsidRPr="00970B18">
              <w:rPr>
                <w:color w:val="4D4D4F"/>
                <w:sz w:val="16"/>
              </w:rPr>
              <w:t>and Mt Ararat Road South</w:t>
            </w: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spacing w:line="180" w:lineRule="exact"/>
              <w:ind w:left="70"/>
              <w:rPr>
                <w:sz w:val="16"/>
              </w:rPr>
            </w:pPr>
            <w:r>
              <w:rPr>
                <w:color w:val="4D4D4F"/>
                <w:sz w:val="16"/>
              </w:rPr>
              <w:t>East rail</w:t>
            </w: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spacing w:line="180" w:lineRule="exact"/>
              <w:ind w:left="70"/>
              <w:rPr>
                <w:sz w:val="16"/>
              </w:rPr>
            </w:pPr>
            <w:r>
              <w:rPr>
                <w:color w:val="4D4D4F"/>
                <w:sz w:val="16"/>
              </w:rPr>
              <w:t>depot</w:t>
            </w: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spacing w:line="180" w:lineRule="exact"/>
              <w:ind w:left="70"/>
              <w:rPr>
                <w:sz w:val="16"/>
              </w:rPr>
            </w:pPr>
            <w:r>
              <w:rPr>
                <w:color w:val="4D4D4F"/>
                <w:sz w:val="16"/>
              </w:rPr>
              <w:t>(north-east</w:t>
            </w: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spacing w:line="180" w:lineRule="exact"/>
              <w:ind w:left="70"/>
              <w:rPr>
                <w:sz w:val="16"/>
              </w:rPr>
            </w:pPr>
            <w:r>
              <w:rPr>
                <w:color w:val="4D4D4F"/>
                <w:sz w:val="16"/>
              </w:rPr>
              <w:t>corner)</w:t>
            </w: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spacing w:line="180" w:lineRule="exact"/>
              <w:ind w:left="70"/>
              <w:rPr>
                <w:i/>
                <w:sz w:val="16"/>
              </w:rPr>
            </w:pPr>
            <w:r>
              <w:rPr>
                <w:i/>
                <w:color w:val="4D4D4F"/>
                <w:sz w:val="16"/>
              </w:rPr>
              <w:t>Lot 4 on</w:t>
            </w: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spacing w:line="180" w:lineRule="exact"/>
              <w:ind w:left="70"/>
              <w:rPr>
                <w:i/>
                <w:sz w:val="16"/>
              </w:rPr>
            </w:pPr>
            <w:r>
              <w:rPr>
                <w:i/>
                <w:color w:val="4D4D4F"/>
                <w:sz w:val="16"/>
              </w:rPr>
              <w:t>PS607403U</w:t>
            </w: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spacing w:line="180" w:lineRule="exact"/>
              <w:ind w:left="70"/>
              <w:rPr>
                <w:i/>
                <w:sz w:val="16"/>
              </w:rPr>
            </w:pPr>
            <w:r>
              <w:rPr>
                <w:i/>
                <w:color w:val="4D4D4F"/>
                <w:sz w:val="16"/>
              </w:rPr>
              <w:t>and Lot 1 on</w:t>
            </w: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spacing w:line="180" w:lineRule="exact"/>
              <w:ind w:left="70"/>
              <w:rPr>
                <w:i/>
                <w:sz w:val="16"/>
              </w:rPr>
            </w:pPr>
            <w:r>
              <w:rPr>
                <w:i/>
                <w:color w:val="4D4D4F"/>
                <w:sz w:val="16"/>
              </w:rPr>
              <w:t>PS1365564</w:t>
            </w: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spacing w:line="180" w:lineRule="exact"/>
              <w:ind w:left="394" w:hanging="320"/>
              <w:rPr>
                <w:sz w:val="16"/>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i/>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i/>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00"/>
        </w:trPr>
        <w:tc>
          <w:tcPr>
            <w:tcW w:w="695" w:type="dxa"/>
          </w:tcPr>
          <w:p w:rsidR="00791C42" w:rsidRDefault="00791C42">
            <w:pPr>
              <w:pStyle w:val="TableParagraph"/>
              <w:rPr>
                <w:rFonts w:ascii="Times New Roman"/>
                <w:sz w:val="12"/>
              </w:rPr>
            </w:pPr>
          </w:p>
        </w:tc>
        <w:tc>
          <w:tcPr>
            <w:tcW w:w="1036" w:type="dxa"/>
          </w:tcPr>
          <w:p w:rsidR="00791C42" w:rsidRDefault="00791C42">
            <w:pPr>
              <w:pStyle w:val="TableParagraph"/>
              <w:rPr>
                <w:rFonts w:ascii="Times New Roman"/>
                <w:sz w:val="12"/>
              </w:rPr>
            </w:pPr>
          </w:p>
        </w:tc>
        <w:tc>
          <w:tcPr>
            <w:tcW w:w="3181" w:type="dxa"/>
            <w:vMerge/>
          </w:tcPr>
          <w:p w:rsidR="00791C42" w:rsidRDefault="00791C42" w:rsidP="00FB4100">
            <w:pPr>
              <w:pStyle w:val="TableParagraph"/>
              <w:spacing w:line="197" w:lineRule="exact"/>
              <w:ind w:left="400"/>
              <w:rPr>
                <w:sz w:val="16"/>
              </w:rPr>
            </w:pPr>
          </w:p>
        </w:tc>
        <w:tc>
          <w:tcPr>
            <w:tcW w:w="4495" w:type="dxa"/>
            <w:vMerge/>
          </w:tcPr>
          <w:p w:rsidR="00791C42" w:rsidRDefault="00791C42" w:rsidP="00970B18">
            <w:pPr>
              <w:pStyle w:val="TableParagraph"/>
              <w:ind w:left="394" w:hanging="320"/>
              <w:rPr>
                <w:rFonts w:ascii="Times New Roman"/>
                <w:sz w:val="12"/>
              </w:rPr>
            </w:pPr>
          </w:p>
        </w:tc>
      </w:tr>
      <w:tr w:rsidR="00791C42">
        <w:trPr>
          <w:trHeight w:val="243"/>
        </w:trPr>
        <w:tc>
          <w:tcPr>
            <w:tcW w:w="695" w:type="dxa"/>
            <w:tcBorders>
              <w:bottom w:val="single" w:sz="18" w:space="0" w:color="D7D6C7"/>
            </w:tcBorders>
          </w:tcPr>
          <w:p w:rsidR="00791C42" w:rsidRDefault="00791C42">
            <w:pPr>
              <w:pStyle w:val="TableParagraph"/>
              <w:rPr>
                <w:rFonts w:ascii="Times New Roman"/>
                <w:sz w:val="16"/>
              </w:rPr>
            </w:pPr>
          </w:p>
        </w:tc>
        <w:tc>
          <w:tcPr>
            <w:tcW w:w="1036" w:type="dxa"/>
            <w:tcBorders>
              <w:bottom w:val="single" w:sz="18" w:space="0" w:color="D7D6C7"/>
            </w:tcBorders>
          </w:tcPr>
          <w:p w:rsidR="00791C42" w:rsidRDefault="00791C42">
            <w:pPr>
              <w:pStyle w:val="TableParagraph"/>
              <w:rPr>
                <w:rFonts w:ascii="Times New Roman"/>
                <w:sz w:val="16"/>
              </w:rPr>
            </w:pPr>
          </w:p>
        </w:tc>
        <w:tc>
          <w:tcPr>
            <w:tcW w:w="3181" w:type="dxa"/>
            <w:vMerge/>
            <w:tcBorders>
              <w:bottom w:val="single" w:sz="18" w:space="0" w:color="D7D6C7"/>
            </w:tcBorders>
          </w:tcPr>
          <w:p w:rsidR="00791C42" w:rsidRDefault="00791C42">
            <w:pPr>
              <w:pStyle w:val="TableParagraph"/>
              <w:spacing w:line="197" w:lineRule="exact"/>
              <w:ind w:left="400"/>
              <w:rPr>
                <w:sz w:val="16"/>
              </w:rPr>
            </w:pPr>
          </w:p>
        </w:tc>
        <w:tc>
          <w:tcPr>
            <w:tcW w:w="4495" w:type="dxa"/>
            <w:vMerge/>
            <w:tcBorders>
              <w:bottom w:val="single" w:sz="18" w:space="0" w:color="D7D6C7"/>
            </w:tcBorders>
          </w:tcPr>
          <w:p w:rsidR="00791C42" w:rsidRDefault="00791C42" w:rsidP="00970B18">
            <w:pPr>
              <w:pStyle w:val="TableParagraph"/>
              <w:ind w:left="394" w:hanging="320"/>
              <w:rPr>
                <w:rFonts w:ascii="Times New Roman"/>
                <w:sz w:val="16"/>
              </w:rPr>
            </w:pPr>
          </w:p>
        </w:tc>
      </w:tr>
      <w:tr w:rsidR="00970B18">
        <w:trPr>
          <w:trHeight w:val="243"/>
        </w:trPr>
        <w:tc>
          <w:tcPr>
            <w:tcW w:w="695" w:type="dxa"/>
            <w:tcBorders>
              <w:top w:val="single" w:sz="18" w:space="0" w:color="D7D6C7"/>
            </w:tcBorders>
          </w:tcPr>
          <w:p w:rsidR="00970B18" w:rsidRDefault="00970B18">
            <w:pPr>
              <w:pStyle w:val="TableParagraph"/>
              <w:spacing w:before="21" w:line="202" w:lineRule="exact"/>
              <w:ind w:left="56"/>
              <w:rPr>
                <w:b/>
                <w:sz w:val="16"/>
              </w:rPr>
            </w:pPr>
            <w:r>
              <w:rPr>
                <w:b/>
                <w:color w:val="4D4D4F"/>
                <w:sz w:val="16"/>
              </w:rPr>
              <w:t>2</w:t>
            </w:r>
          </w:p>
        </w:tc>
        <w:tc>
          <w:tcPr>
            <w:tcW w:w="1036" w:type="dxa"/>
            <w:tcBorders>
              <w:top w:val="single" w:sz="18" w:space="0" w:color="D7D6C7"/>
            </w:tcBorders>
          </w:tcPr>
          <w:p w:rsidR="00970B18" w:rsidRDefault="00970B18">
            <w:pPr>
              <w:pStyle w:val="TableParagraph"/>
              <w:spacing w:before="21" w:line="202" w:lineRule="exact"/>
              <w:ind w:left="70"/>
              <w:rPr>
                <w:sz w:val="16"/>
              </w:rPr>
            </w:pPr>
            <w:r>
              <w:rPr>
                <w:color w:val="4D4D4F"/>
                <w:sz w:val="16"/>
              </w:rPr>
              <w:t>Dore Road</w:t>
            </w:r>
          </w:p>
        </w:tc>
        <w:tc>
          <w:tcPr>
            <w:tcW w:w="3181" w:type="dxa"/>
            <w:vMerge w:val="restart"/>
            <w:tcBorders>
              <w:top w:val="single" w:sz="18" w:space="0" w:color="D7D6C7"/>
            </w:tcBorders>
          </w:tcPr>
          <w:p w:rsidR="00970B18" w:rsidRPr="00970B18" w:rsidRDefault="00970B18" w:rsidP="00E91EDA">
            <w:pPr>
              <w:pStyle w:val="TableParagraph"/>
              <w:numPr>
                <w:ilvl w:val="0"/>
                <w:numId w:val="13"/>
              </w:numPr>
              <w:tabs>
                <w:tab w:val="left" w:pos="400"/>
                <w:tab w:val="left" w:pos="401"/>
              </w:tabs>
              <w:spacing w:before="21" w:line="202" w:lineRule="exact"/>
              <w:ind w:hanging="341"/>
              <w:rPr>
                <w:sz w:val="16"/>
              </w:rPr>
            </w:pPr>
            <w:r>
              <w:rPr>
                <w:color w:val="4D4D4F"/>
                <w:spacing w:val="2"/>
                <w:sz w:val="16"/>
              </w:rPr>
              <w:t xml:space="preserve">Co-location </w:t>
            </w:r>
            <w:r>
              <w:rPr>
                <w:color w:val="4D4D4F"/>
                <w:sz w:val="16"/>
              </w:rPr>
              <w:t>of like gas</w:t>
            </w:r>
            <w:r>
              <w:rPr>
                <w:color w:val="4D4D4F"/>
                <w:spacing w:val="-11"/>
                <w:sz w:val="16"/>
              </w:rPr>
              <w:t xml:space="preserve"> </w:t>
            </w:r>
            <w:r>
              <w:rPr>
                <w:color w:val="4D4D4F"/>
                <w:spacing w:val="2"/>
                <w:sz w:val="16"/>
              </w:rPr>
              <w:t>transmission</w:t>
            </w:r>
            <w:r>
              <w:rPr>
                <w:sz w:val="16"/>
              </w:rPr>
              <w:t xml:space="preserve"> </w:t>
            </w:r>
            <w:r w:rsidRPr="00970B18">
              <w:rPr>
                <w:color w:val="4D4D4F"/>
                <w:sz w:val="16"/>
              </w:rPr>
              <w:t>infrastructure (Dore Road MLV – part</w:t>
            </w:r>
            <w:r>
              <w:rPr>
                <w:sz w:val="16"/>
              </w:rPr>
              <w:t xml:space="preserve"> </w:t>
            </w:r>
            <w:r w:rsidRPr="00970B18">
              <w:rPr>
                <w:color w:val="4D4D4F"/>
                <w:sz w:val="16"/>
              </w:rPr>
              <w:t>of the Longford Dandenong Pipeline)</w:t>
            </w:r>
          </w:p>
          <w:p w:rsidR="00970B18" w:rsidRPr="00970B18" w:rsidRDefault="00970B18" w:rsidP="00E91EDA">
            <w:pPr>
              <w:pStyle w:val="TableParagraph"/>
              <w:numPr>
                <w:ilvl w:val="0"/>
                <w:numId w:val="12"/>
              </w:numPr>
              <w:tabs>
                <w:tab w:val="left" w:pos="400"/>
                <w:tab w:val="left" w:pos="401"/>
              </w:tabs>
              <w:spacing w:line="180" w:lineRule="exact"/>
              <w:ind w:hanging="341"/>
              <w:rPr>
                <w:sz w:val="16"/>
              </w:rPr>
            </w:pPr>
            <w:r>
              <w:rPr>
                <w:color w:val="4D4D4F"/>
                <w:spacing w:val="6"/>
                <w:sz w:val="16"/>
              </w:rPr>
              <w:t xml:space="preserve">Site </w:t>
            </w:r>
            <w:r>
              <w:rPr>
                <w:color w:val="4D4D4F"/>
                <w:spacing w:val="4"/>
                <w:sz w:val="16"/>
              </w:rPr>
              <w:t xml:space="preserve">on </w:t>
            </w:r>
            <w:r>
              <w:rPr>
                <w:color w:val="4D4D4F"/>
                <w:spacing w:val="5"/>
                <w:sz w:val="16"/>
              </w:rPr>
              <w:t xml:space="preserve">the </w:t>
            </w:r>
            <w:r>
              <w:rPr>
                <w:color w:val="4D4D4F"/>
                <w:spacing w:val="7"/>
                <w:sz w:val="16"/>
              </w:rPr>
              <w:t>existing</w:t>
            </w:r>
            <w:r>
              <w:rPr>
                <w:color w:val="4D4D4F"/>
                <w:spacing w:val="8"/>
                <w:sz w:val="16"/>
              </w:rPr>
              <w:t xml:space="preserve"> </w:t>
            </w:r>
            <w:r>
              <w:rPr>
                <w:color w:val="4D4D4F"/>
                <w:spacing w:val="7"/>
                <w:sz w:val="16"/>
              </w:rPr>
              <w:t>Longford</w:t>
            </w:r>
            <w:r>
              <w:rPr>
                <w:sz w:val="16"/>
              </w:rPr>
              <w:t xml:space="preserve"> </w:t>
            </w:r>
            <w:r w:rsidRPr="00970B18">
              <w:rPr>
                <w:color w:val="4D4D4F"/>
                <w:sz w:val="16"/>
              </w:rPr>
              <w:t>Dandenong Pipeline – benefit for</w:t>
            </w:r>
            <w:r>
              <w:rPr>
                <w:sz w:val="16"/>
              </w:rPr>
              <w:t xml:space="preserve"> </w:t>
            </w:r>
            <w:r w:rsidRPr="00970B18">
              <w:rPr>
                <w:color w:val="4D4D4F"/>
                <w:sz w:val="16"/>
              </w:rPr>
              <w:t>engineering design</w:t>
            </w:r>
          </w:p>
          <w:p w:rsidR="00970B18" w:rsidRPr="00970B18" w:rsidRDefault="00970B18" w:rsidP="00E91EDA">
            <w:pPr>
              <w:pStyle w:val="TableParagraph"/>
              <w:numPr>
                <w:ilvl w:val="0"/>
                <w:numId w:val="12"/>
              </w:numPr>
              <w:tabs>
                <w:tab w:val="left" w:pos="780"/>
                <w:tab w:val="left" w:pos="781"/>
                <w:tab w:val="left" w:pos="1358"/>
                <w:tab w:val="left" w:pos="2335"/>
              </w:tabs>
              <w:spacing w:line="180" w:lineRule="exact"/>
              <w:rPr>
                <w:sz w:val="16"/>
              </w:rPr>
            </w:pPr>
            <w:r>
              <w:rPr>
                <w:color w:val="4D4D4F"/>
                <w:spacing w:val="10"/>
                <w:sz w:val="16"/>
              </w:rPr>
              <w:t>Site</w:t>
            </w:r>
            <w:r>
              <w:rPr>
                <w:color w:val="4D4D4F"/>
                <w:spacing w:val="10"/>
                <w:sz w:val="16"/>
              </w:rPr>
              <w:tab/>
            </w:r>
            <w:r>
              <w:rPr>
                <w:color w:val="4D4D4F"/>
                <w:spacing w:val="11"/>
                <w:sz w:val="16"/>
              </w:rPr>
              <w:t>provides adequate</w:t>
            </w:r>
            <w:r>
              <w:rPr>
                <w:sz w:val="16"/>
              </w:rPr>
              <w:t xml:space="preserve"> </w:t>
            </w:r>
            <w:r w:rsidRPr="00970B18">
              <w:rPr>
                <w:color w:val="4D4D4F"/>
                <w:sz w:val="16"/>
              </w:rPr>
              <w:t>construction and operational area with</w:t>
            </w:r>
            <w:r>
              <w:rPr>
                <w:sz w:val="16"/>
              </w:rPr>
              <w:t xml:space="preserve"> </w:t>
            </w:r>
            <w:r w:rsidRPr="00970B18">
              <w:rPr>
                <w:color w:val="4D4D4F"/>
                <w:sz w:val="16"/>
              </w:rPr>
              <w:t>access to main thoroughfare (Dore</w:t>
            </w:r>
            <w:r>
              <w:rPr>
                <w:sz w:val="16"/>
              </w:rPr>
              <w:t xml:space="preserve"> </w:t>
            </w:r>
            <w:r w:rsidRPr="00970B18">
              <w:rPr>
                <w:color w:val="4D4D4F"/>
                <w:sz w:val="16"/>
              </w:rPr>
              <w:t>Road)</w:t>
            </w:r>
          </w:p>
          <w:p w:rsidR="00970B18" w:rsidRPr="00970B18" w:rsidRDefault="00970B18" w:rsidP="00E91EDA">
            <w:pPr>
              <w:pStyle w:val="TableParagraph"/>
              <w:numPr>
                <w:ilvl w:val="0"/>
                <w:numId w:val="11"/>
              </w:numPr>
              <w:tabs>
                <w:tab w:val="left" w:pos="400"/>
                <w:tab w:val="left" w:pos="401"/>
              </w:tabs>
              <w:spacing w:line="180" w:lineRule="exact"/>
              <w:ind w:hanging="341"/>
              <w:rPr>
                <w:sz w:val="16"/>
              </w:rPr>
            </w:pPr>
            <w:r>
              <w:rPr>
                <w:color w:val="4D4D4F"/>
                <w:spacing w:val="4"/>
                <w:sz w:val="16"/>
              </w:rPr>
              <w:t xml:space="preserve">Additional pipeline </w:t>
            </w:r>
            <w:r>
              <w:rPr>
                <w:color w:val="4D4D4F"/>
                <w:spacing w:val="5"/>
                <w:sz w:val="16"/>
              </w:rPr>
              <w:t>section</w:t>
            </w:r>
            <w:r>
              <w:rPr>
                <w:color w:val="4D4D4F"/>
                <w:spacing w:val="9"/>
                <w:sz w:val="16"/>
              </w:rPr>
              <w:t xml:space="preserve"> </w:t>
            </w:r>
            <w:r>
              <w:rPr>
                <w:color w:val="4D4D4F"/>
                <w:spacing w:val="4"/>
                <w:sz w:val="16"/>
              </w:rPr>
              <w:t>within</w:t>
            </w:r>
            <w:r>
              <w:rPr>
                <w:sz w:val="16"/>
              </w:rPr>
              <w:t xml:space="preserve"> </w:t>
            </w:r>
            <w:r w:rsidRPr="00970B18">
              <w:rPr>
                <w:color w:val="4D4D4F"/>
                <w:sz w:val="16"/>
              </w:rPr>
              <w:t>existing easement (1.7 km) for the</w:t>
            </w:r>
            <w:r>
              <w:rPr>
                <w:sz w:val="16"/>
              </w:rPr>
              <w:t xml:space="preserve"> </w:t>
            </w:r>
            <w:bookmarkStart w:id="14" w:name="_GoBack"/>
            <w:bookmarkEnd w:id="14"/>
            <w:r w:rsidRPr="00970B18">
              <w:rPr>
                <w:color w:val="4D4D4F"/>
                <w:sz w:val="16"/>
              </w:rPr>
              <w:t>Longford Dandenong Pipeline</w:t>
            </w:r>
          </w:p>
        </w:tc>
        <w:tc>
          <w:tcPr>
            <w:tcW w:w="4495" w:type="dxa"/>
            <w:vMerge w:val="restart"/>
            <w:tcBorders>
              <w:top w:val="single" w:sz="18" w:space="0" w:color="D7D6C7"/>
            </w:tcBorders>
          </w:tcPr>
          <w:p w:rsidR="00970B18" w:rsidRDefault="00970B18" w:rsidP="00E91EDA">
            <w:pPr>
              <w:pStyle w:val="TableParagraph"/>
              <w:numPr>
                <w:ilvl w:val="0"/>
                <w:numId w:val="13"/>
              </w:numPr>
              <w:spacing w:before="21" w:line="202" w:lineRule="exact"/>
              <w:ind w:right="51"/>
              <w:rPr>
                <w:sz w:val="16"/>
              </w:rPr>
            </w:pPr>
            <w:r>
              <w:rPr>
                <w:color w:val="4D4D4F"/>
                <w:sz w:val="16"/>
              </w:rPr>
              <w:t xml:space="preserve">Additional land required </w:t>
            </w:r>
            <w:r>
              <w:rPr>
                <w:color w:val="4D4D4F"/>
                <w:spacing w:val="2"/>
                <w:sz w:val="16"/>
              </w:rPr>
              <w:t xml:space="preserve">outside </w:t>
            </w:r>
            <w:r>
              <w:rPr>
                <w:color w:val="4D4D4F"/>
                <w:sz w:val="16"/>
              </w:rPr>
              <w:t xml:space="preserve">the </w:t>
            </w:r>
            <w:r>
              <w:rPr>
                <w:color w:val="4D4D4F"/>
                <w:spacing w:val="2"/>
                <w:sz w:val="16"/>
              </w:rPr>
              <w:t>existing facility</w:t>
            </w:r>
            <w:r>
              <w:rPr>
                <w:color w:val="4D4D4F"/>
                <w:spacing w:val="1"/>
                <w:sz w:val="16"/>
              </w:rPr>
              <w:t xml:space="preserve"> </w:t>
            </w:r>
            <w:r>
              <w:rPr>
                <w:color w:val="4D4D4F"/>
                <w:sz w:val="16"/>
              </w:rPr>
              <w:t>is</w:t>
            </w:r>
            <w:r>
              <w:rPr>
                <w:sz w:val="16"/>
              </w:rPr>
              <w:t xml:space="preserve"> </w:t>
            </w:r>
            <w:r w:rsidRPr="00970B18">
              <w:rPr>
                <w:color w:val="4D4D4F"/>
                <w:sz w:val="16"/>
              </w:rPr>
              <w:t>located on land within the Urban Growth Boundary (not</w:t>
            </w:r>
            <w:r>
              <w:rPr>
                <w:sz w:val="16"/>
              </w:rPr>
              <w:t xml:space="preserve"> </w:t>
            </w:r>
            <w:r>
              <w:rPr>
                <w:color w:val="4D4D4F"/>
                <w:sz w:val="16"/>
              </w:rPr>
              <w:t>included in the draft Pakenham East PSP, which has</w:t>
            </w:r>
            <w:r>
              <w:rPr>
                <w:sz w:val="16"/>
              </w:rPr>
              <w:t xml:space="preserve"> </w:t>
            </w:r>
            <w:r>
              <w:rPr>
                <w:color w:val="4D4D4F"/>
                <w:sz w:val="16"/>
              </w:rPr>
              <w:t>undergone extensive consultation)</w:t>
            </w:r>
          </w:p>
          <w:p w:rsidR="00970B18" w:rsidRDefault="00970B18" w:rsidP="00E91EDA">
            <w:pPr>
              <w:pStyle w:val="TableParagraph"/>
              <w:numPr>
                <w:ilvl w:val="0"/>
                <w:numId w:val="13"/>
              </w:numPr>
              <w:spacing w:line="180" w:lineRule="exact"/>
              <w:ind w:right="45"/>
              <w:rPr>
                <w:sz w:val="16"/>
              </w:rPr>
            </w:pPr>
            <w:r>
              <w:rPr>
                <w:color w:val="4D4D4F"/>
                <w:spacing w:val="3"/>
                <w:sz w:val="16"/>
              </w:rPr>
              <w:t xml:space="preserve">Commercial considerations </w:t>
            </w:r>
            <w:r>
              <w:rPr>
                <w:color w:val="4D4D4F"/>
                <w:sz w:val="16"/>
              </w:rPr>
              <w:t xml:space="preserve">of </w:t>
            </w:r>
            <w:r>
              <w:rPr>
                <w:color w:val="4D4D4F"/>
                <w:spacing w:val="2"/>
                <w:sz w:val="16"/>
              </w:rPr>
              <w:t xml:space="preserve">land </w:t>
            </w:r>
            <w:r>
              <w:rPr>
                <w:color w:val="4D4D4F"/>
                <w:spacing w:val="4"/>
                <w:sz w:val="16"/>
              </w:rPr>
              <w:t>availability</w:t>
            </w:r>
            <w:r>
              <w:rPr>
                <w:color w:val="4D4D4F"/>
                <w:spacing w:val="20"/>
                <w:sz w:val="16"/>
              </w:rPr>
              <w:t xml:space="preserve"> </w:t>
            </w:r>
            <w:r>
              <w:rPr>
                <w:color w:val="4D4D4F"/>
                <w:spacing w:val="4"/>
                <w:sz w:val="16"/>
              </w:rPr>
              <w:t>and</w:t>
            </w:r>
            <w:r>
              <w:rPr>
                <w:sz w:val="16"/>
              </w:rPr>
              <w:t xml:space="preserve"> </w:t>
            </w:r>
            <w:r>
              <w:rPr>
                <w:color w:val="4D4D4F"/>
                <w:sz w:val="16"/>
              </w:rPr>
              <w:t>acquisition of residential land within the Urban Growth</w:t>
            </w:r>
            <w:r>
              <w:rPr>
                <w:sz w:val="16"/>
              </w:rPr>
              <w:t xml:space="preserve"> </w:t>
            </w:r>
            <w:r>
              <w:rPr>
                <w:color w:val="4D4D4F"/>
                <w:sz w:val="16"/>
              </w:rPr>
              <w:t>Boundary</w:t>
            </w:r>
          </w:p>
          <w:p w:rsidR="00970B18" w:rsidRDefault="00970B18" w:rsidP="00E91EDA">
            <w:pPr>
              <w:pStyle w:val="TableParagraph"/>
              <w:numPr>
                <w:ilvl w:val="0"/>
                <w:numId w:val="13"/>
              </w:numPr>
              <w:spacing w:line="180" w:lineRule="exact"/>
              <w:ind w:right="50"/>
              <w:rPr>
                <w:sz w:val="16"/>
              </w:rPr>
            </w:pPr>
            <w:r>
              <w:rPr>
                <w:color w:val="4D4D4F"/>
                <w:sz w:val="16"/>
              </w:rPr>
              <w:t>1.7 km pipeline length increase on the pipeline</w:t>
            </w:r>
            <w:r>
              <w:rPr>
                <w:color w:val="4D4D4F"/>
                <w:spacing w:val="-23"/>
                <w:sz w:val="16"/>
              </w:rPr>
              <w:t xml:space="preserve"> </w:t>
            </w:r>
            <w:r>
              <w:rPr>
                <w:color w:val="4D4D4F"/>
                <w:sz w:val="16"/>
              </w:rPr>
              <w:t>alignment</w:t>
            </w:r>
          </w:p>
          <w:p w:rsidR="00970B18" w:rsidRDefault="00970B18" w:rsidP="00E91EDA">
            <w:pPr>
              <w:pStyle w:val="TableParagraph"/>
              <w:numPr>
                <w:ilvl w:val="0"/>
                <w:numId w:val="13"/>
              </w:numPr>
              <w:spacing w:line="180" w:lineRule="exact"/>
              <w:ind w:right="50"/>
              <w:rPr>
                <w:sz w:val="16"/>
              </w:rPr>
            </w:pPr>
            <w:r>
              <w:rPr>
                <w:color w:val="4D4D4F"/>
                <w:spacing w:val="2"/>
                <w:sz w:val="16"/>
              </w:rPr>
              <w:t>Property</w:t>
            </w:r>
            <w:r>
              <w:rPr>
                <w:color w:val="4D4D4F"/>
                <w:spacing w:val="-7"/>
                <w:sz w:val="16"/>
              </w:rPr>
              <w:t xml:space="preserve"> </w:t>
            </w:r>
            <w:r>
              <w:rPr>
                <w:color w:val="4D4D4F"/>
                <w:sz w:val="16"/>
              </w:rPr>
              <w:t>has</w:t>
            </w:r>
            <w:r>
              <w:rPr>
                <w:color w:val="4D4D4F"/>
                <w:spacing w:val="-6"/>
                <w:sz w:val="16"/>
              </w:rPr>
              <w:t xml:space="preserve"> </w:t>
            </w:r>
            <w:r>
              <w:rPr>
                <w:color w:val="4D4D4F"/>
                <w:sz w:val="16"/>
              </w:rPr>
              <w:t>a</w:t>
            </w:r>
            <w:r>
              <w:rPr>
                <w:color w:val="4D4D4F"/>
                <w:spacing w:val="-7"/>
                <w:sz w:val="16"/>
              </w:rPr>
              <w:t xml:space="preserve"> </w:t>
            </w:r>
            <w:r>
              <w:rPr>
                <w:color w:val="4D4D4F"/>
                <w:sz w:val="16"/>
              </w:rPr>
              <w:t>significant</w:t>
            </w:r>
            <w:r>
              <w:rPr>
                <w:color w:val="4D4D4F"/>
                <w:spacing w:val="-6"/>
                <w:sz w:val="16"/>
              </w:rPr>
              <w:t xml:space="preserve"> </w:t>
            </w:r>
            <w:r>
              <w:rPr>
                <w:color w:val="4D4D4F"/>
                <w:sz w:val="16"/>
              </w:rPr>
              <w:t>slope</w:t>
            </w:r>
            <w:r>
              <w:rPr>
                <w:color w:val="4D4D4F"/>
                <w:spacing w:val="-7"/>
                <w:sz w:val="16"/>
              </w:rPr>
              <w:t xml:space="preserve"> </w:t>
            </w:r>
            <w:r>
              <w:rPr>
                <w:color w:val="4D4D4F"/>
                <w:sz w:val="16"/>
              </w:rPr>
              <w:t>–</w:t>
            </w:r>
            <w:r>
              <w:rPr>
                <w:color w:val="4D4D4F"/>
                <w:spacing w:val="-6"/>
                <w:sz w:val="16"/>
              </w:rPr>
              <w:t xml:space="preserve"> </w:t>
            </w:r>
            <w:r>
              <w:rPr>
                <w:color w:val="4D4D4F"/>
                <w:sz w:val="16"/>
              </w:rPr>
              <w:t>require</w:t>
            </w:r>
            <w:r>
              <w:rPr>
                <w:color w:val="4D4D4F"/>
                <w:spacing w:val="-7"/>
                <w:sz w:val="16"/>
              </w:rPr>
              <w:t xml:space="preserve"> </w:t>
            </w:r>
            <w:r>
              <w:rPr>
                <w:color w:val="4D4D4F"/>
                <w:sz w:val="16"/>
              </w:rPr>
              <w:t>earthworks</w:t>
            </w:r>
            <w:r>
              <w:rPr>
                <w:color w:val="4D4D4F"/>
                <w:spacing w:val="-6"/>
                <w:sz w:val="16"/>
              </w:rPr>
              <w:t xml:space="preserve"> </w:t>
            </w:r>
            <w:r>
              <w:rPr>
                <w:color w:val="4D4D4F"/>
                <w:sz w:val="16"/>
              </w:rPr>
              <w:t>and</w:t>
            </w:r>
            <w:r>
              <w:rPr>
                <w:sz w:val="16"/>
              </w:rPr>
              <w:t xml:space="preserve"> </w:t>
            </w:r>
            <w:r>
              <w:rPr>
                <w:color w:val="4D4D4F"/>
                <w:sz w:val="16"/>
              </w:rPr>
              <w:t>levelling increasing the area of land required for the facility</w:t>
            </w:r>
          </w:p>
          <w:p w:rsidR="00970B18" w:rsidRDefault="00970B18" w:rsidP="00E91EDA">
            <w:pPr>
              <w:pStyle w:val="TableParagraph"/>
              <w:numPr>
                <w:ilvl w:val="0"/>
                <w:numId w:val="13"/>
              </w:numPr>
              <w:spacing w:line="180" w:lineRule="exact"/>
              <w:ind w:right="51"/>
              <w:rPr>
                <w:sz w:val="16"/>
              </w:rPr>
            </w:pPr>
            <w:r>
              <w:rPr>
                <w:color w:val="4D4D4F"/>
                <w:sz w:val="16"/>
              </w:rPr>
              <w:t>Noise</w:t>
            </w:r>
            <w:r>
              <w:rPr>
                <w:color w:val="4D4D4F"/>
                <w:spacing w:val="-12"/>
                <w:sz w:val="16"/>
              </w:rPr>
              <w:t xml:space="preserve"> </w:t>
            </w:r>
            <w:r>
              <w:rPr>
                <w:color w:val="4D4D4F"/>
                <w:sz w:val="16"/>
              </w:rPr>
              <w:t>emissions</w:t>
            </w:r>
            <w:r>
              <w:rPr>
                <w:color w:val="4D4D4F"/>
                <w:spacing w:val="-12"/>
                <w:sz w:val="16"/>
              </w:rPr>
              <w:t xml:space="preserve"> </w:t>
            </w:r>
            <w:r>
              <w:rPr>
                <w:color w:val="4D4D4F"/>
                <w:sz w:val="16"/>
              </w:rPr>
              <w:t>and</w:t>
            </w:r>
            <w:r>
              <w:rPr>
                <w:color w:val="4D4D4F"/>
                <w:spacing w:val="-12"/>
                <w:sz w:val="16"/>
              </w:rPr>
              <w:t xml:space="preserve"> </w:t>
            </w:r>
            <w:r>
              <w:rPr>
                <w:color w:val="4D4D4F"/>
                <w:sz w:val="16"/>
              </w:rPr>
              <w:t>visual</w:t>
            </w:r>
            <w:r>
              <w:rPr>
                <w:color w:val="4D4D4F"/>
                <w:spacing w:val="-12"/>
                <w:sz w:val="16"/>
              </w:rPr>
              <w:t xml:space="preserve"> </w:t>
            </w:r>
            <w:r>
              <w:rPr>
                <w:color w:val="4D4D4F"/>
                <w:sz w:val="16"/>
              </w:rPr>
              <w:t>amenity</w:t>
            </w:r>
            <w:r>
              <w:rPr>
                <w:color w:val="4D4D4F"/>
                <w:spacing w:val="-12"/>
                <w:sz w:val="16"/>
              </w:rPr>
              <w:t xml:space="preserve"> </w:t>
            </w:r>
            <w:r>
              <w:rPr>
                <w:color w:val="4D4D4F"/>
                <w:sz w:val="16"/>
              </w:rPr>
              <w:t>of</w:t>
            </w:r>
            <w:r>
              <w:rPr>
                <w:color w:val="4D4D4F"/>
                <w:spacing w:val="-11"/>
                <w:sz w:val="16"/>
              </w:rPr>
              <w:t xml:space="preserve"> </w:t>
            </w:r>
            <w:r>
              <w:rPr>
                <w:color w:val="4D4D4F"/>
                <w:sz w:val="16"/>
              </w:rPr>
              <w:t>the</w:t>
            </w:r>
            <w:r>
              <w:rPr>
                <w:color w:val="4D4D4F"/>
                <w:spacing w:val="-12"/>
                <w:sz w:val="16"/>
              </w:rPr>
              <w:t xml:space="preserve"> </w:t>
            </w:r>
            <w:r>
              <w:rPr>
                <w:color w:val="4D4D4F"/>
                <w:sz w:val="16"/>
              </w:rPr>
              <w:t>facility</w:t>
            </w:r>
            <w:r>
              <w:rPr>
                <w:color w:val="4D4D4F"/>
                <w:spacing w:val="-12"/>
                <w:sz w:val="16"/>
              </w:rPr>
              <w:t xml:space="preserve"> </w:t>
            </w:r>
            <w:r>
              <w:rPr>
                <w:color w:val="4D4D4F"/>
                <w:sz w:val="16"/>
              </w:rPr>
              <w:t>required</w:t>
            </w:r>
            <w:r>
              <w:rPr>
                <w:sz w:val="16"/>
              </w:rPr>
              <w:t xml:space="preserve"> </w:t>
            </w:r>
            <w:r>
              <w:rPr>
                <w:color w:val="4D4D4F"/>
                <w:sz w:val="16"/>
              </w:rPr>
              <w:t>to consider surrounding residential land uses</w:t>
            </w:r>
          </w:p>
          <w:p w:rsidR="00970B18" w:rsidRDefault="00970B18" w:rsidP="00E91EDA">
            <w:pPr>
              <w:pStyle w:val="TableParagraph"/>
              <w:numPr>
                <w:ilvl w:val="0"/>
                <w:numId w:val="13"/>
              </w:numPr>
              <w:spacing w:line="180" w:lineRule="exact"/>
              <w:ind w:right="49"/>
              <w:rPr>
                <w:sz w:val="16"/>
              </w:rPr>
            </w:pPr>
            <w:r>
              <w:rPr>
                <w:color w:val="4D4D4F"/>
                <w:sz w:val="16"/>
              </w:rPr>
              <w:t>Requires</w:t>
            </w:r>
            <w:r>
              <w:rPr>
                <w:color w:val="4D4D4F"/>
                <w:spacing w:val="-12"/>
                <w:sz w:val="16"/>
              </w:rPr>
              <w:t xml:space="preserve"> </w:t>
            </w:r>
            <w:r>
              <w:rPr>
                <w:color w:val="4D4D4F"/>
                <w:sz w:val="16"/>
              </w:rPr>
              <w:t>removal</w:t>
            </w:r>
            <w:r>
              <w:rPr>
                <w:color w:val="4D4D4F"/>
                <w:spacing w:val="-11"/>
                <w:sz w:val="16"/>
              </w:rPr>
              <w:t xml:space="preserve"> </w:t>
            </w:r>
            <w:r>
              <w:rPr>
                <w:color w:val="4D4D4F"/>
                <w:sz w:val="16"/>
              </w:rPr>
              <w:t>of</w:t>
            </w:r>
            <w:r>
              <w:rPr>
                <w:color w:val="4D4D4F"/>
                <w:spacing w:val="-12"/>
                <w:sz w:val="16"/>
              </w:rPr>
              <w:t xml:space="preserve"> </w:t>
            </w:r>
            <w:r>
              <w:rPr>
                <w:color w:val="4D4D4F"/>
                <w:sz w:val="16"/>
              </w:rPr>
              <w:t>established</w:t>
            </w:r>
            <w:r>
              <w:rPr>
                <w:color w:val="4D4D4F"/>
                <w:spacing w:val="-11"/>
                <w:sz w:val="16"/>
              </w:rPr>
              <w:t xml:space="preserve"> </w:t>
            </w:r>
            <w:r>
              <w:rPr>
                <w:color w:val="4D4D4F"/>
                <w:sz w:val="16"/>
              </w:rPr>
              <w:t>buffer</w:t>
            </w:r>
            <w:r>
              <w:rPr>
                <w:color w:val="4D4D4F"/>
                <w:spacing w:val="-11"/>
                <w:sz w:val="16"/>
              </w:rPr>
              <w:t xml:space="preserve"> </w:t>
            </w:r>
            <w:r>
              <w:rPr>
                <w:color w:val="4D4D4F"/>
                <w:sz w:val="16"/>
              </w:rPr>
              <w:t>vegetation</w:t>
            </w:r>
            <w:r>
              <w:rPr>
                <w:color w:val="4D4D4F"/>
                <w:spacing w:val="-12"/>
                <w:sz w:val="16"/>
              </w:rPr>
              <w:t xml:space="preserve"> </w:t>
            </w:r>
            <w:r>
              <w:rPr>
                <w:color w:val="4D4D4F"/>
                <w:sz w:val="16"/>
              </w:rPr>
              <w:t>around</w:t>
            </w:r>
            <w:r>
              <w:rPr>
                <w:sz w:val="16"/>
              </w:rPr>
              <w:t xml:space="preserve"> </w:t>
            </w:r>
            <w:r>
              <w:rPr>
                <w:color w:val="4D4D4F"/>
                <w:sz w:val="16"/>
              </w:rPr>
              <w:t>the existing facility site</w:t>
            </w:r>
            <w:r>
              <w:rPr>
                <w:sz w:val="16"/>
              </w:rPr>
              <w:t xml:space="preserve"> </w:t>
            </w:r>
          </w:p>
          <w:p w:rsidR="00970B18" w:rsidRDefault="00970B18" w:rsidP="00E91EDA">
            <w:pPr>
              <w:pStyle w:val="TableParagraph"/>
              <w:numPr>
                <w:ilvl w:val="0"/>
                <w:numId w:val="13"/>
              </w:numPr>
              <w:spacing w:line="180" w:lineRule="exact"/>
              <w:ind w:right="49"/>
              <w:rPr>
                <w:sz w:val="16"/>
              </w:rPr>
            </w:pPr>
            <w:r>
              <w:rPr>
                <w:color w:val="4D4D4F"/>
                <w:spacing w:val="4"/>
                <w:sz w:val="16"/>
              </w:rPr>
              <w:t xml:space="preserve">Site requires subdivision </w:t>
            </w:r>
            <w:r>
              <w:rPr>
                <w:color w:val="4D4D4F"/>
                <w:spacing w:val="3"/>
                <w:sz w:val="16"/>
              </w:rPr>
              <w:t xml:space="preserve">and </w:t>
            </w:r>
            <w:r>
              <w:rPr>
                <w:color w:val="4D4D4F"/>
                <w:spacing w:val="4"/>
                <w:sz w:val="16"/>
              </w:rPr>
              <w:t>cadastral</w:t>
            </w:r>
            <w:r>
              <w:rPr>
                <w:color w:val="4D4D4F"/>
                <w:spacing w:val="17"/>
                <w:sz w:val="16"/>
              </w:rPr>
              <w:t xml:space="preserve"> </w:t>
            </w:r>
            <w:r>
              <w:rPr>
                <w:color w:val="4D4D4F"/>
                <w:spacing w:val="5"/>
                <w:sz w:val="16"/>
              </w:rPr>
              <w:t>boundary</w:t>
            </w:r>
            <w:r>
              <w:rPr>
                <w:sz w:val="16"/>
              </w:rPr>
              <w:t xml:space="preserve"> </w:t>
            </w:r>
            <w:r>
              <w:rPr>
                <w:color w:val="4D4D4F"/>
                <w:sz w:val="16"/>
              </w:rPr>
              <w:t>adjustment (not straight freehold purchase)</w:t>
            </w: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sz w:val="16"/>
              </w:rPr>
            </w:pPr>
            <w:r>
              <w:rPr>
                <w:color w:val="4D4D4F"/>
                <w:sz w:val="16"/>
              </w:rPr>
              <w:t>MLV</w:t>
            </w: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i/>
                <w:sz w:val="16"/>
              </w:rPr>
            </w:pPr>
            <w:r>
              <w:rPr>
                <w:i/>
                <w:color w:val="4D4D4F"/>
                <w:sz w:val="16"/>
              </w:rPr>
              <w:t>Lot 1 on</w:t>
            </w: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i/>
                <w:sz w:val="16"/>
              </w:rPr>
            </w:pPr>
            <w:r>
              <w:rPr>
                <w:i/>
                <w:color w:val="4D4D4F"/>
                <w:sz w:val="16"/>
              </w:rPr>
              <w:t>TP709318</w:t>
            </w: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i/>
                <w:sz w:val="16"/>
              </w:rPr>
            </w:pPr>
            <w:r>
              <w:rPr>
                <w:i/>
                <w:color w:val="4D4D4F"/>
                <w:sz w:val="16"/>
              </w:rPr>
              <w:t>and Lot 1 on</w:t>
            </w: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i/>
                <w:sz w:val="16"/>
              </w:rPr>
            </w:pPr>
            <w:r>
              <w:rPr>
                <w:i/>
                <w:color w:val="4D4D4F"/>
                <w:sz w:val="16"/>
              </w:rPr>
              <w:t>TP424541</w:t>
            </w: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AC4E36">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pPr>
              <w:pStyle w:val="TableParagraph"/>
              <w:spacing w:line="180" w:lineRule="exact"/>
              <w:ind w:left="400"/>
              <w:rPr>
                <w:sz w:val="16"/>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pPr>
              <w:pStyle w:val="TableParagraph"/>
              <w:rPr>
                <w:rFonts w:ascii="Times New Roman"/>
                <w:sz w:val="12"/>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pPr>
              <w:pStyle w:val="TableParagraph"/>
              <w:rPr>
                <w:rFonts w:ascii="Times New Roman"/>
                <w:sz w:val="12"/>
              </w:rPr>
            </w:pPr>
          </w:p>
        </w:tc>
        <w:tc>
          <w:tcPr>
            <w:tcW w:w="4495" w:type="dxa"/>
            <w:vMerge/>
          </w:tcPr>
          <w:p w:rsidR="00970B18" w:rsidRDefault="00970B18" w:rsidP="00970B18">
            <w:pPr>
              <w:pStyle w:val="TableParagraph"/>
              <w:spacing w:line="197" w:lineRule="exact"/>
              <w:ind w:left="394" w:hanging="320"/>
              <w:rPr>
                <w:sz w:val="16"/>
              </w:rPr>
            </w:pPr>
          </w:p>
        </w:tc>
      </w:tr>
      <w:tr w:rsidR="00970B18">
        <w:trPr>
          <w:trHeight w:val="243"/>
        </w:trPr>
        <w:tc>
          <w:tcPr>
            <w:tcW w:w="695" w:type="dxa"/>
            <w:tcBorders>
              <w:bottom w:val="single" w:sz="18" w:space="0" w:color="D7D6C7"/>
            </w:tcBorders>
          </w:tcPr>
          <w:p w:rsidR="00970B18" w:rsidRDefault="00970B18">
            <w:pPr>
              <w:pStyle w:val="TableParagraph"/>
              <w:rPr>
                <w:rFonts w:ascii="Times New Roman"/>
                <w:sz w:val="16"/>
              </w:rPr>
            </w:pPr>
          </w:p>
        </w:tc>
        <w:tc>
          <w:tcPr>
            <w:tcW w:w="1036" w:type="dxa"/>
            <w:tcBorders>
              <w:bottom w:val="single" w:sz="18" w:space="0" w:color="D7D6C7"/>
            </w:tcBorders>
          </w:tcPr>
          <w:p w:rsidR="00970B18" w:rsidRDefault="00970B18">
            <w:pPr>
              <w:pStyle w:val="TableParagraph"/>
              <w:rPr>
                <w:rFonts w:ascii="Times New Roman"/>
                <w:sz w:val="16"/>
              </w:rPr>
            </w:pPr>
          </w:p>
        </w:tc>
        <w:tc>
          <w:tcPr>
            <w:tcW w:w="3181" w:type="dxa"/>
            <w:vMerge/>
            <w:tcBorders>
              <w:bottom w:val="single" w:sz="18" w:space="0" w:color="D7D6C7"/>
            </w:tcBorders>
          </w:tcPr>
          <w:p w:rsidR="00970B18" w:rsidRDefault="00970B18">
            <w:pPr>
              <w:pStyle w:val="TableParagraph"/>
              <w:rPr>
                <w:rFonts w:ascii="Times New Roman"/>
                <w:sz w:val="16"/>
              </w:rPr>
            </w:pPr>
          </w:p>
        </w:tc>
        <w:tc>
          <w:tcPr>
            <w:tcW w:w="4495" w:type="dxa"/>
            <w:vMerge/>
            <w:tcBorders>
              <w:bottom w:val="single" w:sz="18" w:space="0" w:color="D7D6C7"/>
            </w:tcBorders>
          </w:tcPr>
          <w:p w:rsidR="00970B18" w:rsidRDefault="00970B18" w:rsidP="00970B18">
            <w:pPr>
              <w:pStyle w:val="TableParagraph"/>
              <w:spacing w:line="197" w:lineRule="exact"/>
              <w:ind w:left="394" w:hanging="320"/>
              <w:rPr>
                <w:sz w:val="16"/>
              </w:rPr>
            </w:pPr>
          </w:p>
        </w:tc>
      </w:tr>
      <w:tr w:rsidR="00970B18">
        <w:trPr>
          <w:trHeight w:val="243"/>
        </w:trPr>
        <w:tc>
          <w:tcPr>
            <w:tcW w:w="695" w:type="dxa"/>
            <w:tcBorders>
              <w:top w:val="single" w:sz="18" w:space="0" w:color="D7D6C7"/>
            </w:tcBorders>
          </w:tcPr>
          <w:p w:rsidR="00970B18" w:rsidRDefault="00970B18">
            <w:pPr>
              <w:pStyle w:val="TableParagraph"/>
              <w:spacing w:before="21" w:line="202" w:lineRule="exact"/>
              <w:ind w:left="56"/>
              <w:rPr>
                <w:b/>
                <w:sz w:val="16"/>
              </w:rPr>
            </w:pPr>
            <w:r>
              <w:rPr>
                <w:b/>
                <w:color w:val="4D4D4F"/>
                <w:sz w:val="16"/>
              </w:rPr>
              <w:t>3</w:t>
            </w:r>
          </w:p>
        </w:tc>
        <w:tc>
          <w:tcPr>
            <w:tcW w:w="1036" w:type="dxa"/>
            <w:tcBorders>
              <w:top w:val="single" w:sz="18" w:space="0" w:color="D7D6C7"/>
            </w:tcBorders>
          </w:tcPr>
          <w:p w:rsidR="00970B18" w:rsidRDefault="00970B18">
            <w:pPr>
              <w:pStyle w:val="TableParagraph"/>
              <w:spacing w:before="21" w:line="202" w:lineRule="exact"/>
              <w:ind w:left="70"/>
              <w:rPr>
                <w:sz w:val="16"/>
              </w:rPr>
            </w:pPr>
            <w:r>
              <w:rPr>
                <w:color w:val="4D4D4F"/>
                <w:sz w:val="16"/>
              </w:rPr>
              <w:t>Mt Ararat</w:t>
            </w:r>
          </w:p>
        </w:tc>
        <w:tc>
          <w:tcPr>
            <w:tcW w:w="3181" w:type="dxa"/>
            <w:vMerge w:val="restart"/>
            <w:tcBorders>
              <w:top w:val="single" w:sz="18" w:space="0" w:color="D7D6C7"/>
            </w:tcBorders>
          </w:tcPr>
          <w:p w:rsidR="00970B18" w:rsidRPr="00970B18" w:rsidRDefault="00970B18" w:rsidP="00E91EDA">
            <w:pPr>
              <w:pStyle w:val="TableParagraph"/>
              <w:numPr>
                <w:ilvl w:val="0"/>
                <w:numId w:val="73"/>
              </w:numPr>
              <w:tabs>
                <w:tab w:val="left" w:pos="418"/>
              </w:tabs>
              <w:spacing w:line="180" w:lineRule="exact"/>
              <w:rPr>
                <w:color w:val="4D4D4F"/>
                <w:spacing w:val="3"/>
                <w:sz w:val="16"/>
              </w:rPr>
            </w:pPr>
            <w:r>
              <w:rPr>
                <w:color w:val="4D4D4F"/>
                <w:spacing w:val="2"/>
                <w:sz w:val="16"/>
              </w:rPr>
              <w:t xml:space="preserve">Site provides </w:t>
            </w:r>
            <w:r>
              <w:rPr>
                <w:color w:val="4D4D4F"/>
                <w:sz w:val="16"/>
              </w:rPr>
              <w:t>adequate</w:t>
            </w:r>
            <w:r>
              <w:rPr>
                <w:color w:val="4D4D4F"/>
                <w:spacing w:val="-19"/>
                <w:sz w:val="16"/>
              </w:rPr>
              <w:t xml:space="preserve"> </w:t>
            </w:r>
            <w:r>
              <w:rPr>
                <w:color w:val="4D4D4F"/>
                <w:spacing w:val="3"/>
                <w:sz w:val="16"/>
              </w:rPr>
              <w:t>construction</w:t>
            </w:r>
            <w:r>
              <w:rPr>
                <w:sz w:val="16"/>
              </w:rPr>
              <w:t xml:space="preserve"> </w:t>
            </w:r>
            <w:r>
              <w:rPr>
                <w:color w:val="4D4D4F"/>
                <w:sz w:val="16"/>
              </w:rPr>
              <w:t xml:space="preserve">and </w:t>
            </w:r>
            <w:r w:rsidRPr="00970B18">
              <w:rPr>
                <w:color w:val="4D4D4F"/>
                <w:spacing w:val="3"/>
                <w:sz w:val="16"/>
              </w:rPr>
              <w:t>operational area with access to main thoroughfare (Dore Road)</w:t>
            </w:r>
          </w:p>
          <w:p w:rsidR="00970B18" w:rsidRPr="00970B18" w:rsidRDefault="00970B18" w:rsidP="00E91EDA">
            <w:pPr>
              <w:pStyle w:val="TableParagraph"/>
              <w:numPr>
                <w:ilvl w:val="0"/>
                <w:numId w:val="73"/>
              </w:numPr>
              <w:tabs>
                <w:tab w:val="left" w:pos="418"/>
              </w:tabs>
              <w:spacing w:line="180" w:lineRule="exact"/>
              <w:rPr>
                <w:color w:val="4D4D4F"/>
                <w:spacing w:val="3"/>
                <w:sz w:val="16"/>
              </w:rPr>
            </w:pPr>
            <w:r w:rsidRPr="00970B18">
              <w:rPr>
                <w:color w:val="4D4D4F"/>
                <w:spacing w:val="3"/>
                <w:sz w:val="16"/>
              </w:rPr>
              <w:t xml:space="preserve">Straight </w:t>
            </w:r>
            <w:r>
              <w:rPr>
                <w:color w:val="4D4D4F"/>
                <w:spacing w:val="3"/>
                <w:sz w:val="16"/>
              </w:rPr>
              <w:t xml:space="preserve">freehold </w:t>
            </w:r>
            <w:r w:rsidRPr="00970B18">
              <w:rPr>
                <w:color w:val="4D4D4F"/>
                <w:spacing w:val="3"/>
                <w:sz w:val="16"/>
              </w:rPr>
              <w:t xml:space="preserve">purchase </w:t>
            </w:r>
            <w:r>
              <w:rPr>
                <w:color w:val="4D4D4F"/>
                <w:spacing w:val="3"/>
                <w:sz w:val="16"/>
              </w:rPr>
              <w:t>without</w:t>
            </w:r>
            <w:r w:rsidRPr="00970B18">
              <w:rPr>
                <w:color w:val="4D4D4F"/>
                <w:spacing w:val="3"/>
                <w:sz w:val="16"/>
              </w:rPr>
              <w:t xml:space="preserve"> need for subdivision and cadastral boundary adjustment of land</w:t>
            </w:r>
          </w:p>
          <w:p w:rsidR="00970B18" w:rsidRPr="00970B18" w:rsidRDefault="00970B18" w:rsidP="00E91EDA">
            <w:pPr>
              <w:pStyle w:val="TableParagraph"/>
              <w:numPr>
                <w:ilvl w:val="0"/>
                <w:numId w:val="73"/>
              </w:numPr>
              <w:tabs>
                <w:tab w:val="left" w:pos="418"/>
              </w:tabs>
              <w:spacing w:line="180" w:lineRule="exact"/>
              <w:rPr>
                <w:color w:val="4D4D4F"/>
                <w:spacing w:val="3"/>
                <w:sz w:val="16"/>
              </w:rPr>
            </w:pPr>
            <w:r w:rsidRPr="00970B18">
              <w:rPr>
                <w:color w:val="4D4D4F"/>
                <w:spacing w:val="3"/>
                <w:sz w:val="16"/>
              </w:rPr>
              <w:t>Larger site than required for immediate</w:t>
            </w:r>
            <w:r>
              <w:rPr>
                <w:color w:val="4D4D4F"/>
                <w:spacing w:val="3"/>
                <w:sz w:val="16"/>
              </w:rPr>
              <w:t xml:space="preserve"> </w:t>
            </w:r>
            <w:r w:rsidRPr="00970B18">
              <w:rPr>
                <w:color w:val="4D4D4F"/>
                <w:spacing w:val="3"/>
                <w:sz w:val="16"/>
              </w:rPr>
              <w:t>development (approximately four hectares) allowing for future</w:t>
            </w:r>
            <w:r>
              <w:rPr>
                <w:color w:val="4D4D4F"/>
                <w:spacing w:val="3"/>
                <w:sz w:val="16"/>
              </w:rPr>
              <w:t xml:space="preserve"> </w:t>
            </w:r>
            <w:r w:rsidRPr="00970B18">
              <w:rPr>
                <w:color w:val="4D4D4F"/>
                <w:spacing w:val="3"/>
                <w:sz w:val="16"/>
              </w:rPr>
              <w:t>gas transmission development</w:t>
            </w:r>
            <w:r>
              <w:rPr>
                <w:color w:val="4D4D4F"/>
                <w:spacing w:val="3"/>
                <w:sz w:val="16"/>
              </w:rPr>
              <w:t xml:space="preserve"> </w:t>
            </w:r>
            <w:r w:rsidRPr="00970B18">
              <w:rPr>
                <w:color w:val="4D4D4F"/>
                <w:spacing w:val="3"/>
                <w:sz w:val="16"/>
              </w:rPr>
              <w:t>opportunities</w:t>
            </w:r>
          </w:p>
        </w:tc>
        <w:tc>
          <w:tcPr>
            <w:tcW w:w="4495" w:type="dxa"/>
            <w:vMerge w:val="restart"/>
            <w:tcBorders>
              <w:top w:val="single" w:sz="18" w:space="0" w:color="D7D6C7"/>
            </w:tcBorders>
          </w:tcPr>
          <w:p w:rsidR="00970B18" w:rsidRDefault="00970B18" w:rsidP="00E91EDA">
            <w:pPr>
              <w:pStyle w:val="TableParagraph"/>
              <w:numPr>
                <w:ilvl w:val="0"/>
                <w:numId w:val="10"/>
              </w:numPr>
              <w:spacing w:before="21" w:line="202" w:lineRule="exact"/>
              <w:ind w:right="45"/>
              <w:rPr>
                <w:sz w:val="16"/>
              </w:rPr>
            </w:pPr>
            <w:r>
              <w:rPr>
                <w:color w:val="4D4D4F"/>
                <w:spacing w:val="3"/>
                <w:sz w:val="16"/>
              </w:rPr>
              <w:t xml:space="preserve">Commercial considerations </w:t>
            </w:r>
            <w:r>
              <w:rPr>
                <w:color w:val="4D4D4F"/>
                <w:sz w:val="16"/>
              </w:rPr>
              <w:t xml:space="preserve">of </w:t>
            </w:r>
            <w:r>
              <w:rPr>
                <w:color w:val="4D4D4F"/>
                <w:spacing w:val="2"/>
                <w:sz w:val="16"/>
              </w:rPr>
              <w:t xml:space="preserve">land </w:t>
            </w:r>
            <w:r>
              <w:rPr>
                <w:color w:val="4D4D4F"/>
                <w:spacing w:val="4"/>
                <w:sz w:val="16"/>
              </w:rPr>
              <w:t>availability</w:t>
            </w:r>
            <w:r>
              <w:rPr>
                <w:color w:val="4D4D4F"/>
                <w:spacing w:val="20"/>
                <w:sz w:val="16"/>
              </w:rPr>
              <w:t xml:space="preserve"> </w:t>
            </w:r>
            <w:r>
              <w:rPr>
                <w:color w:val="4D4D4F"/>
                <w:spacing w:val="4"/>
                <w:sz w:val="16"/>
              </w:rPr>
              <w:t>and</w:t>
            </w:r>
            <w:r>
              <w:rPr>
                <w:sz w:val="16"/>
              </w:rPr>
              <w:t xml:space="preserve"> </w:t>
            </w:r>
            <w:r>
              <w:rPr>
                <w:color w:val="4D4D4F"/>
                <w:sz w:val="16"/>
              </w:rPr>
              <w:t>acquisition of residential land within the Urban Growth</w:t>
            </w:r>
            <w:r>
              <w:rPr>
                <w:sz w:val="16"/>
              </w:rPr>
              <w:t xml:space="preserve"> </w:t>
            </w:r>
            <w:r>
              <w:rPr>
                <w:color w:val="4D4D4F"/>
                <w:sz w:val="16"/>
              </w:rPr>
              <w:t>Boundary</w:t>
            </w:r>
          </w:p>
          <w:p w:rsidR="00970B18" w:rsidRDefault="00970B18" w:rsidP="00E91EDA">
            <w:pPr>
              <w:pStyle w:val="TableParagraph"/>
              <w:numPr>
                <w:ilvl w:val="0"/>
                <w:numId w:val="10"/>
              </w:numPr>
              <w:spacing w:line="180" w:lineRule="exact"/>
              <w:ind w:right="50"/>
              <w:rPr>
                <w:sz w:val="16"/>
              </w:rPr>
            </w:pPr>
            <w:r>
              <w:rPr>
                <w:color w:val="4D4D4F"/>
                <w:spacing w:val="2"/>
                <w:sz w:val="16"/>
              </w:rPr>
              <w:t>0.8</w:t>
            </w:r>
            <w:r>
              <w:rPr>
                <w:color w:val="4D4D4F"/>
                <w:spacing w:val="-29"/>
                <w:sz w:val="16"/>
              </w:rPr>
              <w:t xml:space="preserve"> </w:t>
            </w:r>
            <w:r>
              <w:rPr>
                <w:color w:val="4D4D4F"/>
                <w:sz w:val="16"/>
              </w:rPr>
              <w:t>km pipeline length increase on the pipeline alignment</w:t>
            </w:r>
          </w:p>
          <w:p w:rsidR="00970B18" w:rsidRDefault="00970B18" w:rsidP="00E91EDA">
            <w:pPr>
              <w:pStyle w:val="TableParagraph"/>
              <w:numPr>
                <w:ilvl w:val="0"/>
                <w:numId w:val="10"/>
              </w:numPr>
              <w:spacing w:line="180" w:lineRule="exact"/>
              <w:ind w:right="50"/>
              <w:rPr>
                <w:sz w:val="16"/>
              </w:rPr>
            </w:pPr>
            <w:r>
              <w:rPr>
                <w:color w:val="4D4D4F"/>
                <w:sz w:val="16"/>
              </w:rPr>
              <w:t xml:space="preserve">0.6 </w:t>
            </w:r>
            <w:r>
              <w:rPr>
                <w:color w:val="4D4D4F"/>
                <w:spacing w:val="2"/>
                <w:sz w:val="16"/>
              </w:rPr>
              <w:t xml:space="preserve">km </w:t>
            </w:r>
            <w:r>
              <w:rPr>
                <w:color w:val="4D4D4F"/>
                <w:sz w:val="16"/>
              </w:rPr>
              <w:t xml:space="preserve">of new </w:t>
            </w:r>
            <w:r>
              <w:rPr>
                <w:color w:val="4D4D4F"/>
                <w:spacing w:val="2"/>
                <w:sz w:val="16"/>
              </w:rPr>
              <w:t>easement required within private</w:t>
            </w:r>
            <w:r>
              <w:rPr>
                <w:color w:val="4D4D4F"/>
                <w:spacing w:val="31"/>
                <w:sz w:val="16"/>
              </w:rPr>
              <w:t xml:space="preserve"> </w:t>
            </w:r>
            <w:r>
              <w:rPr>
                <w:color w:val="4D4D4F"/>
                <w:sz w:val="16"/>
              </w:rPr>
              <w:t>land</w:t>
            </w:r>
            <w:r>
              <w:rPr>
                <w:sz w:val="16"/>
              </w:rPr>
              <w:t xml:space="preserve"> </w:t>
            </w:r>
            <w:r>
              <w:rPr>
                <w:color w:val="4D4D4F"/>
                <w:sz w:val="16"/>
              </w:rPr>
              <w:t>(within or immediately adjacent to the Urban Growth</w:t>
            </w:r>
            <w:r>
              <w:rPr>
                <w:sz w:val="16"/>
              </w:rPr>
              <w:t xml:space="preserve"> </w:t>
            </w:r>
            <w:r>
              <w:rPr>
                <w:color w:val="4D4D4F"/>
                <w:sz w:val="16"/>
              </w:rPr>
              <w:t>Boundary)</w:t>
            </w:r>
          </w:p>
          <w:p w:rsidR="00970B18" w:rsidRDefault="00970B18" w:rsidP="00E91EDA">
            <w:pPr>
              <w:pStyle w:val="TableParagraph"/>
              <w:numPr>
                <w:ilvl w:val="0"/>
                <w:numId w:val="10"/>
              </w:numPr>
              <w:spacing w:line="180" w:lineRule="exact"/>
              <w:ind w:right="51"/>
              <w:rPr>
                <w:sz w:val="16"/>
              </w:rPr>
            </w:pPr>
            <w:r>
              <w:rPr>
                <w:color w:val="4D4D4F"/>
                <w:sz w:val="16"/>
              </w:rPr>
              <w:t>Noise</w:t>
            </w:r>
            <w:r>
              <w:rPr>
                <w:color w:val="4D4D4F"/>
                <w:spacing w:val="-12"/>
                <w:sz w:val="16"/>
              </w:rPr>
              <w:t xml:space="preserve"> </w:t>
            </w:r>
            <w:r>
              <w:rPr>
                <w:color w:val="4D4D4F"/>
                <w:sz w:val="16"/>
              </w:rPr>
              <w:t>emissions</w:t>
            </w:r>
            <w:r>
              <w:rPr>
                <w:color w:val="4D4D4F"/>
                <w:spacing w:val="-12"/>
                <w:sz w:val="16"/>
              </w:rPr>
              <w:t xml:space="preserve"> </w:t>
            </w:r>
            <w:r>
              <w:rPr>
                <w:color w:val="4D4D4F"/>
                <w:sz w:val="16"/>
              </w:rPr>
              <w:t>and</w:t>
            </w:r>
            <w:r>
              <w:rPr>
                <w:color w:val="4D4D4F"/>
                <w:spacing w:val="-12"/>
                <w:sz w:val="16"/>
              </w:rPr>
              <w:t xml:space="preserve"> </w:t>
            </w:r>
            <w:r>
              <w:rPr>
                <w:color w:val="4D4D4F"/>
                <w:sz w:val="16"/>
              </w:rPr>
              <w:t>visual</w:t>
            </w:r>
            <w:r>
              <w:rPr>
                <w:color w:val="4D4D4F"/>
                <w:spacing w:val="-12"/>
                <w:sz w:val="16"/>
              </w:rPr>
              <w:t xml:space="preserve"> </w:t>
            </w:r>
            <w:r>
              <w:rPr>
                <w:color w:val="4D4D4F"/>
                <w:sz w:val="16"/>
              </w:rPr>
              <w:t>amenity</w:t>
            </w:r>
            <w:r>
              <w:rPr>
                <w:color w:val="4D4D4F"/>
                <w:spacing w:val="-12"/>
                <w:sz w:val="16"/>
              </w:rPr>
              <w:t xml:space="preserve"> </w:t>
            </w:r>
            <w:r>
              <w:rPr>
                <w:color w:val="4D4D4F"/>
                <w:sz w:val="16"/>
              </w:rPr>
              <w:t>of</w:t>
            </w:r>
            <w:r>
              <w:rPr>
                <w:color w:val="4D4D4F"/>
                <w:spacing w:val="-11"/>
                <w:sz w:val="16"/>
              </w:rPr>
              <w:t xml:space="preserve"> </w:t>
            </w:r>
            <w:r>
              <w:rPr>
                <w:color w:val="4D4D4F"/>
                <w:sz w:val="16"/>
              </w:rPr>
              <w:t>the</w:t>
            </w:r>
            <w:r>
              <w:rPr>
                <w:color w:val="4D4D4F"/>
                <w:spacing w:val="-12"/>
                <w:sz w:val="16"/>
              </w:rPr>
              <w:t xml:space="preserve"> </w:t>
            </w:r>
            <w:r>
              <w:rPr>
                <w:color w:val="4D4D4F"/>
                <w:sz w:val="16"/>
              </w:rPr>
              <w:t>facility</w:t>
            </w:r>
            <w:r>
              <w:rPr>
                <w:color w:val="4D4D4F"/>
                <w:spacing w:val="-12"/>
                <w:sz w:val="16"/>
              </w:rPr>
              <w:t xml:space="preserve"> </w:t>
            </w:r>
            <w:r>
              <w:rPr>
                <w:color w:val="4D4D4F"/>
                <w:sz w:val="16"/>
              </w:rPr>
              <w:t>required</w:t>
            </w:r>
            <w:r>
              <w:rPr>
                <w:sz w:val="16"/>
              </w:rPr>
              <w:t xml:space="preserve"> </w:t>
            </w:r>
            <w:r>
              <w:rPr>
                <w:color w:val="4D4D4F"/>
                <w:sz w:val="16"/>
              </w:rPr>
              <w:t>to consider surrounding residential land uses</w:t>
            </w: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sz w:val="16"/>
              </w:rPr>
            </w:pPr>
            <w:r>
              <w:rPr>
                <w:color w:val="4D4D4F"/>
                <w:sz w:val="16"/>
              </w:rPr>
              <w:t>North Road</w:t>
            </w: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spacing w:line="180"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sz w:val="16"/>
              </w:rPr>
            </w:pPr>
            <w:r>
              <w:rPr>
                <w:color w:val="4D4D4F"/>
                <w:sz w:val="16"/>
              </w:rPr>
              <w:t>– West</w:t>
            </w: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spacing w:line="180"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spacing w:line="180"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i/>
                <w:sz w:val="16"/>
              </w:rPr>
            </w:pPr>
            <w:r>
              <w:rPr>
                <w:i/>
                <w:color w:val="4D4D4F"/>
                <w:sz w:val="16"/>
              </w:rPr>
              <w:t>Lot 2 on</w:t>
            </w: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spacing w:line="180"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spacing w:line="180" w:lineRule="exact"/>
              <w:ind w:left="70"/>
              <w:rPr>
                <w:i/>
                <w:sz w:val="16"/>
              </w:rPr>
            </w:pPr>
            <w:r>
              <w:rPr>
                <w:i/>
                <w:color w:val="4D4D4F"/>
                <w:sz w:val="16"/>
              </w:rPr>
              <w:t>PS436254</w:t>
            </w: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spacing w:line="180"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spacing w:line="180"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spacing w:line="180"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spacing w:line="180" w:lineRule="exact"/>
              <w:ind w:left="394" w:hanging="320"/>
              <w:rPr>
                <w:sz w:val="16"/>
              </w:rPr>
            </w:pPr>
          </w:p>
        </w:tc>
      </w:tr>
      <w:tr w:rsidR="00970B18">
        <w:trPr>
          <w:trHeight w:val="200"/>
        </w:trPr>
        <w:tc>
          <w:tcPr>
            <w:tcW w:w="695" w:type="dxa"/>
          </w:tcPr>
          <w:p w:rsidR="00970B18" w:rsidRDefault="00970B18">
            <w:pPr>
              <w:pStyle w:val="TableParagraph"/>
              <w:rPr>
                <w:rFonts w:ascii="Times New Roman"/>
                <w:sz w:val="12"/>
              </w:rPr>
            </w:pPr>
          </w:p>
        </w:tc>
        <w:tc>
          <w:tcPr>
            <w:tcW w:w="1036" w:type="dxa"/>
          </w:tcPr>
          <w:p w:rsidR="00970B18" w:rsidRDefault="00970B18">
            <w:pPr>
              <w:pStyle w:val="TableParagraph"/>
              <w:rPr>
                <w:rFonts w:ascii="Times New Roman"/>
                <w:sz w:val="12"/>
              </w:rPr>
            </w:pPr>
          </w:p>
        </w:tc>
        <w:tc>
          <w:tcPr>
            <w:tcW w:w="3181" w:type="dxa"/>
            <w:vMerge/>
          </w:tcPr>
          <w:p w:rsidR="00970B18" w:rsidRDefault="00970B18" w:rsidP="00014F69">
            <w:pPr>
              <w:pStyle w:val="TableParagraph"/>
              <w:spacing w:line="197" w:lineRule="exact"/>
              <w:ind w:left="400"/>
              <w:rPr>
                <w:sz w:val="16"/>
              </w:rPr>
            </w:pPr>
          </w:p>
        </w:tc>
        <w:tc>
          <w:tcPr>
            <w:tcW w:w="4495" w:type="dxa"/>
            <w:vMerge/>
          </w:tcPr>
          <w:p w:rsidR="00970B18" w:rsidRDefault="00970B18" w:rsidP="00970B18">
            <w:pPr>
              <w:pStyle w:val="TableParagraph"/>
              <w:ind w:left="394" w:hanging="320"/>
              <w:rPr>
                <w:rFonts w:ascii="Times New Roman"/>
                <w:sz w:val="12"/>
              </w:rPr>
            </w:pPr>
          </w:p>
        </w:tc>
      </w:tr>
      <w:tr w:rsidR="00970B18">
        <w:trPr>
          <w:trHeight w:val="243"/>
        </w:trPr>
        <w:tc>
          <w:tcPr>
            <w:tcW w:w="695" w:type="dxa"/>
            <w:tcBorders>
              <w:bottom w:val="single" w:sz="18" w:space="0" w:color="D7D6C7"/>
            </w:tcBorders>
          </w:tcPr>
          <w:p w:rsidR="00970B18" w:rsidRDefault="00970B18">
            <w:pPr>
              <w:pStyle w:val="TableParagraph"/>
              <w:rPr>
                <w:rFonts w:ascii="Times New Roman"/>
                <w:sz w:val="16"/>
              </w:rPr>
            </w:pPr>
          </w:p>
        </w:tc>
        <w:tc>
          <w:tcPr>
            <w:tcW w:w="1036" w:type="dxa"/>
            <w:tcBorders>
              <w:bottom w:val="single" w:sz="18" w:space="0" w:color="D7D6C7"/>
            </w:tcBorders>
          </w:tcPr>
          <w:p w:rsidR="00970B18" w:rsidRDefault="00970B18">
            <w:pPr>
              <w:pStyle w:val="TableParagraph"/>
              <w:rPr>
                <w:rFonts w:ascii="Times New Roman"/>
                <w:sz w:val="16"/>
              </w:rPr>
            </w:pPr>
          </w:p>
        </w:tc>
        <w:tc>
          <w:tcPr>
            <w:tcW w:w="3181" w:type="dxa"/>
            <w:vMerge/>
            <w:tcBorders>
              <w:bottom w:val="single" w:sz="18" w:space="0" w:color="D7D6C7"/>
            </w:tcBorders>
          </w:tcPr>
          <w:p w:rsidR="00970B18" w:rsidRDefault="00970B18">
            <w:pPr>
              <w:pStyle w:val="TableParagraph"/>
              <w:spacing w:line="197" w:lineRule="exact"/>
              <w:ind w:left="400"/>
              <w:rPr>
                <w:sz w:val="16"/>
              </w:rPr>
            </w:pPr>
          </w:p>
        </w:tc>
        <w:tc>
          <w:tcPr>
            <w:tcW w:w="4495" w:type="dxa"/>
            <w:vMerge/>
            <w:tcBorders>
              <w:bottom w:val="single" w:sz="18" w:space="0" w:color="D7D6C7"/>
            </w:tcBorders>
          </w:tcPr>
          <w:p w:rsidR="00970B18" w:rsidRDefault="00970B18" w:rsidP="00970B18">
            <w:pPr>
              <w:pStyle w:val="TableParagraph"/>
              <w:ind w:left="394" w:hanging="320"/>
              <w:rPr>
                <w:rFonts w:ascii="Times New Roman"/>
                <w:sz w:val="16"/>
              </w:rPr>
            </w:pPr>
          </w:p>
        </w:tc>
      </w:tr>
    </w:tbl>
    <w:p w:rsidR="006C02FD" w:rsidRDefault="006C02FD">
      <w:pPr>
        <w:rPr>
          <w:rFonts w:ascii="Times New Roman"/>
          <w:sz w:val="16"/>
        </w:rPr>
        <w:sectPr w:rsidR="006C02FD">
          <w:pgSz w:w="11910" w:h="16840"/>
          <w:pgMar w:top="1240" w:right="0" w:bottom="280" w:left="0" w:header="748" w:footer="0" w:gutter="0"/>
          <w:cols w:space="720"/>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9"/>
        <w:rPr>
          <w:sz w:val="10"/>
        </w:rPr>
      </w:pPr>
    </w:p>
    <w:p w:rsidR="006C02FD" w:rsidRDefault="00727CC8">
      <w:pPr>
        <w:pStyle w:val="Heading4"/>
        <w:tabs>
          <w:tab w:val="left" w:pos="1247"/>
        </w:tabs>
      </w:pPr>
      <w:r>
        <w:rPr>
          <w:position w:val="1093"/>
        </w:rPr>
      </w:r>
      <w:r>
        <w:rPr>
          <w:position w:val="1093"/>
        </w:rPr>
        <w:pict>
          <v:group id="_x0000_s1253" style="width:14.2pt;height:39.7pt;mso-position-horizontal-relative:char;mso-position-vertical-relative:line" coordsize="284,794">
            <v:rect id="_x0000_s1254" style="position:absolute;width:284;height:794" fillcolor="#0e5d61" stroked="f"/>
            <w10:anchorlock/>
          </v:group>
        </w:pict>
      </w:r>
      <w:r>
        <w:rPr>
          <w:position w:val="1093"/>
        </w:rPr>
        <w:tab/>
      </w:r>
      <w:r>
        <w:pict>
          <v:shape id="_x0000_s1252" type="#_x0000_t202" style="width:470.6pt;height:586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695"/>
                    <w:gridCol w:w="1041"/>
                    <w:gridCol w:w="3175"/>
                    <w:gridCol w:w="4499"/>
                  </w:tblGrid>
                  <w:tr w:rsidR="00727CC8">
                    <w:trPr>
                      <w:trHeight w:val="392"/>
                    </w:trPr>
                    <w:tc>
                      <w:tcPr>
                        <w:tcW w:w="695" w:type="dxa"/>
                        <w:shd w:val="clear" w:color="auto" w:fill="0E5D61"/>
                      </w:tcPr>
                      <w:p w:rsidR="00727CC8" w:rsidRDefault="00727CC8">
                        <w:pPr>
                          <w:pStyle w:val="TableParagraph"/>
                          <w:spacing w:before="62"/>
                          <w:ind w:left="56"/>
                          <w:rPr>
                            <w:rFonts w:ascii="Nunito Sans SemiBold"/>
                            <w:b/>
                            <w:sz w:val="18"/>
                          </w:rPr>
                        </w:pPr>
                        <w:r>
                          <w:rPr>
                            <w:rFonts w:ascii="Nunito Sans SemiBold"/>
                            <w:b/>
                            <w:color w:val="FFFFFF"/>
                            <w:sz w:val="18"/>
                          </w:rPr>
                          <w:t>Option</w:t>
                        </w:r>
                      </w:p>
                    </w:tc>
                    <w:tc>
                      <w:tcPr>
                        <w:tcW w:w="1041" w:type="dxa"/>
                        <w:shd w:val="clear" w:color="auto" w:fill="0E5D61"/>
                      </w:tcPr>
                      <w:p w:rsidR="00727CC8" w:rsidRDefault="00727CC8">
                        <w:pPr>
                          <w:pStyle w:val="TableParagraph"/>
                          <w:spacing w:before="62"/>
                          <w:ind w:left="70"/>
                          <w:rPr>
                            <w:rFonts w:ascii="Nunito Sans SemiBold"/>
                            <w:b/>
                            <w:sz w:val="18"/>
                          </w:rPr>
                        </w:pPr>
                        <w:r>
                          <w:rPr>
                            <w:rFonts w:ascii="Nunito Sans SemiBold"/>
                            <w:b/>
                            <w:color w:val="FFFFFF"/>
                            <w:sz w:val="18"/>
                          </w:rPr>
                          <w:t>Location</w:t>
                        </w:r>
                      </w:p>
                    </w:tc>
                    <w:tc>
                      <w:tcPr>
                        <w:tcW w:w="3175" w:type="dxa"/>
                        <w:shd w:val="clear" w:color="auto" w:fill="0E5D61"/>
                      </w:tcPr>
                      <w:p w:rsidR="00727CC8" w:rsidRDefault="00727CC8">
                        <w:pPr>
                          <w:pStyle w:val="TableParagraph"/>
                          <w:spacing w:before="62"/>
                          <w:ind w:left="55"/>
                          <w:rPr>
                            <w:rFonts w:ascii="Nunito Sans SemiBold"/>
                            <w:b/>
                            <w:sz w:val="18"/>
                          </w:rPr>
                        </w:pPr>
                        <w:r>
                          <w:rPr>
                            <w:rFonts w:ascii="Nunito Sans SemiBold"/>
                            <w:b/>
                            <w:color w:val="FFFFFF"/>
                            <w:sz w:val="18"/>
                          </w:rPr>
                          <w:t>Advantages</w:t>
                        </w:r>
                      </w:p>
                    </w:tc>
                    <w:tc>
                      <w:tcPr>
                        <w:tcW w:w="4499" w:type="dxa"/>
                        <w:shd w:val="clear" w:color="auto" w:fill="0E5D61"/>
                      </w:tcPr>
                      <w:p w:rsidR="00727CC8" w:rsidRDefault="00727CC8">
                        <w:pPr>
                          <w:pStyle w:val="TableParagraph"/>
                          <w:spacing w:before="62"/>
                          <w:ind w:left="55"/>
                          <w:rPr>
                            <w:rFonts w:ascii="Nunito Sans SemiBold"/>
                            <w:b/>
                            <w:sz w:val="18"/>
                          </w:rPr>
                        </w:pPr>
                        <w:r>
                          <w:rPr>
                            <w:rFonts w:ascii="Nunito Sans SemiBold"/>
                            <w:b/>
                            <w:color w:val="FFFFFF"/>
                            <w:sz w:val="18"/>
                          </w:rPr>
                          <w:t>Disadvantages</w:t>
                        </w:r>
                      </w:p>
                    </w:tc>
                  </w:tr>
                  <w:tr w:rsidR="00727CC8">
                    <w:trPr>
                      <w:trHeight w:val="2489"/>
                    </w:trPr>
                    <w:tc>
                      <w:tcPr>
                        <w:tcW w:w="695" w:type="dxa"/>
                        <w:tcBorders>
                          <w:bottom w:val="single" w:sz="18" w:space="0" w:color="D7D6C7"/>
                        </w:tcBorders>
                      </w:tcPr>
                      <w:p w:rsidR="00727CC8" w:rsidRDefault="00727CC8">
                        <w:pPr>
                          <w:pStyle w:val="TableParagraph"/>
                          <w:spacing w:before="24"/>
                          <w:ind w:left="56"/>
                          <w:rPr>
                            <w:b/>
                            <w:sz w:val="16"/>
                          </w:rPr>
                        </w:pPr>
                        <w:r>
                          <w:rPr>
                            <w:b/>
                            <w:color w:val="4D4D4F"/>
                            <w:sz w:val="16"/>
                          </w:rPr>
                          <w:t>4</w:t>
                        </w:r>
                      </w:p>
                    </w:tc>
                    <w:tc>
                      <w:tcPr>
                        <w:tcW w:w="1041" w:type="dxa"/>
                        <w:tcBorders>
                          <w:bottom w:val="single" w:sz="18" w:space="0" w:color="D7D6C7"/>
                        </w:tcBorders>
                      </w:tcPr>
                      <w:p w:rsidR="00727CC8" w:rsidRDefault="00727CC8">
                        <w:pPr>
                          <w:pStyle w:val="TableParagraph"/>
                          <w:spacing w:before="38" w:line="220" w:lineRule="auto"/>
                          <w:ind w:left="70" w:right="46"/>
                          <w:rPr>
                            <w:sz w:val="16"/>
                          </w:rPr>
                        </w:pPr>
                        <w:r>
                          <w:rPr>
                            <w:color w:val="4D4D4F"/>
                            <w:sz w:val="16"/>
                          </w:rPr>
                          <w:t xml:space="preserve">Nar </w:t>
                        </w:r>
                        <w:proofErr w:type="spellStart"/>
                        <w:r>
                          <w:rPr>
                            <w:color w:val="4D4D4F"/>
                            <w:sz w:val="16"/>
                          </w:rPr>
                          <w:t>Nar</w:t>
                        </w:r>
                        <w:proofErr w:type="spellEnd"/>
                        <w:r>
                          <w:rPr>
                            <w:color w:val="4D4D4F"/>
                            <w:sz w:val="16"/>
                          </w:rPr>
                          <w:t xml:space="preserve"> Goon</w:t>
                        </w:r>
                        <w:r>
                          <w:rPr>
                            <w:color w:val="4D4D4F"/>
                            <w:spacing w:val="9"/>
                            <w:sz w:val="16"/>
                          </w:rPr>
                          <w:t xml:space="preserve"> </w:t>
                        </w:r>
                        <w:r>
                          <w:rPr>
                            <w:color w:val="4D4D4F"/>
                            <w:sz w:val="16"/>
                          </w:rPr>
                          <w:t>North</w:t>
                        </w:r>
                      </w:p>
                      <w:p w:rsidR="00727CC8" w:rsidRDefault="00727CC8">
                        <w:pPr>
                          <w:pStyle w:val="TableParagraph"/>
                          <w:spacing w:before="7"/>
                          <w:rPr>
                            <w:sz w:val="14"/>
                          </w:rPr>
                        </w:pPr>
                      </w:p>
                      <w:p w:rsidR="00727CC8" w:rsidRDefault="00727CC8">
                        <w:pPr>
                          <w:pStyle w:val="TableParagraph"/>
                          <w:spacing w:line="220" w:lineRule="auto"/>
                          <w:ind w:left="70"/>
                          <w:rPr>
                            <w:sz w:val="16"/>
                          </w:rPr>
                        </w:pPr>
                        <w:r>
                          <w:rPr>
                            <w:color w:val="4D4D4F"/>
                            <w:sz w:val="16"/>
                          </w:rPr>
                          <w:t>Lot 6 on PS413098</w:t>
                        </w:r>
                      </w:p>
                    </w:tc>
                    <w:tc>
                      <w:tcPr>
                        <w:tcW w:w="3175" w:type="dxa"/>
                        <w:tcBorders>
                          <w:bottom w:val="single" w:sz="18" w:space="0" w:color="D7D6C7"/>
                        </w:tcBorders>
                      </w:tcPr>
                      <w:p w:rsidR="00727CC8" w:rsidRDefault="00727CC8">
                        <w:pPr>
                          <w:pStyle w:val="TableParagraph"/>
                          <w:numPr>
                            <w:ilvl w:val="0"/>
                            <w:numId w:val="9"/>
                          </w:numPr>
                          <w:tabs>
                            <w:tab w:val="left" w:pos="396"/>
                          </w:tabs>
                          <w:spacing w:before="38" w:line="220" w:lineRule="auto"/>
                          <w:ind w:right="53"/>
                          <w:jc w:val="both"/>
                          <w:rPr>
                            <w:sz w:val="16"/>
                          </w:rPr>
                        </w:pPr>
                        <w:r>
                          <w:rPr>
                            <w:color w:val="4D4D4F"/>
                            <w:sz w:val="16"/>
                          </w:rPr>
                          <w:t xml:space="preserve">Site provides adequate </w:t>
                        </w:r>
                        <w:r>
                          <w:rPr>
                            <w:color w:val="4D4D4F"/>
                            <w:spacing w:val="3"/>
                            <w:sz w:val="16"/>
                          </w:rPr>
                          <w:t xml:space="preserve">construction </w:t>
                        </w:r>
                        <w:r>
                          <w:rPr>
                            <w:color w:val="4D4D4F"/>
                            <w:sz w:val="16"/>
                          </w:rPr>
                          <w:t xml:space="preserve">and operational area with access </w:t>
                        </w:r>
                        <w:r>
                          <w:rPr>
                            <w:color w:val="4D4D4F"/>
                            <w:spacing w:val="3"/>
                            <w:sz w:val="16"/>
                          </w:rPr>
                          <w:t xml:space="preserve">to </w:t>
                        </w:r>
                        <w:r>
                          <w:rPr>
                            <w:color w:val="4D4D4F"/>
                            <w:sz w:val="16"/>
                          </w:rPr>
                          <w:t>main thoroughfare (Princes</w:t>
                        </w:r>
                        <w:r>
                          <w:rPr>
                            <w:color w:val="4D4D4F"/>
                            <w:spacing w:val="38"/>
                            <w:sz w:val="16"/>
                          </w:rPr>
                          <w:t xml:space="preserve"> </w:t>
                        </w:r>
                        <w:r>
                          <w:rPr>
                            <w:color w:val="4D4D4F"/>
                            <w:sz w:val="16"/>
                          </w:rPr>
                          <w:t>Freeway)</w:t>
                        </w:r>
                      </w:p>
                      <w:p w:rsidR="00727CC8" w:rsidRDefault="00727CC8">
                        <w:pPr>
                          <w:pStyle w:val="TableParagraph"/>
                          <w:numPr>
                            <w:ilvl w:val="0"/>
                            <w:numId w:val="9"/>
                          </w:numPr>
                          <w:tabs>
                            <w:tab w:val="left" w:pos="395"/>
                            <w:tab w:val="left" w:pos="396"/>
                          </w:tabs>
                          <w:spacing w:line="220" w:lineRule="auto"/>
                          <w:ind w:right="381"/>
                          <w:rPr>
                            <w:sz w:val="16"/>
                          </w:rPr>
                        </w:pPr>
                        <w:r>
                          <w:rPr>
                            <w:color w:val="4D4D4F"/>
                            <w:sz w:val="16"/>
                          </w:rPr>
                          <w:t>Site on the existing Longford Dandenong Pipeline – benefit for engineering</w:t>
                        </w:r>
                        <w:r>
                          <w:rPr>
                            <w:color w:val="4D4D4F"/>
                            <w:spacing w:val="1"/>
                            <w:sz w:val="16"/>
                          </w:rPr>
                          <w:t xml:space="preserve"> </w:t>
                        </w:r>
                        <w:r>
                          <w:rPr>
                            <w:color w:val="4D4D4F"/>
                            <w:sz w:val="16"/>
                          </w:rPr>
                          <w:t>design</w:t>
                        </w:r>
                      </w:p>
                      <w:p w:rsidR="00727CC8" w:rsidRDefault="00727CC8">
                        <w:pPr>
                          <w:pStyle w:val="TableParagraph"/>
                          <w:numPr>
                            <w:ilvl w:val="0"/>
                            <w:numId w:val="9"/>
                          </w:numPr>
                          <w:tabs>
                            <w:tab w:val="left" w:pos="395"/>
                            <w:tab w:val="left" w:pos="396"/>
                          </w:tabs>
                          <w:spacing w:line="220" w:lineRule="auto"/>
                          <w:ind w:right="56"/>
                          <w:rPr>
                            <w:sz w:val="16"/>
                          </w:rPr>
                        </w:pPr>
                        <w:r>
                          <w:rPr>
                            <w:color w:val="4D4D4F"/>
                            <w:sz w:val="16"/>
                          </w:rPr>
                          <w:t xml:space="preserve">APA </w:t>
                        </w:r>
                        <w:r>
                          <w:rPr>
                            <w:color w:val="4D4D4F"/>
                            <w:spacing w:val="5"/>
                            <w:sz w:val="16"/>
                          </w:rPr>
                          <w:t xml:space="preserve">advised </w:t>
                        </w:r>
                        <w:r>
                          <w:rPr>
                            <w:color w:val="4D4D4F"/>
                            <w:spacing w:val="4"/>
                            <w:sz w:val="16"/>
                          </w:rPr>
                          <w:t xml:space="preserve">that </w:t>
                        </w:r>
                        <w:r>
                          <w:rPr>
                            <w:color w:val="4D4D4F"/>
                            <w:spacing w:val="3"/>
                            <w:sz w:val="16"/>
                          </w:rPr>
                          <w:t xml:space="preserve">land </w:t>
                        </w:r>
                        <w:r>
                          <w:rPr>
                            <w:color w:val="4D4D4F"/>
                            <w:spacing w:val="4"/>
                            <w:sz w:val="16"/>
                          </w:rPr>
                          <w:t xml:space="preserve">parcel </w:t>
                        </w:r>
                        <w:r>
                          <w:rPr>
                            <w:color w:val="4D4D4F"/>
                            <w:sz w:val="16"/>
                          </w:rPr>
                          <w:t>is currently on market for</w:t>
                        </w:r>
                        <w:r>
                          <w:rPr>
                            <w:color w:val="4D4D4F"/>
                            <w:spacing w:val="6"/>
                            <w:sz w:val="16"/>
                          </w:rPr>
                          <w:t xml:space="preserve"> </w:t>
                        </w:r>
                        <w:r>
                          <w:rPr>
                            <w:color w:val="4D4D4F"/>
                            <w:sz w:val="16"/>
                          </w:rPr>
                          <w:t>sale</w:t>
                        </w:r>
                      </w:p>
                      <w:p w:rsidR="00727CC8" w:rsidRDefault="00727CC8">
                        <w:pPr>
                          <w:pStyle w:val="TableParagraph"/>
                          <w:numPr>
                            <w:ilvl w:val="0"/>
                            <w:numId w:val="9"/>
                          </w:numPr>
                          <w:tabs>
                            <w:tab w:val="left" w:pos="395"/>
                            <w:tab w:val="left" w:pos="396"/>
                          </w:tabs>
                          <w:spacing w:line="194" w:lineRule="exact"/>
                          <w:ind w:hanging="341"/>
                          <w:rPr>
                            <w:sz w:val="16"/>
                          </w:rPr>
                        </w:pPr>
                        <w:r>
                          <w:rPr>
                            <w:color w:val="4D4D4F"/>
                            <w:sz w:val="16"/>
                          </w:rPr>
                          <w:t xml:space="preserve">Site is located </w:t>
                        </w:r>
                        <w:r>
                          <w:rPr>
                            <w:color w:val="4D4D4F"/>
                            <w:spacing w:val="3"/>
                            <w:sz w:val="16"/>
                          </w:rPr>
                          <w:t xml:space="preserve">outside </w:t>
                        </w:r>
                        <w:r>
                          <w:rPr>
                            <w:color w:val="4D4D4F"/>
                            <w:sz w:val="16"/>
                          </w:rPr>
                          <w:t xml:space="preserve">of </w:t>
                        </w:r>
                        <w:r>
                          <w:rPr>
                            <w:color w:val="4D4D4F"/>
                            <w:spacing w:val="2"/>
                            <w:sz w:val="16"/>
                          </w:rPr>
                          <w:t>the</w:t>
                        </w:r>
                        <w:r>
                          <w:rPr>
                            <w:color w:val="4D4D4F"/>
                            <w:spacing w:val="31"/>
                            <w:sz w:val="16"/>
                          </w:rPr>
                          <w:t xml:space="preserve"> </w:t>
                        </w:r>
                        <w:r>
                          <w:rPr>
                            <w:color w:val="4D4D4F"/>
                            <w:sz w:val="16"/>
                          </w:rPr>
                          <w:t>Urban</w:t>
                        </w:r>
                      </w:p>
                      <w:p w:rsidR="00727CC8" w:rsidRDefault="00727CC8">
                        <w:pPr>
                          <w:pStyle w:val="TableParagraph"/>
                          <w:spacing w:line="209" w:lineRule="exact"/>
                          <w:ind w:left="395"/>
                          <w:rPr>
                            <w:sz w:val="16"/>
                          </w:rPr>
                        </w:pPr>
                        <w:r>
                          <w:rPr>
                            <w:color w:val="4D4D4F"/>
                            <w:sz w:val="16"/>
                          </w:rPr>
                          <w:t>Growth Boundary</w:t>
                        </w:r>
                      </w:p>
                    </w:tc>
                    <w:tc>
                      <w:tcPr>
                        <w:tcW w:w="4499" w:type="dxa"/>
                        <w:tcBorders>
                          <w:bottom w:val="single" w:sz="18" w:space="0" w:color="D7D6C7"/>
                        </w:tcBorders>
                      </w:tcPr>
                      <w:p w:rsidR="00727CC8" w:rsidRDefault="00727CC8">
                        <w:pPr>
                          <w:pStyle w:val="TableParagraph"/>
                          <w:numPr>
                            <w:ilvl w:val="0"/>
                            <w:numId w:val="8"/>
                          </w:numPr>
                          <w:tabs>
                            <w:tab w:val="left" w:pos="396"/>
                          </w:tabs>
                          <w:spacing w:before="38" w:line="220" w:lineRule="auto"/>
                          <w:ind w:right="53"/>
                          <w:jc w:val="both"/>
                          <w:rPr>
                            <w:sz w:val="16"/>
                          </w:rPr>
                        </w:pPr>
                        <w:r>
                          <w:rPr>
                            <w:color w:val="4D4D4F"/>
                            <w:sz w:val="16"/>
                          </w:rPr>
                          <w:t xml:space="preserve">Site approximately </w:t>
                        </w:r>
                        <w:r>
                          <w:rPr>
                            <w:color w:val="4D4D4F"/>
                            <w:spacing w:val="3"/>
                            <w:sz w:val="16"/>
                          </w:rPr>
                          <w:t xml:space="preserve">500 </w:t>
                        </w:r>
                        <w:r>
                          <w:rPr>
                            <w:color w:val="4D4D4F"/>
                            <w:sz w:val="16"/>
                          </w:rPr>
                          <w:t>m from an educational facility (Saint James Primary Catholic</w:t>
                        </w:r>
                        <w:r>
                          <w:rPr>
                            <w:color w:val="4D4D4F"/>
                            <w:spacing w:val="5"/>
                            <w:sz w:val="16"/>
                          </w:rPr>
                          <w:t xml:space="preserve"> </w:t>
                        </w:r>
                        <w:r>
                          <w:rPr>
                            <w:color w:val="4D4D4F"/>
                            <w:sz w:val="16"/>
                          </w:rPr>
                          <w:t>School)</w:t>
                        </w:r>
                      </w:p>
                      <w:p w:rsidR="00727CC8" w:rsidRDefault="00727CC8">
                        <w:pPr>
                          <w:pStyle w:val="TableParagraph"/>
                          <w:numPr>
                            <w:ilvl w:val="0"/>
                            <w:numId w:val="8"/>
                          </w:numPr>
                          <w:tabs>
                            <w:tab w:val="left" w:pos="396"/>
                          </w:tabs>
                          <w:spacing w:line="194" w:lineRule="exact"/>
                          <w:ind w:hanging="341"/>
                          <w:jc w:val="both"/>
                          <w:rPr>
                            <w:sz w:val="16"/>
                          </w:rPr>
                        </w:pPr>
                        <w:r>
                          <w:rPr>
                            <w:color w:val="4D4D4F"/>
                            <w:spacing w:val="2"/>
                            <w:sz w:val="16"/>
                          </w:rPr>
                          <w:t>4.4</w:t>
                        </w:r>
                        <w:r>
                          <w:rPr>
                            <w:color w:val="4D4D4F"/>
                            <w:spacing w:val="-5"/>
                            <w:sz w:val="16"/>
                          </w:rPr>
                          <w:t xml:space="preserve"> </w:t>
                        </w:r>
                        <w:r>
                          <w:rPr>
                            <w:color w:val="4D4D4F"/>
                            <w:sz w:val="16"/>
                          </w:rPr>
                          <w:t>km</w:t>
                        </w:r>
                        <w:r>
                          <w:rPr>
                            <w:color w:val="4D4D4F"/>
                            <w:spacing w:val="-5"/>
                            <w:sz w:val="16"/>
                          </w:rPr>
                          <w:t xml:space="preserve"> </w:t>
                        </w:r>
                        <w:r>
                          <w:rPr>
                            <w:color w:val="4D4D4F"/>
                            <w:sz w:val="16"/>
                          </w:rPr>
                          <w:t>pipeline</w:t>
                        </w:r>
                        <w:r>
                          <w:rPr>
                            <w:color w:val="4D4D4F"/>
                            <w:spacing w:val="-5"/>
                            <w:sz w:val="16"/>
                          </w:rPr>
                          <w:t xml:space="preserve"> </w:t>
                        </w:r>
                        <w:r>
                          <w:rPr>
                            <w:color w:val="4D4D4F"/>
                            <w:sz w:val="16"/>
                          </w:rPr>
                          <w:t>length</w:t>
                        </w:r>
                        <w:r>
                          <w:rPr>
                            <w:color w:val="4D4D4F"/>
                            <w:spacing w:val="-5"/>
                            <w:sz w:val="16"/>
                          </w:rPr>
                          <w:t xml:space="preserve"> </w:t>
                        </w:r>
                        <w:r>
                          <w:rPr>
                            <w:color w:val="4D4D4F"/>
                            <w:sz w:val="16"/>
                          </w:rPr>
                          <w:t>increase</w:t>
                        </w:r>
                        <w:r>
                          <w:rPr>
                            <w:color w:val="4D4D4F"/>
                            <w:spacing w:val="-4"/>
                            <w:sz w:val="16"/>
                          </w:rPr>
                          <w:t xml:space="preserve"> </w:t>
                        </w:r>
                        <w:r>
                          <w:rPr>
                            <w:color w:val="4D4D4F"/>
                            <w:sz w:val="16"/>
                          </w:rPr>
                          <w:t>on</w:t>
                        </w:r>
                        <w:r>
                          <w:rPr>
                            <w:color w:val="4D4D4F"/>
                            <w:spacing w:val="-5"/>
                            <w:sz w:val="16"/>
                          </w:rPr>
                          <w:t xml:space="preserve"> </w:t>
                        </w:r>
                        <w:r>
                          <w:rPr>
                            <w:color w:val="4D4D4F"/>
                            <w:sz w:val="16"/>
                          </w:rPr>
                          <w:t>the</w:t>
                        </w:r>
                        <w:r>
                          <w:rPr>
                            <w:color w:val="4D4D4F"/>
                            <w:spacing w:val="-5"/>
                            <w:sz w:val="16"/>
                          </w:rPr>
                          <w:t xml:space="preserve"> </w:t>
                        </w:r>
                        <w:r>
                          <w:rPr>
                            <w:color w:val="4D4D4F"/>
                            <w:sz w:val="16"/>
                          </w:rPr>
                          <w:t>pipeline</w:t>
                        </w:r>
                        <w:r>
                          <w:rPr>
                            <w:color w:val="4D4D4F"/>
                            <w:spacing w:val="-5"/>
                            <w:sz w:val="16"/>
                          </w:rPr>
                          <w:t xml:space="preserve"> </w:t>
                        </w:r>
                        <w:r>
                          <w:rPr>
                            <w:color w:val="4D4D4F"/>
                            <w:sz w:val="16"/>
                          </w:rPr>
                          <w:t>alignment</w:t>
                        </w:r>
                      </w:p>
                      <w:p w:rsidR="00727CC8" w:rsidRDefault="00727CC8">
                        <w:pPr>
                          <w:pStyle w:val="TableParagraph"/>
                          <w:spacing w:line="200" w:lineRule="exact"/>
                          <w:ind w:left="395"/>
                          <w:jc w:val="both"/>
                          <w:rPr>
                            <w:sz w:val="16"/>
                          </w:rPr>
                        </w:pPr>
                        <w:r>
                          <w:rPr>
                            <w:color w:val="4D4D4F"/>
                            <w:sz w:val="16"/>
                          </w:rPr>
                          <w:t>(and associated easement in private land)</w:t>
                        </w:r>
                      </w:p>
                      <w:p w:rsidR="00727CC8" w:rsidRDefault="00727CC8">
                        <w:pPr>
                          <w:pStyle w:val="TableParagraph"/>
                          <w:numPr>
                            <w:ilvl w:val="0"/>
                            <w:numId w:val="8"/>
                          </w:numPr>
                          <w:tabs>
                            <w:tab w:val="left" w:pos="396"/>
                          </w:tabs>
                          <w:spacing w:line="200" w:lineRule="exact"/>
                          <w:ind w:hanging="341"/>
                          <w:jc w:val="both"/>
                          <w:rPr>
                            <w:sz w:val="16"/>
                          </w:rPr>
                        </w:pPr>
                        <w:r>
                          <w:rPr>
                            <w:color w:val="4D4D4F"/>
                            <w:spacing w:val="2"/>
                            <w:sz w:val="16"/>
                          </w:rPr>
                          <w:t xml:space="preserve">Impact </w:t>
                        </w:r>
                        <w:r>
                          <w:rPr>
                            <w:color w:val="4D4D4F"/>
                            <w:sz w:val="16"/>
                          </w:rPr>
                          <w:t>to additional eight privately owned land</w:t>
                        </w:r>
                        <w:r>
                          <w:rPr>
                            <w:color w:val="4D4D4F"/>
                            <w:spacing w:val="1"/>
                            <w:sz w:val="16"/>
                          </w:rPr>
                          <w:t xml:space="preserve"> </w:t>
                        </w:r>
                        <w:r>
                          <w:rPr>
                            <w:color w:val="4D4D4F"/>
                            <w:sz w:val="16"/>
                          </w:rPr>
                          <w:t>parcels</w:t>
                        </w:r>
                      </w:p>
                      <w:p w:rsidR="00727CC8" w:rsidRDefault="00727CC8">
                        <w:pPr>
                          <w:pStyle w:val="TableParagraph"/>
                          <w:numPr>
                            <w:ilvl w:val="0"/>
                            <w:numId w:val="8"/>
                          </w:numPr>
                          <w:tabs>
                            <w:tab w:val="left" w:pos="396"/>
                          </w:tabs>
                          <w:spacing w:line="200" w:lineRule="exact"/>
                          <w:ind w:hanging="341"/>
                          <w:jc w:val="both"/>
                          <w:rPr>
                            <w:sz w:val="16"/>
                          </w:rPr>
                        </w:pPr>
                        <w:r>
                          <w:rPr>
                            <w:color w:val="4D4D4F"/>
                            <w:spacing w:val="4"/>
                            <w:sz w:val="16"/>
                          </w:rPr>
                          <w:t xml:space="preserve">Difficulties </w:t>
                        </w:r>
                        <w:r>
                          <w:rPr>
                            <w:color w:val="4D4D4F"/>
                            <w:sz w:val="16"/>
                          </w:rPr>
                          <w:t xml:space="preserve">in </w:t>
                        </w:r>
                        <w:r>
                          <w:rPr>
                            <w:color w:val="4D4D4F"/>
                            <w:spacing w:val="3"/>
                            <w:sz w:val="16"/>
                          </w:rPr>
                          <w:t xml:space="preserve">meeting commercial </w:t>
                        </w:r>
                        <w:r>
                          <w:rPr>
                            <w:color w:val="4D4D4F"/>
                            <w:spacing w:val="4"/>
                            <w:sz w:val="16"/>
                          </w:rPr>
                          <w:t>arrangement</w:t>
                        </w:r>
                        <w:r>
                          <w:rPr>
                            <w:color w:val="4D4D4F"/>
                            <w:spacing w:val="17"/>
                            <w:sz w:val="16"/>
                          </w:rPr>
                          <w:t xml:space="preserve"> </w:t>
                        </w:r>
                        <w:r>
                          <w:rPr>
                            <w:color w:val="4D4D4F"/>
                            <w:sz w:val="16"/>
                          </w:rPr>
                          <w:t>on</w:t>
                        </w:r>
                      </w:p>
                      <w:p w:rsidR="00727CC8" w:rsidRDefault="00727CC8">
                        <w:pPr>
                          <w:pStyle w:val="TableParagraph"/>
                          <w:spacing w:line="200" w:lineRule="exact"/>
                          <w:ind w:left="395"/>
                          <w:jc w:val="both"/>
                          <w:rPr>
                            <w:sz w:val="16"/>
                          </w:rPr>
                        </w:pPr>
                        <w:r>
                          <w:rPr>
                            <w:color w:val="4D4D4F"/>
                            <w:sz w:val="16"/>
                          </w:rPr>
                          <w:t>purchase of land</w:t>
                        </w:r>
                      </w:p>
                      <w:p w:rsidR="00727CC8" w:rsidRDefault="00727CC8">
                        <w:pPr>
                          <w:pStyle w:val="TableParagraph"/>
                          <w:numPr>
                            <w:ilvl w:val="0"/>
                            <w:numId w:val="8"/>
                          </w:numPr>
                          <w:tabs>
                            <w:tab w:val="left" w:pos="396"/>
                          </w:tabs>
                          <w:spacing w:before="5" w:line="220" w:lineRule="auto"/>
                          <w:ind w:right="53"/>
                          <w:jc w:val="both"/>
                          <w:rPr>
                            <w:sz w:val="16"/>
                          </w:rPr>
                        </w:pPr>
                        <w:r>
                          <w:rPr>
                            <w:color w:val="4D4D4F"/>
                            <w:sz w:val="16"/>
                          </w:rPr>
                          <w:t>Noise</w:t>
                        </w:r>
                        <w:r>
                          <w:rPr>
                            <w:color w:val="4D4D4F"/>
                            <w:spacing w:val="-12"/>
                            <w:sz w:val="16"/>
                          </w:rPr>
                          <w:t xml:space="preserve"> </w:t>
                        </w:r>
                        <w:r>
                          <w:rPr>
                            <w:color w:val="4D4D4F"/>
                            <w:sz w:val="16"/>
                          </w:rPr>
                          <w:t>emissions</w:t>
                        </w:r>
                        <w:r>
                          <w:rPr>
                            <w:color w:val="4D4D4F"/>
                            <w:spacing w:val="-12"/>
                            <w:sz w:val="16"/>
                          </w:rPr>
                          <w:t xml:space="preserve"> </w:t>
                        </w:r>
                        <w:r>
                          <w:rPr>
                            <w:color w:val="4D4D4F"/>
                            <w:sz w:val="16"/>
                          </w:rPr>
                          <w:t>and</w:t>
                        </w:r>
                        <w:r>
                          <w:rPr>
                            <w:color w:val="4D4D4F"/>
                            <w:spacing w:val="-12"/>
                            <w:sz w:val="16"/>
                          </w:rPr>
                          <w:t xml:space="preserve"> </w:t>
                        </w:r>
                        <w:r>
                          <w:rPr>
                            <w:color w:val="4D4D4F"/>
                            <w:sz w:val="16"/>
                          </w:rPr>
                          <w:t>visual</w:t>
                        </w:r>
                        <w:r>
                          <w:rPr>
                            <w:color w:val="4D4D4F"/>
                            <w:spacing w:val="-11"/>
                            <w:sz w:val="16"/>
                          </w:rPr>
                          <w:t xml:space="preserve"> </w:t>
                        </w:r>
                        <w:r>
                          <w:rPr>
                            <w:color w:val="4D4D4F"/>
                            <w:sz w:val="16"/>
                          </w:rPr>
                          <w:t>amenity</w:t>
                        </w:r>
                        <w:r>
                          <w:rPr>
                            <w:color w:val="4D4D4F"/>
                            <w:spacing w:val="-12"/>
                            <w:sz w:val="16"/>
                          </w:rPr>
                          <w:t xml:space="preserve"> </w:t>
                        </w:r>
                        <w:r>
                          <w:rPr>
                            <w:color w:val="4D4D4F"/>
                            <w:sz w:val="16"/>
                          </w:rPr>
                          <w:t>of</w:t>
                        </w:r>
                        <w:r>
                          <w:rPr>
                            <w:color w:val="4D4D4F"/>
                            <w:spacing w:val="-12"/>
                            <w:sz w:val="16"/>
                          </w:rPr>
                          <w:t xml:space="preserve"> </w:t>
                        </w:r>
                        <w:r>
                          <w:rPr>
                            <w:color w:val="4D4D4F"/>
                            <w:sz w:val="16"/>
                          </w:rPr>
                          <w:t>the</w:t>
                        </w:r>
                        <w:r>
                          <w:rPr>
                            <w:color w:val="4D4D4F"/>
                            <w:spacing w:val="-12"/>
                            <w:sz w:val="16"/>
                          </w:rPr>
                          <w:t xml:space="preserve"> </w:t>
                        </w:r>
                        <w:r>
                          <w:rPr>
                            <w:color w:val="4D4D4F"/>
                            <w:sz w:val="16"/>
                          </w:rPr>
                          <w:t>facility</w:t>
                        </w:r>
                        <w:r>
                          <w:rPr>
                            <w:color w:val="4D4D4F"/>
                            <w:spacing w:val="-11"/>
                            <w:sz w:val="16"/>
                          </w:rPr>
                          <w:t xml:space="preserve"> </w:t>
                        </w:r>
                        <w:r>
                          <w:rPr>
                            <w:color w:val="4D4D4F"/>
                            <w:sz w:val="16"/>
                          </w:rPr>
                          <w:t>required to consider surrounding residential land uses (residential dwelling immediately adjacent to</w:t>
                        </w:r>
                        <w:r>
                          <w:rPr>
                            <w:color w:val="4D4D4F"/>
                            <w:spacing w:val="5"/>
                            <w:sz w:val="16"/>
                          </w:rPr>
                          <w:t xml:space="preserve"> </w:t>
                        </w:r>
                        <w:r>
                          <w:rPr>
                            <w:color w:val="4D4D4F"/>
                            <w:sz w:val="16"/>
                          </w:rPr>
                          <w:t>site)</w:t>
                        </w:r>
                      </w:p>
                      <w:p w:rsidR="00727CC8" w:rsidRDefault="00727CC8">
                        <w:pPr>
                          <w:pStyle w:val="TableParagraph"/>
                          <w:numPr>
                            <w:ilvl w:val="0"/>
                            <w:numId w:val="8"/>
                          </w:numPr>
                          <w:tabs>
                            <w:tab w:val="left" w:pos="396"/>
                          </w:tabs>
                          <w:spacing w:line="220" w:lineRule="auto"/>
                          <w:ind w:right="53"/>
                          <w:jc w:val="both"/>
                          <w:rPr>
                            <w:sz w:val="16"/>
                          </w:rPr>
                        </w:pPr>
                        <w:r>
                          <w:rPr>
                            <w:color w:val="4D4D4F"/>
                            <w:spacing w:val="4"/>
                            <w:sz w:val="16"/>
                          </w:rPr>
                          <w:t xml:space="preserve">Site requires subdivision </w:t>
                        </w:r>
                        <w:r>
                          <w:rPr>
                            <w:color w:val="4D4D4F"/>
                            <w:spacing w:val="3"/>
                            <w:sz w:val="16"/>
                          </w:rPr>
                          <w:t xml:space="preserve">and </w:t>
                        </w:r>
                        <w:r>
                          <w:rPr>
                            <w:color w:val="4D4D4F"/>
                            <w:spacing w:val="4"/>
                            <w:sz w:val="16"/>
                          </w:rPr>
                          <w:t xml:space="preserve">cadastral </w:t>
                        </w:r>
                        <w:r>
                          <w:rPr>
                            <w:color w:val="4D4D4F"/>
                            <w:spacing w:val="5"/>
                            <w:sz w:val="16"/>
                          </w:rPr>
                          <w:t xml:space="preserve">boundary </w:t>
                        </w:r>
                        <w:r>
                          <w:rPr>
                            <w:color w:val="4D4D4F"/>
                            <w:sz w:val="16"/>
                          </w:rPr>
                          <w:t>adjustment (not straight freehold</w:t>
                        </w:r>
                        <w:r>
                          <w:rPr>
                            <w:color w:val="4D4D4F"/>
                            <w:spacing w:val="9"/>
                            <w:sz w:val="16"/>
                          </w:rPr>
                          <w:t xml:space="preserve"> </w:t>
                        </w:r>
                        <w:r>
                          <w:rPr>
                            <w:color w:val="4D4D4F"/>
                            <w:sz w:val="16"/>
                          </w:rPr>
                          <w:t>purchase)</w:t>
                        </w:r>
                      </w:p>
                    </w:tc>
                  </w:tr>
                  <w:tr w:rsidR="00727CC8">
                    <w:trPr>
                      <w:trHeight w:val="2486"/>
                    </w:trPr>
                    <w:tc>
                      <w:tcPr>
                        <w:tcW w:w="695"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5</w:t>
                        </w:r>
                      </w:p>
                    </w:tc>
                    <w:tc>
                      <w:tcPr>
                        <w:tcW w:w="1041" w:type="dxa"/>
                        <w:tcBorders>
                          <w:top w:val="single" w:sz="18" w:space="0" w:color="D7D6C7"/>
                          <w:bottom w:val="single" w:sz="18" w:space="0" w:color="D7D6C7"/>
                        </w:tcBorders>
                      </w:tcPr>
                      <w:p w:rsidR="00727CC8" w:rsidRDefault="00727CC8">
                        <w:pPr>
                          <w:pStyle w:val="TableParagraph"/>
                          <w:spacing w:before="21" w:line="209" w:lineRule="exact"/>
                          <w:ind w:left="70"/>
                          <w:rPr>
                            <w:sz w:val="16"/>
                          </w:rPr>
                        </w:pPr>
                        <w:r>
                          <w:rPr>
                            <w:color w:val="4D4D4F"/>
                            <w:sz w:val="16"/>
                          </w:rPr>
                          <w:t>Oakview</w:t>
                        </w:r>
                      </w:p>
                      <w:p w:rsidR="00727CC8" w:rsidRDefault="00727CC8">
                        <w:pPr>
                          <w:pStyle w:val="TableParagraph"/>
                          <w:spacing w:line="209" w:lineRule="exact"/>
                          <w:ind w:left="70"/>
                          <w:rPr>
                            <w:sz w:val="16"/>
                          </w:rPr>
                        </w:pPr>
                        <w:r>
                          <w:rPr>
                            <w:color w:val="4D4D4F"/>
                            <w:sz w:val="16"/>
                          </w:rPr>
                          <w:t>Lane</w:t>
                        </w:r>
                      </w:p>
                      <w:p w:rsidR="00727CC8" w:rsidRDefault="00727CC8">
                        <w:pPr>
                          <w:pStyle w:val="TableParagraph"/>
                          <w:spacing w:before="196" w:line="220" w:lineRule="auto"/>
                          <w:ind w:left="70" w:right="476"/>
                          <w:rPr>
                            <w:i/>
                            <w:sz w:val="16"/>
                          </w:rPr>
                        </w:pPr>
                        <w:r>
                          <w:rPr>
                            <w:i/>
                            <w:color w:val="4D4D4F"/>
                            <w:sz w:val="16"/>
                          </w:rPr>
                          <w:t>Three or four</w:t>
                        </w:r>
                      </w:p>
                      <w:p w:rsidR="00727CC8" w:rsidRDefault="00727CC8">
                        <w:pPr>
                          <w:pStyle w:val="TableParagraph"/>
                          <w:spacing w:line="220" w:lineRule="auto"/>
                          <w:ind w:left="70" w:right="142"/>
                          <w:rPr>
                            <w:i/>
                            <w:sz w:val="16"/>
                          </w:rPr>
                        </w:pPr>
                        <w:r>
                          <w:rPr>
                            <w:i/>
                            <w:color w:val="4D4D4F"/>
                            <w:sz w:val="16"/>
                          </w:rPr>
                          <w:t>properties to the east of Oakview Lane and south of the Princes Freeway</w:t>
                        </w:r>
                      </w:p>
                    </w:tc>
                    <w:tc>
                      <w:tcPr>
                        <w:tcW w:w="3175" w:type="dxa"/>
                        <w:tcBorders>
                          <w:top w:val="single" w:sz="18" w:space="0" w:color="D7D6C7"/>
                          <w:bottom w:val="single" w:sz="18" w:space="0" w:color="D7D6C7"/>
                        </w:tcBorders>
                      </w:tcPr>
                      <w:p w:rsidR="00727CC8" w:rsidRDefault="00727CC8">
                        <w:pPr>
                          <w:pStyle w:val="TableParagraph"/>
                          <w:numPr>
                            <w:ilvl w:val="0"/>
                            <w:numId w:val="7"/>
                          </w:numPr>
                          <w:tabs>
                            <w:tab w:val="left" w:pos="396"/>
                          </w:tabs>
                          <w:spacing w:before="35" w:line="220" w:lineRule="auto"/>
                          <w:ind w:right="53"/>
                          <w:jc w:val="both"/>
                          <w:rPr>
                            <w:sz w:val="16"/>
                          </w:rPr>
                        </w:pPr>
                        <w:r>
                          <w:rPr>
                            <w:color w:val="4D4D4F"/>
                            <w:sz w:val="16"/>
                          </w:rPr>
                          <w:t xml:space="preserve">Site provides adequate </w:t>
                        </w:r>
                        <w:r>
                          <w:rPr>
                            <w:color w:val="4D4D4F"/>
                            <w:spacing w:val="3"/>
                            <w:sz w:val="16"/>
                          </w:rPr>
                          <w:t xml:space="preserve">construction </w:t>
                        </w:r>
                        <w:r>
                          <w:rPr>
                            <w:color w:val="4D4D4F"/>
                            <w:sz w:val="16"/>
                          </w:rPr>
                          <w:t xml:space="preserve">and operational area with access </w:t>
                        </w:r>
                        <w:r>
                          <w:rPr>
                            <w:color w:val="4D4D4F"/>
                            <w:spacing w:val="3"/>
                            <w:sz w:val="16"/>
                          </w:rPr>
                          <w:t xml:space="preserve">to </w:t>
                        </w:r>
                        <w:r>
                          <w:rPr>
                            <w:color w:val="4D4D4F"/>
                            <w:sz w:val="16"/>
                          </w:rPr>
                          <w:t xml:space="preserve">main </w:t>
                        </w:r>
                        <w:r>
                          <w:rPr>
                            <w:color w:val="4D4D4F"/>
                            <w:spacing w:val="2"/>
                            <w:sz w:val="16"/>
                          </w:rPr>
                          <w:t xml:space="preserve">thoroughfare </w:t>
                        </w:r>
                        <w:r>
                          <w:rPr>
                            <w:color w:val="4D4D4F"/>
                            <w:sz w:val="16"/>
                          </w:rPr>
                          <w:t>(Oakview Lane – recently upgraded)</w:t>
                        </w:r>
                      </w:p>
                      <w:p w:rsidR="00727CC8" w:rsidRDefault="00727CC8">
                        <w:pPr>
                          <w:pStyle w:val="TableParagraph"/>
                          <w:numPr>
                            <w:ilvl w:val="0"/>
                            <w:numId w:val="7"/>
                          </w:numPr>
                          <w:tabs>
                            <w:tab w:val="left" w:pos="396"/>
                          </w:tabs>
                          <w:spacing w:line="220" w:lineRule="auto"/>
                          <w:ind w:right="56"/>
                          <w:jc w:val="both"/>
                          <w:rPr>
                            <w:sz w:val="16"/>
                          </w:rPr>
                        </w:pPr>
                        <w:r>
                          <w:rPr>
                            <w:color w:val="4D4D4F"/>
                            <w:spacing w:val="4"/>
                            <w:sz w:val="16"/>
                          </w:rPr>
                          <w:t xml:space="preserve">Adjacent </w:t>
                        </w:r>
                        <w:r>
                          <w:rPr>
                            <w:color w:val="4D4D4F"/>
                            <w:spacing w:val="3"/>
                            <w:sz w:val="16"/>
                          </w:rPr>
                          <w:t xml:space="preserve">land </w:t>
                        </w:r>
                        <w:r>
                          <w:rPr>
                            <w:color w:val="4D4D4F"/>
                            <w:spacing w:val="5"/>
                            <w:sz w:val="16"/>
                          </w:rPr>
                          <w:t xml:space="preserve">developed </w:t>
                        </w:r>
                        <w:r>
                          <w:rPr>
                            <w:color w:val="4D4D4F"/>
                            <w:spacing w:val="4"/>
                            <w:sz w:val="16"/>
                          </w:rPr>
                          <w:t xml:space="preserve">for rail </w:t>
                        </w:r>
                        <w:r>
                          <w:rPr>
                            <w:color w:val="4D4D4F"/>
                            <w:sz w:val="16"/>
                          </w:rPr>
                          <w:t>infrastructure and major road corridor (Princes Freeway)</w:t>
                        </w:r>
                      </w:p>
                      <w:p w:rsidR="00727CC8" w:rsidRDefault="00727CC8">
                        <w:pPr>
                          <w:pStyle w:val="TableParagraph"/>
                          <w:numPr>
                            <w:ilvl w:val="0"/>
                            <w:numId w:val="7"/>
                          </w:numPr>
                          <w:tabs>
                            <w:tab w:val="left" w:pos="396"/>
                          </w:tabs>
                          <w:spacing w:line="220" w:lineRule="auto"/>
                          <w:ind w:right="56"/>
                          <w:jc w:val="both"/>
                          <w:rPr>
                            <w:sz w:val="16"/>
                          </w:rPr>
                        </w:pPr>
                        <w:r>
                          <w:rPr>
                            <w:color w:val="4D4D4F"/>
                            <w:sz w:val="16"/>
                          </w:rPr>
                          <w:t xml:space="preserve">Straight </w:t>
                        </w:r>
                        <w:r>
                          <w:rPr>
                            <w:color w:val="4D4D4F"/>
                            <w:spacing w:val="3"/>
                            <w:sz w:val="16"/>
                          </w:rPr>
                          <w:t xml:space="preserve">freehold </w:t>
                        </w:r>
                        <w:r>
                          <w:rPr>
                            <w:color w:val="4D4D4F"/>
                            <w:sz w:val="16"/>
                          </w:rPr>
                          <w:t xml:space="preserve">purchase </w:t>
                        </w:r>
                        <w:r>
                          <w:rPr>
                            <w:color w:val="4D4D4F"/>
                            <w:spacing w:val="3"/>
                            <w:sz w:val="16"/>
                          </w:rPr>
                          <w:t xml:space="preserve">without need </w:t>
                        </w:r>
                        <w:r>
                          <w:rPr>
                            <w:color w:val="4D4D4F"/>
                            <w:spacing w:val="2"/>
                            <w:sz w:val="16"/>
                          </w:rPr>
                          <w:t xml:space="preserve">for </w:t>
                        </w:r>
                        <w:r>
                          <w:rPr>
                            <w:color w:val="4D4D4F"/>
                            <w:spacing w:val="3"/>
                            <w:sz w:val="16"/>
                          </w:rPr>
                          <w:t xml:space="preserve">subdivision </w:t>
                        </w:r>
                        <w:r>
                          <w:rPr>
                            <w:color w:val="4D4D4F"/>
                            <w:spacing w:val="2"/>
                            <w:sz w:val="16"/>
                          </w:rPr>
                          <w:t xml:space="preserve">and </w:t>
                        </w:r>
                        <w:r>
                          <w:rPr>
                            <w:color w:val="4D4D4F"/>
                            <w:spacing w:val="3"/>
                            <w:sz w:val="16"/>
                          </w:rPr>
                          <w:t xml:space="preserve">cadastral </w:t>
                        </w:r>
                        <w:r>
                          <w:rPr>
                            <w:color w:val="4D4D4F"/>
                            <w:sz w:val="16"/>
                          </w:rPr>
                          <w:t>boundary adjustment of</w:t>
                        </w:r>
                        <w:r>
                          <w:rPr>
                            <w:color w:val="4D4D4F"/>
                            <w:spacing w:val="6"/>
                            <w:sz w:val="16"/>
                          </w:rPr>
                          <w:t xml:space="preserve"> </w:t>
                        </w:r>
                        <w:r>
                          <w:rPr>
                            <w:color w:val="4D4D4F"/>
                            <w:sz w:val="16"/>
                          </w:rPr>
                          <w:t>land</w:t>
                        </w:r>
                      </w:p>
                      <w:p w:rsidR="00727CC8" w:rsidRDefault="00727CC8">
                        <w:pPr>
                          <w:pStyle w:val="TableParagraph"/>
                          <w:numPr>
                            <w:ilvl w:val="0"/>
                            <w:numId w:val="7"/>
                          </w:numPr>
                          <w:tabs>
                            <w:tab w:val="left" w:pos="396"/>
                          </w:tabs>
                          <w:spacing w:line="220" w:lineRule="auto"/>
                          <w:ind w:right="52" w:hanging="341"/>
                          <w:jc w:val="both"/>
                          <w:rPr>
                            <w:sz w:val="16"/>
                          </w:rPr>
                        </w:pPr>
                        <w:r>
                          <w:rPr>
                            <w:color w:val="4D4D4F"/>
                            <w:sz w:val="16"/>
                          </w:rPr>
                          <w:t xml:space="preserve">No/minor increase in </w:t>
                        </w:r>
                        <w:r>
                          <w:rPr>
                            <w:color w:val="4D4D4F"/>
                            <w:spacing w:val="3"/>
                            <w:sz w:val="16"/>
                          </w:rPr>
                          <w:t xml:space="preserve">length </w:t>
                        </w:r>
                        <w:r>
                          <w:rPr>
                            <w:color w:val="4D4D4F"/>
                            <w:sz w:val="16"/>
                          </w:rPr>
                          <w:t xml:space="preserve">on </w:t>
                        </w:r>
                        <w:r>
                          <w:rPr>
                            <w:color w:val="4D4D4F"/>
                            <w:spacing w:val="3"/>
                            <w:sz w:val="16"/>
                          </w:rPr>
                          <w:t xml:space="preserve">the </w:t>
                        </w:r>
                        <w:r>
                          <w:rPr>
                            <w:color w:val="4D4D4F"/>
                            <w:sz w:val="16"/>
                          </w:rPr>
                          <w:t>pipeline alignment</w:t>
                        </w:r>
                      </w:p>
                    </w:tc>
                    <w:tc>
                      <w:tcPr>
                        <w:tcW w:w="4499" w:type="dxa"/>
                        <w:tcBorders>
                          <w:top w:val="single" w:sz="18" w:space="0" w:color="D7D6C7"/>
                          <w:bottom w:val="single" w:sz="18" w:space="0" w:color="D7D6C7"/>
                        </w:tcBorders>
                      </w:tcPr>
                      <w:p w:rsidR="00727CC8" w:rsidRDefault="00727CC8">
                        <w:pPr>
                          <w:pStyle w:val="TableParagraph"/>
                          <w:numPr>
                            <w:ilvl w:val="0"/>
                            <w:numId w:val="6"/>
                          </w:numPr>
                          <w:tabs>
                            <w:tab w:val="left" w:pos="396"/>
                          </w:tabs>
                          <w:spacing w:before="35" w:line="220" w:lineRule="auto"/>
                          <w:ind w:right="53"/>
                          <w:jc w:val="both"/>
                          <w:rPr>
                            <w:sz w:val="16"/>
                          </w:rPr>
                        </w:pPr>
                        <w:r>
                          <w:rPr>
                            <w:color w:val="4D4D4F"/>
                            <w:sz w:val="16"/>
                          </w:rPr>
                          <w:t>Owners</w:t>
                        </w:r>
                        <w:r>
                          <w:rPr>
                            <w:color w:val="4D4D4F"/>
                            <w:spacing w:val="-13"/>
                            <w:sz w:val="16"/>
                          </w:rPr>
                          <w:t xml:space="preserve"> </w:t>
                        </w:r>
                        <w:r>
                          <w:rPr>
                            <w:color w:val="4D4D4F"/>
                            <w:sz w:val="16"/>
                          </w:rPr>
                          <w:t>of</w:t>
                        </w:r>
                        <w:r>
                          <w:rPr>
                            <w:color w:val="4D4D4F"/>
                            <w:spacing w:val="-12"/>
                            <w:sz w:val="16"/>
                          </w:rPr>
                          <w:t xml:space="preserve"> </w:t>
                        </w:r>
                        <w:r>
                          <w:rPr>
                            <w:color w:val="4D4D4F"/>
                            <w:sz w:val="16"/>
                          </w:rPr>
                          <w:t>land</w:t>
                        </w:r>
                        <w:r>
                          <w:rPr>
                            <w:color w:val="4D4D4F"/>
                            <w:spacing w:val="-13"/>
                            <w:sz w:val="16"/>
                          </w:rPr>
                          <w:t xml:space="preserve"> </w:t>
                        </w:r>
                        <w:r>
                          <w:rPr>
                            <w:color w:val="4D4D4F"/>
                            <w:sz w:val="16"/>
                          </w:rPr>
                          <w:t>not</w:t>
                        </w:r>
                        <w:r>
                          <w:rPr>
                            <w:color w:val="4D4D4F"/>
                            <w:spacing w:val="-12"/>
                            <w:sz w:val="16"/>
                          </w:rPr>
                          <w:t xml:space="preserve"> </w:t>
                        </w:r>
                        <w:r>
                          <w:rPr>
                            <w:color w:val="4D4D4F"/>
                            <w:sz w:val="16"/>
                          </w:rPr>
                          <w:t>willing</w:t>
                        </w:r>
                        <w:r>
                          <w:rPr>
                            <w:color w:val="4D4D4F"/>
                            <w:spacing w:val="-12"/>
                            <w:sz w:val="16"/>
                          </w:rPr>
                          <w:t xml:space="preserve"> </w:t>
                        </w:r>
                        <w:r>
                          <w:rPr>
                            <w:color w:val="4D4D4F"/>
                            <w:sz w:val="16"/>
                          </w:rPr>
                          <w:t>to</w:t>
                        </w:r>
                        <w:r>
                          <w:rPr>
                            <w:color w:val="4D4D4F"/>
                            <w:spacing w:val="-13"/>
                            <w:sz w:val="16"/>
                          </w:rPr>
                          <w:t xml:space="preserve"> </w:t>
                        </w:r>
                        <w:r>
                          <w:rPr>
                            <w:color w:val="4D4D4F"/>
                            <w:sz w:val="16"/>
                          </w:rPr>
                          <w:t>subdivide</w:t>
                        </w:r>
                        <w:r>
                          <w:rPr>
                            <w:color w:val="4D4D4F"/>
                            <w:spacing w:val="-12"/>
                            <w:sz w:val="16"/>
                          </w:rPr>
                          <w:t xml:space="preserve"> </w:t>
                        </w:r>
                        <w:r>
                          <w:rPr>
                            <w:color w:val="4D4D4F"/>
                            <w:sz w:val="16"/>
                          </w:rPr>
                          <w:t>–</w:t>
                        </w:r>
                        <w:r>
                          <w:rPr>
                            <w:color w:val="4D4D4F"/>
                            <w:spacing w:val="-12"/>
                            <w:sz w:val="16"/>
                          </w:rPr>
                          <w:t xml:space="preserve"> </w:t>
                        </w:r>
                        <w:r>
                          <w:rPr>
                            <w:color w:val="4D4D4F"/>
                            <w:sz w:val="16"/>
                          </w:rPr>
                          <w:t>land</w:t>
                        </w:r>
                        <w:r>
                          <w:rPr>
                            <w:color w:val="4D4D4F"/>
                            <w:spacing w:val="-13"/>
                            <w:sz w:val="16"/>
                          </w:rPr>
                          <w:t xml:space="preserve"> </w:t>
                        </w:r>
                        <w:r>
                          <w:rPr>
                            <w:color w:val="4D4D4F"/>
                            <w:sz w:val="16"/>
                          </w:rPr>
                          <w:t>much</w:t>
                        </w:r>
                        <w:r>
                          <w:rPr>
                            <w:color w:val="4D4D4F"/>
                            <w:spacing w:val="-12"/>
                            <w:sz w:val="16"/>
                          </w:rPr>
                          <w:t xml:space="preserve"> </w:t>
                        </w:r>
                        <w:r>
                          <w:rPr>
                            <w:color w:val="4D4D4F"/>
                            <w:sz w:val="16"/>
                          </w:rPr>
                          <w:t>larger than required by APA (approximately 17 – 45 ha) and therefore commercially</w:t>
                        </w:r>
                        <w:r>
                          <w:rPr>
                            <w:color w:val="4D4D4F"/>
                            <w:spacing w:val="2"/>
                            <w:sz w:val="16"/>
                          </w:rPr>
                          <w:t xml:space="preserve"> </w:t>
                        </w:r>
                        <w:r>
                          <w:rPr>
                            <w:color w:val="4D4D4F"/>
                            <w:sz w:val="16"/>
                          </w:rPr>
                          <w:t>unviable</w:t>
                        </w:r>
                      </w:p>
                      <w:p w:rsidR="00727CC8" w:rsidRDefault="00727CC8">
                        <w:pPr>
                          <w:pStyle w:val="TableParagraph"/>
                          <w:numPr>
                            <w:ilvl w:val="0"/>
                            <w:numId w:val="6"/>
                          </w:numPr>
                          <w:tabs>
                            <w:tab w:val="left" w:pos="396"/>
                          </w:tabs>
                          <w:spacing w:line="193" w:lineRule="exact"/>
                          <w:ind w:hanging="341"/>
                          <w:jc w:val="both"/>
                          <w:rPr>
                            <w:sz w:val="16"/>
                          </w:rPr>
                        </w:pPr>
                        <w:r>
                          <w:rPr>
                            <w:color w:val="4D4D4F"/>
                            <w:sz w:val="16"/>
                          </w:rPr>
                          <w:t xml:space="preserve">Loss of </w:t>
                        </w:r>
                        <w:r>
                          <w:rPr>
                            <w:color w:val="4D4D4F"/>
                            <w:spacing w:val="3"/>
                            <w:sz w:val="16"/>
                          </w:rPr>
                          <w:t xml:space="preserve">agricultural </w:t>
                        </w:r>
                        <w:r>
                          <w:rPr>
                            <w:color w:val="4D4D4F"/>
                            <w:sz w:val="16"/>
                          </w:rPr>
                          <w:t xml:space="preserve">land and </w:t>
                        </w:r>
                        <w:r>
                          <w:rPr>
                            <w:color w:val="4D4D4F"/>
                            <w:spacing w:val="3"/>
                            <w:sz w:val="16"/>
                          </w:rPr>
                          <w:t xml:space="preserve">impact </w:t>
                        </w:r>
                        <w:r>
                          <w:rPr>
                            <w:color w:val="4D4D4F"/>
                            <w:sz w:val="16"/>
                          </w:rPr>
                          <w:t xml:space="preserve">to </w:t>
                        </w:r>
                        <w:r>
                          <w:rPr>
                            <w:color w:val="4D4D4F"/>
                            <w:spacing w:val="3"/>
                            <w:sz w:val="16"/>
                          </w:rPr>
                          <w:t>private</w:t>
                        </w:r>
                        <w:r>
                          <w:rPr>
                            <w:color w:val="4D4D4F"/>
                            <w:spacing w:val="37"/>
                            <w:sz w:val="16"/>
                          </w:rPr>
                          <w:t xml:space="preserve"> </w:t>
                        </w:r>
                        <w:r>
                          <w:rPr>
                            <w:color w:val="4D4D4F"/>
                            <w:sz w:val="16"/>
                          </w:rPr>
                          <w:t>land</w:t>
                        </w:r>
                      </w:p>
                      <w:p w:rsidR="00727CC8" w:rsidRDefault="00727CC8">
                        <w:pPr>
                          <w:pStyle w:val="TableParagraph"/>
                          <w:spacing w:line="209" w:lineRule="exact"/>
                          <w:ind w:left="395"/>
                          <w:rPr>
                            <w:sz w:val="16"/>
                          </w:rPr>
                        </w:pPr>
                        <w:r>
                          <w:rPr>
                            <w:color w:val="4D4D4F"/>
                            <w:sz w:val="16"/>
                          </w:rPr>
                          <w:t>interests</w:t>
                        </w:r>
                      </w:p>
                    </w:tc>
                  </w:tr>
                  <w:tr w:rsidR="00727CC8">
                    <w:trPr>
                      <w:trHeight w:val="2886"/>
                    </w:trPr>
                    <w:tc>
                      <w:tcPr>
                        <w:tcW w:w="695"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6</w:t>
                        </w:r>
                      </w:p>
                    </w:tc>
                    <w:tc>
                      <w:tcPr>
                        <w:tcW w:w="1041" w:type="dxa"/>
                        <w:tcBorders>
                          <w:top w:val="single" w:sz="18" w:space="0" w:color="D7D6C7"/>
                          <w:bottom w:val="single" w:sz="18" w:space="0" w:color="D7D6C7"/>
                        </w:tcBorders>
                      </w:tcPr>
                      <w:p w:rsidR="00727CC8" w:rsidRDefault="00727CC8">
                        <w:pPr>
                          <w:pStyle w:val="TableParagraph"/>
                          <w:spacing w:before="21" w:line="209" w:lineRule="exact"/>
                          <w:ind w:left="70"/>
                          <w:rPr>
                            <w:sz w:val="16"/>
                          </w:rPr>
                        </w:pPr>
                        <w:r>
                          <w:rPr>
                            <w:color w:val="4D4D4F"/>
                            <w:sz w:val="16"/>
                          </w:rPr>
                          <w:t>Princes</w:t>
                        </w:r>
                      </w:p>
                      <w:p w:rsidR="00727CC8" w:rsidRDefault="00727CC8">
                        <w:pPr>
                          <w:pStyle w:val="TableParagraph"/>
                          <w:spacing w:line="209" w:lineRule="exact"/>
                          <w:ind w:left="70"/>
                          <w:rPr>
                            <w:sz w:val="16"/>
                          </w:rPr>
                        </w:pPr>
                        <w:r>
                          <w:rPr>
                            <w:color w:val="4D4D4F"/>
                            <w:sz w:val="16"/>
                          </w:rPr>
                          <w:t>Highway</w:t>
                        </w:r>
                      </w:p>
                      <w:p w:rsidR="00727CC8" w:rsidRDefault="00727CC8">
                        <w:pPr>
                          <w:pStyle w:val="TableParagraph"/>
                          <w:spacing w:before="196" w:line="220" w:lineRule="auto"/>
                          <w:ind w:left="70"/>
                          <w:rPr>
                            <w:i/>
                            <w:sz w:val="16"/>
                          </w:rPr>
                        </w:pPr>
                        <w:r>
                          <w:rPr>
                            <w:i/>
                            <w:color w:val="4D4D4F"/>
                            <w:sz w:val="16"/>
                          </w:rPr>
                          <w:t>Lot 1 on PS425398</w:t>
                        </w:r>
                      </w:p>
                    </w:tc>
                    <w:tc>
                      <w:tcPr>
                        <w:tcW w:w="3175" w:type="dxa"/>
                        <w:tcBorders>
                          <w:top w:val="single" w:sz="18" w:space="0" w:color="D7D6C7"/>
                          <w:bottom w:val="single" w:sz="18" w:space="0" w:color="D7D6C7"/>
                        </w:tcBorders>
                      </w:tcPr>
                      <w:p w:rsidR="00727CC8" w:rsidRDefault="00727CC8">
                        <w:pPr>
                          <w:pStyle w:val="TableParagraph"/>
                          <w:numPr>
                            <w:ilvl w:val="0"/>
                            <w:numId w:val="5"/>
                          </w:numPr>
                          <w:tabs>
                            <w:tab w:val="left" w:pos="395"/>
                            <w:tab w:val="left" w:pos="396"/>
                          </w:tabs>
                          <w:spacing w:before="35" w:line="220" w:lineRule="auto"/>
                          <w:ind w:right="56"/>
                          <w:rPr>
                            <w:sz w:val="16"/>
                          </w:rPr>
                        </w:pPr>
                        <w:r>
                          <w:rPr>
                            <w:color w:val="4D4D4F"/>
                            <w:sz w:val="16"/>
                          </w:rPr>
                          <w:t xml:space="preserve">Quality access to main </w:t>
                        </w:r>
                        <w:r>
                          <w:rPr>
                            <w:color w:val="4D4D4F"/>
                            <w:spacing w:val="2"/>
                            <w:sz w:val="16"/>
                          </w:rPr>
                          <w:t xml:space="preserve">thoroughfare </w:t>
                        </w:r>
                        <w:r>
                          <w:rPr>
                            <w:color w:val="4D4D4F"/>
                            <w:sz w:val="16"/>
                          </w:rPr>
                          <w:t>(Princes Highway)</w:t>
                        </w:r>
                      </w:p>
                    </w:tc>
                    <w:tc>
                      <w:tcPr>
                        <w:tcW w:w="4499" w:type="dxa"/>
                        <w:tcBorders>
                          <w:top w:val="single" w:sz="18" w:space="0" w:color="D7D6C7"/>
                          <w:bottom w:val="single" w:sz="18" w:space="0" w:color="D7D6C7"/>
                        </w:tcBorders>
                      </w:tcPr>
                      <w:p w:rsidR="00727CC8" w:rsidRDefault="00727CC8">
                        <w:pPr>
                          <w:pStyle w:val="TableParagraph"/>
                          <w:numPr>
                            <w:ilvl w:val="0"/>
                            <w:numId w:val="4"/>
                          </w:numPr>
                          <w:tabs>
                            <w:tab w:val="left" w:pos="396"/>
                          </w:tabs>
                          <w:spacing w:before="35" w:line="220" w:lineRule="auto"/>
                          <w:ind w:right="48"/>
                          <w:jc w:val="both"/>
                          <w:rPr>
                            <w:sz w:val="16"/>
                          </w:rPr>
                        </w:pPr>
                        <w:r>
                          <w:rPr>
                            <w:color w:val="4D4D4F"/>
                            <w:spacing w:val="4"/>
                            <w:sz w:val="16"/>
                          </w:rPr>
                          <w:t xml:space="preserve">Site </w:t>
                        </w:r>
                        <w:r>
                          <w:rPr>
                            <w:color w:val="4D4D4F"/>
                            <w:spacing w:val="3"/>
                            <w:sz w:val="16"/>
                          </w:rPr>
                          <w:t xml:space="preserve">does not </w:t>
                        </w:r>
                        <w:r>
                          <w:rPr>
                            <w:color w:val="4D4D4F"/>
                            <w:spacing w:val="4"/>
                            <w:sz w:val="16"/>
                          </w:rPr>
                          <w:t xml:space="preserve">provide adequate </w:t>
                        </w:r>
                        <w:r>
                          <w:rPr>
                            <w:color w:val="4D4D4F"/>
                            <w:spacing w:val="5"/>
                            <w:sz w:val="16"/>
                          </w:rPr>
                          <w:t xml:space="preserve">construction </w:t>
                        </w:r>
                        <w:r>
                          <w:rPr>
                            <w:color w:val="4D4D4F"/>
                            <w:spacing w:val="4"/>
                            <w:sz w:val="16"/>
                          </w:rPr>
                          <w:t xml:space="preserve">and </w:t>
                        </w:r>
                        <w:r>
                          <w:rPr>
                            <w:color w:val="4D4D4F"/>
                            <w:sz w:val="16"/>
                          </w:rPr>
                          <w:t>operational area for the required</w:t>
                        </w:r>
                        <w:r>
                          <w:rPr>
                            <w:color w:val="4D4D4F"/>
                            <w:spacing w:val="17"/>
                            <w:sz w:val="16"/>
                          </w:rPr>
                          <w:t xml:space="preserve"> </w:t>
                        </w:r>
                        <w:r>
                          <w:rPr>
                            <w:color w:val="4D4D4F"/>
                            <w:sz w:val="16"/>
                          </w:rPr>
                          <w:t>infrastructure</w:t>
                        </w:r>
                      </w:p>
                      <w:p w:rsidR="00727CC8" w:rsidRDefault="00727CC8">
                        <w:pPr>
                          <w:pStyle w:val="TableParagraph"/>
                          <w:numPr>
                            <w:ilvl w:val="0"/>
                            <w:numId w:val="4"/>
                          </w:numPr>
                          <w:tabs>
                            <w:tab w:val="left" w:pos="396"/>
                          </w:tabs>
                          <w:spacing w:line="220" w:lineRule="auto"/>
                          <w:ind w:right="48"/>
                          <w:jc w:val="both"/>
                          <w:rPr>
                            <w:sz w:val="16"/>
                          </w:rPr>
                        </w:pPr>
                        <w:r>
                          <w:rPr>
                            <w:color w:val="4D4D4F"/>
                            <w:spacing w:val="3"/>
                            <w:sz w:val="16"/>
                          </w:rPr>
                          <w:t xml:space="preserve">Commercial considerations </w:t>
                        </w:r>
                        <w:r>
                          <w:rPr>
                            <w:color w:val="4D4D4F"/>
                            <w:sz w:val="16"/>
                          </w:rPr>
                          <w:t xml:space="preserve">of land </w:t>
                        </w:r>
                        <w:r>
                          <w:rPr>
                            <w:color w:val="4D4D4F"/>
                            <w:spacing w:val="4"/>
                            <w:sz w:val="16"/>
                          </w:rPr>
                          <w:t xml:space="preserve">availability and </w:t>
                        </w:r>
                        <w:r>
                          <w:rPr>
                            <w:color w:val="4D4D4F"/>
                            <w:sz w:val="16"/>
                          </w:rPr>
                          <w:t xml:space="preserve">acquisition of residential land within the Urban </w:t>
                        </w:r>
                        <w:r>
                          <w:rPr>
                            <w:color w:val="4D4D4F"/>
                            <w:spacing w:val="2"/>
                            <w:sz w:val="16"/>
                          </w:rPr>
                          <w:t xml:space="preserve">Growth </w:t>
                        </w:r>
                        <w:r>
                          <w:rPr>
                            <w:color w:val="4D4D4F"/>
                            <w:sz w:val="16"/>
                          </w:rPr>
                          <w:t>Boundary</w:t>
                        </w:r>
                      </w:p>
                      <w:p w:rsidR="00727CC8" w:rsidRDefault="00727CC8">
                        <w:pPr>
                          <w:pStyle w:val="TableParagraph"/>
                          <w:numPr>
                            <w:ilvl w:val="0"/>
                            <w:numId w:val="4"/>
                          </w:numPr>
                          <w:tabs>
                            <w:tab w:val="left" w:pos="396"/>
                          </w:tabs>
                          <w:spacing w:line="193" w:lineRule="exact"/>
                          <w:ind w:hanging="341"/>
                          <w:jc w:val="both"/>
                          <w:rPr>
                            <w:sz w:val="16"/>
                          </w:rPr>
                        </w:pPr>
                        <w:r>
                          <w:rPr>
                            <w:color w:val="4D4D4F"/>
                            <w:sz w:val="16"/>
                          </w:rPr>
                          <w:t xml:space="preserve">Land identified in </w:t>
                        </w:r>
                        <w:r>
                          <w:rPr>
                            <w:color w:val="4D4D4F"/>
                            <w:spacing w:val="2"/>
                            <w:sz w:val="16"/>
                          </w:rPr>
                          <w:t xml:space="preserve">the </w:t>
                        </w:r>
                        <w:r>
                          <w:rPr>
                            <w:color w:val="4D4D4F"/>
                            <w:sz w:val="16"/>
                          </w:rPr>
                          <w:t xml:space="preserve">Pakenham East </w:t>
                        </w:r>
                        <w:r>
                          <w:rPr>
                            <w:color w:val="4D4D4F"/>
                            <w:spacing w:val="3"/>
                            <w:sz w:val="16"/>
                          </w:rPr>
                          <w:t xml:space="preserve">PSP </w:t>
                        </w:r>
                        <w:r>
                          <w:rPr>
                            <w:color w:val="4D4D4F"/>
                            <w:sz w:val="16"/>
                          </w:rPr>
                          <w:t>for</w:t>
                        </w:r>
                        <w:r>
                          <w:rPr>
                            <w:color w:val="4D4D4F"/>
                            <w:spacing w:val="4"/>
                            <w:sz w:val="16"/>
                          </w:rPr>
                          <w:t xml:space="preserve"> </w:t>
                        </w:r>
                        <w:r>
                          <w:rPr>
                            <w:color w:val="4D4D4F"/>
                            <w:spacing w:val="2"/>
                            <w:sz w:val="16"/>
                          </w:rPr>
                          <w:t>future</w:t>
                        </w:r>
                      </w:p>
                      <w:p w:rsidR="00727CC8" w:rsidRDefault="00727CC8">
                        <w:pPr>
                          <w:pStyle w:val="TableParagraph"/>
                          <w:spacing w:line="200" w:lineRule="exact"/>
                          <w:ind w:left="395"/>
                          <w:jc w:val="both"/>
                          <w:rPr>
                            <w:sz w:val="16"/>
                          </w:rPr>
                        </w:pPr>
                        <w:r>
                          <w:rPr>
                            <w:color w:val="4D4D4F"/>
                            <w:sz w:val="16"/>
                          </w:rPr>
                          <w:t>residential use</w:t>
                        </w:r>
                      </w:p>
                      <w:p w:rsidR="00727CC8" w:rsidRDefault="00727CC8">
                        <w:pPr>
                          <w:pStyle w:val="TableParagraph"/>
                          <w:numPr>
                            <w:ilvl w:val="0"/>
                            <w:numId w:val="4"/>
                          </w:numPr>
                          <w:tabs>
                            <w:tab w:val="left" w:pos="396"/>
                          </w:tabs>
                          <w:spacing w:line="200" w:lineRule="exact"/>
                          <w:ind w:hanging="341"/>
                          <w:jc w:val="both"/>
                          <w:rPr>
                            <w:sz w:val="16"/>
                          </w:rPr>
                        </w:pPr>
                        <w:r>
                          <w:rPr>
                            <w:color w:val="4D4D4F"/>
                            <w:sz w:val="16"/>
                          </w:rPr>
                          <w:t>Current</w:t>
                        </w:r>
                        <w:r>
                          <w:rPr>
                            <w:color w:val="4D4D4F"/>
                            <w:spacing w:val="-8"/>
                            <w:sz w:val="16"/>
                          </w:rPr>
                          <w:t xml:space="preserve"> </w:t>
                        </w:r>
                        <w:r>
                          <w:rPr>
                            <w:color w:val="4D4D4F"/>
                            <w:sz w:val="16"/>
                          </w:rPr>
                          <w:t>landowner</w:t>
                        </w:r>
                        <w:r>
                          <w:rPr>
                            <w:color w:val="4D4D4F"/>
                            <w:spacing w:val="-7"/>
                            <w:sz w:val="16"/>
                          </w:rPr>
                          <w:t xml:space="preserve"> </w:t>
                        </w:r>
                        <w:r>
                          <w:rPr>
                            <w:color w:val="4D4D4F"/>
                            <w:sz w:val="16"/>
                          </w:rPr>
                          <w:t>infrastructure</w:t>
                        </w:r>
                        <w:r>
                          <w:rPr>
                            <w:color w:val="4D4D4F"/>
                            <w:spacing w:val="-7"/>
                            <w:sz w:val="16"/>
                          </w:rPr>
                          <w:t xml:space="preserve"> </w:t>
                        </w:r>
                        <w:r>
                          <w:rPr>
                            <w:color w:val="4D4D4F"/>
                            <w:sz w:val="16"/>
                          </w:rPr>
                          <w:t>on</w:t>
                        </w:r>
                        <w:r>
                          <w:rPr>
                            <w:color w:val="4D4D4F"/>
                            <w:spacing w:val="-6"/>
                            <w:sz w:val="16"/>
                          </w:rPr>
                          <w:t xml:space="preserve"> </w:t>
                        </w:r>
                        <w:r>
                          <w:rPr>
                            <w:color w:val="4D4D4F"/>
                            <w:sz w:val="16"/>
                          </w:rPr>
                          <w:t>land</w:t>
                        </w:r>
                        <w:r>
                          <w:rPr>
                            <w:color w:val="4D4D4F"/>
                            <w:spacing w:val="-7"/>
                            <w:sz w:val="16"/>
                          </w:rPr>
                          <w:t xml:space="preserve"> </w:t>
                        </w:r>
                        <w:r>
                          <w:rPr>
                            <w:color w:val="4D4D4F"/>
                            <w:sz w:val="16"/>
                          </w:rPr>
                          <w:t>–</w:t>
                        </w:r>
                        <w:r>
                          <w:rPr>
                            <w:color w:val="4D4D4F"/>
                            <w:spacing w:val="-7"/>
                            <w:sz w:val="16"/>
                          </w:rPr>
                          <w:t xml:space="preserve"> </w:t>
                        </w:r>
                        <w:r>
                          <w:rPr>
                            <w:color w:val="4D4D4F"/>
                            <w:sz w:val="16"/>
                          </w:rPr>
                          <w:t>would</w:t>
                        </w:r>
                        <w:r>
                          <w:rPr>
                            <w:color w:val="4D4D4F"/>
                            <w:spacing w:val="-6"/>
                            <w:sz w:val="16"/>
                          </w:rPr>
                          <w:t xml:space="preserve"> </w:t>
                        </w:r>
                        <w:r>
                          <w:rPr>
                            <w:color w:val="4D4D4F"/>
                            <w:sz w:val="16"/>
                          </w:rPr>
                          <w:t>require</w:t>
                        </w:r>
                      </w:p>
                      <w:p w:rsidR="00727CC8" w:rsidRDefault="00727CC8">
                        <w:pPr>
                          <w:pStyle w:val="TableParagraph"/>
                          <w:spacing w:line="200" w:lineRule="exact"/>
                          <w:ind w:left="395"/>
                          <w:jc w:val="both"/>
                          <w:rPr>
                            <w:sz w:val="16"/>
                          </w:rPr>
                        </w:pPr>
                        <w:r>
                          <w:rPr>
                            <w:color w:val="4D4D4F"/>
                            <w:sz w:val="16"/>
                          </w:rPr>
                          <w:t>demolition and removal</w:t>
                        </w:r>
                      </w:p>
                      <w:p w:rsidR="00727CC8" w:rsidRDefault="00727CC8">
                        <w:pPr>
                          <w:pStyle w:val="TableParagraph"/>
                          <w:numPr>
                            <w:ilvl w:val="0"/>
                            <w:numId w:val="4"/>
                          </w:numPr>
                          <w:tabs>
                            <w:tab w:val="left" w:pos="396"/>
                          </w:tabs>
                          <w:spacing w:line="200" w:lineRule="exact"/>
                          <w:ind w:hanging="341"/>
                          <w:jc w:val="both"/>
                          <w:rPr>
                            <w:sz w:val="16"/>
                          </w:rPr>
                        </w:pPr>
                        <w:r>
                          <w:rPr>
                            <w:color w:val="4D4D4F"/>
                            <w:sz w:val="16"/>
                          </w:rPr>
                          <w:t>0.2</w:t>
                        </w:r>
                        <w:r>
                          <w:rPr>
                            <w:color w:val="4D4D4F"/>
                            <w:spacing w:val="-5"/>
                            <w:sz w:val="16"/>
                          </w:rPr>
                          <w:t xml:space="preserve"> </w:t>
                        </w:r>
                        <w:r>
                          <w:rPr>
                            <w:color w:val="4D4D4F"/>
                            <w:sz w:val="16"/>
                          </w:rPr>
                          <w:t>km</w:t>
                        </w:r>
                        <w:r>
                          <w:rPr>
                            <w:color w:val="4D4D4F"/>
                            <w:spacing w:val="-4"/>
                            <w:sz w:val="16"/>
                          </w:rPr>
                          <w:t xml:space="preserve"> </w:t>
                        </w:r>
                        <w:r>
                          <w:rPr>
                            <w:color w:val="4D4D4F"/>
                            <w:sz w:val="16"/>
                          </w:rPr>
                          <w:t>pipeline</w:t>
                        </w:r>
                        <w:r>
                          <w:rPr>
                            <w:color w:val="4D4D4F"/>
                            <w:spacing w:val="-4"/>
                            <w:sz w:val="16"/>
                          </w:rPr>
                          <w:t xml:space="preserve"> </w:t>
                        </w:r>
                        <w:r>
                          <w:rPr>
                            <w:color w:val="4D4D4F"/>
                            <w:sz w:val="16"/>
                          </w:rPr>
                          <w:t>length</w:t>
                        </w:r>
                        <w:r>
                          <w:rPr>
                            <w:color w:val="4D4D4F"/>
                            <w:spacing w:val="-5"/>
                            <w:sz w:val="16"/>
                          </w:rPr>
                          <w:t xml:space="preserve"> </w:t>
                        </w:r>
                        <w:r>
                          <w:rPr>
                            <w:color w:val="4D4D4F"/>
                            <w:sz w:val="16"/>
                          </w:rPr>
                          <w:t>increase</w:t>
                        </w:r>
                        <w:r>
                          <w:rPr>
                            <w:color w:val="4D4D4F"/>
                            <w:spacing w:val="-4"/>
                            <w:sz w:val="16"/>
                          </w:rPr>
                          <w:t xml:space="preserve"> </w:t>
                        </w:r>
                        <w:r>
                          <w:rPr>
                            <w:color w:val="4D4D4F"/>
                            <w:sz w:val="16"/>
                          </w:rPr>
                          <w:t>on</w:t>
                        </w:r>
                        <w:r>
                          <w:rPr>
                            <w:color w:val="4D4D4F"/>
                            <w:spacing w:val="-4"/>
                            <w:sz w:val="16"/>
                          </w:rPr>
                          <w:t xml:space="preserve"> </w:t>
                        </w:r>
                        <w:r>
                          <w:rPr>
                            <w:color w:val="4D4D4F"/>
                            <w:sz w:val="16"/>
                          </w:rPr>
                          <w:t>the</w:t>
                        </w:r>
                        <w:r>
                          <w:rPr>
                            <w:color w:val="4D4D4F"/>
                            <w:spacing w:val="-5"/>
                            <w:sz w:val="16"/>
                          </w:rPr>
                          <w:t xml:space="preserve"> </w:t>
                        </w:r>
                        <w:r>
                          <w:rPr>
                            <w:color w:val="4D4D4F"/>
                            <w:sz w:val="16"/>
                          </w:rPr>
                          <w:t>pipeline</w:t>
                        </w:r>
                        <w:r>
                          <w:rPr>
                            <w:color w:val="4D4D4F"/>
                            <w:spacing w:val="-4"/>
                            <w:sz w:val="16"/>
                          </w:rPr>
                          <w:t xml:space="preserve"> </w:t>
                        </w:r>
                        <w:r>
                          <w:rPr>
                            <w:color w:val="4D4D4F"/>
                            <w:sz w:val="16"/>
                          </w:rPr>
                          <w:t>alignment</w:t>
                        </w:r>
                      </w:p>
                      <w:p w:rsidR="00727CC8" w:rsidRDefault="00727CC8">
                        <w:pPr>
                          <w:pStyle w:val="TableParagraph"/>
                          <w:numPr>
                            <w:ilvl w:val="0"/>
                            <w:numId w:val="4"/>
                          </w:numPr>
                          <w:tabs>
                            <w:tab w:val="left" w:pos="396"/>
                          </w:tabs>
                          <w:spacing w:line="200" w:lineRule="exact"/>
                          <w:ind w:hanging="341"/>
                          <w:jc w:val="both"/>
                          <w:rPr>
                            <w:sz w:val="16"/>
                          </w:rPr>
                        </w:pPr>
                        <w:r>
                          <w:rPr>
                            <w:color w:val="4D4D4F"/>
                            <w:sz w:val="16"/>
                          </w:rPr>
                          <w:t xml:space="preserve">Potential heritage asset identified in the </w:t>
                        </w:r>
                        <w:proofErr w:type="gramStart"/>
                        <w:r>
                          <w:rPr>
                            <w:color w:val="4D4D4F"/>
                            <w:sz w:val="16"/>
                          </w:rPr>
                          <w:t xml:space="preserve">Pakenham </w:t>
                        </w:r>
                        <w:r>
                          <w:rPr>
                            <w:color w:val="4D4D4F"/>
                            <w:spacing w:val="5"/>
                            <w:sz w:val="16"/>
                          </w:rPr>
                          <w:t xml:space="preserve"> </w:t>
                        </w:r>
                        <w:r>
                          <w:rPr>
                            <w:color w:val="4D4D4F"/>
                            <w:sz w:val="16"/>
                          </w:rPr>
                          <w:t>East</w:t>
                        </w:r>
                        <w:proofErr w:type="gramEnd"/>
                      </w:p>
                      <w:p w:rsidR="00727CC8" w:rsidRDefault="00727CC8">
                        <w:pPr>
                          <w:pStyle w:val="TableParagraph"/>
                          <w:spacing w:line="200" w:lineRule="exact"/>
                          <w:ind w:left="395"/>
                          <w:rPr>
                            <w:sz w:val="16"/>
                          </w:rPr>
                        </w:pPr>
                        <w:r>
                          <w:rPr>
                            <w:color w:val="4D4D4F"/>
                            <w:spacing w:val="4"/>
                            <w:sz w:val="16"/>
                          </w:rPr>
                          <w:t>PSP</w:t>
                        </w:r>
                      </w:p>
                      <w:p w:rsidR="00727CC8" w:rsidRDefault="00727CC8">
                        <w:pPr>
                          <w:pStyle w:val="TableParagraph"/>
                          <w:numPr>
                            <w:ilvl w:val="0"/>
                            <w:numId w:val="4"/>
                          </w:numPr>
                          <w:tabs>
                            <w:tab w:val="left" w:pos="396"/>
                          </w:tabs>
                          <w:spacing w:before="4" w:line="220" w:lineRule="auto"/>
                          <w:ind w:right="54"/>
                          <w:jc w:val="both"/>
                          <w:rPr>
                            <w:sz w:val="16"/>
                          </w:rPr>
                        </w:pPr>
                        <w:r>
                          <w:rPr>
                            <w:color w:val="4D4D4F"/>
                            <w:sz w:val="16"/>
                          </w:rPr>
                          <w:t>Noise</w:t>
                        </w:r>
                        <w:r>
                          <w:rPr>
                            <w:color w:val="4D4D4F"/>
                            <w:spacing w:val="-12"/>
                            <w:sz w:val="16"/>
                          </w:rPr>
                          <w:t xml:space="preserve"> </w:t>
                        </w:r>
                        <w:r>
                          <w:rPr>
                            <w:color w:val="4D4D4F"/>
                            <w:sz w:val="16"/>
                          </w:rPr>
                          <w:t>emissions</w:t>
                        </w:r>
                        <w:r>
                          <w:rPr>
                            <w:color w:val="4D4D4F"/>
                            <w:spacing w:val="-12"/>
                            <w:sz w:val="16"/>
                          </w:rPr>
                          <w:t xml:space="preserve"> </w:t>
                        </w:r>
                        <w:r>
                          <w:rPr>
                            <w:color w:val="4D4D4F"/>
                            <w:sz w:val="16"/>
                          </w:rPr>
                          <w:t>and</w:t>
                        </w:r>
                        <w:r>
                          <w:rPr>
                            <w:color w:val="4D4D4F"/>
                            <w:spacing w:val="-12"/>
                            <w:sz w:val="16"/>
                          </w:rPr>
                          <w:t xml:space="preserve"> </w:t>
                        </w:r>
                        <w:r>
                          <w:rPr>
                            <w:color w:val="4D4D4F"/>
                            <w:sz w:val="16"/>
                          </w:rPr>
                          <w:t>visual</w:t>
                        </w:r>
                        <w:r>
                          <w:rPr>
                            <w:color w:val="4D4D4F"/>
                            <w:spacing w:val="-11"/>
                            <w:sz w:val="16"/>
                          </w:rPr>
                          <w:t xml:space="preserve"> </w:t>
                        </w:r>
                        <w:r>
                          <w:rPr>
                            <w:color w:val="4D4D4F"/>
                            <w:sz w:val="16"/>
                          </w:rPr>
                          <w:t>amenity</w:t>
                        </w:r>
                        <w:r>
                          <w:rPr>
                            <w:color w:val="4D4D4F"/>
                            <w:spacing w:val="-12"/>
                            <w:sz w:val="16"/>
                          </w:rPr>
                          <w:t xml:space="preserve"> </w:t>
                        </w:r>
                        <w:r>
                          <w:rPr>
                            <w:color w:val="4D4D4F"/>
                            <w:sz w:val="16"/>
                          </w:rPr>
                          <w:t>of</w:t>
                        </w:r>
                        <w:r>
                          <w:rPr>
                            <w:color w:val="4D4D4F"/>
                            <w:spacing w:val="-12"/>
                            <w:sz w:val="16"/>
                          </w:rPr>
                          <w:t xml:space="preserve"> </w:t>
                        </w:r>
                        <w:r>
                          <w:rPr>
                            <w:color w:val="4D4D4F"/>
                            <w:sz w:val="16"/>
                          </w:rPr>
                          <w:t>the</w:t>
                        </w:r>
                        <w:r>
                          <w:rPr>
                            <w:color w:val="4D4D4F"/>
                            <w:spacing w:val="-12"/>
                            <w:sz w:val="16"/>
                          </w:rPr>
                          <w:t xml:space="preserve"> </w:t>
                        </w:r>
                        <w:r>
                          <w:rPr>
                            <w:color w:val="4D4D4F"/>
                            <w:sz w:val="16"/>
                          </w:rPr>
                          <w:t>facility</w:t>
                        </w:r>
                        <w:r>
                          <w:rPr>
                            <w:color w:val="4D4D4F"/>
                            <w:spacing w:val="-11"/>
                            <w:sz w:val="16"/>
                          </w:rPr>
                          <w:t xml:space="preserve"> </w:t>
                        </w:r>
                        <w:r>
                          <w:rPr>
                            <w:color w:val="4D4D4F"/>
                            <w:sz w:val="16"/>
                          </w:rPr>
                          <w:t>required to consider surrounding residential land</w:t>
                        </w:r>
                        <w:r>
                          <w:rPr>
                            <w:color w:val="4D4D4F"/>
                            <w:spacing w:val="11"/>
                            <w:sz w:val="16"/>
                          </w:rPr>
                          <w:t xml:space="preserve"> </w:t>
                        </w:r>
                        <w:r>
                          <w:rPr>
                            <w:color w:val="4D4D4F"/>
                            <w:sz w:val="16"/>
                          </w:rPr>
                          <w:t>uses</w:t>
                        </w:r>
                      </w:p>
                    </w:tc>
                  </w:tr>
                  <w:tr w:rsidR="00727CC8">
                    <w:trPr>
                      <w:trHeight w:val="3286"/>
                    </w:trPr>
                    <w:tc>
                      <w:tcPr>
                        <w:tcW w:w="695"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7</w:t>
                        </w:r>
                      </w:p>
                    </w:tc>
                    <w:tc>
                      <w:tcPr>
                        <w:tcW w:w="1041" w:type="dxa"/>
                        <w:tcBorders>
                          <w:top w:val="single" w:sz="18" w:space="0" w:color="D7D6C7"/>
                          <w:bottom w:val="single" w:sz="18" w:space="0" w:color="D7D6C7"/>
                        </w:tcBorders>
                      </w:tcPr>
                      <w:p w:rsidR="00727CC8" w:rsidRDefault="00727CC8">
                        <w:pPr>
                          <w:pStyle w:val="TableParagraph"/>
                          <w:spacing w:before="21" w:line="209" w:lineRule="exact"/>
                          <w:ind w:left="70"/>
                          <w:rPr>
                            <w:sz w:val="16"/>
                          </w:rPr>
                        </w:pPr>
                        <w:r>
                          <w:rPr>
                            <w:color w:val="4D4D4F"/>
                            <w:spacing w:val="5"/>
                            <w:sz w:val="16"/>
                          </w:rPr>
                          <w:t xml:space="preserve">Mt   </w:t>
                        </w:r>
                        <w:r>
                          <w:rPr>
                            <w:color w:val="4D4D4F"/>
                            <w:spacing w:val="28"/>
                            <w:sz w:val="16"/>
                          </w:rPr>
                          <w:t xml:space="preserve"> </w:t>
                        </w:r>
                        <w:r>
                          <w:rPr>
                            <w:color w:val="4D4D4F"/>
                            <w:spacing w:val="8"/>
                            <w:sz w:val="16"/>
                          </w:rPr>
                          <w:t>Ararat</w:t>
                        </w:r>
                      </w:p>
                      <w:p w:rsidR="00727CC8" w:rsidRDefault="00727CC8">
                        <w:pPr>
                          <w:pStyle w:val="TableParagraph"/>
                          <w:spacing w:line="200" w:lineRule="exact"/>
                          <w:ind w:left="70"/>
                          <w:rPr>
                            <w:sz w:val="16"/>
                          </w:rPr>
                        </w:pPr>
                        <w:r>
                          <w:rPr>
                            <w:color w:val="4D4D4F"/>
                            <w:spacing w:val="5"/>
                            <w:sz w:val="16"/>
                          </w:rPr>
                          <w:t>North</w:t>
                        </w:r>
                        <w:r>
                          <w:rPr>
                            <w:color w:val="4D4D4F"/>
                            <w:spacing w:val="50"/>
                            <w:sz w:val="16"/>
                          </w:rPr>
                          <w:t xml:space="preserve"> </w:t>
                        </w:r>
                        <w:r>
                          <w:rPr>
                            <w:color w:val="4D4D4F"/>
                            <w:spacing w:val="3"/>
                            <w:sz w:val="16"/>
                          </w:rPr>
                          <w:t>Road</w:t>
                        </w:r>
                      </w:p>
                      <w:p w:rsidR="00727CC8" w:rsidRDefault="00727CC8">
                        <w:pPr>
                          <w:pStyle w:val="TableParagraph"/>
                          <w:spacing w:line="209" w:lineRule="exact"/>
                          <w:ind w:left="70"/>
                          <w:rPr>
                            <w:sz w:val="16"/>
                          </w:rPr>
                        </w:pPr>
                        <w:r>
                          <w:rPr>
                            <w:color w:val="4D4D4F"/>
                            <w:sz w:val="16"/>
                          </w:rPr>
                          <w:t>– East</w:t>
                        </w:r>
                      </w:p>
                      <w:p w:rsidR="00727CC8" w:rsidRDefault="00727CC8">
                        <w:pPr>
                          <w:pStyle w:val="TableParagraph"/>
                          <w:spacing w:before="196" w:line="220" w:lineRule="auto"/>
                          <w:ind w:left="70"/>
                          <w:rPr>
                            <w:i/>
                            <w:sz w:val="16"/>
                          </w:rPr>
                        </w:pPr>
                        <w:r>
                          <w:rPr>
                            <w:i/>
                            <w:color w:val="4D4D4F"/>
                            <w:sz w:val="16"/>
                          </w:rPr>
                          <w:t>Lot 1 on TP103656</w:t>
                        </w:r>
                      </w:p>
                    </w:tc>
                    <w:tc>
                      <w:tcPr>
                        <w:tcW w:w="3175" w:type="dxa"/>
                        <w:tcBorders>
                          <w:top w:val="single" w:sz="18" w:space="0" w:color="D7D6C7"/>
                          <w:bottom w:val="single" w:sz="18" w:space="0" w:color="D7D6C7"/>
                        </w:tcBorders>
                      </w:tcPr>
                      <w:p w:rsidR="00727CC8" w:rsidRDefault="00727CC8">
                        <w:pPr>
                          <w:pStyle w:val="TableParagraph"/>
                          <w:numPr>
                            <w:ilvl w:val="0"/>
                            <w:numId w:val="3"/>
                          </w:numPr>
                          <w:tabs>
                            <w:tab w:val="left" w:pos="396"/>
                          </w:tabs>
                          <w:spacing w:before="35" w:line="220" w:lineRule="auto"/>
                          <w:ind w:right="53"/>
                          <w:jc w:val="both"/>
                          <w:rPr>
                            <w:sz w:val="16"/>
                          </w:rPr>
                        </w:pPr>
                        <w:r>
                          <w:rPr>
                            <w:color w:val="4D4D4F"/>
                            <w:sz w:val="16"/>
                          </w:rPr>
                          <w:t xml:space="preserve">Site provides adequate </w:t>
                        </w:r>
                        <w:r>
                          <w:rPr>
                            <w:color w:val="4D4D4F"/>
                            <w:spacing w:val="3"/>
                            <w:sz w:val="16"/>
                          </w:rPr>
                          <w:t xml:space="preserve">construction </w:t>
                        </w:r>
                        <w:r>
                          <w:rPr>
                            <w:color w:val="4D4D4F"/>
                            <w:sz w:val="16"/>
                          </w:rPr>
                          <w:t xml:space="preserve">and operational area with access </w:t>
                        </w:r>
                        <w:r>
                          <w:rPr>
                            <w:color w:val="4D4D4F"/>
                            <w:spacing w:val="3"/>
                            <w:sz w:val="16"/>
                          </w:rPr>
                          <w:t xml:space="preserve">to </w:t>
                        </w:r>
                        <w:r>
                          <w:rPr>
                            <w:color w:val="4D4D4F"/>
                            <w:sz w:val="16"/>
                          </w:rPr>
                          <w:t xml:space="preserve">main </w:t>
                        </w:r>
                        <w:r>
                          <w:rPr>
                            <w:color w:val="4D4D4F"/>
                            <w:spacing w:val="2"/>
                            <w:sz w:val="16"/>
                          </w:rPr>
                          <w:t xml:space="preserve">thoroughfare </w:t>
                        </w:r>
                        <w:r>
                          <w:rPr>
                            <w:color w:val="4D4D4F"/>
                            <w:spacing w:val="3"/>
                            <w:sz w:val="16"/>
                          </w:rPr>
                          <w:t xml:space="preserve">(Mt Ararat </w:t>
                        </w:r>
                        <w:r>
                          <w:rPr>
                            <w:color w:val="4D4D4F"/>
                            <w:sz w:val="16"/>
                          </w:rPr>
                          <w:t xml:space="preserve">Road </w:t>
                        </w:r>
                        <w:r>
                          <w:rPr>
                            <w:color w:val="4D4D4F"/>
                            <w:spacing w:val="2"/>
                            <w:sz w:val="16"/>
                          </w:rPr>
                          <w:t>North)</w:t>
                        </w:r>
                      </w:p>
                      <w:p w:rsidR="00727CC8" w:rsidRDefault="00727CC8">
                        <w:pPr>
                          <w:pStyle w:val="TableParagraph"/>
                          <w:numPr>
                            <w:ilvl w:val="0"/>
                            <w:numId w:val="3"/>
                          </w:numPr>
                          <w:tabs>
                            <w:tab w:val="left" w:pos="396"/>
                          </w:tabs>
                          <w:spacing w:line="220" w:lineRule="auto"/>
                          <w:ind w:right="51"/>
                          <w:jc w:val="both"/>
                          <w:rPr>
                            <w:sz w:val="16"/>
                          </w:rPr>
                        </w:pPr>
                        <w:r>
                          <w:rPr>
                            <w:color w:val="4D4D4F"/>
                            <w:spacing w:val="6"/>
                            <w:sz w:val="16"/>
                          </w:rPr>
                          <w:t xml:space="preserve">Site </w:t>
                        </w:r>
                        <w:r>
                          <w:rPr>
                            <w:color w:val="4D4D4F"/>
                            <w:spacing w:val="4"/>
                            <w:sz w:val="16"/>
                          </w:rPr>
                          <w:t xml:space="preserve">on </w:t>
                        </w:r>
                        <w:r>
                          <w:rPr>
                            <w:color w:val="4D4D4F"/>
                            <w:spacing w:val="5"/>
                            <w:sz w:val="16"/>
                          </w:rPr>
                          <w:t xml:space="preserve">the </w:t>
                        </w:r>
                        <w:r>
                          <w:rPr>
                            <w:color w:val="4D4D4F"/>
                            <w:spacing w:val="7"/>
                            <w:sz w:val="16"/>
                          </w:rPr>
                          <w:t xml:space="preserve">existing Longford </w:t>
                        </w:r>
                        <w:r>
                          <w:rPr>
                            <w:color w:val="4D4D4F"/>
                            <w:spacing w:val="4"/>
                            <w:sz w:val="16"/>
                          </w:rPr>
                          <w:t xml:space="preserve">Dandenong </w:t>
                        </w:r>
                        <w:r>
                          <w:rPr>
                            <w:color w:val="4D4D4F"/>
                            <w:spacing w:val="3"/>
                            <w:sz w:val="16"/>
                          </w:rPr>
                          <w:t xml:space="preserve">Pipeline </w:t>
                        </w:r>
                        <w:r>
                          <w:rPr>
                            <w:color w:val="4D4D4F"/>
                            <w:sz w:val="16"/>
                          </w:rPr>
                          <w:t xml:space="preserve">– </w:t>
                        </w:r>
                        <w:r>
                          <w:rPr>
                            <w:color w:val="4D4D4F"/>
                            <w:spacing w:val="4"/>
                            <w:sz w:val="16"/>
                          </w:rPr>
                          <w:t xml:space="preserve">benefit </w:t>
                        </w:r>
                        <w:r>
                          <w:rPr>
                            <w:color w:val="4D4D4F"/>
                            <w:spacing w:val="5"/>
                            <w:sz w:val="16"/>
                          </w:rPr>
                          <w:t xml:space="preserve">for </w:t>
                        </w:r>
                        <w:r>
                          <w:rPr>
                            <w:color w:val="4D4D4F"/>
                            <w:sz w:val="16"/>
                          </w:rPr>
                          <w:t>engineering design</w:t>
                        </w:r>
                      </w:p>
                      <w:p w:rsidR="00727CC8" w:rsidRDefault="00727CC8">
                        <w:pPr>
                          <w:pStyle w:val="TableParagraph"/>
                          <w:numPr>
                            <w:ilvl w:val="0"/>
                            <w:numId w:val="3"/>
                          </w:numPr>
                          <w:tabs>
                            <w:tab w:val="left" w:pos="396"/>
                          </w:tabs>
                          <w:spacing w:line="220" w:lineRule="auto"/>
                          <w:ind w:right="52"/>
                          <w:jc w:val="both"/>
                          <w:rPr>
                            <w:sz w:val="16"/>
                          </w:rPr>
                        </w:pPr>
                        <w:r>
                          <w:rPr>
                            <w:color w:val="4D4D4F"/>
                            <w:sz w:val="16"/>
                          </w:rPr>
                          <w:t xml:space="preserve">No/minor increase in </w:t>
                        </w:r>
                        <w:r>
                          <w:rPr>
                            <w:color w:val="4D4D4F"/>
                            <w:spacing w:val="3"/>
                            <w:sz w:val="16"/>
                          </w:rPr>
                          <w:t xml:space="preserve">length </w:t>
                        </w:r>
                        <w:r>
                          <w:rPr>
                            <w:color w:val="4D4D4F"/>
                            <w:sz w:val="16"/>
                          </w:rPr>
                          <w:t xml:space="preserve">on </w:t>
                        </w:r>
                        <w:r>
                          <w:rPr>
                            <w:color w:val="4D4D4F"/>
                            <w:spacing w:val="3"/>
                            <w:sz w:val="16"/>
                          </w:rPr>
                          <w:t xml:space="preserve">the </w:t>
                        </w:r>
                        <w:r>
                          <w:rPr>
                            <w:color w:val="4D4D4F"/>
                            <w:sz w:val="16"/>
                          </w:rPr>
                          <w:t>pipeline alignment</w:t>
                        </w:r>
                      </w:p>
                      <w:p w:rsidR="00727CC8" w:rsidRDefault="00727CC8">
                        <w:pPr>
                          <w:pStyle w:val="TableParagraph"/>
                          <w:numPr>
                            <w:ilvl w:val="0"/>
                            <w:numId w:val="3"/>
                          </w:numPr>
                          <w:tabs>
                            <w:tab w:val="left" w:pos="395"/>
                            <w:tab w:val="left" w:pos="396"/>
                          </w:tabs>
                          <w:spacing w:line="220" w:lineRule="auto"/>
                          <w:ind w:right="224"/>
                          <w:rPr>
                            <w:sz w:val="16"/>
                          </w:rPr>
                        </w:pPr>
                        <w:r>
                          <w:rPr>
                            <w:color w:val="4D4D4F"/>
                            <w:sz w:val="16"/>
                          </w:rPr>
                          <w:t xml:space="preserve">Site is located outside of the Urban </w:t>
                        </w:r>
                        <w:r>
                          <w:rPr>
                            <w:color w:val="4D4D4F"/>
                            <w:spacing w:val="2"/>
                            <w:sz w:val="16"/>
                          </w:rPr>
                          <w:t xml:space="preserve">Growth </w:t>
                        </w:r>
                        <w:r>
                          <w:rPr>
                            <w:color w:val="4D4D4F"/>
                            <w:sz w:val="16"/>
                          </w:rPr>
                          <w:t>Boundary (immediately adjacent to the</w:t>
                        </w:r>
                        <w:r>
                          <w:rPr>
                            <w:color w:val="4D4D4F"/>
                            <w:spacing w:val="2"/>
                            <w:sz w:val="16"/>
                          </w:rPr>
                          <w:t xml:space="preserve"> </w:t>
                        </w:r>
                        <w:r>
                          <w:rPr>
                            <w:color w:val="4D4D4F"/>
                            <w:sz w:val="16"/>
                          </w:rPr>
                          <w:t>west)</w:t>
                        </w:r>
                      </w:p>
                      <w:p w:rsidR="00727CC8" w:rsidRDefault="00727CC8">
                        <w:pPr>
                          <w:pStyle w:val="TableParagraph"/>
                          <w:numPr>
                            <w:ilvl w:val="0"/>
                            <w:numId w:val="3"/>
                          </w:numPr>
                          <w:tabs>
                            <w:tab w:val="left" w:pos="396"/>
                          </w:tabs>
                          <w:spacing w:line="220" w:lineRule="auto"/>
                          <w:ind w:right="53"/>
                          <w:jc w:val="both"/>
                          <w:rPr>
                            <w:sz w:val="16"/>
                          </w:rPr>
                        </w:pPr>
                        <w:r>
                          <w:rPr>
                            <w:color w:val="4D4D4F"/>
                            <w:spacing w:val="5"/>
                            <w:sz w:val="16"/>
                          </w:rPr>
                          <w:t xml:space="preserve">With </w:t>
                        </w:r>
                        <w:r>
                          <w:rPr>
                            <w:color w:val="4D4D4F"/>
                            <w:spacing w:val="4"/>
                            <w:sz w:val="16"/>
                          </w:rPr>
                          <w:t xml:space="preserve">the pipeline </w:t>
                        </w:r>
                        <w:r>
                          <w:rPr>
                            <w:color w:val="4D4D4F"/>
                            <w:spacing w:val="5"/>
                            <w:sz w:val="16"/>
                          </w:rPr>
                          <w:t xml:space="preserve">facility </w:t>
                        </w:r>
                        <w:r>
                          <w:rPr>
                            <w:color w:val="4D4D4F"/>
                            <w:sz w:val="16"/>
                          </w:rPr>
                          <w:t xml:space="preserve">at </w:t>
                        </w:r>
                        <w:r>
                          <w:rPr>
                            <w:color w:val="4D4D4F"/>
                            <w:spacing w:val="4"/>
                            <w:sz w:val="16"/>
                          </w:rPr>
                          <w:t xml:space="preserve">this </w:t>
                        </w:r>
                        <w:r>
                          <w:rPr>
                            <w:color w:val="4D4D4F"/>
                            <w:spacing w:val="3"/>
                            <w:sz w:val="16"/>
                          </w:rPr>
                          <w:t xml:space="preserve">location, </w:t>
                        </w:r>
                        <w:r>
                          <w:rPr>
                            <w:color w:val="4D4D4F"/>
                            <w:sz w:val="16"/>
                          </w:rPr>
                          <w:t xml:space="preserve">APA does not require land tenure </w:t>
                        </w:r>
                        <w:r>
                          <w:rPr>
                            <w:color w:val="4D4D4F"/>
                            <w:spacing w:val="2"/>
                            <w:sz w:val="16"/>
                          </w:rPr>
                          <w:t xml:space="preserve">within </w:t>
                        </w:r>
                        <w:r>
                          <w:rPr>
                            <w:color w:val="4D4D4F"/>
                            <w:sz w:val="16"/>
                          </w:rPr>
                          <w:t>any other private land for the operation of the</w:t>
                        </w:r>
                        <w:r>
                          <w:rPr>
                            <w:color w:val="4D4D4F"/>
                            <w:spacing w:val="14"/>
                            <w:sz w:val="16"/>
                          </w:rPr>
                          <w:t xml:space="preserve"> </w:t>
                        </w:r>
                        <w:r>
                          <w:rPr>
                            <w:color w:val="4D4D4F"/>
                            <w:sz w:val="16"/>
                          </w:rPr>
                          <w:t>facility</w:t>
                        </w:r>
                      </w:p>
                    </w:tc>
                    <w:tc>
                      <w:tcPr>
                        <w:tcW w:w="4499" w:type="dxa"/>
                        <w:tcBorders>
                          <w:top w:val="single" w:sz="18" w:space="0" w:color="D7D6C7"/>
                          <w:bottom w:val="single" w:sz="18" w:space="0" w:color="D7D6C7"/>
                        </w:tcBorders>
                      </w:tcPr>
                      <w:p w:rsidR="00727CC8" w:rsidRDefault="00727CC8">
                        <w:pPr>
                          <w:pStyle w:val="TableParagraph"/>
                          <w:numPr>
                            <w:ilvl w:val="0"/>
                            <w:numId w:val="2"/>
                          </w:numPr>
                          <w:tabs>
                            <w:tab w:val="left" w:pos="395"/>
                            <w:tab w:val="left" w:pos="396"/>
                          </w:tabs>
                          <w:spacing w:before="35" w:line="220" w:lineRule="auto"/>
                          <w:ind w:right="53"/>
                          <w:rPr>
                            <w:sz w:val="16"/>
                          </w:rPr>
                        </w:pPr>
                        <w:r>
                          <w:rPr>
                            <w:color w:val="4D4D4F"/>
                            <w:sz w:val="16"/>
                          </w:rPr>
                          <w:t>APA unable to reach commercial agreement with owner of land (number of acquisition options</w:t>
                        </w:r>
                        <w:r>
                          <w:rPr>
                            <w:color w:val="4D4D4F"/>
                            <w:spacing w:val="16"/>
                            <w:sz w:val="16"/>
                          </w:rPr>
                          <w:t xml:space="preserve"> </w:t>
                        </w:r>
                        <w:r>
                          <w:rPr>
                            <w:color w:val="4D4D4F"/>
                            <w:sz w:val="16"/>
                          </w:rPr>
                          <w:t>offered)</w:t>
                        </w:r>
                      </w:p>
                      <w:p w:rsidR="00727CC8" w:rsidRDefault="00727CC8">
                        <w:pPr>
                          <w:pStyle w:val="TableParagraph"/>
                          <w:numPr>
                            <w:ilvl w:val="0"/>
                            <w:numId w:val="2"/>
                          </w:numPr>
                          <w:tabs>
                            <w:tab w:val="left" w:pos="395"/>
                            <w:tab w:val="left" w:pos="396"/>
                          </w:tabs>
                          <w:spacing w:line="194" w:lineRule="exact"/>
                          <w:ind w:hanging="341"/>
                          <w:rPr>
                            <w:sz w:val="16"/>
                          </w:rPr>
                        </w:pPr>
                        <w:r>
                          <w:rPr>
                            <w:color w:val="4D4D4F"/>
                            <w:sz w:val="16"/>
                          </w:rPr>
                          <w:t xml:space="preserve">Loss of </w:t>
                        </w:r>
                        <w:r>
                          <w:rPr>
                            <w:color w:val="4D4D4F"/>
                            <w:spacing w:val="3"/>
                            <w:sz w:val="16"/>
                          </w:rPr>
                          <w:t xml:space="preserve">agricultural </w:t>
                        </w:r>
                        <w:r>
                          <w:rPr>
                            <w:color w:val="4D4D4F"/>
                            <w:sz w:val="16"/>
                          </w:rPr>
                          <w:t xml:space="preserve">land and </w:t>
                        </w:r>
                        <w:r>
                          <w:rPr>
                            <w:color w:val="4D4D4F"/>
                            <w:spacing w:val="3"/>
                            <w:sz w:val="16"/>
                          </w:rPr>
                          <w:t xml:space="preserve">impact </w:t>
                        </w:r>
                        <w:r>
                          <w:rPr>
                            <w:color w:val="4D4D4F"/>
                            <w:sz w:val="16"/>
                          </w:rPr>
                          <w:t xml:space="preserve">to </w:t>
                        </w:r>
                        <w:r>
                          <w:rPr>
                            <w:color w:val="4D4D4F"/>
                            <w:spacing w:val="3"/>
                            <w:sz w:val="16"/>
                          </w:rPr>
                          <w:t>private</w:t>
                        </w:r>
                        <w:r>
                          <w:rPr>
                            <w:color w:val="4D4D4F"/>
                            <w:spacing w:val="37"/>
                            <w:sz w:val="16"/>
                          </w:rPr>
                          <w:t xml:space="preserve"> </w:t>
                        </w:r>
                        <w:r>
                          <w:rPr>
                            <w:color w:val="4D4D4F"/>
                            <w:sz w:val="16"/>
                          </w:rPr>
                          <w:t>land</w:t>
                        </w:r>
                      </w:p>
                      <w:p w:rsidR="00727CC8" w:rsidRDefault="00727CC8">
                        <w:pPr>
                          <w:pStyle w:val="TableParagraph"/>
                          <w:spacing w:line="200" w:lineRule="exact"/>
                          <w:ind w:left="395"/>
                          <w:rPr>
                            <w:sz w:val="16"/>
                          </w:rPr>
                        </w:pPr>
                        <w:r>
                          <w:rPr>
                            <w:color w:val="4D4D4F"/>
                            <w:sz w:val="16"/>
                          </w:rPr>
                          <w:t>interests</w:t>
                        </w:r>
                      </w:p>
                      <w:p w:rsidR="00727CC8" w:rsidRDefault="00727CC8">
                        <w:pPr>
                          <w:pStyle w:val="TableParagraph"/>
                          <w:numPr>
                            <w:ilvl w:val="0"/>
                            <w:numId w:val="2"/>
                          </w:numPr>
                          <w:tabs>
                            <w:tab w:val="left" w:pos="395"/>
                            <w:tab w:val="left" w:pos="396"/>
                          </w:tabs>
                          <w:spacing w:line="200" w:lineRule="exact"/>
                          <w:ind w:hanging="341"/>
                          <w:rPr>
                            <w:sz w:val="16"/>
                          </w:rPr>
                        </w:pPr>
                        <w:r>
                          <w:rPr>
                            <w:color w:val="4D4D4F"/>
                            <w:sz w:val="16"/>
                          </w:rPr>
                          <w:t>Pakenham</w:t>
                        </w:r>
                        <w:r>
                          <w:rPr>
                            <w:color w:val="4D4D4F"/>
                            <w:spacing w:val="-14"/>
                            <w:sz w:val="16"/>
                          </w:rPr>
                          <w:t xml:space="preserve"> </w:t>
                        </w:r>
                        <w:r>
                          <w:rPr>
                            <w:color w:val="4D4D4F"/>
                            <w:sz w:val="16"/>
                          </w:rPr>
                          <w:t>East</w:t>
                        </w:r>
                        <w:r>
                          <w:rPr>
                            <w:color w:val="4D4D4F"/>
                            <w:spacing w:val="-13"/>
                            <w:sz w:val="16"/>
                          </w:rPr>
                          <w:t xml:space="preserve"> </w:t>
                        </w:r>
                        <w:r>
                          <w:rPr>
                            <w:color w:val="4D4D4F"/>
                            <w:sz w:val="16"/>
                          </w:rPr>
                          <w:t>PSP</w:t>
                        </w:r>
                        <w:r>
                          <w:rPr>
                            <w:color w:val="4D4D4F"/>
                            <w:spacing w:val="-13"/>
                            <w:sz w:val="16"/>
                          </w:rPr>
                          <w:t xml:space="preserve"> </w:t>
                        </w:r>
                        <w:r>
                          <w:rPr>
                            <w:color w:val="4D4D4F"/>
                            <w:sz w:val="16"/>
                          </w:rPr>
                          <w:t>identifies</w:t>
                        </w:r>
                        <w:r>
                          <w:rPr>
                            <w:color w:val="4D4D4F"/>
                            <w:spacing w:val="-13"/>
                            <w:sz w:val="16"/>
                          </w:rPr>
                          <w:t xml:space="preserve"> </w:t>
                        </w:r>
                        <w:r>
                          <w:rPr>
                            <w:color w:val="4D4D4F"/>
                            <w:sz w:val="16"/>
                          </w:rPr>
                          <w:t>the</w:t>
                        </w:r>
                        <w:r>
                          <w:rPr>
                            <w:color w:val="4D4D4F"/>
                            <w:spacing w:val="-13"/>
                            <w:sz w:val="16"/>
                          </w:rPr>
                          <w:t xml:space="preserve"> </w:t>
                        </w:r>
                        <w:r>
                          <w:rPr>
                            <w:color w:val="4D4D4F"/>
                            <w:sz w:val="16"/>
                          </w:rPr>
                          <w:t>land</w:t>
                        </w:r>
                        <w:r>
                          <w:rPr>
                            <w:color w:val="4D4D4F"/>
                            <w:spacing w:val="-13"/>
                            <w:sz w:val="16"/>
                          </w:rPr>
                          <w:t xml:space="preserve"> </w:t>
                        </w:r>
                        <w:r>
                          <w:rPr>
                            <w:color w:val="4D4D4F"/>
                            <w:sz w:val="16"/>
                          </w:rPr>
                          <w:t>for</w:t>
                        </w:r>
                        <w:r>
                          <w:rPr>
                            <w:color w:val="4D4D4F"/>
                            <w:spacing w:val="-13"/>
                            <w:sz w:val="16"/>
                          </w:rPr>
                          <w:t xml:space="preserve"> </w:t>
                        </w:r>
                        <w:r>
                          <w:rPr>
                            <w:color w:val="4D4D4F"/>
                            <w:sz w:val="16"/>
                          </w:rPr>
                          <w:t>potential</w:t>
                        </w:r>
                        <w:r>
                          <w:rPr>
                            <w:color w:val="4D4D4F"/>
                            <w:spacing w:val="-13"/>
                            <w:sz w:val="16"/>
                          </w:rPr>
                          <w:t xml:space="preserve"> </w:t>
                        </w:r>
                        <w:r>
                          <w:rPr>
                            <w:color w:val="4D4D4F"/>
                            <w:sz w:val="16"/>
                          </w:rPr>
                          <w:t>future</w:t>
                        </w:r>
                      </w:p>
                      <w:p w:rsidR="00727CC8" w:rsidRDefault="00727CC8">
                        <w:pPr>
                          <w:pStyle w:val="TableParagraph"/>
                          <w:spacing w:line="200" w:lineRule="exact"/>
                          <w:ind w:left="395"/>
                          <w:rPr>
                            <w:sz w:val="16"/>
                          </w:rPr>
                        </w:pPr>
                        <w:r>
                          <w:rPr>
                            <w:color w:val="4D4D4F"/>
                            <w:sz w:val="16"/>
                          </w:rPr>
                          <w:t>sports reserve</w:t>
                        </w:r>
                      </w:p>
                      <w:p w:rsidR="00727CC8" w:rsidRDefault="00727CC8">
                        <w:pPr>
                          <w:pStyle w:val="TableParagraph"/>
                          <w:numPr>
                            <w:ilvl w:val="0"/>
                            <w:numId w:val="2"/>
                          </w:numPr>
                          <w:tabs>
                            <w:tab w:val="left" w:pos="396"/>
                          </w:tabs>
                          <w:spacing w:before="5" w:line="220" w:lineRule="auto"/>
                          <w:ind w:right="53"/>
                          <w:jc w:val="both"/>
                          <w:rPr>
                            <w:sz w:val="16"/>
                          </w:rPr>
                        </w:pPr>
                        <w:r>
                          <w:rPr>
                            <w:color w:val="4D4D4F"/>
                            <w:sz w:val="16"/>
                          </w:rPr>
                          <w:t>Noise</w:t>
                        </w:r>
                        <w:r>
                          <w:rPr>
                            <w:color w:val="4D4D4F"/>
                            <w:spacing w:val="-12"/>
                            <w:sz w:val="16"/>
                          </w:rPr>
                          <w:t xml:space="preserve"> </w:t>
                        </w:r>
                        <w:r>
                          <w:rPr>
                            <w:color w:val="4D4D4F"/>
                            <w:sz w:val="16"/>
                          </w:rPr>
                          <w:t>emissions</w:t>
                        </w:r>
                        <w:r>
                          <w:rPr>
                            <w:color w:val="4D4D4F"/>
                            <w:spacing w:val="-12"/>
                            <w:sz w:val="16"/>
                          </w:rPr>
                          <w:t xml:space="preserve"> </w:t>
                        </w:r>
                        <w:r>
                          <w:rPr>
                            <w:color w:val="4D4D4F"/>
                            <w:sz w:val="16"/>
                          </w:rPr>
                          <w:t>and</w:t>
                        </w:r>
                        <w:r>
                          <w:rPr>
                            <w:color w:val="4D4D4F"/>
                            <w:spacing w:val="-12"/>
                            <w:sz w:val="16"/>
                          </w:rPr>
                          <w:t xml:space="preserve"> </w:t>
                        </w:r>
                        <w:r>
                          <w:rPr>
                            <w:color w:val="4D4D4F"/>
                            <w:sz w:val="16"/>
                          </w:rPr>
                          <w:t>visual</w:t>
                        </w:r>
                        <w:r>
                          <w:rPr>
                            <w:color w:val="4D4D4F"/>
                            <w:spacing w:val="-11"/>
                            <w:sz w:val="16"/>
                          </w:rPr>
                          <w:t xml:space="preserve"> </w:t>
                        </w:r>
                        <w:r>
                          <w:rPr>
                            <w:color w:val="4D4D4F"/>
                            <w:sz w:val="16"/>
                          </w:rPr>
                          <w:t>amenity</w:t>
                        </w:r>
                        <w:r>
                          <w:rPr>
                            <w:color w:val="4D4D4F"/>
                            <w:spacing w:val="-12"/>
                            <w:sz w:val="16"/>
                          </w:rPr>
                          <w:t xml:space="preserve"> </w:t>
                        </w:r>
                        <w:r>
                          <w:rPr>
                            <w:color w:val="4D4D4F"/>
                            <w:sz w:val="16"/>
                          </w:rPr>
                          <w:t>of</w:t>
                        </w:r>
                        <w:r>
                          <w:rPr>
                            <w:color w:val="4D4D4F"/>
                            <w:spacing w:val="-12"/>
                            <w:sz w:val="16"/>
                          </w:rPr>
                          <w:t xml:space="preserve"> </w:t>
                        </w:r>
                        <w:r>
                          <w:rPr>
                            <w:color w:val="4D4D4F"/>
                            <w:sz w:val="16"/>
                          </w:rPr>
                          <w:t>the</w:t>
                        </w:r>
                        <w:r>
                          <w:rPr>
                            <w:color w:val="4D4D4F"/>
                            <w:spacing w:val="-12"/>
                            <w:sz w:val="16"/>
                          </w:rPr>
                          <w:t xml:space="preserve"> </w:t>
                        </w:r>
                        <w:r>
                          <w:rPr>
                            <w:color w:val="4D4D4F"/>
                            <w:sz w:val="16"/>
                          </w:rPr>
                          <w:t>facility</w:t>
                        </w:r>
                        <w:r>
                          <w:rPr>
                            <w:color w:val="4D4D4F"/>
                            <w:spacing w:val="-11"/>
                            <w:sz w:val="16"/>
                          </w:rPr>
                          <w:t xml:space="preserve"> </w:t>
                        </w:r>
                        <w:r>
                          <w:rPr>
                            <w:color w:val="4D4D4F"/>
                            <w:sz w:val="16"/>
                          </w:rPr>
                          <w:t>required to</w:t>
                        </w:r>
                        <w:r>
                          <w:rPr>
                            <w:color w:val="4D4D4F"/>
                            <w:spacing w:val="-20"/>
                            <w:sz w:val="16"/>
                          </w:rPr>
                          <w:t xml:space="preserve"> </w:t>
                        </w:r>
                        <w:r>
                          <w:rPr>
                            <w:color w:val="4D4D4F"/>
                            <w:sz w:val="16"/>
                          </w:rPr>
                          <w:t>consider</w:t>
                        </w:r>
                        <w:r>
                          <w:rPr>
                            <w:color w:val="4D4D4F"/>
                            <w:spacing w:val="-20"/>
                            <w:sz w:val="16"/>
                          </w:rPr>
                          <w:t xml:space="preserve"> </w:t>
                        </w:r>
                        <w:r>
                          <w:rPr>
                            <w:color w:val="4D4D4F"/>
                            <w:sz w:val="16"/>
                          </w:rPr>
                          <w:t>surrounding</w:t>
                        </w:r>
                        <w:r>
                          <w:rPr>
                            <w:color w:val="4D4D4F"/>
                            <w:spacing w:val="-19"/>
                            <w:sz w:val="16"/>
                          </w:rPr>
                          <w:t xml:space="preserve"> </w:t>
                        </w:r>
                        <w:r>
                          <w:rPr>
                            <w:color w:val="4D4D4F"/>
                            <w:sz w:val="16"/>
                          </w:rPr>
                          <w:t>residential</w:t>
                        </w:r>
                        <w:r>
                          <w:rPr>
                            <w:color w:val="4D4D4F"/>
                            <w:spacing w:val="-20"/>
                            <w:sz w:val="16"/>
                          </w:rPr>
                          <w:t xml:space="preserve"> </w:t>
                        </w:r>
                        <w:r>
                          <w:rPr>
                            <w:color w:val="4D4D4F"/>
                            <w:sz w:val="16"/>
                          </w:rPr>
                          <w:t>land</w:t>
                        </w:r>
                        <w:r>
                          <w:rPr>
                            <w:color w:val="4D4D4F"/>
                            <w:spacing w:val="-19"/>
                            <w:sz w:val="16"/>
                          </w:rPr>
                          <w:t xml:space="preserve"> </w:t>
                        </w:r>
                        <w:r>
                          <w:rPr>
                            <w:color w:val="4D4D4F"/>
                            <w:sz w:val="16"/>
                          </w:rPr>
                          <w:t>uses</w:t>
                        </w:r>
                        <w:r>
                          <w:rPr>
                            <w:color w:val="4D4D4F"/>
                            <w:spacing w:val="-20"/>
                            <w:sz w:val="16"/>
                          </w:rPr>
                          <w:t xml:space="preserve"> </w:t>
                        </w:r>
                        <w:r>
                          <w:rPr>
                            <w:color w:val="4D4D4F"/>
                            <w:sz w:val="16"/>
                          </w:rPr>
                          <w:t xml:space="preserve">(immediately adjacent to Urban </w:t>
                        </w:r>
                        <w:r>
                          <w:rPr>
                            <w:color w:val="4D4D4F"/>
                            <w:spacing w:val="2"/>
                            <w:sz w:val="16"/>
                          </w:rPr>
                          <w:t>Growth</w:t>
                        </w:r>
                        <w:r>
                          <w:rPr>
                            <w:color w:val="4D4D4F"/>
                            <w:spacing w:val="3"/>
                            <w:sz w:val="16"/>
                          </w:rPr>
                          <w:t xml:space="preserve"> </w:t>
                        </w:r>
                        <w:r>
                          <w:rPr>
                            <w:color w:val="4D4D4F"/>
                            <w:sz w:val="16"/>
                          </w:rPr>
                          <w:t>Boundary)</w:t>
                        </w:r>
                      </w:p>
                    </w:tc>
                  </w:tr>
                </w:tbl>
                <w:p w:rsidR="00727CC8" w:rsidRDefault="00727CC8">
                  <w:pPr>
                    <w:pStyle w:val="BodyText"/>
                  </w:pPr>
                </w:p>
              </w:txbxContent>
            </v:textbox>
            <w10:anchorlock/>
          </v:shape>
        </w:pict>
      </w:r>
    </w:p>
    <w:p w:rsidR="006C02FD" w:rsidRDefault="00727CC8">
      <w:pPr>
        <w:pStyle w:val="BodyText"/>
        <w:spacing w:before="132" w:line="216" w:lineRule="auto"/>
        <w:ind w:left="1247" w:right="6177"/>
        <w:jc w:val="both"/>
      </w:pPr>
      <w:r>
        <w:rPr>
          <w:color w:val="4D4D4F"/>
          <w:spacing w:val="-2"/>
        </w:rPr>
        <w:t>APA</w:t>
      </w:r>
      <w:r>
        <w:rPr>
          <w:color w:val="4D4D4F"/>
          <w:spacing w:val="-18"/>
        </w:rPr>
        <w:t xml:space="preserve"> </w:t>
      </w:r>
      <w:r>
        <w:rPr>
          <w:color w:val="4D4D4F"/>
        </w:rPr>
        <w:t>did</w:t>
      </w:r>
      <w:r>
        <w:rPr>
          <w:color w:val="4D4D4F"/>
          <w:spacing w:val="-17"/>
        </w:rPr>
        <w:t xml:space="preserve"> </w:t>
      </w:r>
      <w:r>
        <w:rPr>
          <w:color w:val="4D4D4F"/>
        </w:rPr>
        <w:t>seek</w:t>
      </w:r>
      <w:r>
        <w:rPr>
          <w:color w:val="4D4D4F"/>
          <w:spacing w:val="-18"/>
        </w:rPr>
        <w:t xml:space="preserve"> </w:t>
      </w:r>
      <w:r>
        <w:rPr>
          <w:color w:val="4D4D4F"/>
        </w:rPr>
        <w:t>to</w:t>
      </w:r>
      <w:r>
        <w:rPr>
          <w:color w:val="4D4D4F"/>
          <w:spacing w:val="-17"/>
        </w:rPr>
        <w:t xml:space="preserve"> </w:t>
      </w:r>
      <w:r>
        <w:rPr>
          <w:color w:val="4D4D4F"/>
        </w:rPr>
        <w:t>enter</w:t>
      </w:r>
      <w:r>
        <w:rPr>
          <w:color w:val="4D4D4F"/>
          <w:spacing w:val="-17"/>
        </w:rPr>
        <w:t xml:space="preserve"> </w:t>
      </w:r>
      <w:r>
        <w:rPr>
          <w:color w:val="4D4D4F"/>
        </w:rPr>
        <w:t>into</w:t>
      </w:r>
      <w:r>
        <w:rPr>
          <w:color w:val="4D4D4F"/>
          <w:spacing w:val="-18"/>
        </w:rPr>
        <w:t xml:space="preserve"> </w:t>
      </w:r>
      <w:r>
        <w:rPr>
          <w:color w:val="4D4D4F"/>
        </w:rPr>
        <w:t>agreements</w:t>
      </w:r>
      <w:r>
        <w:rPr>
          <w:color w:val="4D4D4F"/>
          <w:spacing w:val="-17"/>
        </w:rPr>
        <w:t xml:space="preserve"> </w:t>
      </w:r>
      <w:r>
        <w:rPr>
          <w:color w:val="4D4D4F"/>
        </w:rPr>
        <w:t>with</w:t>
      </w:r>
      <w:r>
        <w:rPr>
          <w:color w:val="4D4D4F"/>
          <w:spacing w:val="-17"/>
        </w:rPr>
        <w:t xml:space="preserve"> </w:t>
      </w:r>
      <w:r>
        <w:rPr>
          <w:color w:val="4D4D4F"/>
        </w:rPr>
        <w:t>other</w:t>
      </w:r>
      <w:r>
        <w:rPr>
          <w:color w:val="4D4D4F"/>
          <w:spacing w:val="-18"/>
        </w:rPr>
        <w:t xml:space="preserve"> </w:t>
      </w:r>
      <w:r>
        <w:rPr>
          <w:color w:val="4D4D4F"/>
        </w:rPr>
        <w:t xml:space="preserve">owners of land for the pipeline facility. Due to the location of the terminal point being within or </w:t>
      </w:r>
      <w:proofErr w:type="gramStart"/>
      <w:r>
        <w:rPr>
          <w:color w:val="4D4D4F"/>
        </w:rPr>
        <w:t>in close proximity to</w:t>
      </w:r>
      <w:proofErr w:type="gramEnd"/>
      <w:r>
        <w:rPr>
          <w:color w:val="4D4D4F"/>
        </w:rPr>
        <w:t xml:space="preserve"> the Urban </w:t>
      </w:r>
      <w:r>
        <w:rPr>
          <w:color w:val="4D4D4F"/>
          <w:spacing w:val="2"/>
        </w:rPr>
        <w:t xml:space="preserve">Growth </w:t>
      </w:r>
      <w:r>
        <w:rPr>
          <w:color w:val="4D4D4F"/>
        </w:rPr>
        <w:t xml:space="preserve">Boundary, agreeing commercial terms with these </w:t>
      </w:r>
      <w:r>
        <w:rPr>
          <w:color w:val="4D4D4F"/>
          <w:spacing w:val="2"/>
        </w:rPr>
        <w:t xml:space="preserve">parties </w:t>
      </w:r>
      <w:r>
        <w:rPr>
          <w:color w:val="4D4D4F"/>
        </w:rPr>
        <w:t>is cost</w:t>
      </w:r>
      <w:r>
        <w:rPr>
          <w:color w:val="4D4D4F"/>
          <w:spacing w:val="2"/>
        </w:rPr>
        <w:t xml:space="preserve"> </w:t>
      </w:r>
      <w:r>
        <w:rPr>
          <w:color w:val="4D4D4F"/>
        </w:rPr>
        <w:t>prohibitive.</w:t>
      </w:r>
    </w:p>
    <w:p w:rsidR="006C02FD" w:rsidRDefault="006C02FD">
      <w:pPr>
        <w:spacing w:line="216" w:lineRule="auto"/>
        <w:jc w:val="both"/>
        <w:sectPr w:rsidR="006C02FD">
          <w:pgSz w:w="11910" w:h="16840"/>
          <w:pgMar w:top="1240" w:right="0" w:bottom="280" w:left="0" w:header="748" w:footer="0" w:gutter="0"/>
          <w:cols w:space="720"/>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pPr>
        <w:pStyle w:val="Heading3"/>
      </w:pPr>
      <w:r>
        <w:rPr>
          <w:color w:val="4D4D4F"/>
        </w:rPr>
        <w:t>Mainline valves</w:t>
      </w:r>
    </w:p>
    <w:p w:rsidR="006C02FD" w:rsidRDefault="00727CC8">
      <w:pPr>
        <w:pStyle w:val="BodyText"/>
        <w:spacing w:before="102" w:line="216" w:lineRule="auto"/>
        <w:ind w:left="1247"/>
        <w:jc w:val="both"/>
      </w:pPr>
      <w:r>
        <w:rPr>
          <w:color w:val="4D4D4F"/>
          <w:spacing w:val="2"/>
        </w:rPr>
        <w:t xml:space="preserve">The </w:t>
      </w:r>
      <w:r>
        <w:rPr>
          <w:color w:val="4D4D4F"/>
        </w:rPr>
        <w:t xml:space="preserve">Pipeline Works are designed in accordance </w:t>
      </w:r>
      <w:r>
        <w:rPr>
          <w:color w:val="4D4D4F"/>
          <w:spacing w:val="2"/>
        </w:rPr>
        <w:t xml:space="preserve">with </w:t>
      </w:r>
      <w:r>
        <w:rPr>
          <w:color w:val="4D4D4F"/>
        </w:rPr>
        <w:t>Australian</w:t>
      </w:r>
      <w:r>
        <w:rPr>
          <w:color w:val="4D4D4F"/>
          <w:spacing w:val="-10"/>
        </w:rPr>
        <w:t xml:space="preserve"> </w:t>
      </w:r>
      <w:r>
        <w:rPr>
          <w:color w:val="4D4D4F"/>
        </w:rPr>
        <w:t>Standard</w:t>
      </w:r>
      <w:r>
        <w:rPr>
          <w:color w:val="4D4D4F"/>
          <w:spacing w:val="-9"/>
        </w:rPr>
        <w:t xml:space="preserve"> </w:t>
      </w:r>
      <w:r>
        <w:rPr>
          <w:color w:val="4D4D4F"/>
        </w:rPr>
        <w:t>AS2885:</w:t>
      </w:r>
      <w:r>
        <w:rPr>
          <w:color w:val="4D4D4F"/>
          <w:spacing w:val="-9"/>
        </w:rPr>
        <w:t xml:space="preserve"> </w:t>
      </w:r>
      <w:r>
        <w:rPr>
          <w:i/>
          <w:color w:val="4D4D4F"/>
        </w:rPr>
        <w:t>Pipelines</w:t>
      </w:r>
      <w:r>
        <w:rPr>
          <w:i/>
          <w:color w:val="4D4D4F"/>
          <w:spacing w:val="-10"/>
        </w:rPr>
        <w:t xml:space="preserve"> </w:t>
      </w:r>
      <w:r>
        <w:rPr>
          <w:i/>
          <w:color w:val="4D4D4F"/>
        </w:rPr>
        <w:t>–</w:t>
      </w:r>
      <w:r>
        <w:rPr>
          <w:i/>
          <w:color w:val="4D4D4F"/>
          <w:spacing w:val="-9"/>
        </w:rPr>
        <w:t xml:space="preserve"> </w:t>
      </w:r>
      <w:r>
        <w:rPr>
          <w:i/>
          <w:color w:val="4D4D4F"/>
        </w:rPr>
        <w:t>Gas</w:t>
      </w:r>
      <w:r>
        <w:rPr>
          <w:i/>
          <w:color w:val="4D4D4F"/>
          <w:spacing w:val="-9"/>
        </w:rPr>
        <w:t xml:space="preserve"> </w:t>
      </w:r>
      <w:r>
        <w:rPr>
          <w:i/>
          <w:color w:val="4D4D4F"/>
        </w:rPr>
        <w:t>and</w:t>
      </w:r>
      <w:r>
        <w:rPr>
          <w:i/>
          <w:color w:val="4D4D4F"/>
          <w:spacing w:val="-10"/>
        </w:rPr>
        <w:t xml:space="preserve"> </w:t>
      </w:r>
      <w:r>
        <w:rPr>
          <w:i/>
          <w:color w:val="4D4D4F"/>
        </w:rPr>
        <w:t>Liquid Petroleum</w:t>
      </w:r>
      <w:r>
        <w:rPr>
          <w:i/>
          <w:color w:val="4D4D4F"/>
          <w:spacing w:val="-19"/>
        </w:rPr>
        <w:t xml:space="preserve"> </w:t>
      </w:r>
      <w:r>
        <w:rPr>
          <w:color w:val="4D4D4F"/>
        </w:rPr>
        <w:t>that</w:t>
      </w:r>
      <w:r>
        <w:rPr>
          <w:color w:val="4D4D4F"/>
          <w:spacing w:val="-18"/>
        </w:rPr>
        <w:t xml:space="preserve"> </w:t>
      </w:r>
      <w:r>
        <w:rPr>
          <w:color w:val="4D4D4F"/>
        </w:rPr>
        <w:t>requires</w:t>
      </w:r>
      <w:r>
        <w:rPr>
          <w:color w:val="4D4D4F"/>
          <w:spacing w:val="-18"/>
        </w:rPr>
        <w:t xml:space="preserve"> </w:t>
      </w:r>
      <w:proofErr w:type="gramStart"/>
      <w:r>
        <w:rPr>
          <w:color w:val="4D4D4F"/>
        </w:rPr>
        <w:t>a</w:t>
      </w:r>
      <w:r>
        <w:rPr>
          <w:color w:val="4D4D4F"/>
          <w:spacing w:val="-18"/>
        </w:rPr>
        <w:t xml:space="preserve"> </w:t>
      </w:r>
      <w:r>
        <w:rPr>
          <w:color w:val="4D4D4F"/>
        </w:rPr>
        <w:t>number</w:t>
      </w:r>
      <w:r>
        <w:rPr>
          <w:color w:val="4D4D4F"/>
          <w:spacing w:val="-18"/>
        </w:rPr>
        <w:t xml:space="preserve"> </w:t>
      </w:r>
      <w:r>
        <w:rPr>
          <w:color w:val="4D4D4F"/>
        </w:rPr>
        <w:t>of</w:t>
      </w:r>
      <w:proofErr w:type="gramEnd"/>
      <w:r>
        <w:rPr>
          <w:color w:val="4D4D4F"/>
          <w:spacing w:val="-18"/>
        </w:rPr>
        <w:t xml:space="preserve"> </w:t>
      </w:r>
      <w:r>
        <w:rPr>
          <w:color w:val="4D4D4F"/>
        </w:rPr>
        <w:t>mainline</w:t>
      </w:r>
      <w:r>
        <w:rPr>
          <w:color w:val="4D4D4F"/>
          <w:spacing w:val="-18"/>
        </w:rPr>
        <w:t xml:space="preserve"> </w:t>
      </w:r>
      <w:r>
        <w:rPr>
          <w:color w:val="4D4D4F"/>
        </w:rPr>
        <w:t>valves</w:t>
      </w:r>
      <w:r>
        <w:rPr>
          <w:color w:val="4D4D4F"/>
          <w:spacing w:val="-19"/>
        </w:rPr>
        <w:t xml:space="preserve"> </w:t>
      </w:r>
      <w:r>
        <w:rPr>
          <w:color w:val="4D4D4F"/>
        </w:rPr>
        <w:t>to</w:t>
      </w:r>
      <w:r>
        <w:rPr>
          <w:color w:val="4D4D4F"/>
          <w:spacing w:val="-18"/>
        </w:rPr>
        <w:t xml:space="preserve"> </w:t>
      </w:r>
      <w:r>
        <w:rPr>
          <w:color w:val="4D4D4F"/>
        </w:rPr>
        <w:t>be located along the pipeline alignment for safe operation and maintenance. The number, location and spacing of the</w:t>
      </w:r>
      <w:r>
        <w:rPr>
          <w:color w:val="4D4D4F"/>
          <w:spacing w:val="-23"/>
        </w:rPr>
        <w:t xml:space="preserve"> </w:t>
      </w:r>
      <w:r>
        <w:rPr>
          <w:color w:val="4D4D4F"/>
        </w:rPr>
        <w:t>mainline</w:t>
      </w:r>
      <w:r>
        <w:rPr>
          <w:color w:val="4D4D4F"/>
          <w:spacing w:val="-22"/>
        </w:rPr>
        <w:t xml:space="preserve"> </w:t>
      </w:r>
      <w:r>
        <w:rPr>
          <w:color w:val="4D4D4F"/>
        </w:rPr>
        <w:t>valves</w:t>
      </w:r>
      <w:r>
        <w:rPr>
          <w:color w:val="4D4D4F"/>
          <w:spacing w:val="-23"/>
        </w:rPr>
        <w:t xml:space="preserve"> </w:t>
      </w:r>
      <w:r>
        <w:rPr>
          <w:color w:val="4D4D4F"/>
        </w:rPr>
        <w:t>are</w:t>
      </w:r>
      <w:r>
        <w:rPr>
          <w:color w:val="4D4D4F"/>
          <w:spacing w:val="-22"/>
        </w:rPr>
        <w:t xml:space="preserve"> </w:t>
      </w:r>
      <w:r>
        <w:rPr>
          <w:color w:val="4D4D4F"/>
        </w:rPr>
        <w:t>dependent</w:t>
      </w:r>
      <w:r>
        <w:rPr>
          <w:color w:val="4D4D4F"/>
          <w:spacing w:val="-23"/>
        </w:rPr>
        <w:t xml:space="preserve"> </w:t>
      </w:r>
      <w:r>
        <w:rPr>
          <w:color w:val="4D4D4F"/>
        </w:rPr>
        <w:t>on</w:t>
      </w:r>
      <w:r>
        <w:rPr>
          <w:color w:val="4D4D4F"/>
          <w:spacing w:val="-22"/>
        </w:rPr>
        <w:t xml:space="preserve"> </w:t>
      </w:r>
      <w:r>
        <w:rPr>
          <w:color w:val="4D4D4F"/>
        </w:rPr>
        <w:t>the</w:t>
      </w:r>
      <w:r>
        <w:rPr>
          <w:color w:val="4D4D4F"/>
          <w:spacing w:val="-23"/>
        </w:rPr>
        <w:t xml:space="preserve"> </w:t>
      </w:r>
      <w:r>
        <w:rPr>
          <w:color w:val="4D4D4F"/>
        </w:rPr>
        <w:t>pipeline</w:t>
      </w:r>
      <w:r>
        <w:rPr>
          <w:color w:val="4D4D4F"/>
          <w:spacing w:val="-22"/>
        </w:rPr>
        <w:t xml:space="preserve"> </w:t>
      </w:r>
      <w:r>
        <w:rPr>
          <w:color w:val="4D4D4F"/>
        </w:rPr>
        <w:t xml:space="preserve">location classification and fluid </w:t>
      </w:r>
      <w:r>
        <w:rPr>
          <w:color w:val="4D4D4F"/>
          <w:spacing w:val="3"/>
        </w:rPr>
        <w:t xml:space="preserve">type </w:t>
      </w:r>
      <w:r>
        <w:rPr>
          <w:color w:val="4D4D4F"/>
        </w:rPr>
        <w:t>as defined in</w:t>
      </w:r>
      <w:r>
        <w:rPr>
          <w:color w:val="4D4D4F"/>
          <w:spacing w:val="13"/>
        </w:rPr>
        <w:t xml:space="preserve"> </w:t>
      </w:r>
      <w:r>
        <w:rPr>
          <w:color w:val="4D4D4F"/>
          <w:spacing w:val="2"/>
        </w:rPr>
        <w:t>AS2885.</w:t>
      </w:r>
    </w:p>
    <w:p w:rsidR="006C02FD" w:rsidRDefault="00727CC8">
      <w:pPr>
        <w:pStyle w:val="BodyText"/>
        <w:spacing w:before="163" w:line="216" w:lineRule="auto"/>
        <w:ind w:left="1247"/>
        <w:jc w:val="both"/>
      </w:pPr>
      <w:r>
        <w:rPr>
          <w:color w:val="4D4D4F"/>
        </w:rPr>
        <w:t>The</w:t>
      </w:r>
      <w:r>
        <w:rPr>
          <w:color w:val="4D4D4F"/>
          <w:spacing w:val="-14"/>
        </w:rPr>
        <w:t xml:space="preserve"> </w:t>
      </w:r>
      <w:r>
        <w:rPr>
          <w:color w:val="4D4D4F"/>
        </w:rPr>
        <w:t>first</w:t>
      </w:r>
      <w:r>
        <w:rPr>
          <w:color w:val="4D4D4F"/>
          <w:spacing w:val="-14"/>
        </w:rPr>
        <w:t xml:space="preserve"> </w:t>
      </w:r>
      <w:r>
        <w:rPr>
          <w:color w:val="4D4D4F"/>
        </w:rPr>
        <w:t>12</w:t>
      </w:r>
      <w:r>
        <w:rPr>
          <w:color w:val="4D4D4F"/>
          <w:spacing w:val="-14"/>
        </w:rPr>
        <w:t xml:space="preserve"> </w:t>
      </w:r>
      <w:proofErr w:type="spellStart"/>
      <w:r>
        <w:rPr>
          <w:color w:val="4D4D4F"/>
        </w:rPr>
        <w:t>kilometres</w:t>
      </w:r>
      <w:proofErr w:type="spellEnd"/>
      <w:r>
        <w:rPr>
          <w:color w:val="4D4D4F"/>
          <w:spacing w:val="-14"/>
        </w:rPr>
        <w:t xml:space="preserve"> </w:t>
      </w:r>
      <w:r>
        <w:rPr>
          <w:color w:val="4D4D4F"/>
        </w:rPr>
        <w:t>of</w:t>
      </w:r>
      <w:r>
        <w:rPr>
          <w:color w:val="4D4D4F"/>
          <w:spacing w:val="-14"/>
        </w:rPr>
        <w:t xml:space="preserve"> </w:t>
      </w:r>
      <w:r>
        <w:rPr>
          <w:color w:val="4D4D4F"/>
        </w:rPr>
        <w:t>the</w:t>
      </w:r>
      <w:r>
        <w:rPr>
          <w:color w:val="4D4D4F"/>
          <w:spacing w:val="-13"/>
        </w:rPr>
        <w:t xml:space="preserve"> </w:t>
      </w:r>
      <w:r>
        <w:rPr>
          <w:color w:val="4D4D4F"/>
        </w:rPr>
        <w:t>pipeline</w:t>
      </w:r>
      <w:r>
        <w:rPr>
          <w:color w:val="4D4D4F"/>
          <w:spacing w:val="-14"/>
        </w:rPr>
        <w:t xml:space="preserve"> </w:t>
      </w:r>
      <w:r>
        <w:rPr>
          <w:color w:val="4D4D4F"/>
        </w:rPr>
        <w:t>between</w:t>
      </w:r>
      <w:r>
        <w:rPr>
          <w:color w:val="4D4D4F"/>
          <w:spacing w:val="-14"/>
        </w:rPr>
        <w:t xml:space="preserve"> </w:t>
      </w:r>
      <w:r>
        <w:rPr>
          <w:color w:val="4D4D4F"/>
        </w:rPr>
        <w:t>Crib</w:t>
      </w:r>
      <w:r>
        <w:rPr>
          <w:color w:val="4D4D4F"/>
          <w:spacing w:val="-14"/>
        </w:rPr>
        <w:t xml:space="preserve"> </w:t>
      </w:r>
      <w:r>
        <w:rPr>
          <w:color w:val="4D4D4F"/>
        </w:rPr>
        <w:t>Point and Hastings is classified as T1 land use (suburban) as defined</w:t>
      </w:r>
      <w:r>
        <w:rPr>
          <w:color w:val="4D4D4F"/>
          <w:spacing w:val="-11"/>
        </w:rPr>
        <w:t xml:space="preserve"> </w:t>
      </w:r>
      <w:r>
        <w:rPr>
          <w:color w:val="4D4D4F"/>
        </w:rPr>
        <w:t>in</w:t>
      </w:r>
      <w:r>
        <w:rPr>
          <w:color w:val="4D4D4F"/>
          <w:spacing w:val="-11"/>
        </w:rPr>
        <w:t xml:space="preserve"> </w:t>
      </w:r>
      <w:r>
        <w:rPr>
          <w:color w:val="4D4D4F"/>
          <w:spacing w:val="2"/>
        </w:rPr>
        <w:t>AS2885.</w:t>
      </w:r>
      <w:r>
        <w:rPr>
          <w:color w:val="4D4D4F"/>
          <w:spacing w:val="-11"/>
        </w:rPr>
        <w:t xml:space="preserve"> </w:t>
      </w:r>
      <w:r>
        <w:rPr>
          <w:color w:val="4D4D4F"/>
          <w:spacing w:val="2"/>
        </w:rPr>
        <w:t>AS2885</w:t>
      </w:r>
      <w:r>
        <w:rPr>
          <w:color w:val="4D4D4F"/>
          <w:spacing w:val="-11"/>
        </w:rPr>
        <w:t xml:space="preserve"> </w:t>
      </w:r>
      <w:r>
        <w:rPr>
          <w:color w:val="4D4D4F"/>
        </w:rPr>
        <w:t>recommends</w:t>
      </w:r>
      <w:r>
        <w:rPr>
          <w:color w:val="4D4D4F"/>
          <w:spacing w:val="-11"/>
        </w:rPr>
        <w:t xml:space="preserve"> </w:t>
      </w:r>
      <w:r>
        <w:rPr>
          <w:color w:val="4D4D4F"/>
        </w:rPr>
        <w:t>15</w:t>
      </w:r>
      <w:r>
        <w:rPr>
          <w:color w:val="4D4D4F"/>
          <w:spacing w:val="-11"/>
        </w:rPr>
        <w:t xml:space="preserve"> </w:t>
      </w:r>
      <w:proofErr w:type="spellStart"/>
      <w:r>
        <w:rPr>
          <w:color w:val="4D4D4F"/>
        </w:rPr>
        <w:t>kilometres</w:t>
      </w:r>
      <w:proofErr w:type="spellEnd"/>
      <w:r>
        <w:rPr>
          <w:color w:val="4D4D4F"/>
        </w:rPr>
        <w:t xml:space="preserve"> as</w:t>
      </w:r>
      <w:r>
        <w:rPr>
          <w:color w:val="4D4D4F"/>
          <w:spacing w:val="-12"/>
        </w:rPr>
        <w:t xml:space="preserve"> </w:t>
      </w:r>
      <w:r>
        <w:rPr>
          <w:color w:val="4D4D4F"/>
        </w:rPr>
        <w:t>the</w:t>
      </w:r>
      <w:r>
        <w:rPr>
          <w:color w:val="4D4D4F"/>
          <w:spacing w:val="-11"/>
        </w:rPr>
        <w:t xml:space="preserve"> </w:t>
      </w:r>
      <w:r>
        <w:rPr>
          <w:color w:val="4D4D4F"/>
        </w:rPr>
        <w:t>maximum</w:t>
      </w:r>
      <w:r>
        <w:rPr>
          <w:color w:val="4D4D4F"/>
          <w:spacing w:val="-12"/>
        </w:rPr>
        <w:t xml:space="preserve"> </w:t>
      </w:r>
      <w:r>
        <w:rPr>
          <w:color w:val="4D4D4F"/>
        </w:rPr>
        <w:t>spacing</w:t>
      </w:r>
      <w:r>
        <w:rPr>
          <w:color w:val="4D4D4F"/>
          <w:spacing w:val="-11"/>
        </w:rPr>
        <w:t xml:space="preserve"> </w:t>
      </w:r>
      <w:r>
        <w:rPr>
          <w:color w:val="4D4D4F"/>
        </w:rPr>
        <w:t>between</w:t>
      </w:r>
      <w:r>
        <w:rPr>
          <w:color w:val="4D4D4F"/>
          <w:spacing w:val="-12"/>
        </w:rPr>
        <w:t xml:space="preserve"> </w:t>
      </w:r>
      <w:r>
        <w:rPr>
          <w:color w:val="4D4D4F"/>
        </w:rPr>
        <w:t>mainline</w:t>
      </w:r>
      <w:r>
        <w:rPr>
          <w:color w:val="4D4D4F"/>
          <w:spacing w:val="-11"/>
        </w:rPr>
        <w:t xml:space="preserve"> </w:t>
      </w:r>
      <w:r>
        <w:rPr>
          <w:color w:val="4D4D4F"/>
        </w:rPr>
        <w:t>valves</w:t>
      </w:r>
      <w:r>
        <w:rPr>
          <w:color w:val="4D4D4F"/>
          <w:spacing w:val="-12"/>
        </w:rPr>
        <w:t xml:space="preserve"> </w:t>
      </w:r>
      <w:r>
        <w:rPr>
          <w:color w:val="4D4D4F"/>
        </w:rPr>
        <w:t>for</w:t>
      </w:r>
      <w:r>
        <w:rPr>
          <w:color w:val="4D4D4F"/>
          <w:spacing w:val="-11"/>
        </w:rPr>
        <w:t xml:space="preserve"> </w:t>
      </w:r>
      <w:r>
        <w:rPr>
          <w:color w:val="4D4D4F"/>
        </w:rPr>
        <w:t xml:space="preserve">T1 gas pipelines. Mainline valve 1 (MLV1) has been located at </w:t>
      </w:r>
      <w:proofErr w:type="spellStart"/>
      <w:r>
        <w:rPr>
          <w:color w:val="4D4D4F"/>
        </w:rPr>
        <w:t>kilometre</w:t>
      </w:r>
      <w:proofErr w:type="spellEnd"/>
      <w:r>
        <w:rPr>
          <w:color w:val="4D4D4F"/>
        </w:rPr>
        <w:t xml:space="preserve"> point 11.5 (at Denham Road, Hastings) to meet this requirement. Land </w:t>
      </w:r>
      <w:r>
        <w:rPr>
          <w:color w:val="4D4D4F"/>
          <w:spacing w:val="2"/>
        </w:rPr>
        <w:t xml:space="preserve">impacts </w:t>
      </w:r>
      <w:r>
        <w:rPr>
          <w:color w:val="4D4D4F"/>
        </w:rPr>
        <w:t xml:space="preserve">form </w:t>
      </w:r>
      <w:r>
        <w:rPr>
          <w:color w:val="4D4D4F"/>
          <w:spacing w:val="2"/>
        </w:rPr>
        <w:t xml:space="preserve">part </w:t>
      </w:r>
      <w:r>
        <w:rPr>
          <w:color w:val="4D4D4F"/>
        </w:rPr>
        <w:t xml:space="preserve">of the </w:t>
      </w:r>
      <w:r>
        <w:rPr>
          <w:color w:val="4D4D4F"/>
          <w:spacing w:val="2"/>
        </w:rPr>
        <w:t xml:space="preserve">site </w:t>
      </w:r>
      <w:r>
        <w:rPr>
          <w:color w:val="4D4D4F"/>
          <w:spacing w:val="3"/>
        </w:rPr>
        <w:t xml:space="preserve">selection </w:t>
      </w:r>
      <w:r>
        <w:rPr>
          <w:color w:val="4D4D4F"/>
        </w:rPr>
        <w:t xml:space="preserve">as APA would </w:t>
      </w:r>
      <w:r>
        <w:rPr>
          <w:color w:val="4D4D4F"/>
          <w:spacing w:val="2"/>
        </w:rPr>
        <w:t xml:space="preserve">require long-term </w:t>
      </w:r>
      <w:r>
        <w:rPr>
          <w:color w:val="4D4D4F"/>
        </w:rPr>
        <w:t xml:space="preserve">land tenure of the </w:t>
      </w:r>
      <w:r>
        <w:rPr>
          <w:color w:val="4D4D4F"/>
          <w:spacing w:val="2"/>
        </w:rPr>
        <w:t xml:space="preserve">property. </w:t>
      </w:r>
      <w:r>
        <w:rPr>
          <w:color w:val="4D4D4F"/>
        </w:rPr>
        <w:t xml:space="preserve">The </w:t>
      </w:r>
      <w:r>
        <w:rPr>
          <w:color w:val="4D4D4F"/>
          <w:spacing w:val="3"/>
        </w:rPr>
        <w:t xml:space="preserve">property </w:t>
      </w:r>
      <w:r>
        <w:rPr>
          <w:color w:val="4D4D4F"/>
        </w:rPr>
        <w:t xml:space="preserve">selected for </w:t>
      </w:r>
      <w:r>
        <w:rPr>
          <w:color w:val="4D4D4F"/>
          <w:spacing w:val="-3"/>
        </w:rPr>
        <w:t xml:space="preserve">MLV1 </w:t>
      </w:r>
      <w:r>
        <w:rPr>
          <w:color w:val="4D4D4F"/>
        </w:rPr>
        <w:t xml:space="preserve">is appropriately zoned for industrial use and within a </w:t>
      </w:r>
      <w:r>
        <w:rPr>
          <w:color w:val="4D4D4F"/>
          <w:spacing w:val="3"/>
        </w:rPr>
        <w:t xml:space="preserve">property </w:t>
      </w:r>
      <w:r>
        <w:rPr>
          <w:color w:val="4D4D4F"/>
        </w:rPr>
        <w:t xml:space="preserve">parcel used for </w:t>
      </w:r>
      <w:r>
        <w:rPr>
          <w:color w:val="4D4D4F"/>
          <w:spacing w:val="2"/>
        </w:rPr>
        <w:t>cattle</w:t>
      </w:r>
      <w:r>
        <w:rPr>
          <w:color w:val="4D4D4F"/>
        </w:rPr>
        <w:t xml:space="preserve"> grazing.</w:t>
      </w:r>
    </w:p>
    <w:p w:rsidR="006C02FD" w:rsidRDefault="00727CC8">
      <w:pPr>
        <w:pStyle w:val="BodyText"/>
        <w:spacing w:before="160" w:line="216" w:lineRule="auto"/>
        <w:ind w:left="1247"/>
        <w:jc w:val="both"/>
      </w:pPr>
      <w:r>
        <w:rPr>
          <w:color w:val="4D4D4F"/>
        </w:rPr>
        <w:t xml:space="preserve">The pipeline alignment between </w:t>
      </w:r>
      <w:r>
        <w:rPr>
          <w:color w:val="4D4D4F"/>
          <w:spacing w:val="-3"/>
        </w:rPr>
        <w:t xml:space="preserve">MLV1 </w:t>
      </w:r>
      <w:r>
        <w:rPr>
          <w:color w:val="4D4D4F"/>
        </w:rPr>
        <w:t>and Pakenham has</w:t>
      </w:r>
      <w:r>
        <w:rPr>
          <w:color w:val="4D4D4F"/>
          <w:spacing w:val="-12"/>
        </w:rPr>
        <w:t xml:space="preserve"> </w:t>
      </w:r>
      <w:r>
        <w:rPr>
          <w:color w:val="4D4D4F"/>
        </w:rPr>
        <w:t>a</w:t>
      </w:r>
      <w:r>
        <w:rPr>
          <w:color w:val="4D4D4F"/>
          <w:spacing w:val="-12"/>
        </w:rPr>
        <w:t xml:space="preserve"> </w:t>
      </w:r>
      <w:r>
        <w:rPr>
          <w:color w:val="4D4D4F"/>
        </w:rPr>
        <w:t>mixed</w:t>
      </w:r>
      <w:r>
        <w:rPr>
          <w:color w:val="4D4D4F"/>
          <w:spacing w:val="-12"/>
        </w:rPr>
        <w:t xml:space="preserve"> </w:t>
      </w:r>
      <w:r>
        <w:rPr>
          <w:color w:val="4D4D4F"/>
        </w:rPr>
        <w:t>classification,</w:t>
      </w:r>
      <w:r>
        <w:rPr>
          <w:color w:val="4D4D4F"/>
          <w:spacing w:val="-12"/>
        </w:rPr>
        <w:t xml:space="preserve"> </w:t>
      </w:r>
      <w:r>
        <w:rPr>
          <w:color w:val="4D4D4F"/>
        </w:rPr>
        <w:t>but</w:t>
      </w:r>
      <w:r>
        <w:rPr>
          <w:color w:val="4D4D4F"/>
          <w:spacing w:val="-12"/>
        </w:rPr>
        <w:t xml:space="preserve"> </w:t>
      </w:r>
      <w:proofErr w:type="gramStart"/>
      <w:r>
        <w:rPr>
          <w:color w:val="4D4D4F"/>
        </w:rPr>
        <w:t>the</w:t>
      </w:r>
      <w:r>
        <w:rPr>
          <w:color w:val="4D4D4F"/>
          <w:spacing w:val="-12"/>
        </w:rPr>
        <w:t xml:space="preserve"> </w:t>
      </w:r>
      <w:r>
        <w:rPr>
          <w:color w:val="4D4D4F"/>
        </w:rPr>
        <w:t>majority</w:t>
      </w:r>
      <w:r>
        <w:rPr>
          <w:color w:val="4D4D4F"/>
          <w:spacing w:val="-12"/>
        </w:rPr>
        <w:t xml:space="preserve"> </w:t>
      </w:r>
      <w:r>
        <w:rPr>
          <w:color w:val="4D4D4F"/>
        </w:rPr>
        <w:t>of</w:t>
      </w:r>
      <w:proofErr w:type="gramEnd"/>
      <w:r>
        <w:rPr>
          <w:color w:val="4D4D4F"/>
          <w:spacing w:val="-12"/>
        </w:rPr>
        <w:t xml:space="preserve"> </w:t>
      </w:r>
      <w:r>
        <w:rPr>
          <w:color w:val="4D4D4F"/>
        </w:rPr>
        <w:t>the</w:t>
      </w:r>
      <w:r>
        <w:rPr>
          <w:color w:val="4D4D4F"/>
          <w:spacing w:val="-12"/>
        </w:rPr>
        <w:t xml:space="preserve"> </w:t>
      </w:r>
      <w:r>
        <w:rPr>
          <w:color w:val="4D4D4F"/>
        </w:rPr>
        <w:t xml:space="preserve">pipeline is classified as R1 (rural). The pipeline designers have used the more </w:t>
      </w:r>
      <w:r>
        <w:rPr>
          <w:color w:val="4D4D4F"/>
          <w:spacing w:val="2"/>
        </w:rPr>
        <w:t xml:space="preserve">stringent </w:t>
      </w:r>
      <w:r>
        <w:rPr>
          <w:color w:val="4D4D4F"/>
        </w:rPr>
        <w:t xml:space="preserve">class of R2 (rural </w:t>
      </w:r>
      <w:proofErr w:type="gramStart"/>
      <w:r>
        <w:rPr>
          <w:color w:val="4D4D4F"/>
        </w:rPr>
        <w:t>residential)  to</w:t>
      </w:r>
      <w:proofErr w:type="gramEnd"/>
      <w:r>
        <w:rPr>
          <w:color w:val="4D4D4F"/>
        </w:rPr>
        <w:t xml:space="preserve"> locate mainline valve 2 (MLV2), for which </w:t>
      </w:r>
      <w:r>
        <w:rPr>
          <w:color w:val="4D4D4F"/>
          <w:spacing w:val="2"/>
        </w:rPr>
        <w:t xml:space="preserve">AS </w:t>
      </w:r>
      <w:r>
        <w:rPr>
          <w:color w:val="4D4D4F"/>
        </w:rPr>
        <w:t xml:space="preserve">2885.1 recommends 30 </w:t>
      </w:r>
      <w:proofErr w:type="spellStart"/>
      <w:r>
        <w:rPr>
          <w:color w:val="4D4D4F"/>
          <w:spacing w:val="2"/>
        </w:rPr>
        <w:t>kilometres</w:t>
      </w:r>
      <w:proofErr w:type="spellEnd"/>
      <w:r>
        <w:rPr>
          <w:color w:val="4D4D4F"/>
          <w:spacing w:val="2"/>
        </w:rPr>
        <w:t xml:space="preserve"> </w:t>
      </w:r>
      <w:r>
        <w:rPr>
          <w:color w:val="4D4D4F"/>
        </w:rPr>
        <w:t xml:space="preserve">as </w:t>
      </w:r>
      <w:r>
        <w:rPr>
          <w:color w:val="4D4D4F"/>
          <w:spacing w:val="2"/>
        </w:rPr>
        <w:t xml:space="preserve">the </w:t>
      </w:r>
      <w:r>
        <w:rPr>
          <w:color w:val="4D4D4F"/>
        </w:rPr>
        <w:t>maximum spacing between</w:t>
      </w:r>
      <w:r>
        <w:rPr>
          <w:color w:val="4D4D4F"/>
          <w:spacing w:val="-14"/>
        </w:rPr>
        <w:t xml:space="preserve"> </w:t>
      </w:r>
      <w:r>
        <w:rPr>
          <w:color w:val="4D4D4F"/>
        </w:rPr>
        <w:t>mainline</w:t>
      </w:r>
      <w:r>
        <w:rPr>
          <w:color w:val="4D4D4F"/>
          <w:spacing w:val="-13"/>
        </w:rPr>
        <w:t xml:space="preserve"> </w:t>
      </w:r>
      <w:r>
        <w:rPr>
          <w:color w:val="4D4D4F"/>
        </w:rPr>
        <w:t>valves</w:t>
      </w:r>
      <w:r>
        <w:rPr>
          <w:color w:val="4D4D4F"/>
          <w:spacing w:val="-13"/>
        </w:rPr>
        <w:t xml:space="preserve"> </w:t>
      </w:r>
      <w:r>
        <w:rPr>
          <w:color w:val="4D4D4F"/>
        </w:rPr>
        <w:t>for</w:t>
      </w:r>
      <w:r>
        <w:rPr>
          <w:color w:val="4D4D4F"/>
          <w:spacing w:val="-13"/>
        </w:rPr>
        <w:t xml:space="preserve"> </w:t>
      </w:r>
      <w:r>
        <w:rPr>
          <w:color w:val="4D4D4F"/>
        </w:rPr>
        <w:t>R2</w:t>
      </w:r>
      <w:r>
        <w:rPr>
          <w:color w:val="4D4D4F"/>
          <w:spacing w:val="-13"/>
        </w:rPr>
        <w:t xml:space="preserve"> </w:t>
      </w:r>
      <w:r>
        <w:rPr>
          <w:color w:val="4D4D4F"/>
        </w:rPr>
        <w:t>gas</w:t>
      </w:r>
      <w:r>
        <w:rPr>
          <w:color w:val="4D4D4F"/>
          <w:spacing w:val="-14"/>
        </w:rPr>
        <w:t xml:space="preserve"> </w:t>
      </w:r>
      <w:r>
        <w:rPr>
          <w:color w:val="4D4D4F"/>
        </w:rPr>
        <w:t>pipelines.</w:t>
      </w:r>
      <w:r>
        <w:rPr>
          <w:color w:val="4D4D4F"/>
          <w:spacing w:val="-13"/>
        </w:rPr>
        <w:t xml:space="preserve"> </w:t>
      </w:r>
      <w:r>
        <w:rPr>
          <w:color w:val="4D4D4F"/>
        </w:rPr>
        <w:t>MLV2</w:t>
      </w:r>
      <w:r>
        <w:rPr>
          <w:color w:val="4D4D4F"/>
          <w:spacing w:val="-13"/>
        </w:rPr>
        <w:t xml:space="preserve"> </w:t>
      </w:r>
      <w:r>
        <w:rPr>
          <w:color w:val="4D4D4F"/>
        </w:rPr>
        <w:t xml:space="preserve">was </w:t>
      </w:r>
      <w:r>
        <w:rPr>
          <w:color w:val="4D4D4F"/>
          <w:spacing w:val="2"/>
        </w:rPr>
        <w:t xml:space="preserve">therefore </w:t>
      </w:r>
      <w:r>
        <w:rPr>
          <w:color w:val="4D4D4F"/>
        </w:rPr>
        <w:t xml:space="preserve">located approximately </w:t>
      </w:r>
      <w:r>
        <w:rPr>
          <w:color w:val="4D4D4F"/>
          <w:spacing w:val="2"/>
        </w:rPr>
        <w:t xml:space="preserve">28.5 </w:t>
      </w:r>
      <w:proofErr w:type="spellStart"/>
      <w:r>
        <w:rPr>
          <w:color w:val="4D4D4F"/>
          <w:spacing w:val="2"/>
        </w:rPr>
        <w:t>kilometres</w:t>
      </w:r>
      <w:proofErr w:type="spellEnd"/>
      <w:r>
        <w:rPr>
          <w:color w:val="4D4D4F"/>
          <w:spacing w:val="2"/>
        </w:rPr>
        <w:t xml:space="preserve"> from </w:t>
      </w:r>
      <w:r>
        <w:rPr>
          <w:color w:val="4D4D4F"/>
          <w:spacing w:val="-4"/>
        </w:rPr>
        <w:t>MLV1</w:t>
      </w:r>
      <w:r>
        <w:rPr>
          <w:color w:val="4D4D4F"/>
          <w:spacing w:val="-13"/>
        </w:rPr>
        <w:t xml:space="preserve"> </w:t>
      </w:r>
      <w:r>
        <w:rPr>
          <w:color w:val="4D4D4F"/>
        </w:rPr>
        <w:t>and</w:t>
      </w:r>
      <w:r>
        <w:rPr>
          <w:color w:val="4D4D4F"/>
          <w:spacing w:val="-12"/>
        </w:rPr>
        <w:t xml:space="preserve"> </w:t>
      </w:r>
      <w:r>
        <w:rPr>
          <w:color w:val="4D4D4F"/>
        </w:rPr>
        <w:t>within</w:t>
      </w:r>
      <w:r>
        <w:rPr>
          <w:color w:val="4D4D4F"/>
          <w:spacing w:val="-12"/>
        </w:rPr>
        <w:t xml:space="preserve"> </w:t>
      </w:r>
      <w:r>
        <w:rPr>
          <w:color w:val="4D4D4F"/>
        </w:rPr>
        <w:t>17</w:t>
      </w:r>
      <w:r>
        <w:rPr>
          <w:color w:val="4D4D4F"/>
          <w:spacing w:val="-12"/>
        </w:rPr>
        <w:t xml:space="preserve"> </w:t>
      </w:r>
      <w:proofErr w:type="spellStart"/>
      <w:r>
        <w:rPr>
          <w:color w:val="4D4D4F"/>
        </w:rPr>
        <w:t>kilometres</w:t>
      </w:r>
      <w:proofErr w:type="spellEnd"/>
      <w:r>
        <w:rPr>
          <w:color w:val="4D4D4F"/>
          <w:spacing w:val="-12"/>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end</w:t>
      </w:r>
      <w:r>
        <w:rPr>
          <w:color w:val="4D4D4F"/>
          <w:spacing w:val="-12"/>
        </w:rPr>
        <w:t xml:space="preserve"> </w:t>
      </w:r>
      <w:r>
        <w:rPr>
          <w:color w:val="4D4D4F"/>
        </w:rPr>
        <w:t>of</w:t>
      </w:r>
      <w:r>
        <w:rPr>
          <w:color w:val="4D4D4F"/>
          <w:spacing w:val="-12"/>
        </w:rPr>
        <w:t xml:space="preserve"> </w:t>
      </w:r>
      <w:r>
        <w:rPr>
          <w:color w:val="4D4D4F"/>
        </w:rPr>
        <w:t>the</w:t>
      </w:r>
      <w:r>
        <w:rPr>
          <w:color w:val="4D4D4F"/>
          <w:spacing w:val="-12"/>
        </w:rPr>
        <w:t xml:space="preserve"> </w:t>
      </w:r>
      <w:r>
        <w:rPr>
          <w:color w:val="4D4D4F"/>
        </w:rPr>
        <w:t xml:space="preserve">pipeline. MLV2 would </w:t>
      </w:r>
      <w:proofErr w:type="gramStart"/>
      <w:r>
        <w:rPr>
          <w:color w:val="4D4D4F"/>
        </w:rPr>
        <w:t>be located in</w:t>
      </w:r>
      <w:proofErr w:type="gramEnd"/>
      <w:r>
        <w:rPr>
          <w:color w:val="4D4D4F"/>
        </w:rPr>
        <w:t xml:space="preserve"> a </w:t>
      </w:r>
      <w:r>
        <w:rPr>
          <w:color w:val="4D4D4F"/>
          <w:spacing w:val="3"/>
        </w:rPr>
        <w:t xml:space="preserve">property </w:t>
      </w:r>
      <w:r>
        <w:rPr>
          <w:color w:val="4D4D4F"/>
        </w:rPr>
        <w:t xml:space="preserve">parcel </w:t>
      </w:r>
      <w:r>
        <w:rPr>
          <w:color w:val="4D4D4F"/>
          <w:spacing w:val="2"/>
        </w:rPr>
        <w:t xml:space="preserve">currently </w:t>
      </w:r>
      <w:r>
        <w:rPr>
          <w:color w:val="4D4D4F"/>
        </w:rPr>
        <w:t>used for grazing at Bloomfield Lane,</w:t>
      </w:r>
      <w:r>
        <w:rPr>
          <w:color w:val="4D4D4F"/>
          <w:spacing w:val="11"/>
        </w:rPr>
        <w:t xml:space="preserve"> </w:t>
      </w:r>
      <w:proofErr w:type="spellStart"/>
      <w:r>
        <w:rPr>
          <w:color w:val="4D4D4F"/>
        </w:rPr>
        <w:t>Cardinia</w:t>
      </w:r>
      <w:proofErr w:type="spellEnd"/>
      <w:r>
        <w:rPr>
          <w:color w:val="4D4D4F"/>
        </w:rPr>
        <w:t>.</w:t>
      </w:r>
    </w:p>
    <w:p w:rsidR="006C02FD" w:rsidRDefault="00727CC8" w:rsidP="00E91EDA">
      <w:pPr>
        <w:pStyle w:val="Heading2"/>
        <w:numPr>
          <w:ilvl w:val="2"/>
          <w:numId w:val="56"/>
        </w:numPr>
        <w:tabs>
          <w:tab w:val="left" w:pos="1261"/>
          <w:tab w:val="left" w:pos="1262"/>
        </w:tabs>
        <w:spacing w:before="112" w:line="211" w:lineRule="auto"/>
        <w:ind w:left="1261" w:right="1475"/>
        <w:jc w:val="left"/>
        <w:rPr>
          <w:b/>
        </w:rPr>
      </w:pPr>
      <w:r>
        <w:rPr>
          <w:b/>
          <w:color w:val="4D4D4F"/>
        </w:rPr>
        <w:br w:type="column"/>
      </w:r>
      <w:r>
        <w:rPr>
          <w:b/>
          <w:color w:val="4D4D4F"/>
        </w:rPr>
        <w:t>Pipeline construction requirements and</w:t>
      </w:r>
      <w:r>
        <w:rPr>
          <w:b/>
          <w:color w:val="4D4D4F"/>
          <w:spacing w:val="8"/>
        </w:rPr>
        <w:t xml:space="preserve"> </w:t>
      </w:r>
      <w:r>
        <w:rPr>
          <w:b/>
          <w:color w:val="4D4D4F"/>
          <w:spacing w:val="-3"/>
        </w:rPr>
        <w:t>methodology</w:t>
      </w:r>
    </w:p>
    <w:p w:rsidR="006C02FD" w:rsidRDefault="00727CC8">
      <w:pPr>
        <w:pStyle w:val="BodyText"/>
        <w:spacing w:before="99" w:line="216" w:lineRule="auto"/>
        <w:ind w:left="411" w:right="1243"/>
        <w:jc w:val="both"/>
      </w:pPr>
      <w:r>
        <w:pict>
          <v:rect id="_x0000_s1251" style="position:absolute;left:0;text-align:left;margin-left:581.1pt;margin-top:-29.45pt;width:14.15pt;height:39.7pt;z-index:251740160;mso-position-horizontal-relative:page" fillcolor="#0e5d61" stroked="f">
            <w10:wrap anchorx="page"/>
          </v:rect>
        </w:pict>
      </w:r>
      <w:r>
        <w:rPr>
          <w:color w:val="4D4D4F"/>
        </w:rPr>
        <w:t xml:space="preserve">The pipeline </w:t>
      </w:r>
      <w:r>
        <w:rPr>
          <w:color w:val="4D4D4F"/>
          <w:spacing w:val="2"/>
        </w:rPr>
        <w:t xml:space="preserve">construction </w:t>
      </w:r>
      <w:r>
        <w:rPr>
          <w:color w:val="4D4D4F"/>
        </w:rPr>
        <w:t>methodology including right of way (ROW) layouts have been altered as a result of environmental</w:t>
      </w:r>
      <w:r>
        <w:rPr>
          <w:color w:val="4D4D4F"/>
          <w:spacing w:val="-24"/>
        </w:rPr>
        <w:t xml:space="preserve"> </w:t>
      </w:r>
      <w:r>
        <w:rPr>
          <w:color w:val="4D4D4F"/>
        </w:rPr>
        <w:t>assessment</w:t>
      </w:r>
      <w:r>
        <w:rPr>
          <w:color w:val="4D4D4F"/>
          <w:spacing w:val="-24"/>
        </w:rPr>
        <w:t xml:space="preserve"> </w:t>
      </w:r>
      <w:r>
        <w:rPr>
          <w:color w:val="4D4D4F"/>
        </w:rPr>
        <w:t>findings,</w:t>
      </w:r>
      <w:r>
        <w:rPr>
          <w:color w:val="4D4D4F"/>
          <w:spacing w:val="-24"/>
        </w:rPr>
        <w:t xml:space="preserve"> </w:t>
      </w:r>
      <w:r>
        <w:rPr>
          <w:color w:val="4D4D4F"/>
        </w:rPr>
        <w:t>landholder</w:t>
      </w:r>
      <w:r>
        <w:rPr>
          <w:color w:val="4D4D4F"/>
          <w:spacing w:val="-24"/>
        </w:rPr>
        <w:t xml:space="preserve"> </w:t>
      </w:r>
      <w:r>
        <w:rPr>
          <w:color w:val="4D4D4F"/>
        </w:rPr>
        <w:t>and</w:t>
      </w:r>
      <w:r>
        <w:rPr>
          <w:color w:val="4D4D4F"/>
          <w:spacing w:val="-23"/>
        </w:rPr>
        <w:t xml:space="preserve"> </w:t>
      </w:r>
      <w:r>
        <w:rPr>
          <w:color w:val="4D4D4F"/>
        </w:rPr>
        <w:t xml:space="preserve">other stakeholder consultation, existing asset </w:t>
      </w:r>
      <w:r>
        <w:rPr>
          <w:color w:val="4D4D4F"/>
          <w:spacing w:val="2"/>
        </w:rPr>
        <w:t xml:space="preserve">identification, constructability </w:t>
      </w:r>
      <w:r>
        <w:rPr>
          <w:color w:val="4D4D4F"/>
        </w:rPr>
        <w:t>and safety</w:t>
      </w:r>
      <w:r>
        <w:rPr>
          <w:color w:val="4D4D4F"/>
          <w:spacing w:val="1"/>
        </w:rPr>
        <w:t xml:space="preserve"> </w:t>
      </w:r>
      <w:r>
        <w:rPr>
          <w:color w:val="4D4D4F"/>
        </w:rPr>
        <w:t>assessments.</w:t>
      </w:r>
    </w:p>
    <w:p w:rsidR="006C02FD" w:rsidRDefault="00727CC8">
      <w:pPr>
        <w:pStyle w:val="Heading3"/>
        <w:spacing w:before="144"/>
        <w:ind w:left="411"/>
      </w:pPr>
      <w:r>
        <w:rPr>
          <w:color w:val="4D4D4F"/>
        </w:rPr>
        <w:t>Construction requirements</w:t>
      </w:r>
    </w:p>
    <w:p w:rsidR="006C02FD" w:rsidRDefault="00727CC8">
      <w:pPr>
        <w:pStyle w:val="BodyText"/>
        <w:spacing w:before="102" w:line="216" w:lineRule="auto"/>
        <w:ind w:left="411" w:right="1241"/>
        <w:jc w:val="both"/>
      </w:pPr>
      <w:r>
        <w:rPr>
          <w:color w:val="4D4D4F"/>
          <w:spacing w:val="2"/>
        </w:rPr>
        <w:t xml:space="preserve">When </w:t>
      </w:r>
      <w:r>
        <w:rPr>
          <w:color w:val="4D4D4F"/>
          <w:spacing w:val="4"/>
        </w:rPr>
        <w:t xml:space="preserve">identifying </w:t>
      </w:r>
      <w:r>
        <w:rPr>
          <w:color w:val="4D4D4F"/>
        </w:rPr>
        <w:t xml:space="preserve">a </w:t>
      </w:r>
      <w:r>
        <w:rPr>
          <w:color w:val="4D4D4F"/>
          <w:spacing w:val="3"/>
        </w:rPr>
        <w:t xml:space="preserve">preferred </w:t>
      </w:r>
      <w:r>
        <w:rPr>
          <w:color w:val="4D4D4F"/>
          <w:spacing w:val="2"/>
        </w:rPr>
        <w:t xml:space="preserve">pipeline corridor, </w:t>
      </w:r>
      <w:r>
        <w:rPr>
          <w:color w:val="4D4D4F"/>
          <w:spacing w:val="3"/>
        </w:rPr>
        <w:t xml:space="preserve">the </w:t>
      </w:r>
      <w:r>
        <w:rPr>
          <w:color w:val="4D4D4F"/>
          <w:spacing w:val="2"/>
        </w:rPr>
        <w:t xml:space="preserve">preferred construction </w:t>
      </w:r>
      <w:r>
        <w:rPr>
          <w:color w:val="4D4D4F"/>
        </w:rPr>
        <w:t xml:space="preserve">ROW width is 30 </w:t>
      </w:r>
      <w:proofErr w:type="spellStart"/>
      <w:r>
        <w:rPr>
          <w:color w:val="4D4D4F"/>
          <w:spacing w:val="2"/>
        </w:rPr>
        <w:t>metres</w:t>
      </w:r>
      <w:proofErr w:type="spellEnd"/>
      <w:r>
        <w:rPr>
          <w:color w:val="4D4D4F"/>
          <w:spacing w:val="2"/>
        </w:rPr>
        <w:t xml:space="preserve">. The </w:t>
      </w:r>
      <w:r>
        <w:rPr>
          <w:color w:val="4D4D4F"/>
          <w:spacing w:val="3"/>
        </w:rPr>
        <w:t xml:space="preserve">construction </w:t>
      </w:r>
      <w:r>
        <w:rPr>
          <w:color w:val="4D4D4F"/>
        </w:rPr>
        <w:t xml:space="preserve">ROW </w:t>
      </w:r>
      <w:r>
        <w:rPr>
          <w:color w:val="4D4D4F"/>
          <w:spacing w:val="2"/>
        </w:rPr>
        <w:t xml:space="preserve">footprint </w:t>
      </w:r>
      <w:r>
        <w:rPr>
          <w:color w:val="4D4D4F"/>
        </w:rPr>
        <w:t xml:space="preserve">is </w:t>
      </w:r>
      <w:r>
        <w:rPr>
          <w:color w:val="4D4D4F"/>
          <w:spacing w:val="2"/>
        </w:rPr>
        <w:t xml:space="preserve">generally determined </w:t>
      </w:r>
      <w:r>
        <w:rPr>
          <w:color w:val="4D4D4F"/>
        </w:rPr>
        <w:t>by the size of the pipe, equipment used for installation, vegetation density and need for soil</w:t>
      </w:r>
      <w:r>
        <w:rPr>
          <w:color w:val="4D4D4F"/>
          <w:spacing w:val="16"/>
        </w:rPr>
        <w:t xml:space="preserve"> </w:t>
      </w:r>
      <w:r>
        <w:rPr>
          <w:color w:val="4D4D4F"/>
        </w:rPr>
        <w:t>stockpiles.</w:t>
      </w:r>
    </w:p>
    <w:p w:rsidR="006C02FD" w:rsidRDefault="00727CC8">
      <w:pPr>
        <w:pStyle w:val="BodyText"/>
        <w:spacing w:before="165" w:line="216" w:lineRule="auto"/>
        <w:ind w:left="411" w:right="1243"/>
        <w:jc w:val="both"/>
      </w:pPr>
      <w:r>
        <w:rPr>
          <w:color w:val="4D4D4F"/>
        </w:rPr>
        <w:t xml:space="preserve">A </w:t>
      </w:r>
      <w:r>
        <w:rPr>
          <w:color w:val="4D4D4F"/>
          <w:spacing w:val="2"/>
        </w:rPr>
        <w:t xml:space="preserve">30-metre </w:t>
      </w:r>
      <w:r>
        <w:rPr>
          <w:color w:val="4D4D4F"/>
        </w:rPr>
        <w:t xml:space="preserve">ROW enables </w:t>
      </w:r>
      <w:r>
        <w:rPr>
          <w:color w:val="4D4D4F"/>
          <w:spacing w:val="2"/>
        </w:rPr>
        <w:t xml:space="preserve">construction </w:t>
      </w:r>
      <w:r>
        <w:rPr>
          <w:color w:val="4D4D4F"/>
        </w:rPr>
        <w:t xml:space="preserve">equipment to move </w:t>
      </w:r>
      <w:r>
        <w:rPr>
          <w:color w:val="4D4D4F"/>
          <w:spacing w:val="2"/>
        </w:rPr>
        <w:t xml:space="preserve">around freely, </w:t>
      </w:r>
      <w:r>
        <w:rPr>
          <w:color w:val="4D4D4F"/>
        </w:rPr>
        <w:t xml:space="preserve">avoid </w:t>
      </w:r>
      <w:r>
        <w:rPr>
          <w:color w:val="4D4D4F"/>
          <w:spacing w:val="3"/>
        </w:rPr>
        <w:t xml:space="preserve">congestion </w:t>
      </w:r>
      <w:r>
        <w:rPr>
          <w:color w:val="4D4D4F"/>
        </w:rPr>
        <w:t xml:space="preserve">and </w:t>
      </w:r>
      <w:r>
        <w:rPr>
          <w:color w:val="4D4D4F"/>
          <w:spacing w:val="2"/>
        </w:rPr>
        <w:t xml:space="preserve">maintain </w:t>
      </w:r>
      <w:r>
        <w:rPr>
          <w:color w:val="4D4D4F"/>
        </w:rPr>
        <w:t xml:space="preserve">safe </w:t>
      </w:r>
      <w:r>
        <w:rPr>
          <w:color w:val="4D4D4F"/>
          <w:spacing w:val="2"/>
        </w:rPr>
        <w:t xml:space="preserve">distances between </w:t>
      </w:r>
      <w:r>
        <w:rPr>
          <w:color w:val="4D4D4F"/>
        </w:rPr>
        <w:t xml:space="preserve">plant and </w:t>
      </w:r>
      <w:r>
        <w:rPr>
          <w:color w:val="4D4D4F"/>
          <w:spacing w:val="2"/>
        </w:rPr>
        <w:t xml:space="preserve">personnel. During construction, </w:t>
      </w:r>
      <w:r>
        <w:rPr>
          <w:color w:val="4D4D4F"/>
        </w:rPr>
        <w:t>soils excavated from the installation of the pipe</w:t>
      </w:r>
      <w:r>
        <w:rPr>
          <w:color w:val="4D4D4F"/>
          <w:spacing w:val="-12"/>
        </w:rPr>
        <w:t xml:space="preserve"> </w:t>
      </w:r>
      <w:r>
        <w:rPr>
          <w:color w:val="4D4D4F"/>
        </w:rPr>
        <w:t>would</w:t>
      </w:r>
      <w:r>
        <w:rPr>
          <w:color w:val="4D4D4F"/>
          <w:spacing w:val="-11"/>
        </w:rPr>
        <w:t xml:space="preserve"> </w:t>
      </w:r>
      <w:r>
        <w:rPr>
          <w:color w:val="4D4D4F"/>
        </w:rPr>
        <w:t>be</w:t>
      </w:r>
      <w:r>
        <w:rPr>
          <w:color w:val="4D4D4F"/>
          <w:spacing w:val="-12"/>
        </w:rPr>
        <w:t xml:space="preserve"> </w:t>
      </w:r>
      <w:r>
        <w:rPr>
          <w:color w:val="4D4D4F"/>
        </w:rPr>
        <w:t>stockpiled</w:t>
      </w:r>
      <w:r>
        <w:rPr>
          <w:color w:val="4D4D4F"/>
          <w:spacing w:val="-11"/>
        </w:rPr>
        <w:t xml:space="preserve"> </w:t>
      </w:r>
      <w:r>
        <w:rPr>
          <w:color w:val="4D4D4F"/>
        </w:rPr>
        <w:t>on</w:t>
      </w:r>
      <w:r>
        <w:rPr>
          <w:color w:val="4D4D4F"/>
          <w:spacing w:val="-12"/>
        </w:rPr>
        <w:t xml:space="preserve"> </w:t>
      </w:r>
      <w:r>
        <w:rPr>
          <w:color w:val="4D4D4F"/>
        </w:rPr>
        <w:t>the</w:t>
      </w:r>
      <w:r>
        <w:rPr>
          <w:color w:val="4D4D4F"/>
          <w:spacing w:val="-11"/>
        </w:rPr>
        <w:t xml:space="preserve"> </w:t>
      </w:r>
      <w:r>
        <w:rPr>
          <w:color w:val="4D4D4F"/>
        </w:rPr>
        <w:t>edge</w:t>
      </w:r>
      <w:r>
        <w:rPr>
          <w:color w:val="4D4D4F"/>
          <w:spacing w:val="-12"/>
        </w:rPr>
        <w:t xml:space="preserve"> </w:t>
      </w:r>
      <w:r>
        <w:rPr>
          <w:color w:val="4D4D4F"/>
        </w:rPr>
        <w:t>of</w:t>
      </w:r>
      <w:r>
        <w:rPr>
          <w:color w:val="4D4D4F"/>
          <w:spacing w:val="-11"/>
        </w:rPr>
        <w:t xml:space="preserve"> </w:t>
      </w:r>
      <w:r>
        <w:rPr>
          <w:color w:val="4D4D4F"/>
        </w:rPr>
        <w:t>the</w:t>
      </w:r>
      <w:r>
        <w:rPr>
          <w:color w:val="4D4D4F"/>
          <w:spacing w:val="-12"/>
        </w:rPr>
        <w:t xml:space="preserve"> </w:t>
      </w:r>
      <w:r>
        <w:rPr>
          <w:color w:val="4D4D4F"/>
        </w:rPr>
        <w:t>ROW</w:t>
      </w:r>
      <w:r>
        <w:rPr>
          <w:color w:val="4D4D4F"/>
          <w:spacing w:val="-11"/>
        </w:rPr>
        <w:t xml:space="preserve"> </w:t>
      </w:r>
      <w:r>
        <w:rPr>
          <w:color w:val="4D4D4F"/>
        </w:rPr>
        <w:t>before reinstatement.</w:t>
      </w:r>
      <w:r>
        <w:rPr>
          <w:color w:val="4D4D4F"/>
          <w:spacing w:val="-18"/>
        </w:rPr>
        <w:t xml:space="preserve"> </w:t>
      </w:r>
      <w:r>
        <w:rPr>
          <w:color w:val="4D4D4F"/>
        </w:rPr>
        <w:t>Reductions</w:t>
      </w:r>
      <w:r>
        <w:rPr>
          <w:color w:val="4D4D4F"/>
          <w:spacing w:val="-17"/>
        </w:rPr>
        <w:t xml:space="preserve"> </w:t>
      </w:r>
      <w:r>
        <w:rPr>
          <w:color w:val="4D4D4F"/>
        </w:rPr>
        <w:t>in</w:t>
      </w:r>
      <w:r>
        <w:rPr>
          <w:color w:val="4D4D4F"/>
          <w:spacing w:val="-18"/>
        </w:rPr>
        <w:t xml:space="preserve"> </w:t>
      </w:r>
      <w:r>
        <w:rPr>
          <w:color w:val="4D4D4F"/>
        </w:rPr>
        <w:t>the</w:t>
      </w:r>
      <w:r>
        <w:rPr>
          <w:color w:val="4D4D4F"/>
          <w:spacing w:val="-17"/>
        </w:rPr>
        <w:t xml:space="preserve"> </w:t>
      </w:r>
      <w:r>
        <w:rPr>
          <w:color w:val="4D4D4F"/>
        </w:rPr>
        <w:t>width</w:t>
      </w:r>
      <w:r>
        <w:rPr>
          <w:color w:val="4D4D4F"/>
          <w:spacing w:val="-18"/>
        </w:rPr>
        <w:t xml:space="preserve"> </w:t>
      </w:r>
      <w:r>
        <w:rPr>
          <w:color w:val="4D4D4F"/>
        </w:rPr>
        <w:t>of</w:t>
      </w:r>
      <w:r>
        <w:rPr>
          <w:color w:val="4D4D4F"/>
          <w:spacing w:val="-17"/>
        </w:rPr>
        <w:t xml:space="preserve"> </w:t>
      </w:r>
      <w:r>
        <w:rPr>
          <w:color w:val="4D4D4F"/>
        </w:rPr>
        <w:t>the</w:t>
      </w:r>
      <w:r>
        <w:rPr>
          <w:color w:val="4D4D4F"/>
          <w:spacing w:val="-18"/>
        </w:rPr>
        <w:t xml:space="preserve"> </w:t>
      </w:r>
      <w:r>
        <w:rPr>
          <w:color w:val="4D4D4F"/>
        </w:rPr>
        <w:t>ROW</w:t>
      </w:r>
      <w:r>
        <w:rPr>
          <w:color w:val="4D4D4F"/>
          <w:spacing w:val="-17"/>
        </w:rPr>
        <w:t xml:space="preserve"> </w:t>
      </w:r>
      <w:r>
        <w:rPr>
          <w:color w:val="4D4D4F"/>
        </w:rPr>
        <w:t xml:space="preserve">could impact </w:t>
      </w:r>
      <w:r>
        <w:rPr>
          <w:color w:val="4D4D4F"/>
          <w:spacing w:val="2"/>
        </w:rPr>
        <w:t xml:space="preserve">efficiency </w:t>
      </w:r>
      <w:r>
        <w:rPr>
          <w:color w:val="4D4D4F"/>
        </w:rPr>
        <w:t>and have potential safety</w:t>
      </w:r>
      <w:r>
        <w:rPr>
          <w:color w:val="4D4D4F"/>
          <w:spacing w:val="-26"/>
        </w:rPr>
        <w:t xml:space="preserve"> </w:t>
      </w:r>
      <w:r>
        <w:rPr>
          <w:color w:val="4D4D4F"/>
        </w:rPr>
        <w:t>implications.</w:t>
      </w:r>
    </w:p>
    <w:p w:rsidR="006C02FD" w:rsidRDefault="00727CC8">
      <w:pPr>
        <w:pStyle w:val="Heading3"/>
        <w:spacing w:before="142"/>
        <w:ind w:left="411"/>
      </w:pPr>
      <w:r>
        <w:rPr>
          <w:color w:val="4D4D4F"/>
        </w:rPr>
        <w:t>Trenchless crossing methodology selection</w:t>
      </w:r>
    </w:p>
    <w:p w:rsidR="006C02FD" w:rsidRDefault="00727CC8">
      <w:pPr>
        <w:pStyle w:val="BodyText"/>
        <w:spacing w:before="102" w:line="216" w:lineRule="auto"/>
        <w:ind w:left="411" w:right="1243"/>
        <w:jc w:val="both"/>
      </w:pPr>
      <w:r>
        <w:rPr>
          <w:color w:val="4D4D4F"/>
          <w:spacing w:val="3"/>
        </w:rPr>
        <w:t xml:space="preserve">As </w:t>
      </w:r>
      <w:r>
        <w:rPr>
          <w:color w:val="4D4D4F"/>
          <w:spacing w:val="2"/>
        </w:rPr>
        <w:t xml:space="preserve">described </w:t>
      </w:r>
      <w:r>
        <w:rPr>
          <w:color w:val="4D4D4F"/>
        </w:rPr>
        <w:t xml:space="preserve">in </w:t>
      </w:r>
      <w:r>
        <w:rPr>
          <w:b/>
          <w:color w:val="4D4D4F"/>
          <w:spacing w:val="3"/>
        </w:rPr>
        <w:t xml:space="preserve">Section </w:t>
      </w:r>
      <w:r>
        <w:rPr>
          <w:b/>
          <w:color w:val="4D4D4F"/>
          <w:spacing w:val="6"/>
        </w:rPr>
        <w:t xml:space="preserve">4.4.4 </w:t>
      </w:r>
      <w:r>
        <w:rPr>
          <w:color w:val="4D4D4F"/>
        </w:rPr>
        <w:t xml:space="preserve">of </w:t>
      </w:r>
      <w:r>
        <w:rPr>
          <w:b/>
          <w:color w:val="4D4D4F"/>
          <w:spacing w:val="2"/>
        </w:rPr>
        <w:t xml:space="preserve">Chapter </w:t>
      </w:r>
      <w:r>
        <w:rPr>
          <w:b/>
          <w:color w:val="4D4D4F"/>
        </w:rPr>
        <w:t xml:space="preserve">4 </w:t>
      </w:r>
      <w:r>
        <w:rPr>
          <w:i/>
          <w:color w:val="4D4D4F"/>
          <w:spacing w:val="3"/>
        </w:rPr>
        <w:t xml:space="preserve">Project </w:t>
      </w:r>
      <w:r>
        <w:rPr>
          <w:i/>
          <w:color w:val="4D4D4F"/>
        </w:rPr>
        <w:t>description</w:t>
      </w:r>
      <w:r>
        <w:rPr>
          <w:color w:val="4D4D4F"/>
        </w:rPr>
        <w:t>, trenchless crossing construction techniques such as HDD and shallow horizontal boring would be used</w:t>
      </w:r>
      <w:r>
        <w:rPr>
          <w:color w:val="4D4D4F"/>
          <w:spacing w:val="-12"/>
        </w:rPr>
        <w:t xml:space="preserve"> </w:t>
      </w:r>
      <w:r>
        <w:rPr>
          <w:color w:val="4D4D4F"/>
        </w:rPr>
        <w:t>at</w:t>
      </w:r>
      <w:r>
        <w:rPr>
          <w:color w:val="4D4D4F"/>
          <w:spacing w:val="-12"/>
        </w:rPr>
        <w:t xml:space="preserve"> </w:t>
      </w:r>
      <w:r>
        <w:rPr>
          <w:color w:val="4D4D4F"/>
        </w:rPr>
        <w:t>certain</w:t>
      </w:r>
      <w:r>
        <w:rPr>
          <w:color w:val="4D4D4F"/>
          <w:spacing w:val="-12"/>
        </w:rPr>
        <w:t xml:space="preserve"> </w:t>
      </w:r>
      <w:r>
        <w:rPr>
          <w:color w:val="4D4D4F"/>
        </w:rPr>
        <w:t>locations</w:t>
      </w:r>
      <w:r>
        <w:rPr>
          <w:color w:val="4D4D4F"/>
          <w:spacing w:val="-12"/>
        </w:rPr>
        <w:t xml:space="preserve"> </w:t>
      </w:r>
      <w:r>
        <w:rPr>
          <w:color w:val="4D4D4F"/>
        </w:rPr>
        <w:t>along</w:t>
      </w:r>
      <w:r>
        <w:rPr>
          <w:color w:val="4D4D4F"/>
          <w:spacing w:val="-12"/>
        </w:rPr>
        <w:t xml:space="preserve"> </w:t>
      </w:r>
      <w:r>
        <w:rPr>
          <w:color w:val="4D4D4F"/>
        </w:rPr>
        <w:t>the</w:t>
      </w:r>
      <w:r>
        <w:rPr>
          <w:color w:val="4D4D4F"/>
          <w:spacing w:val="-12"/>
        </w:rPr>
        <w:t xml:space="preserve"> </w:t>
      </w:r>
      <w:r>
        <w:rPr>
          <w:color w:val="4D4D4F"/>
        </w:rPr>
        <w:t>alignment.</w:t>
      </w:r>
      <w:r>
        <w:rPr>
          <w:color w:val="4D4D4F"/>
          <w:spacing w:val="-12"/>
        </w:rPr>
        <w:t xml:space="preserve"> </w:t>
      </w:r>
      <w:r>
        <w:rPr>
          <w:color w:val="4D4D4F"/>
        </w:rPr>
        <w:t>Trenchless crossings</w:t>
      </w:r>
      <w:r>
        <w:rPr>
          <w:color w:val="4D4D4F"/>
          <w:spacing w:val="-9"/>
        </w:rPr>
        <w:t xml:space="preserve"> </w:t>
      </w:r>
      <w:r>
        <w:rPr>
          <w:color w:val="4D4D4F"/>
        </w:rPr>
        <w:t>are</w:t>
      </w:r>
      <w:r>
        <w:rPr>
          <w:color w:val="4D4D4F"/>
          <w:spacing w:val="-8"/>
        </w:rPr>
        <w:t xml:space="preserve"> </w:t>
      </w:r>
      <w:r>
        <w:rPr>
          <w:color w:val="4D4D4F"/>
        </w:rPr>
        <w:t>typically</w:t>
      </w:r>
      <w:r>
        <w:rPr>
          <w:color w:val="4D4D4F"/>
          <w:spacing w:val="-8"/>
        </w:rPr>
        <w:t xml:space="preserve"> </w:t>
      </w:r>
      <w:r>
        <w:rPr>
          <w:color w:val="4D4D4F"/>
        </w:rPr>
        <w:t>used</w:t>
      </w:r>
      <w:r>
        <w:rPr>
          <w:color w:val="4D4D4F"/>
          <w:spacing w:val="-8"/>
        </w:rPr>
        <w:t xml:space="preserve"> </w:t>
      </w:r>
      <w:r>
        <w:rPr>
          <w:color w:val="4D4D4F"/>
        </w:rPr>
        <w:t>to</w:t>
      </w:r>
      <w:r>
        <w:rPr>
          <w:color w:val="4D4D4F"/>
          <w:spacing w:val="-8"/>
        </w:rPr>
        <w:t xml:space="preserve"> </w:t>
      </w:r>
      <w:r>
        <w:rPr>
          <w:color w:val="4D4D4F"/>
        </w:rPr>
        <w:t>avoid</w:t>
      </w:r>
      <w:r>
        <w:rPr>
          <w:color w:val="4D4D4F"/>
          <w:spacing w:val="-8"/>
        </w:rPr>
        <w:t xml:space="preserve"> </w:t>
      </w:r>
      <w:r>
        <w:rPr>
          <w:color w:val="4D4D4F"/>
        </w:rPr>
        <w:t>surface</w:t>
      </w:r>
      <w:r>
        <w:rPr>
          <w:color w:val="4D4D4F"/>
          <w:spacing w:val="-8"/>
        </w:rPr>
        <w:t xml:space="preserve"> </w:t>
      </w:r>
      <w:r>
        <w:rPr>
          <w:color w:val="4D4D4F"/>
        </w:rPr>
        <w:t>disturbance when crossing major watercourses, as well as sealed roads</w:t>
      </w:r>
      <w:r>
        <w:rPr>
          <w:color w:val="4D4D4F"/>
          <w:spacing w:val="-4"/>
        </w:rPr>
        <w:t xml:space="preserve"> </w:t>
      </w:r>
      <w:r>
        <w:rPr>
          <w:color w:val="4D4D4F"/>
        </w:rPr>
        <w:t>and</w:t>
      </w:r>
      <w:r>
        <w:rPr>
          <w:color w:val="4D4D4F"/>
          <w:spacing w:val="-4"/>
        </w:rPr>
        <w:t xml:space="preserve"> </w:t>
      </w:r>
      <w:r>
        <w:rPr>
          <w:color w:val="4D4D4F"/>
        </w:rPr>
        <w:t>railway</w:t>
      </w:r>
      <w:r>
        <w:rPr>
          <w:color w:val="4D4D4F"/>
          <w:spacing w:val="-3"/>
        </w:rPr>
        <w:t xml:space="preserve"> </w:t>
      </w:r>
      <w:r>
        <w:rPr>
          <w:color w:val="4D4D4F"/>
        </w:rPr>
        <w:t>crossings,</w:t>
      </w:r>
      <w:r>
        <w:rPr>
          <w:color w:val="4D4D4F"/>
          <w:spacing w:val="-4"/>
        </w:rPr>
        <w:t xml:space="preserve"> </w:t>
      </w:r>
      <w:r>
        <w:rPr>
          <w:color w:val="4D4D4F"/>
        </w:rPr>
        <w:t>but</w:t>
      </w:r>
      <w:r>
        <w:rPr>
          <w:color w:val="4D4D4F"/>
          <w:spacing w:val="-3"/>
        </w:rPr>
        <w:t xml:space="preserve"> </w:t>
      </w:r>
      <w:r>
        <w:rPr>
          <w:color w:val="4D4D4F"/>
        </w:rPr>
        <w:t>can</w:t>
      </w:r>
      <w:r>
        <w:rPr>
          <w:color w:val="4D4D4F"/>
          <w:spacing w:val="-4"/>
        </w:rPr>
        <w:t xml:space="preserve"> </w:t>
      </w:r>
      <w:r>
        <w:rPr>
          <w:color w:val="4D4D4F"/>
        </w:rPr>
        <w:t>be</w:t>
      </w:r>
      <w:r>
        <w:rPr>
          <w:color w:val="4D4D4F"/>
          <w:spacing w:val="-3"/>
        </w:rPr>
        <w:t xml:space="preserve"> </w:t>
      </w:r>
      <w:r>
        <w:rPr>
          <w:color w:val="4D4D4F"/>
        </w:rPr>
        <w:t>used</w:t>
      </w:r>
      <w:r>
        <w:rPr>
          <w:color w:val="4D4D4F"/>
          <w:spacing w:val="-4"/>
        </w:rPr>
        <w:t xml:space="preserve"> </w:t>
      </w:r>
      <w:r>
        <w:rPr>
          <w:color w:val="4D4D4F"/>
        </w:rPr>
        <w:t>to</w:t>
      </w:r>
      <w:r>
        <w:rPr>
          <w:color w:val="4D4D4F"/>
          <w:spacing w:val="-3"/>
        </w:rPr>
        <w:t xml:space="preserve"> </w:t>
      </w:r>
      <w:r>
        <w:rPr>
          <w:color w:val="4D4D4F"/>
        </w:rPr>
        <w:t>avoid</w:t>
      </w:r>
      <w:r>
        <w:rPr>
          <w:color w:val="4D4D4F"/>
          <w:spacing w:val="-4"/>
        </w:rPr>
        <w:t xml:space="preserve"> </w:t>
      </w:r>
      <w:r>
        <w:rPr>
          <w:color w:val="4D4D4F"/>
        </w:rPr>
        <w:t xml:space="preserve">or </w:t>
      </w:r>
      <w:proofErr w:type="spellStart"/>
      <w:r>
        <w:rPr>
          <w:color w:val="4D4D4F"/>
        </w:rPr>
        <w:t>minimise</w:t>
      </w:r>
      <w:proofErr w:type="spellEnd"/>
      <w:r>
        <w:rPr>
          <w:color w:val="4D4D4F"/>
        </w:rPr>
        <w:t xml:space="preserve"> disturbance to any surface feature considered to be highly</w:t>
      </w:r>
      <w:r>
        <w:rPr>
          <w:color w:val="4D4D4F"/>
          <w:spacing w:val="1"/>
        </w:rPr>
        <w:t xml:space="preserve"> </w:t>
      </w:r>
      <w:r>
        <w:rPr>
          <w:color w:val="4D4D4F"/>
        </w:rPr>
        <w:t>sensitive.</w:t>
      </w:r>
    </w:p>
    <w:p w:rsidR="006C02FD" w:rsidRDefault="00727CC8">
      <w:pPr>
        <w:pStyle w:val="BodyText"/>
        <w:spacing w:before="162" w:line="216" w:lineRule="auto"/>
        <w:ind w:left="411" w:right="1245"/>
        <w:jc w:val="both"/>
      </w:pPr>
      <w:r>
        <w:rPr>
          <w:color w:val="4D4D4F"/>
          <w:spacing w:val="2"/>
        </w:rPr>
        <w:t xml:space="preserve">Trenchless </w:t>
      </w:r>
      <w:r>
        <w:rPr>
          <w:color w:val="4D4D4F"/>
          <w:spacing w:val="3"/>
        </w:rPr>
        <w:t xml:space="preserve">crossings </w:t>
      </w:r>
      <w:r>
        <w:rPr>
          <w:color w:val="4D4D4F"/>
          <w:spacing w:val="2"/>
        </w:rPr>
        <w:t xml:space="preserve">avoid </w:t>
      </w:r>
      <w:r>
        <w:rPr>
          <w:color w:val="4D4D4F"/>
          <w:spacing w:val="4"/>
        </w:rPr>
        <w:t xml:space="preserve">surface </w:t>
      </w:r>
      <w:proofErr w:type="gramStart"/>
      <w:r>
        <w:rPr>
          <w:color w:val="4D4D4F"/>
          <w:spacing w:val="3"/>
        </w:rPr>
        <w:t xml:space="preserve">disturbance  </w:t>
      </w:r>
      <w:r>
        <w:rPr>
          <w:color w:val="4D4D4F"/>
        </w:rPr>
        <w:t>to</w:t>
      </w:r>
      <w:proofErr w:type="gramEnd"/>
      <w:r>
        <w:rPr>
          <w:color w:val="4D4D4F"/>
        </w:rPr>
        <w:t xml:space="preserve">  the relevant feature but introduce other technical and </w:t>
      </w:r>
      <w:r>
        <w:rPr>
          <w:color w:val="4D4D4F"/>
          <w:w w:val="95"/>
        </w:rPr>
        <w:t xml:space="preserve">environmental risks which must be managed. Geotechnical </w:t>
      </w:r>
      <w:r>
        <w:rPr>
          <w:color w:val="4D4D4F"/>
        </w:rPr>
        <w:t>constraints</w:t>
      </w:r>
      <w:r>
        <w:rPr>
          <w:color w:val="4D4D4F"/>
          <w:spacing w:val="-32"/>
        </w:rPr>
        <w:t xml:space="preserve"> </w:t>
      </w:r>
      <w:r>
        <w:rPr>
          <w:color w:val="4D4D4F"/>
        </w:rPr>
        <w:t>(fissures</w:t>
      </w:r>
      <w:r>
        <w:rPr>
          <w:color w:val="4D4D4F"/>
          <w:spacing w:val="-31"/>
        </w:rPr>
        <w:t xml:space="preserve"> </w:t>
      </w:r>
      <w:r>
        <w:rPr>
          <w:color w:val="4D4D4F"/>
        </w:rPr>
        <w:t>and</w:t>
      </w:r>
      <w:r>
        <w:rPr>
          <w:color w:val="4D4D4F"/>
          <w:spacing w:val="-31"/>
        </w:rPr>
        <w:t xml:space="preserve"> </w:t>
      </w:r>
      <w:r>
        <w:rPr>
          <w:color w:val="4D4D4F"/>
        </w:rPr>
        <w:t>cracks,</w:t>
      </w:r>
      <w:r>
        <w:rPr>
          <w:color w:val="4D4D4F"/>
          <w:spacing w:val="-32"/>
        </w:rPr>
        <w:t xml:space="preserve"> </w:t>
      </w:r>
      <w:r>
        <w:rPr>
          <w:color w:val="4D4D4F"/>
        </w:rPr>
        <w:t>unconsolidated</w:t>
      </w:r>
      <w:r>
        <w:rPr>
          <w:color w:val="4D4D4F"/>
          <w:spacing w:val="-31"/>
        </w:rPr>
        <w:t xml:space="preserve"> </w:t>
      </w:r>
      <w:r>
        <w:rPr>
          <w:color w:val="4D4D4F"/>
        </w:rPr>
        <w:t>substrata and subsurface scour potential) may also impose</w:t>
      </w:r>
      <w:r>
        <w:rPr>
          <w:color w:val="4D4D4F"/>
          <w:spacing w:val="-34"/>
        </w:rPr>
        <w:t xml:space="preserve"> </w:t>
      </w:r>
      <w:r>
        <w:rPr>
          <w:color w:val="4D4D4F"/>
        </w:rPr>
        <w:t>design constraints</w:t>
      </w:r>
      <w:r>
        <w:rPr>
          <w:color w:val="4D4D4F"/>
          <w:spacing w:val="-13"/>
        </w:rPr>
        <w:t xml:space="preserve"> </w:t>
      </w:r>
      <w:r>
        <w:rPr>
          <w:color w:val="4D4D4F"/>
        </w:rPr>
        <w:t>on</w:t>
      </w:r>
      <w:r>
        <w:rPr>
          <w:color w:val="4D4D4F"/>
          <w:spacing w:val="-12"/>
        </w:rPr>
        <w:t xml:space="preserve"> </w:t>
      </w:r>
      <w:r>
        <w:rPr>
          <w:color w:val="4D4D4F"/>
        </w:rPr>
        <w:t>the</w:t>
      </w:r>
      <w:r>
        <w:rPr>
          <w:color w:val="4D4D4F"/>
          <w:spacing w:val="-12"/>
        </w:rPr>
        <w:t xml:space="preserve"> </w:t>
      </w:r>
      <w:r>
        <w:rPr>
          <w:color w:val="4D4D4F"/>
        </w:rPr>
        <w:t>use</w:t>
      </w:r>
      <w:r>
        <w:rPr>
          <w:color w:val="4D4D4F"/>
          <w:spacing w:val="-12"/>
        </w:rPr>
        <w:t xml:space="preserve"> </w:t>
      </w:r>
      <w:r>
        <w:rPr>
          <w:color w:val="4D4D4F"/>
        </w:rPr>
        <w:t>of</w:t>
      </w:r>
      <w:r>
        <w:rPr>
          <w:color w:val="4D4D4F"/>
          <w:spacing w:val="-12"/>
        </w:rPr>
        <w:t xml:space="preserve"> </w:t>
      </w:r>
      <w:r>
        <w:rPr>
          <w:color w:val="4D4D4F"/>
        </w:rPr>
        <w:t>trenchless</w:t>
      </w:r>
      <w:r>
        <w:rPr>
          <w:color w:val="4D4D4F"/>
          <w:spacing w:val="-12"/>
        </w:rPr>
        <w:t xml:space="preserve"> </w:t>
      </w:r>
      <w:r>
        <w:rPr>
          <w:color w:val="4D4D4F"/>
        </w:rPr>
        <w:t>crossings,</w:t>
      </w:r>
      <w:r>
        <w:rPr>
          <w:color w:val="4D4D4F"/>
          <w:spacing w:val="-12"/>
        </w:rPr>
        <w:t xml:space="preserve"> </w:t>
      </w:r>
      <w:r>
        <w:rPr>
          <w:color w:val="4D4D4F"/>
        </w:rPr>
        <w:t>or</w:t>
      </w:r>
      <w:r>
        <w:rPr>
          <w:color w:val="4D4D4F"/>
          <w:spacing w:val="-13"/>
        </w:rPr>
        <w:t xml:space="preserve"> </w:t>
      </w:r>
      <w:r>
        <w:rPr>
          <w:color w:val="4D4D4F"/>
        </w:rPr>
        <w:t>prevent this</w:t>
      </w:r>
      <w:r>
        <w:rPr>
          <w:color w:val="4D4D4F"/>
          <w:spacing w:val="-12"/>
        </w:rPr>
        <w:t xml:space="preserve"> </w:t>
      </w:r>
      <w:r>
        <w:rPr>
          <w:color w:val="4D4D4F"/>
        </w:rPr>
        <w:t>method</w:t>
      </w:r>
      <w:r>
        <w:rPr>
          <w:color w:val="4D4D4F"/>
          <w:spacing w:val="-12"/>
        </w:rPr>
        <w:t xml:space="preserve"> </w:t>
      </w:r>
      <w:r>
        <w:rPr>
          <w:color w:val="4D4D4F"/>
        </w:rPr>
        <w:t>being</w:t>
      </w:r>
      <w:r>
        <w:rPr>
          <w:color w:val="4D4D4F"/>
          <w:spacing w:val="-12"/>
        </w:rPr>
        <w:t xml:space="preserve"> </w:t>
      </w:r>
      <w:r>
        <w:rPr>
          <w:color w:val="4D4D4F"/>
        </w:rPr>
        <w:t>suitable</w:t>
      </w:r>
      <w:r>
        <w:rPr>
          <w:color w:val="4D4D4F"/>
          <w:spacing w:val="-12"/>
        </w:rPr>
        <w:t xml:space="preserve"> </w:t>
      </w:r>
      <w:r>
        <w:rPr>
          <w:color w:val="4D4D4F"/>
        </w:rPr>
        <w:t>in</w:t>
      </w:r>
      <w:r>
        <w:rPr>
          <w:color w:val="4D4D4F"/>
          <w:spacing w:val="-11"/>
        </w:rPr>
        <w:t xml:space="preserve"> </w:t>
      </w:r>
      <w:r>
        <w:rPr>
          <w:color w:val="4D4D4F"/>
        </w:rPr>
        <w:t>some</w:t>
      </w:r>
      <w:r>
        <w:rPr>
          <w:color w:val="4D4D4F"/>
          <w:spacing w:val="-12"/>
        </w:rPr>
        <w:t xml:space="preserve"> </w:t>
      </w:r>
      <w:r>
        <w:rPr>
          <w:color w:val="4D4D4F"/>
        </w:rPr>
        <w:t>areas.</w:t>
      </w:r>
      <w:r>
        <w:rPr>
          <w:color w:val="4D4D4F"/>
          <w:spacing w:val="-12"/>
        </w:rPr>
        <w:t xml:space="preserve"> </w:t>
      </w:r>
      <w:r>
        <w:rPr>
          <w:color w:val="4D4D4F"/>
        </w:rPr>
        <w:t>The</w:t>
      </w:r>
      <w:r>
        <w:rPr>
          <w:color w:val="4D4D4F"/>
          <w:spacing w:val="-12"/>
        </w:rPr>
        <w:t xml:space="preserve"> </w:t>
      </w:r>
      <w:r>
        <w:rPr>
          <w:color w:val="4D4D4F"/>
        </w:rPr>
        <w:t>benefits</w:t>
      </w:r>
      <w:r>
        <w:rPr>
          <w:color w:val="4D4D4F"/>
          <w:spacing w:val="-12"/>
        </w:rPr>
        <w:t xml:space="preserve"> </w:t>
      </w:r>
      <w:r>
        <w:rPr>
          <w:color w:val="4D4D4F"/>
        </w:rPr>
        <w:t>of trenchless crossings also need to be considered against additional cost and schedule</w:t>
      </w:r>
      <w:r>
        <w:rPr>
          <w:color w:val="4D4D4F"/>
          <w:spacing w:val="6"/>
        </w:rPr>
        <w:t xml:space="preserve"> </w:t>
      </w:r>
      <w:r>
        <w:rPr>
          <w:color w:val="4D4D4F"/>
        </w:rPr>
        <w:t>implications.</w:t>
      </w:r>
    </w:p>
    <w:p w:rsidR="006C02FD" w:rsidRDefault="00727CC8">
      <w:pPr>
        <w:pStyle w:val="BodyText"/>
        <w:spacing w:before="161" w:line="216" w:lineRule="auto"/>
        <w:ind w:left="411" w:right="1245"/>
        <w:jc w:val="both"/>
      </w:pPr>
      <w:r>
        <w:rPr>
          <w:color w:val="4D4D4F"/>
        </w:rPr>
        <w:t xml:space="preserve">The criteria used to inform the selection of trenchless crossing locations for the alignment are listed and discussed in </w:t>
      </w:r>
      <w:hyperlink w:anchor="_bookmark15" w:history="1">
        <w:r>
          <w:rPr>
            <w:b/>
            <w:color w:val="4D4D4F"/>
          </w:rPr>
          <w:t xml:space="preserve">Table 3-7 </w:t>
        </w:r>
      </w:hyperlink>
      <w:r>
        <w:rPr>
          <w:color w:val="4D4D4F"/>
        </w:rPr>
        <w:t>below.</w:t>
      </w:r>
    </w:p>
    <w:p w:rsidR="006C02FD" w:rsidRDefault="006C02FD">
      <w:pPr>
        <w:spacing w:line="216" w:lineRule="auto"/>
        <w:jc w:val="both"/>
        <w:sectPr w:rsidR="006C02FD">
          <w:type w:val="continuous"/>
          <w:pgSz w:w="11910" w:h="16840"/>
          <w:pgMar w:top="0" w:right="0" w:bottom="280" w:left="0" w:header="720" w:footer="720" w:gutter="0"/>
          <w:cols w:num="2" w:space="720" w:equalWidth="0">
            <w:col w:w="5729" w:space="40"/>
            <w:col w:w="6141"/>
          </w:cols>
        </w:sect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5"/>
        <w:rPr>
          <w:sz w:val="23"/>
        </w:rPr>
      </w:pPr>
    </w:p>
    <w:p w:rsidR="006C02FD" w:rsidRDefault="00727CC8">
      <w:pPr>
        <w:spacing w:before="87"/>
        <w:ind w:left="1247"/>
        <w:rPr>
          <w:sz w:val="16"/>
        </w:rPr>
      </w:pPr>
      <w:r>
        <w:pict>
          <v:group id="_x0000_s1242" style="position:absolute;left:0;text-align:left;margin-left:62.35pt;margin-top:19.15pt;width:470.6pt;height:29.65pt;z-index:-251573248;mso-wrap-distance-left:0;mso-wrap-distance-right:0;mso-position-horizontal-relative:page" coordorigin="1247,383" coordsize="9412,593">
            <v:rect id="_x0000_s1250" style="position:absolute;left:1247;top:402;width:2240;height:553" fillcolor="#0e5d61" stroked="f"/>
            <v:rect id="_x0000_s1249" style="position:absolute;left:3486;top:402;width:7172;height:553" fillcolor="#0e5d61" stroked="f"/>
            <v:rect id="_x0000_s1248" style="position:absolute;left:1247;top:382;width:2240;height:40" fillcolor="#0e5d61" stroked="f"/>
            <v:rect id="_x0000_s1247" style="position:absolute;left:3486;top:382;width:7172;height:40" fillcolor="#0e5d61" stroked="f"/>
            <v:rect id="_x0000_s1246" style="position:absolute;left:1247;top:935;width:2240;height:40" fillcolor="#0e5d61" stroked="f"/>
            <v:rect id="_x0000_s1245" style="position:absolute;left:3486;top:935;width:7172;height:40" fillcolor="#0e5d61" stroked="f"/>
            <v:shape id="_x0000_s1244" type="#_x0000_t202" style="position:absolute;left:3543;top:459;width:892;height:246" filled="f" stroked="f">
              <v:textbox inset="0,0,0,0">
                <w:txbxContent>
                  <w:p w:rsidR="00727CC8" w:rsidRDefault="00727CC8">
                    <w:pPr>
                      <w:spacing w:line="231" w:lineRule="exact"/>
                      <w:rPr>
                        <w:rFonts w:ascii="Nunito Sans SemiBold"/>
                        <w:b/>
                        <w:sz w:val="18"/>
                      </w:rPr>
                    </w:pPr>
                    <w:r>
                      <w:rPr>
                        <w:rFonts w:ascii="Nunito Sans SemiBold"/>
                        <w:b/>
                        <w:color w:val="FFFFFF"/>
                        <w:sz w:val="18"/>
                      </w:rPr>
                      <w:t>Reasoning</w:t>
                    </w:r>
                  </w:p>
                </w:txbxContent>
              </v:textbox>
            </v:shape>
            <v:shape id="_x0000_s1243" type="#_x0000_t202" style="position:absolute;left:1303;top:459;width:1643;height:446" filled="f" stroked="f">
              <v:textbox inset="0,0,0,0">
                <w:txbxContent>
                  <w:p w:rsidR="00727CC8" w:rsidRDefault="00727CC8">
                    <w:pPr>
                      <w:spacing w:before="23" w:line="194" w:lineRule="auto"/>
                      <w:ind w:right="16"/>
                      <w:rPr>
                        <w:rFonts w:ascii="Nunito Sans SemiBold"/>
                        <w:b/>
                        <w:sz w:val="18"/>
                      </w:rPr>
                    </w:pPr>
                    <w:r>
                      <w:rPr>
                        <w:rFonts w:ascii="Nunito Sans SemiBold"/>
                        <w:b/>
                        <w:color w:val="FFFFFF"/>
                        <w:sz w:val="18"/>
                      </w:rPr>
                      <w:t>Trenchless crossing criterion</w:t>
                    </w:r>
                  </w:p>
                </w:txbxContent>
              </v:textbox>
            </v:shape>
            <w10:wrap type="topAndBottom" anchorx="page"/>
          </v:group>
        </w:pict>
      </w:r>
      <w:r>
        <w:pict>
          <v:rect id="_x0000_s1241" style="position:absolute;left:0;text-align:left;margin-left:0;margin-top:4.95pt;width:14.15pt;height:39.7pt;z-index:251746304;mso-position-horizontal-relative:page" fillcolor="#0e5d61" stroked="f">
            <w10:wrap anchorx="page"/>
          </v:rect>
        </w:pict>
      </w:r>
      <w:r>
        <w:rPr>
          <w:b/>
          <w:color w:val="4D4D4F"/>
          <w:sz w:val="16"/>
        </w:rPr>
        <w:t xml:space="preserve">Table 3-7: </w:t>
      </w:r>
      <w:r>
        <w:rPr>
          <w:color w:val="4D4D4F"/>
          <w:sz w:val="16"/>
        </w:rPr>
        <w:t xml:space="preserve">Trenchless </w:t>
      </w:r>
      <w:bookmarkStart w:id="15" w:name="_bookmark15"/>
      <w:bookmarkEnd w:id="15"/>
      <w:r>
        <w:rPr>
          <w:color w:val="4D4D4F"/>
          <w:sz w:val="16"/>
        </w:rPr>
        <w:t>crossing selection criteria</w:t>
      </w:r>
    </w:p>
    <w:p w:rsidR="006C02FD" w:rsidRDefault="00727CC8" w:rsidP="00E91EDA">
      <w:pPr>
        <w:pStyle w:val="ListParagraph"/>
        <w:numPr>
          <w:ilvl w:val="3"/>
          <w:numId w:val="56"/>
        </w:numPr>
        <w:tabs>
          <w:tab w:val="left" w:pos="1491"/>
          <w:tab w:val="left" w:pos="3543"/>
        </w:tabs>
        <w:spacing w:before="29" w:line="220" w:lineRule="auto"/>
        <w:ind w:right="1301" w:hanging="2240"/>
        <w:jc w:val="both"/>
        <w:rPr>
          <w:i/>
          <w:sz w:val="16"/>
        </w:rPr>
      </w:pPr>
      <w:r>
        <w:rPr>
          <w:b/>
          <w:color w:val="4D4D4F"/>
          <w:sz w:val="16"/>
        </w:rPr>
        <w:t>Sealed</w:t>
      </w:r>
      <w:r>
        <w:rPr>
          <w:b/>
          <w:color w:val="4D4D4F"/>
          <w:spacing w:val="11"/>
          <w:sz w:val="16"/>
        </w:rPr>
        <w:t xml:space="preserve"> </w:t>
      </w:r>
      <w:r>
        <w:rPr>
          <w:b/>
          <w:color w:val="4D4D4F"/>
          <w:sz w:val="16"/>
        </w:rPr>
        <w:t>public</w:t>
      </w:r>
      <w:r>
        <w:rPr>
          <w:b/>
          <w:color w:val="4D4D4F"/>
          <w:spacing w:val="11"/>
          <w:sz w:val="16"/>
        </w:rPr>
        <w:t xml:space="preserve"> </w:t>
      </w:r>
      <w:r>
        <w:rPr>
          <w:b/>
          <w:color w:val="4D4D4F"/>
          <w:sz w:val="16"/>
        </w:rPr>
        <w:t>roads</w:t>
      </w:r>
      <w:r>
        <w:rPr>
          <w:b/>
          <w:color w:val="4D4D4F"/>
          <w:sz w:val="16"/>
        </w:rPr>
        <w:tab/>
      </w:r>
      <w:r>
        <w:rPr>
          <w:i/>
          <w:color w:val="4D4D4F"/>
          <w:sz w:val="16"/>
        </w:rPr>
        <w:t xml:space="preserve">Sealed public roads </w:t>
      </w:r>
      <w:r>
        <w:rPr>
          <w:i/>
          <w:color w:val="4D4D4F"/>
          <w:spacing w:val="2"/>
          <w:sz w:val="16"/>
        </w:rPr>
        <w:t xml:space="preserve">typically </w:t>
      </w:r>
      <w:r>
        <w:rPr>
          <w:i/>
          <w:color w:val="4D4D4F"/>
          <w:sz w:val="16"/>
        </w:rPr>
        <w:t xml:space="preserve">convey significant volumes of </w:t>
      </w:r>
      <w:r>
        <w:rPr>
          <w:i/>
          <w:color w:val="4D4D4F"/>
          <w:spacing w:val="3"/>
          <w:sz w:val="16"/>
        </w:rPr>
        <w:t xml:space="preserve">traffic. </w:t>
      </w:r>
      <w:r>
        <w:rPr>
          <w:i/>
          <w:color w:val="4D4D4F"/>
          <w:sz w:val="16"/>
        </w:rPr>
        <w:t xml:space="preserve">Trenchless crossings of sealed roads enable interruption of these </w:t>
      </w:r>
      <w:r>
        <w:rPr>
          <w:i/>
          <w:color w:val="4D4D4F"/>
          <w:spacing w:val="3"/>
          <w:sz w:val="16"/>
        </w:rPr>
        <w:t xml:space="preserve">traffic </w:t>
      </w:r>
      <w:r>
        <w:rPr>
          <w:i/>
          <w:color w:val="4D4D4F"/>
          <w:sz w:val="16"/>
        </w:rPr>
        <w:t xml:space="preserve">flows to be avoided or significantly </w:t>
      </w:r>
      <w:proofErr w:type="spellStart"/>
      <w:r>
        <w:rPr>
          <w:i/>
          <w:color w:val="4D4D4F"/>
          <w:sz w:val="16"/>
        </w:rPr>
        <w:t>minimised</w:t>
      </w:r>
      <w:proofErr w:type="spellEnd"/>
      <w:r>
        <w:rPr>
          <w:i/>
          <w:color w:val="4D4D4F"/>
          <w:sz w:val="16"/>
        </w:rPr>
        <w:t xml:space="preserve"> relative to open trenching.</w:t>
      </w:r>
    </w:p>
    <w:p w:rsidR="006C02FD" w:rsidRDefault="006C02FD">
      <w:pPr>
        <w:spacing w:line="220" w:lineRule="auto"/>
        <w:jc w:val="both"/>
        <w:rPr>
          <w:sz w:val="16"/>
        </w:rPr>
        <w:sectPr w:rsidR="006C02FD">
          <w:pgSz w:w="11910" w:h="16840"/>
          <w:pgMar w:top="1240" w:right="0" w:bottom="280" w:left="0" w:header="748" w:footer="0" w:gutter="0"/>
          <w:cols w:space="720"/>
        </w:sectPr>
      </w:pPr>
    </w:p>
    <w:p w:rsidR="006C02FD" w:rsidRDefault="00727CC8" w:rsidP="00E91EDA">
      <w:pPr>
        <w:pStyle w:val="ListParagraph"/>
        <w:numPr>
          <w:ilvl w:val="3"/>
          <w:numId w:val="56"/>
        </w:numPr>
        <w:tabs>
          <w:tab w:val="left" w:pos="1491"/>
        </w:tabs>
        <w:spacing w:before="129" w:line="220" w:lineRule="auto"/>
        <w:ind w:left="1303" w:right="477" w:firstLine="0"/>
        <w:rPr>
          <w:b/>
          <w:sz w:val="16"/>
        </w:rPr>
      </w:pPr>
      <w:r>
        <w:pict>
          <v:group id="_x0000_s1238" style="position:absolute;left:0;text-align:left;margin-left:62.35pt;margin-top:2.55pt;width:470.6pt;height:2pt;z-index:251747328;mso-position-horizontal-relative:page" coordorigin="1247,51" coordsize="9412,40">
            <v:line id="_x0000_s1240" style="position:absolute" from="1247,71" to="3487,71" strokecolor="#d7d6c7" strokeweight="2pt"/>
            <v:line id="_x0000_s1239" style="position:absolute" from="3487,71" to="10658,71" strokecolor="#d7d6c7" strokeweight="2pt"/>
            <w10:wrap anchorx="page"/>
          </v:group>
        </w:pict>
      </w:r>
      <w:r>
        <w:rPr>
          <w:b/>
          <w:color w:val="4D4D4F"/>
          <w:sz w:val="16"/>
        </w:rPr>
        <w:t xml:space="preserve">Rail </w:t>
      </w:r>
      <w:r>
        <w:rPr>
          <w:b/>
          <w:color w:val="4D4D4F"/>
          <w:spacing w:val="2"/>
          <w:sz w:val="16"/>
        </w:rPr>
        <w:t xml:space="preserve">lines, </w:t>
      </w:r>
      <w:r>
        <w:rPr>
          <w:b/>
          <w:color w:val="4D4D4F"/>
          <w:sz w:val="16"/>
        </w:rPr>
        <w:t>including disused and non- operational rail</w:t>
      </w:r>
      <w:r>
        <w:rPr>
          <w:b/>
          <w:color w:val="4D4D4F"/>
          <w:spacing w:val="16"/>
          <w:sz w:val="16"/>
        </w:rPr>
        <w:t xml:space="preserve"> </w:t>
      </w:r>
      <w:r>
        <w:rPr>
          <w:b/>
          <w:color w:val="4D4D4F"/>
          <w:sz w:val="16"/>
        </w:rPr>
        <w:t>lines</w:t>
      </w:r>
    </w:p>
    <w:p w:rsidR="006C02FD" w:rsidRDefault="006C02FD">
      <w:pPr>
        <w:pStyle w:val="BodyText"/>
        <w:spacing w:before="2"/>
        <w:rPr>
          <w:b/>
          <w:sz w:val="24"/>
        </w:rPr>
      </w:pPr>
    </w:p>
    <w:p w:rsidR="006C02FD" w:rsidRDefault="00727CC8" w:rsidP="00E91EDA">
      <w:pPr>
        <w:pStyle w:val="ListParagraph"/>
        <w:numPr>
          <w:ilvl w:val="3"/>
          <w:numId w:val="56"/>
        </w:numPr>
        <w:tabs>
          <w:tab w:val="left" w:pos="1489"/>
        </w:tabs>
        <w:spacing w:before="0" w:line="220" w:lineRule="auto"/>
        <w:ind w:left="1303" w:right="271" w:firstLine="0"/>
        <w:rPr>
          <w:b/>
          <w:sz w:val="16"/>
        </w:rPr>
      </w:pPr>
      <w:r>
        <w:pict>
          <v:group id="_x0000_s1235" style="position:absolute;left:0;text-align:left;margin-left:62.35pt;margin-top:-3.9pt;width:470.6pt;height:2pt;z-index:251748352;mso-position-horizontal-relative:page" coordorigin="1247,-78" coordsize="9412,40">
            <v:line id="_x0000_s1237" style="position:absolute" from="1247,-58" to="3487,-58" strokecolor="#d7d6c7" strokeweight="2pt"/>
            <v:line id="_x0000_s1236" style="position:absolute" from="3487,-58" to="10658,-58" strokecolor="#d7d6c7" strokeweight="2pt"/>
            <w10:wrap anchorx="page"/>
          </v:group>
        </w:pict>
      </w:r>
      <w:r>
        <w:pict>
          <v:group id="_x0000_s1232" style="position:absolute;left:0;text-align:left;margin-left:62.35pt;margin-top:22.7pt;width:470.6pt;height:2pt;z-index:251749376;mso-position-horizontal-relative:page" coordorigin="1247,454" coordsize="9412,40">
            <v:line id="_x0000_s1234" style="position:absolute" from="1247,474" to="3487,474" strokecolor="#d7d6c7" strokeweight="2pt"/>
            <v:line id="_x0000_s1233" style="position:absolute" from="3487,474" to="10658,474" strokecolor="#d7d6c7" strokeweight="2pt"/>
            <w10:wrap anchorx="page"/>
          </v:group>
        </w:pict>
      </w:r>
      <w:r>
        <w:rPr>
          <w:b/>
          <w:color w:val="4D4D4F"/>
          <w:sz w:val="16"/>
        </w:rPr>
        <w:t xml:space="preserve">Wetlands </w:t>
      </w:r>
      <w:r>
        <w:rPr>
          <w:b/>
          <w:color w:val="4D4D4F"/>
          <w:spacing w:val="2"/>
          <w:sz w:val="16"/>
        </w:rPr>
        <w:t xml:space="preserve">listed </w:t>
      </w:r>
      <w:r>
        <w:rPr>
          <w:b/>
          <w:color w:val="4D4D4F"/>
          <w:sz w:val="16"/>
        </w:rPr>
        <w:t>under the Ramsar</w:t>
      </w:r>
      <w:r>
        <w:rPr>
          <w:b/>
          <w:color w:val="4D4D4F"/>
          <w:spacing w:val="11"/>
          <w:sz w:val="16"/>
        </w:rPr>
        <w:t xml:space="preserve"> </w:t>
      </w:r>
      <w:r>
        <w:rPr>
          <w:b/>
          <w:color w:val="4D4D4F"/>
          <w:sz w:val="16"/>
        </w:rPr>
        <w:t>convention</w:t>
      </w:r>
    </w:p>
    <w:p w:rsidR="006C02FD" w:rsidRDefault="00727CC8" w:rsidP="00E91EDA">
      <w:pPr>
        <w:pStyle w:val="ListParagraph"/>
        <w:numPr>
          <w:ilvl w:val="3"/>
          <w:numId w:val="56"/>
        </w:numPr>
        <w:tabs>
          <w:tab w:val="left" w:pos="1491"/>
        </w:tabs>
        <w:spacing w:before="131" w:line="220" w:lineRule="auto"/>
        <w:ind w:left="1303" w:right="179" w:firstLine="0"/>
        <w:rPr>
          <w:b/>
          <w:sz w:val="16"/>
        </w:rPr>
      </w:pPr>
      <w:r>
        <w:pict>
          <v:group id="_x0000_s1229" style="position:absolute;left:0;text-align:left;margin-left:62.35pt;margin-top:39.25pt;width:470.6pt;height:2pt;z-index:251750400;mso-position-horizontal-relative:page" coordorigin="1247,785" coordsize="9412,40">
            <v:line id="_x0000_s1231" style="position:absolute" from="1247,805" to="3487,805" strokecolor="#d7d6c7" strokeweight="2pt"/>
            <v:line id="_x0000_s1230" style="position:absolute" from="3487,805" to="10658,805" strokecolor="#d7d6c7" strokeweight="2pt"/>
            <w10:wrap anchorx="page"/>
          </v:group>
        </w:pict>
      </w:r>
      <w:r>
        <w:rPr>
          <w:b/>
          <w:color w:val="4D4D4F"/>
          <w:sz w:val="16"/>
        </w:rPr>
        <w:t xml:space="preserve">Major </w:t>
      </w:r>
      <w:r>
        <w:rPr>
          <w:b/>
          <w:color w:val="4D4D4F"/>
          <w:spacing w:val="2"/>
          <w:sz w:val="16"/>
        </w:rPr>
        <w:t xml:space="preserve">watercourses </w:t>
      </w:r>
      <w:r>
        <w:rPr>
          <w:b/>
          <w:color w:val="4D4D4F"/>
          <w:sz w:val="16"/>
        </w:rPr>
        <w:t xml:space="preserve">(as </w:t>
      </w:r>
      <w:r>
        <w:rPr>
          <w:b/>
          <w:color w:val="4D4D4F"/>
          <w:spacing w:val="2"/>
          <w:sz w:val="16"/>
        </w:rPr>
        <w:t xml:space="preserve">identified </w:t>
      </w:r>
      <w:r>
        <w:rPr>
          <w:b/>
          <w:color w:val="4D4D4F"/>
          <w:sz w:val="16"/>
        </w:rPr>
        <w:t xml:space="preserve">in Chapter 8 </w:t>
      </w:r>
      <w:r>
        <w:rPr>
          <w:b/>
          <w:i/>
          <w:color w:val="4D4D4F"/>
          <w:spacing w:val="2"/>
          <w:sz w:val="16"/>
        </w:rPr>
        <w:t>Surface</w:t>
      </w:r>
      <w:r>
        <w:rPr>
          <w:b/>
          <w:i/>
          <w:color w:val="4D4D4F"/>
          <w:sz w:val="16"/>
        </w:rPr>
        <w:t xml:space="preserve"> water</w:t>
      </w:r>
      <w:r>
        <w:rPr>
          <w:b/>
          <w:color w:val="4D4D4F"/>
          <w:sz w:val="16"/>
        </w:rPr>
        <w:t>)</w:t>
      </w:r>
    </w:p>
    <w:p w:rsidR="006C02FD" w:rsidRDefault="00727CC8" w:rsidP="00E91EDA">
      <w:pPr>
        <w:pStyle w:val="ListParagraph"/>
        <w:numPr>
          <w:ilvl w:val="3"/>
          <w:numId w:val="56"/>
        </w:numPr>
        <w:tabs>
          <w:tab w:val="left" w:pos="1489"/>
        </w:tabs>
        <w:spacing w:before="129" w:line="220" w:lineRule="auto"/>
        <w:ind w:left="1303" w:right="168" w:firstLine="0"/>
        <w:rPr>
          <w:b/>
          <w:sz w:val="16"/>
        </w:rPr>
      </w:pPr>
      <w:r>
        <w:pict>
          <v:group id="_x0000_s1226" style="position:absolute;left:0;text-align:left;margin-left:62.35pt;margin-top:49.15pt;width:470.6pt;height:2pt;z-index:251751424;mso-position-horizontal-relative:page" coordorigin="1247,983" coordsize="9412,40">
            <v:line id="_x0000_s1228" style="position:absolute" from="1247,1003" to="3487,1003" strokecolor="#d7d6c7" strokeweight="2pt"/>
            <v:line id="_x0000_s1227" style="position:absolute" from="3487,1003" to="10658,1003" strokecolor="#d7d6c7" strokeweight="2pt"/>
            <w10:wrap anchorx="page"/>
          </v:group>
        </w:pict>
      </w:r>
      <w:r>
        <w:rPr>
          <w:b/>
          <w:color w:val="4D4D4F"/>
          <w:sz w:val="16"/>
        </w:rPr>
        <w:t xml:space="preserve">Main drains with spoil banks within </w:t>
      </w:r>
      <w:proofErr w:type="gramStart"/>
      <w:r>
        <w:rPr>
          <w:b/>
          <w:color w:val="4D4D4F"/>
          <w:sz w:val="16"/>
        </w:rPr>
        <w:t>the  Koo</w:t>
      </w:r>
      <w:proofErr w:type="gramEnd"/>
      <w:r>
        <w:rPr>
          <w:b/>
          <w:color w:val="4D4D4F"/>
          <w:sz w:val="16"/>
        </w:rPr>
        <w:t xml:space="preserve"> Wee Rup flood protection </w:t>
      </w:r>
      <w:r>
        <w:rPr>
          <w:b/>
          <w:color w:val="4D4D4F"/>
          <w:spacing w:val="2"/>
          <w:sz w:val="16"/>
        </w:rPr>
        <w:t>district</w:t>
      </w:r>
    </w:p>
    <w:p w:rsidR="006C02FD" w:rsidRDefault="00727CC8" w:rsidP="00E91EDA">
      <w:pPr>
        <w:pStyle w:val="ListParagraph"/>
        <w:numPr>
          <w:ilvl w:val="3"/>
          <w:numId w:val="56"/>
        </w:numPr>
        <w:tabs>
          <w:tab w:val="left" w:pos="1489"/>
        </w:tabs>
        <w:spacing w:before="129" w:line="220" w:lineRule="auto"/>
        <w:ind w:left="1303" w:right="736" w:firstLine="0"/>
        <w:rPr>
          <w:b/>
          <w:sz w:val="16"/>
        </w:rPr>
      </w:pPr>
      <w:r>
        <w:rPr>
          <w:b/>
          <w:color w:val="4D4D4F"/>
          <w:spacing w:val="2"/>
          <w:sz w:val="16"/>
        </w:rPr>
        <w:t xml:space="preserve">Highly </w:t>
      </w:r>
      <w:r>
        <w:rPr>
          <w:b/>
          <w:color w:val="4D4D4F"/>
          <w:sz w:val="16"/>
        </w:rPr>
        <w:t xml:space="preserve">sensitive </w:t>
      </w:r>
      <w:r>
        <w:rPr>
          <w:b/>
          <w:color w:val="4D4D4F"/>
          <w:spacing w:val="2"/>
          <w:sz w:val="16"/>
        </w:rPr>
        <w:t>biodiversity</w:t>
      </w:r>
      <w:r>
        <w:rPr>
          <w:b/>
          <w:color w:val="4D4D4F"/>
          <w:spacing w:val="6"/>
          <w:sz w:val="16"/>
        </w:rPr>
        <w:t xml:space="preserve"> </w:t>
      </w:r>
      <w:r>
        <w:rPr>
          <w:b/>
          <w:color w:val="4D4D4F"/>
          <w:sz w:val="16"/>
        </w:rPr>
        <w:t>areas</w:t>
      </w:r>
    </w:p>
    <w:p w:rsidR="006C02FD" w:rsidRDefault="006C02FD">
      <w:pPr>
        <w:pStyle w:val="BodyText"/>
        <w:rPr>
          <w:b/>
          <w:sz w:val="22"/>
        </w:rPr>
      </w:pPr>
    </w:p>
    <w:p w:rsidR="006C02FD" w:rsidRDefault="006C02FD">
      <w:pPr>
        <w:pStyle w:val="BodyText"/>
        <w:spacing w:before="7"/>
        <w:rPr>
          <w:b/>
          <w:sz w:val="31"/>
        </w:rPr>
      </w:pPr>
    </w:p>
    <w:p w:rsidR="006C02FD" w:rsidRDefault="00727CC8" w:rsidP="00E91EDA">
      <w:pPr>
        <w:pStyle w:val="ListParagraph"/>
        <w:numPr>
          <w:ilvl w:val="3"/>
          <w:numId w:val="56"/>
        </w:numPr>
        <w:tabs>
          <w:tab w:val="left" w:pos="1471"/>
        </w:tabs>
        <w:spacing w:before="0" w:line="220" w:lineRule="auto"/>
        <w:ind w:left="1303" w:right="160" w:firstLine="0"/>
        <w:rPr>
          <w:b/>
          <w:sz w:val="16"/>
        </w:rPr>
      </w:pPr>
      <w:r>
        <w:pict>
          <v:group id="_x0000_s1223" style="position:absolute;left:0;text-align:left;margin-left:62.35pt;margin-top:-3.9pt;width:470.6pt;height:2pt;z-index:251752448;mso-position-horizontal-relative:page" coordorigin="1247,-78" coordsize="9412,40">
            <v:line id="_x0000_s1225" style="position:absolute" from="1247,-58" to="3487,-58" strokecolor="#d7d6c7" strokeweight="2pt"/>
            <v:line id="_x0000_s1224" style="position:absolute" from="3487,-58" to="10658,-58" strokecolor="#d7d6c7" strokeweight="2pt"/>
            <w10:wrap anchorx="page"/>
          </v:group>
        </w:pict>
      </w:r>
      <w:r>
        <w:pict>
          <v:group id="_x0000_s1220" style="position:absolute;left:0;text-align:left;margin-left:62.35pt;margin-top:32.7pt;width:470.6pt;height:2pt;z-index:251753472;mso-position-horizontal-relative:page" coordorigin="1247,654" coordsize="9412,40">
            <v:line id="_x0000_s1222" style="position:absolute" from="1247,674" to="3487,674" strokecolor="#d7d6c7" strokeweight="2pt"/>
            <v:line id="_x0000_s1221" style="position:absolute" from="3487,674" to="10658,674" strokecolor="#d7d6c7" strokeweight="2pt"/>
            <w10:wrap anchorx="page"/>
          </v:group>
        </w:pict>
      </w:r>
      <w:r>
        <w:rPr>
          <w:b/>
          <w:color w:val="4D4D4F"/>
          <w:sz w:val="16"/>
        </w:rPr>
        <w:t xml:space="preserve">Residential, </w:t>
      </w:r>
      <w:r>
        <w:rPr>
          <w:b/>
          <w:color w:val="4D4D4F"/>
          <w:spacing w:val="2"/>
          <w:sz w:val="16"/>
        </w:rPr>
        <w:t xml:space="preserve">commercial </w:t>
      </w:r>
      <w:r>
        <w:rPr>
          <w:b/>
          <w:color w:val="4D4D4F"/>
          <w:sz w:val="16"/>
        </w:rPr>
        <w:t xml:space="preserve">or </w:t>
      </w:r>
      <w:r>
        <w:rPr>
          <w:b/>
          <w:color w:val="4D4D4F"/>
          <w:spacing w:val="2"/>
          <w:sz w:val="16"/>
        </w:rPr>
        <w:t>agricultural infrastructure</w:t>
      </w:r>
    </w:p>
    <w:p w:rsidR="006C02FD" w:rsidRDefault="00727CC8" w:rsidP="00E91EDA">
      <w:pPr>
        <w:pStyle w:val="ListParagraph"/>
        <w:numPr>
          <w:ilvl w:val="3"/>
          <w:numId w:val="56"/>
        </w:numPr>
        <w:tabs>
          <w:tab w:val="left" w:pos="1491"/>
        </w:tabs>
        <w:spacing w:before="116" w:line="209" w:lineRule="exact"/>
        <w:ind w:left="1490"/>
        <w:rPr>
          <w:b/>
          <w:sz w:val="16"/>
        </w:rPr>
      </w:pPr>
      <w:r>
        <w:rPr>
          <w:b/>
          <w:color w:val="4D4D4F"/>
          <w:sz w:val="16"/>
        </w:rPr>
        <w:t xml:space="preserve">Major </w:t>
      </w:r>
      <w:r>
        <w:rPr>
          <w:b/>
          <w:color w:val="4D4D4F"/>
          <w:spacing w:val="2"/>
          <w:sz w:val="16"/>
        </w:rPr>
        <w:t>services</w:t>
      </w:r>
      <w:r>
        <w:rPr>
          <w:b/>
          <w:color w:val="4D4D4F"/>
          <w:spacing w:val="3"/>
          <w:sz w:val="16"/>
        </w:rPr>
        <w:t xml:space="preserve"> </w:t>
      </w:r>
      <w:r>
        <w:rPr>
          <w:b/>
          <w:color w:val="4D4D4F"/>
          <w:sz w:val="16"/>
        </w:rPr>
        <w:t>(water,</w:t>
      </w:r>
    </w:p>
    <w:p w:rsidR="006C02FD" w:rsidRDefault="00727CC8">
      <w:pPr>
        <w:spacing w:line="209" w:lineRule="exact"/>
        <w:ind w:left="1303"/>
        <w:rPr>
          <w:b/>
          <w:sz w:val="16"/>
        </w:rPr>
      </w:pPr>
      <w:r>
        <w:rPr>
          <w:b/>
          <w:color w:val="4D4D4F"/>
          <w:sz w:val="16"/>
        </w:rPr>
        <w:t xml:space="preserve">gas, electricity, optic </w:t>
      </w:r>
      <w:proofErr w:type="spellStart"/>
      <w:r>
        <w:rPr>
          <w:b/>
          <w:color w:val="4D4D4F"/>
          <w:sz w:val="16"/>
        </w:rPr>
        <w:t>fibre</w:t>
      </w:r>
      <w:proofErr w:type="spellEnd"/>
      <w:r>
        <w:rPr>
          <w:b/>
          <w:color w:val="4D4D4F"/>
          <w:sz w:val="16"/>
        </w:rPr>
        <w:t>)</w:t>
      </w:r>
    </w:p>
    <w:p w:rsidR="006C02FD" w:rsidRDefault="006C02FD">
      <w:pPr>
        <w:pStyle w:val="BodyText"/>
        <w:rPr>
          <w:b/>
          <w:sz w:val="24"/>
        </w:rPr>
      </w:pPr>
    </w:p>
    <w:p w:rsidR="006C02FD" w:rsidRDefault="00727CC8" w:rsidP="00E91EDA">
      <w:pPr>
        <w:pStyle w:val="ListParagraph"/>
        <w:numPr>
          <w:ilvl w:val="3"/>
          <w:numId w:val="56"/>
        </w:numPr>
        <w:tabs>
          <w:tab w:val="left" w:pos="1486"/>
        </w:tabs>
        <w:spacing w:before="0" w:line="220" w:lineRule="auto"/>
        <w:ind w:left="1303" w:firstLine="0"/>
        <w:rPr>
          <w:b/>
          <w:sz w:val="16"/>
        </w:rPr>
      </w:pPr>
      <w:r>
        <w:pict>
          <v:group id="_x0000_s1217" style="position:absolute;left:0;text-align:left;margin-left:62.35pt;margin-top:-3.9pt;width:470.6pt;height:2pt;z-index:251754496;mso-position-horizontal-relative:page" coordorigin="1247,-78" coordsize="9412,40">
            <v:line id="_x0000_s1219" style="position:absolute" from="1247,-58" to="3487,-58" strokecolor="#d7d6c7" strokeweight="2pt"/>
            <v:line id="_x0000_s1218" style="position:absolute" from="3487,-58" to="10658,-58" strokecolor="#d7d6c7" strokeweight="2pt"/>
            <w10:wrap anchorx="page"/>
          </v:group>
        </w:pict>
      </w:r>
      <w:r>
        <w:rPr>
          <w:b/>
          <w:color w:val="4D4D4F"/>
          <w:spacing w:val="2"/>
          <w:sz w:val="16"/>
        </w:rPr>
        <w:t xml:space="preserve">Highly </w:t>
      </w:r>
      <w:r>
        <w:rPr>
          <w:b/>
          <w:color w:val="4D4D4F"/>
          <w:sz w:val="16"/>
        </w:rPr>
        <w:t xml:space="preserve">sensitive </w:t>
      </w:r>
      <w:r>
        <w:rPr>
          <w:b/>
          <w:color w:val="4D4D4F"/>
          <w:spacing w:val="2"/>
          <w:sz w:val="16"/>
        </w:rPr>
        <w:t xml:space="preserve">historical heritage </w:t>
      </w:r>
      <w:r>
        <w:rPr>
          <w:b/>
          <w:color w:val="4D4D4F"/>
          <w:sz w:val="16"/>
        </w:rPr>
        <w:t xml:space="preserve">sites or </w:t>
      </w:r>
      <w:r>
        <w:rPr>
          <w:b/>
          <w:color w:val="4D4D4F"/>
          <w:spacing w:val="2"/>
          <w:sz w:val="16"/>
        </w:rPr>
        <w:t>Aboriginal cultural heritage</w:t>
      </w:r>
      <w:r>
        <w:rPr>
          <w:b/>
          <w:color w:val="4D4D4F"/>
          <w:spacing w:val="-1"/>
          <w:sz w:val="16"/>
        </w:rPr>
        <w:t xml:space="preserve"> </w:t>
      </w:r>
      <w:r>
        <w:rPr>
          <w:b/>
          <w:color w:val="4D4D4F"/>
          <w:sz w:val="16"/>
        </w:rPr>
        <w:t>places</w:t>
      </w:r>
    </w:p>
    <w:p w:rsidR="006C02FD" w:rsidRDefault="00727CC8">
      <w:pPr>
        <w:spacing w:before="129" w:line="220" w:lineRule="auto"/>
        <w:ind w:left="75" w:right="1301"/>
        <w:jc w:val="both"/>
        <w:rPr>
          <w:i/>
          <w:sz w:val="16"/>
        </w:rPr>
      </w:pPr>
      <w:r>
        <w:br w:type="column"/>
      </w:r>
      <w:r>
        <w:rPr>
          <w:i/>
          <w:color w:val="4D4D4F"/>
          <w:sz w:val="16"/>
        </w:rPr>
        <w:t>Open trenching of rail lines and associated corridors would require significant disturbance to rail infrastructure, rendering the rail line inoperable until subsequent major rectification work was completed. Use of trenchless crossings avoids this disturbance and disruption to rail infrastructure and services.</w:t>
      </w:r>
    </w:p>
    <w:p w:rsidR="006C02FD" w:rsidRDefault="00727CC8">
      <w:pPr>
        <w:spacing w:before="129" w:line="220" w:lineRule="auto"/>
        <w:ind w:left="75" w:right="1301"/>
        <w:jc w:val="both"/>
        <w:rPr>
          <w:i/>
          <w:sz w:val="16"/>
        </w:rPr>
      </w:pPr>
      <w:r>
        <w:rPr>
          <w:i/>
          <w:color w:val="4D4D4F"/>
          <w:sz w:val="16"/>
        </w:rPr>
        <w:t>Wetlands</w:t>
      </w:r>
      <w:r>
        <w:rPr>
          <w:i/>
          <w:color w:val="4D4D4F"/>
          <w:spacing w:val="-13"/>
          <w:sz w:val="16"/>
        </w:rPr>
        <w:t xml:space="preserve"> </w:t>
      </w:r>
      <w:r>
        <w:rPr>
          <w:i/>
          <w:color w:val="4D4D4F"/>
          <w:sz w:val="16"/>
        </w:rPr>
        <w:t>listed</w:t>
      </w:r>
      <w:r>
        <w:rPr>
          <w:i/>
          <w:color w:val="4D4D4F"/>
          <w:spacing w:val="-13"/>
          <w:sz w:val="16"/>
        </w:rPr>
        <w:t xml:space="preserve"> </w:t>
      </w:r>
      <w:r>
        <w:rPr>
          <w:i/>
          <w:color w:val="4D4D4F"/>
          <w:sz w:val="16"/>
        </w:rPr>
        <w:t>under</w:t>
      </w:r>
      <w:r>
        <w:rPr>
          <w:i/>
          <w:color w:val="4D4D4F"/>
          <w:spacing w:val="-12"/>
          <w:sz w:val="16"/>
        </w:rPr>
        <w:t xml:space="preserve"> </w:t>
      </w:r>
      <w:r>
        <w:rPr>
          <w:i/>
          <w:color w:val="4D4D4F"/>
          <w:sz w:val="16"/>
        </w:rPr>
        <w:t>the</w:t>
      </w:r>
      <w:r>
        <w:rPr>
          <w:i/>
          <w:color w:val="4D4D4F"/>
          <w:spacing w:val="-13"/>
          <w:sz w:val="16"/>
        </w:rPr>
        <w:t xml:space="preserve"> </w:t>
      </w:r>
      <w:r>
        <w:rPr>
          <w:i/>
          <w:color w:val="4D4D4F"/>
          <w:sz w:val="16"/>
        </w:rPr>
        <w:t>Ramsar</w:t>
      </w:r>
      <w:r>
        <w:rPr>
          <w:i/>
          <w:color w:val="4D4D4F"/>
          <w:spacing w:val="-13"/>
          <w:sz w:val="16"/>
        </w:rPr>
        <w:t xml:space="preserve"> </w:t>
      </w:r>
      <w:r>
        <w:rPr>
          <w:i/>
          <w:color w:val="4D4D4F"/>
          <w:sz w:val="16"/>
        </w:rPr>
        <w:t>Convention</w:t>
      </w:r>
      <w:r>
        <w:rPr>
          <w:i/>
          <w:color w:val="4D4D4F"/>
          <w:spacing w:val="-12"/>
          <w:sz w:val="16"/>
        </w:rPr>
        <w:t xml:space="preserve"> </w:t>
      </w:r>
      <w:r>
        <w:rPr>
          <w:i/>
          <w:color w:val="4D4D4F"/>
          <w:sz w:val="16"/>
        </w:rPr>
        <w:t>are</w:t>
      </w:r>
      <w:r>
        <w:rPr>
          <w:i/>
          <w:color w:val="4D4D4F"/>
          <w:spacing w:val="-13"/>
          <w:sz w:val="16"/>
        </w:rPr>
        <w:t xml:space="preserve"> </w:t>
      </w:r>
      <w:r>
        <w:rPr>
          <w:i/>
          <w:color w:val="4D4D4F"/>
          <w:sz w:val="16"/>
        </w:rPr>
        <w:t>identified</w:t>
      </w:r>
      <w:r>
        <w:rPr>
          <w:i/>
          <w:color w:val="4D4D4F"/>
          <w:spacing w:val="-12"/>
          <w:sz w:val="16"/>
        </w:rPr>
        <w:t xml:space="preserve"> </w:t>
      </w:r>
      <w:r>
        <w:rPr>
          <w:i/>
          <w:color w:val="4D4D4F"/>
          <w:sz w:val="16"/>
        </w:rPr>
        <w:t>as</w:t>
      </w:r>
      <w:r>
        <w:rPr>
          <w:i/>
          <w:color w:val="4D4D4F"/>
          <w:spacing w:val="-13"/>
          <w:sz w:val="16"/>
        </w:rPr>
        <w:t xml:space="preserve"> </w:t>
      </w:r>
      <w:r>
        <w:rPr>
          <w:i/>
          <w:color w:val="4D4D4F"/>
          <w:sz w:val="16"/>
        </w:rPr>
        <w:t>wetlands</w:t>
      </w:r>
      <w:r>
        <w:rPr>
          <w:i/>
          <w:color w:val="4D4D4F"/>
          <w:spacing w:val="-13"/>
          <w:sz w:val="16"/>
        </w:rPr>
        <w:t xml:space="preserve"> </w:t>
      </w:r>
      <w:r>
        <w:rPr>
          <w:i/>
          <w:color w:val="4D4D4F"/>
          <w:sz w:val="16"/>
        </w:rPr>
        <w:t>of</w:t>
      </w:r>
      <w:r>
        <w:rPr>
          <w:i/>
          <w:color w:val="4D4D4F"/>
          <w:spacing w:val="-12"/>
          <w:sz w:val="16"/>
        </w:rPr>
        <w:t xml:space="preserve"> </w:t>
      </w:r>
      <w:r>
        <w:rPr>
          <w:i/>
          <w:color w:val="4D4D4F"/>
          <w:sz w:val="16"/>
        </w:rPr>
        <w:t>international</w:t>
      </w:r>
      <w:r>
        <w:rPr>
          <w:i/>
          <w:color w:val="4D4D4F"/>
          <w:spacing w:val="-13"/>
          <w:sz w:val="16"/>
        </w:rPr>
        <w:t xml:space="preserve"> </w:t>
      </w:r>
      <w:r>
        <w:rPr>
          <w:i/>
          <w:color w:val="4D4D4F"/>
          <w:sz w:val="16"/>
        </w:rPr>
        <w:t xml:space="preserve">importance. Use of trenchless crossings avoids </w:t>
      </w:r>
      <w:r>
        <w:rPr>
          <w:i/>
          <w:color w:val="4D4D4F"/>
          <w:spacing w:val="2"/>
          <w:sz w:val="16"/>
        </w:rPr>
        <w:t xml:space="preserve">direct </w:t>
      </w:r>
      <w:r>
        <w:rPr>
          <w:i/>
          <w:color w:val="4D4D4F"/>
          <w:sz w:val="16"/>
        </w:rPr>
        <w:t>disturbance to these</w:t>
      </w:r>
      <w:r>
        <w:rPr>
          <w:i/>
          <w:color w:val="4D4D4F"/>
          <w:spacing w:val="13"/>
          <w:sz w:val="16"/>
        </w:rPr>
        <w:t xml:space="preserve"> </w:t>
      </w:r>
      <w:r>
        <w:rPr>
          <w:i/>
          <w:color w:val="4D4D4F"/>
          <w:sz w:val="16"/>
        </w:rPr>
        <w:t>wetlands.</w:t>
      </w:r>
    </w:p>
    <w:p w:rsidR="006C02FD" w:rsidRDefault="00727CC8">
      <w:pPr>
        <w:spacing w:before="130" w:line="220" w:lineRule="auto"/>
        <w:ind w:left="75" w:right="1301"/>
        <w:jc w:val="both"/>
        <w:rPr>
          <w:i/>
          <w:sz w:val="16"/>
        </w:rPr>
      </w:pPr>
      <w:r>
        <w:rPr>
          <w:i/>
          <w:color w:val="4D4D4F"/>
          <w:sz w:val="16"/>
        </w:rPr>
        <w:t>Major watercourses typically convey significant volumes of water, either intermittently or continuously, and so have an elevated risk of sedimentation and bank instability if open trenching were used. Use of trenchless crossings typically eliminates these risks.</w:t>
      </w:r>
    </w:p>
    <w:p w:rsidR="006C02FD" w:rsidRDefault="00727CC8">
      <w:pPr>
        <w:spacing w:before="130" w:line="220" w:lineRule="auto"/>
        <w:ind w:left="75" w:right="1301"/>
        <w:jc w:val="both"/>
        <w:rPr>
          <w:i/>
          <w:sz w:val="16"/>
        </w:rPr>
      </w:pPr>
      <w:r>
        <w:rPr>
          <w:i/>
          <w:color w:val="4D4D4F"/>
          <w:sz w:val="16"/>
        </w:rPr>
        <w:t xml:space="preserve">The main drains within the Koo Wee Rup Flood Protection District are bordered by embankments which provide flood protection to the surrounding area. Crossing these main drains by trenchless techniques </w:t>
      </w:r>
      <w:proofErr w:type="gramStart"/>
      <w:r>
        <w:rPr>
          <w:i/>
          <w:color w:val="4D4D4F"/>
          <w:sz w:val="16"/>
        </w:rPr>
        <w:t>enables this flood protection to be maintained at all times</w:t>
      </w:r>
      <w:proofErr w:type="gramEnd"/>
      <w:r>
        <w:rPr>
          <w:i/>
          <w:color w:val="4D4D4F"/>
          <w:sz w:val="16"/>
        </w:rPr>
        <w:t>.</w:t>
      </w:r>
    </w:p>
    <w:p w:rsidR="006C02FD" w:rsidRDefault="006C02FD">
      <w:pPr>
        <w:pStyle w:val="BodyText"/>
        <w:spacing w:before="2"/>
        <w:rPr>
          <w:i/>
          <w:sz w:val="24"/>
        </w:rPr>
      </w:pPr>
    </w:p>
    <w:p w:rsidR="006C02FD" w:rsidRDefault="00727CC8">
      <w:pPr>
        <w:spacing w:line="220" w:lineRule="auto"/>
        <w:ind w:left="75" w:right="1301"/>
        <w:jc w:val="both"/>
        <w:rPr>
          <w:i/>
          <w:sz w:val="16"/>
        </w:rPr>
      </w:pPr>
      <w:r>
        <w:rPr>
          <w:i/>
          <w:color w:val="4D4D4F"/>
          <w:sz w:val="16"/>
        </w:rPr>
        <w:t>A</w:t>
      </w:r>
      <w:r>
        <w:rPr>
          <w:i/>
          <w:color w:val="4D4D4F"/>
          <w:spacing w:val="-7"/>
          <w:sz w:val="16"/>
        </w:rPr>
        <w:t xml:space="preserve"> </w:t>
      </w:r>
      <w:r>
        <w:rPr>
          <w:i/>
          <w:color w:val="4D4D4F"/>
          <w:sz w:val="16"/>
        </w:rPr>
        <w:t>highly</w:t>
      </w:r>
      <w:r>
        <w:rPr>
          <w:i/>
          <w:color w:val="4D4D4F"/>
          <w:spacing w:val="-6"/>
          <w:sz w:val="16"/>
        </w:rPr>
        <w:t xml:space="preserve"> </w:t>
      </w:r>
      <w:r>
        <w:rPr>
          <w:i/>
          <w:color w:val="4D4D4F"/>
          <w:sz w:val="16"/>
        </w:rPr>
        <w:t>sensitive</w:t>
      </w:r>
      <w:r>
        <w:rPr>
          <w:i/>
          <w:color w:val="4D4D4F"/>
          <w:spacing w:val="-7"/>
          <w:sz w:val="16"/>
        </w:rPr>
        <w:t xml:space="preserve"> </w:t>
      </w:r>
      <w:r>
        <w:rPr>
          <w:i/>
          <w:color w:val="4D4D4F"/>
          <w:sz w:val="16"/>
        </w:rPr>
        <w:t>biodiversity</w:t>
      </w:r>
      <w:r>
        <w:rPr>
          <w:i/>
          <w:color w:val="4D4D4F"/>
          <w:spacing w:val="-6"/>
          <w:sz w:val="16"/>
        </w:rPr>
        <w:t xml:space="preserve"> </w:t>
      </w:r>
      <w:r>
        <w:rPr>
          <w:i/>
          <w:color w:val="4D4D4F"/>
          <w:sz w:val="16"/>
        </w:rPr>
        <w:t>area</w:t>
      </w:r>
      <w:r>
        <w:rPr>
          <w:i/>
          <w:color w:val="4D4D4F"/>
          <w:spacing w:val="-6"/>
          <w:sz w:val="16"/>
        </w:rPr>
        <w:t xml:space="preserve"> </w:t>
      </w:r>
      <w:r>
        <w:rPr>
          <w:i/>
          <w:color w:val="4D4D4F"/>
          <w:spacing w:val="2"/>
          <w:sz w:val="16"/>
        </w:rPr>
        <w:t>supports</w:t>
      </w:r>
      <w:r>
        <w:rPr>
          <w:i/>
          <w:color w:val="4D4D4F"/>
          <w:spacing w:val="-7"/>
          <w:sz w:val="16"/>
        </w:rPr>
        <w:t xml:space="preserve"> </w:t>
      </w:r>
      <w:r>
        <w:rPr>
          <w:i/>
          <w:color w:val="4D4D4F"/>
          <w:sz w:val="16"/>
        </w:rPr>
        <w:t>the</w:t>
      </w:r>
      <w:r>
        <w:rPr>
          <w:i/>
          <w:color w:val="4D4D4F"/>
          <w:spacing w:val="-6"/>
          <w:sz w:val="16"/>
        </w:rPr>
        <w:t xml:space="preserve"> </w:t>
      </w:r>
      <w:r>
        <w:rPr>
          <w:i/>
          <w:color w:val="4D4D4F"/>
          <w:sz w:val="16"/>
        </w:rPr>
        <w:t>known</w:t>
      </w:r>
      <w:r>
        <w:rPr>
          <w:i/>
          <w:color w:val="4D4D4F"/>
          <w:spacing w:val="-7"/>
          <w:sz w:val="16"/>
        </w:rPr>
        <w:t xml:space="preserve"> </w:t>
      </w:r>
      <w:r>
        <w:rPr>
          <w:i/>
          <w:color w:val="4D4D4F"/>
          <w:sz w:val="16"/>
        </w:rPr>
        <w:t>or</w:t>
      </w:r>
      <w:r>
        <w:rPr>
          <w:i/>
          <w:color w:val="4D4D4F"/>
          <w:spacing w:val="-6"/>
          <w:sz w:val="16"/>
        </w:rPr>
        <w:t xml:space="preserve"> </w:t>
      </w:r>
      <w:r>
        <w:rPr>
          <w:i/>
          <w:color w:val="4D4D4F"/>
          <w:sz w:val="16"/>
        </w:rPr>
        <w:t>assumed</w:t>
      </w:r>
      <w:r>
        <w:rPr>
          <w:i/>
          <w:color w:val="4D4D4F"/>
          <w:spacing w:val="-6"/>
          <w:sz w:val="16"/>
        </w:rPr>
        <w:t xml:space="preserve"> </w:t>
      </w:r>
      <w:r>
        <w:rPr>
          <w:i/>
          <w:color w:val="4D4D4F"/>
          <w:sz w:val="16"/>
        </w:rPr>
        <w:t>presence</w:t>
      </w:r>
      <w:r>
        <w:rPr>
          <w:i/>
          <w:color w:val="4D4D4F"/>
          <w:spacing w:val="-7"/>
          <w:sz w:val="16"/>
        </w:rPr>
        <w:t xml:space="preserve"> </w:t>
      </w:r>
      <w:r>
        <w:rPr>
          <w:i/>
          <w:color w:val="4D4D4F"/>
          <w:sz w:val="16"/>
        </w:rPr>
        <w:t>of</w:t>
      </w:r>
      <w:r>
        <w:rPr>
          <w:i/>
          <w:color w:val="4D4D4F"/>
          <w:spacing w:val="-6"/>
          <w:sz w:val="16"/>
        </w:rPr>
        <w:t xml:space="preserve"> </w:t>
      </w:r>
      <w:r>
        <w:rPr>
          <w:i/>
          <w:color w:val="4D4D4F"/>
          <w:sz w:val="16"/>
        </w:rPr>
        <w:t>threatened</w:t>
      </w:r>
      <w:r>
        <w:rPr>
          <w:i/>
          <w:color w:val="4D4D4F"/>
          <w:spacing w:val="-6"/>
          <w:sz w:val="16"/>
        </w:rPr>
        <w:t xml:space="preserve"> </w:t>
      </w:r>
      <w:r>
        <w:rPr>
          <w:i/>
          <w:color w:val="4D4D4F"/>
          <w:sz w:val="16"/>
        </w:rPr>
        <w:t>species or</w:t>
      </w:r>
      <w:r>
        <w:rPr>
          <w:i/>
          <w:color w:val="4D4D4F"/>
          <w:spacing w:val="-5"/>
          <w:sz w:val="16"/>
        </w:rPr>
        <w:t xml:space="preserve"> </w:t>
      </w:r>
      <w:r>
        <w:rPr>
          <w:i/>
          <w:color w:val="4D4D4F"/>
          <w:sz w:val="16"/>
        </w:rPr>
        <w:t>ecological</w:t>
      </w:r>
      <w:r>
        <w:rPr>
          <w:i/>
          <w:color w:val="4D4D4F"/>
          <w:spacing w:val="-4"/>
          <w:sz w:val="16"/>
        </w:rPr>
        <w:t xml:space="preserve"> </w:t>
      </w:r>
      <w:r>
        <w:rPr>
          <w:i/>
          <w:color w:val="4D4D4F"/>
          <w:sz w:val="16"/>
        </w:rPr>
        <w:t>communities</w:t>
      </w:r>
      <w:r>
        <w:rPr>
          <w:i/>
          <w:color w:val="4D4D4F"/>
          <w:spacing w:val="-4"/>
          <w:sz w:val="16"/>
        </w:rPr>
        <w:t xml:space="preserve"> </w:t>
      </w:r>
      <w:r>
        <w:rPr>
          <w:i/>
          <w:color w:val="4D4D4F"/>
          <w:sz w:val="16"/>
        </w:rPr>
        <w:t>listed</w:t>
      </w:r>
      <w:r>
        <w:rPr>
          <w:i/>
          <w:color w:val="4D4D4F"/>
          <w:spacing w:val="-4"/>
          <w:sz w:val="16"/>
        </w:rPr>
        <w:t xml:space="preserve"> </w:t>
      </w:r>
      <w:r>
        <w:rPr>
          <w:i/>
          <w:color w:val="4D4D4F"/>
          <w:sz w:val="16"/>
        </w:rPr>
        <w:t>under</w:t>
      </w:r>
      <w:r>
        <w:rPr>
          <w:i/>
          <w:color w:val="4D4D4F"/>
          <w:spacing w:val="-4"/>
          <w:sz w:val="16"/>
        </w:rPr>
        <w:t xml:space="preserve"> </w:t>
      </w:r>
      <w:r>
        <w:rPr>
          <w:i/>
          <w:color w:val="4D4D4F"/>
          <w:sz w:val="16"/>
        </w:rPr>
        <w:t>the</w:t>
      </w:r>
      <w:r>
        <w:rPr>
          <w:i/>
          <w:color w:val="4D4D4F"/>
          <w:spacing w:val="-4"/>
          <w:sz w:val="16"/>
        </w:rPr>
        <w:t xml:space="preserve"> </w:t>
      </w:r>
      <w:r>
        <w:rPr>
          <w:i/>
          <w:color w:val="4D4D4F"/>
          <w:sz w:val="16"/>
        </w:rPr>
        <w:t>Flora</w:t>
      </w:r>
      <w:r>
        <w:rPr>
          <w:i/>
          <w:color w:val="4D4D4F"/>
          <w:spacing w:val="-4"/>
          <w:sz w:val="16"/>
        </w:rPr>
        <w:t xml:space="preserve"> </w:t>
      </w:r>
      <w:r>
        <w:rPr>
          <w:i/>
          <w:color w:val="4D4D4F"/>
          <w:sz w:val="16"/>
        </w:rPr>
        <w:t>and</w:t>
      </w:r>
      <w:r>
        <w:rPr>
          <w:i/>
          <w:color w:val="4D4D4F"/>
          <w:spacing w:val="-5"/>
          <w:sz w:val="16"/>
        </w:rPr>
        <w:t xml:space="preserve"> </w:t>
      </w:r>
      <w:r>
        <w:rPr>
          <w:i/>
          <w:color w:val="4D4D4F"/>
          <w:sz w:val="16"/>
        </w:rPr>
        <w:t>Fauna</w:t>
      </w:r>
      <w:r>
        <w:rPr>
          <w:i/>
          <w:color w:val="4D4D4F"/>
          <w:spacing w:val="-4"/>
          <w:sz w:val="16"/>
        </w:rPr>
        <w:t xml:space="preserve"> </w:t>
      </w:r>
      <w:r>
        <w:rPr>
          <w:i/>
          <w:color w:val="4D4D4F"/>
          <w:sz w:val="16"/>
        </w:rPr>
        <w:t>Guarantee</w:t>
      </w:r>
      <w:r>
        <w:rPr>
          <w:i/>
          <w:color w:val="4D4D4F"/>
          <w:spacing w:val="-4"/>
          <w:sz w:val="16"/>
        </w:rPr>
        <w:t xml:space="preserve"> </w:t>
      </w:r>
      <w:r>
        <w:rPr>
          <w:i/>
          <w:color w:val="4D4D4F"/>
          <w:spacing w:val="2"/>
          <w:sz w:val="16"/>
        </w:rPr>
        <w:t>Act</w:t>
      </w:r>
      <w:r>
        <w:rPr>
          <w:i/>
          <w:color w:val="4D4D4F"/>
          <w:spacing w:val="-4"/>
          <w:sz w:val="16"/>
        </w:rPr>
        <w:t xml:space="preserve"> </w:t>
      </w:r>
      <w:r>
        <w:rPr>
          <w:i/>
          <w:color w:val="4D4D4F"/>
          <w:spacing w:val="2"/>
          <w:sz w:val="16"/>
        </w:rPr>
        <w:t>1988</w:t>
      </w:r>
      <w:r>
        <w:rPr>
          <w:i/>
          <w:color w:val="4D4D4F"/>
          <w:spacing w:val="-4"/>
          <w:sz w:val="16"/>
        </w:rPr>
        <w:t xml:space="preserve"> </w:t>
      </w:r>
      <w:r>
        <w:rPr>
          <w:i/>
          <w:color w:val="4D4D4F"/>
          <w:spacing w:val="2"/>
          <w:sz w:val="16"/>
        </w:rPr>
        <w:t>(FFG</w:t>
      </w:r>
      <w:r>
        <w:rPr>
          <w:i/>
          <w:color w:val="4D4D4F"/>
          <w:spacing w:val="-4"/>
          <w:sz w:val="16"/>
        </w:rPr>
        <w:t xml:space="preserve"> </w:t>
      </w:r>
      <w:r>
        <w:rPr>
          <w:i/>
          <w:color w:val="4D4D4F"/>
          <w:spacing w:val="2"/>
          <w:sz w:val="16"/>
        </w:rPr>
        <w:t>Act)</w:t>
      </w:r>
      <w:r>
        <w:rPr>
          <w:i/>
          <w:color w:val="4D4D4F"/>
          <w:spacing w:val="-4"/>
          <w:sz w:val="16"/>
        </w:rPr>
        <w:t xml:space="preserve"> </w:t>
      </w:r>
      <w:r>
        <w:rPr>
          <w:i/>
          <w:color w:val="4D4D4F"/>
          <w:sz w:val="16"/>
        </w:rPr>
        <w:t>or</w:t>
      </w:r>
      <w:r>
        <w:rPr>
          <w:i/>
          <w:color w:val="4D4D4F"/>
          <w:spacing w:val="-4"/>
          <w:sz w:val="16"/>
        </w:rPr>
        <w:t xml:space="preserve"> </w:t>
      </w:r>
      <w:r>
        <w:rPr>
          <w:i/>
          <w:color w:val="4D4D4F"/>
          <w:sz w:val="16"/>
        </w:rPr>
        <w:t xml:space="preserve">EPBC </w:t>
      </w:r>
      <w:r>
        <w:rPr>
          <w:i/>
          <w:color w:val="4D4D4F"/>
          <w:spacing w:val="3"/>
          <w:sz w:val="16"/>
        </w:rPr>
        <w:t xml:space="preserve">Act. </w:t>
      </w:r>
      <w:r>
        <w:rPr>
          <w:i/>
          <w:color w:val="4D4D4F"/>
          <w:sz w:val="16"/>
        </w:rPr>
        <w:t xml:space="preserve">Trenchless crossing techniques would be employed in </w:t>
      </w:r>
      <w:r>
        <w:rPr>
          <w:i/>
          <w:color w:val="4D4D4F"/>
          <w:spacing w:val="2"/>
          <w:sz w:val="16"/>
        </w:rPr>
        <w:t xml:space="preserve">these </w:t>
      </w:r>
      <w:r>
        <w:rPr>
          <w:i/>
          <w:color w:val="4D4D4F"/>
          <w:sz w:val="16"/>
        </w:rPr>
        <w:t xml:space="preserve">areas when other </w:t>
      </w:r>
      <w:r>
        <w:rPr>
          <w:i/>
          <w:color w:val="4D4D4F"/>
          <w:spacing w:val="2"/>
          <w:sz w:val="16"/>
        </w:rPr>
        <w:t xml:space="preserve">mitigation </w:t>
      </w:r>
      <w:r>
        <w:rPr>
          <w:i/>
          <w:color w:val="4D4D4F"/>
          <w:sz w:val="16"/>
        </w:rPr>
        <w:t xml:space="preserve">measures are unable to reduce the residual risk to </w:t>
      </w:r>
      <w:r>
        <w:rPr>
          <w:i/>
          <w:color w:val="4D4D4F"/>
          <w:spacing w:val="2"/>
          <w:sz w:val="16"/>
        </w:rPr>
        <w:t xml:space="preserve">biodiversity </w:t>
      </w:r>
      <w:r>
        <w:rPr>
          <w:i/>
          <w:color w:val="4D4D4F"/>
          <w:sz w:val="16"/>
        </w:rPr>
        <w:t xml:space="preserve">to a level of ‘moderate’ or lower, as assessed by technical </w:t>
      </w:r>
      <w:r>
        <w:rPr>
          <w:i/>
          <w:color w:val="4D4D4F"/>
          <w:spacing w:val="2"/>
          <w:sz w:val="16"/>
        </w:rPr>
        <w:t>specialists.</w:t>
      </w:r>
    </w:p>
    <w:p w:rsidR="006C02FD" w:rsidRDefault="00727CC8">
      <w:pPr>
        <w:spacing w:before="128" w:line="220" w:lineRule="auto"/>
        <w:ind w:left="75" w:right="1301"/>
        <w:jc w:val="both"/>
        <w:rPr>
          <w:i/>
          <w:sz w:val="16"/>
        </w:rPr>
      </w:pPr>
      <w:r>
        <w:rPr>
          <w:i/>
          <w:color w:val="4D4D4F"/>
          <w:sz w:val="16"/>
        </w:rPr>
        <w:t xml:space="preserve">Residential, commercial or agricultural </w:t>
      </w:r>
      <w:r>
        <w:rPr>
          <w:i/>
          <w:color w:val="4D4D4F"/>
          <w:spacing w:val="2"/>
          <w:sz w:val="16"/>
        </w:rPr>
        <w:t xml:space="preserve">infrastructure </w:t>
      </w:r>
      <w:r>
        <w:rPr>
          <w:i/>
          <w:color w:val="4D4D4F"/>
          <w:sz w:val="16"/>
        </w:rPr>
        <w:t>identified by a landholder and agreed by APA as</w:t>
      </w:r>
      <w:r>
        <w:rPr>
          <w:i/>
          <w:color w:val="4D4D4F"/>
          <w:spacing w:val="-8"/>
          <w:sz w:val="16"/>
        </w:rPr>
        <w:t xml:space="preserve"> </w:t>
      </w:r>
      <w:r>
        <w:rPr>
          <w:i/>
          <w:color w:val="4D4D4F"/>
          <w:sz w:val="16"/>
        </w:rPr>
        <w:t>likely</w:t>
      </w:r>
      <w:r>
        <w:rPr>
          <w:i/>
          <w:color w:val="4D4D4F"/>
          <w:spacing w:val="-8"/>
          <w:sz w:val="16"/>
        </w:rPr>
        <w:t xml:space="preserve"> </w:t>
      </w:r>
      <w:r>
        <w:rPr>
          <w:i/>
          <w:color w:val="4D4D4F"/>
          <w:sz w:val="16"/>
        </w:rPr>
        <w:t>to</w:t>
      </w:r>
      <w:r>
        <w:rPr>
          <w:i/>
          <w:color w:val="4D4D4F"/>
          <w:spacing w:val="-8"/>
          <w:sz w:val="16"/>
        </w:rPr>
        <w:t xml:space="preserve"> </w:t>
      </w:r>
      <w:r>
        <w:rPr>
          <w:i/>
          <w:color w:val="4D4D4F"/>
          <w:sz w:val="16"/>
        </w:rPr>
        <w:t>be</w:t>
      </w:r>
      <w:r>
        <w:rPr>
          <w:i/>
          <w:color w:val="4D4D4F"/>
          <w:spacing w:val="-8"/>
          <w:sz w:val="16"/>
        </w:rPr>
        <w:t xml:space="preserve"> </w:t>
      </w:r>
      <w:r>
        <w:rPr>
          <w:i/>
          <w:color w:val="4D4D4F"/>
          <w:sz w:val="16"/>
        </w:rPr>
        <w:t>significantly</w:t>
      </w:r>
      <w:r>
        <w:rPr>
          <w:i/>
          <w:color w:val="4D4D4F"/>
          <w:spacing w:val="-8"/>
          <w:sz w:val="16"/>
        </w:rPr>
        <w:t xml:space="preserve"> </w:t>
      </w:r>
      <w:r>
        <w:rPr>
          <w:i/>
          <w:color w:val="4D4D4F"/>
          <w:sz w:val="16"/>
        </w:rPr>
        <w:t>impacted</w:t>
      </w:r>
      <w:r>
        <w:rPr>
          <w:i/>
          <w:color w:val="4D4D4F"/>
          <w:spacing w:val="-8"/>
          <w:sz w:val="16"/>
        </w:rPr>
        <w:t xml:space="preserve"> </w:t>
      </w:r>
      <w:r>
        <w:rPr>
          <w:i/>
          <w:color w:val="4D4D4F"/>
          <w:sz w:val="16"/>
        </w:rPr>
        <w:t>or</w:t>
      </w:r>
      <w:r>
        <w:rPr>
          <w:i/>
          <w:color w:val="4D4D4F"/>
          <w:spacing w:val="-8"/>
          <w:sz w:val="16"/>
        </w:rPr>
        <w:t xml:space="preserve"> </w:t>
      </w:r>
      <w:r>
        <w:rPr>
          <w:i/>
          <w:color w:val="4D4D4F"/>
          <w:sz w:val="16"/>
        </w:rPr>
        <w:t>disrupted</w:t>
      </w:r>
      <w:r>
        <w:rPr>
          <w:i/>
          <w:color w:val="4D4D4F"/>
          <w:spacing w:val="-8"/>
          <w:sz w:val="16"/>
        </w:rPr>
        <w:t xml:space="preserve"> </w:t>
      </w:r>
      <w:r>
        <w:rPr>
          <w:i/>
          <w:color w:val="4D4D4F"/>
          <w:sz w:val="16"/>
        </w:rPr>
        <w:t>by</w:t>
      </w:r>
      <w:r>
        <w:rPr>
          <w:i/>
          <w:color w:val="4D4D4F"/>
          <w:spacing w:val="-8"/>
          <w:sz w:val="16"/>
        </w:rPr>
        <w:t xml:space="preserve"> </w:t>
      </w:r>
      <w:r>
        <w:rPr>
          <w:i/>
          <w:color w:val="4D4D4F"/>
          <w:sz w:val="16"/>
        </w:rPr>
        <w:t>open</w:t>
      </w:r>
      <w:r>
        <w:rPr>
          <w:i/>
          <w:color w:val="4D4D4F"/>
          <w:spacing w:val="-8"/>
          <w:sz w:val="16"/>
        </w:rPr>
        <w:t xml:space="preserve"> </w:t>
      </w:r>
      <w:r>
        <w:rPr>
          <w:i/>
          <w:color w:val="4D4D4F"/>
          <w:sz w:val="16"/>
        </w:rPr>
        <w:t>trenching,</w:t>
      </w:r>
      <w:r>
        <w:rPr>
          <w:i/>
          <w:color w:val="4D4D4F"/>
          <w:spacing w:val="-8"/>
          <w:sz w:val="16"/>
        </w:rPr>
        <w:t xml:space="preserve"> </w:t>
      </w:r>
      <w:r>
        <w:rPr>
          <w:i/>
          <w:color w:val="4D4D4F"/>
          <w:sz w:val="16"/>
        </w:rPr>
        <w:t>and</w:t>
      </w:r>
      <w:r>
        <w:rPr>
          <w:i/>
          <w:color w:val="4D4D4F"/>
          <w:spacing w:val="-8"/>
          <w:sz w:val="16"/>
        </w:rPr>
        <w:t xml:space="preserve"> </w:t>
      </w:r>
      <w:r>
        <w:rPr>
          <w:i/>
          <w:color w:val="4D4D4F"/>
          <w:sz w:val="16"/>
        </w:rPr>
        <w:t>where</w:t>
      </w:r>
      <w:r>
        <w:rPr>
          <w:i/>
          <w:color w:val="4D4D4F"/>
          <w:spacing w:val="-8"/>
          <w:sz w:val="16"/>
        </w:rPr>
        <w:t xml:space="preserve"> </w:t>
      </w:r>
      <w:r>
        <w:rPr>
          <w:i/>
          <w:color w:val="4D4D4F"/>
          <w:sz w:val="16"/>
        </w:rPr>
        <w:t>mitigation</w:t>
      </w:r>
      <w:r>
        <w:rPr>
          <w:i/>
          <w:color w:val="4D4D4F"/>
          <w:spacing w:val="-8"/>
          <w:sz w:val="16"/>
        </w:rPr>
        <w:t xml:space="preserve"> </w:t>
      </w:r>
      <w:r>
        <w:rPr>
          <w:i/>
          <w:color w:val="4D4D4F"/>
          <w:sz w:val="16"/>
        </w:rPr>
        <w:t>measures to</w:t>
      </w:r>
      <w:r>
        <w:rPr>
          <w:i/>
          <w:color w:val="4D4D4F"/>
          <w:spacing w:val="5"/>
          <w:sz w:val="16"/>
        </w:rPr>
        <w:t xml:space="preserve"> </w:t>
      </w:r>
      <w:r>
        <w:rPr>
          <w:i/>
          <w:color w:val="4D4D4F"/>
          <w:sz w:val="16"/>
        </w:rPr>
        <w:t>reasonably</w:t>
      </w:r>
      <w:r>
        <w:rPr>
          <w:i/>
          <w:color w:val="4D4D4F"/>
          <w:spacing w:val="5"/>
          <w:sz w:val="16"/>
        </w:rPr>
        <w:t xml:space="preserve"> </w:t>
      </w:r>
      <w:r>
        <w:rPr>
          <w:i/>
          <w:color w:val="4D4D4F"/>
          <w:sz w:val="16"/>
        </w:rPr>
        <w:t>mitigate</w:t>
      </w:r>
      <w:r>
        <w:rPr>
          <w:i/>
          <w:color w:val="4D4D4F"/>
          <w:spacing w:val="5"/>
          <w:sz w:val="16"/>
        </w:rPr>
        <w:t xml:space="preserve"> </w:t>
      </w:r>
      <w:r>
        <w:rPr>
          <w:i/>
          <w:color w:val="4D4D4F"/>
          <w:spacing w:val="2"/>
          <w:sz w:val="16"/>
        </w:rPr>
        <w:t>impacts</w:t>
      </w:r>
      <w:r>
        <w:rPr>
          <w:i/>
          <w:color w:val="4D4D4F"/>
          <w:spacing w:val="5"/>
          <w:sz w:val="16"/>
        </w:rPr>
        <w:t xml:space="preserve"> </w:t>
      </w:r>
      <w:r>
        <w:rPr>
          <w:i/>
          <w:color w:val="4D4D4F"/>
          <w:sz w:val="16"/>
        </w:rPr>
        <w:t>cannot</w:t>
      </w:r>
      <w:r>
        <w:rPr>
          <w:i/>
          <w:color w:val="4D4D4F"/>
          <w:spacing w:val="5"/>
          <w:sz w:val="16"/>
        </w:rPr>
        <w:t xml:space="preserve"> </w:t>
      </w:r>
      <w:r>
        <w:rPr>
          <w:i/>
          <w:color w:val="4D4D4F"/>
          <w:sz w:val="16"/>
        </w:rPr>
        <w:t>be</w:t>
      </w:r>
      <w:r>
        <w:rPr>
          <w:i/>
          <w:color w:val="4D4D4F"/>
          <w:spacing w:val="5"/>
          <w:sz w:val="16"/>
        </w:rPr>
        <w:t xml:space="preserve"> </w:t>
      </w:r>
      <w:r>
        <w:rPr>
          <w:i/>
          <w:color w:val="4D4D4F"/>
          <w:sz w:val="16"/>
        </w:rPr>
        <w:t>implemented,</w:t>
      </w:r>
      <w:r>
        <w:rPr>
          <w:i/>
          <w:color w:val="4D4D4F"/>
          <w:spacing w:val="5"/>
          <w:sz w:val="16"/>
        </w:rPr>
        <w:t xml:space="preserve"> </w:t>
      </w:r>
      <w:r>
        <w:rPr>
          <w:i/>
          <w:color w:val="4D4D4F"/>
          <w:sz w:val="16"/>
        </w:rPr>
        <w:t>would</w:t>
      </w:r>
      <w:r>
        <w:rPr>
          <w:i/>
          <w:color w:val="4D4D4F"/>
          <w:spacing w:val="5"/>
          <w:sz w:val="16"/>
        </w:rPr>
        <w:t xml:space="preserve"> </w:t>
      </w:r>
      <w:r>
        <w:rPr>
          <w:i/>
          <w:color w:val="4D4D4F"/>
          <w:sz w:val="16"/>
        </w:rPr>
        <w:t>be</w:t>
      </w:r>
      <w:r>
        <w:rPr>
          <w:i/>
          <w:color w:val="4D4D4F"/>
          <w:spacing w:val="5"/>
          <w:sz w:val="16"/>
        </w:rPr>
        <w:t xml:space="preserve"> </w:t>
      </w:r>
      <w:r>
        <w:rPr>
          <w:i/>
          <w:color w:val="4D4D4F"/>
          <w:sz w:val="16"/>
        </w:rPr>
        <w:t>crossed</w:t>
      </w:r>
      <w:r>
        <w:rPr>
          <w:i/>
          <w:color w:val="4D4D4F"/>
          <w:spacing w:val="5"/>
          <w:sz w:val="16"/>
        </w:rPr>
        <w:t xml:space="preserve"> </w:t>
      </w:r>
      <w:r>
        <w:rPr>
          <w:i/>
          <w:color w:val="4D4D4F"/>
          <w:sz w:val="16"/>
        </w:rPr>
        <w:t>by</w:t>
      </w:r>
      <w:r>
        <w:rPr>
          <w:i/>
          <w:color w:val="4D4D4F"/>
          <w:spacing w:val="5"/>
          <w:sz w:val="16"/>
        </w:rPr>
        <w:t xml:space="preserve"> </w:t>
      </w:r>
      <w:r>
        <w:rPr>
          <w:i/>
          <w:color w:val="4D4D4F"/>
          <w:sz w:val="16"/>
        </w:rPr>
        <w:t>trenchless</w:t>
      </w:r>
      <w:r>
        <w:rPr>
          <w:i/>
          <w:color w:val="4D4D4F"/>
          <w:spacing w:val="5"/>
          <w:sz w:val="16"/>
        </w:rPr>
        <w:t xml:space="preserve"> </w:t>
      </w:r>
      <w:r>
        <w:rPr>
          <w:i/>
          <w:color w:val="4D4D4F"/>
          <w:spacing w:val="2"/>
          <w:sz w:val="16"/>
        </w:rPr>
        <w:t>methods.</w:t>
      </w:r>
    </w:p>
    <w:p w:rsidR="006C02FD" w:rsidRDefault="00727CC8">
      <w:pPr>
        <w:spacing w:before="129" w:line="220" w:lineRule="auto"/>
        <w:ind w:left="75" w:right="1301"/>
        <w:jc w:val="both"/>
        <w:rPr>
          <w:i/>
          <w:sz w:val="16"/>
        </w:rPr>
      </w:pPr>
      <w:r>
        <w:rPr>
          <w:i/>
          <w:color w:val="4D4D4F"/>
          <w:sz w:val="16"/>
        </w:rPr>
        <w:t xml:space="preserve">Interruption of major </w:t>
      </w:r>
      <w:r>
        <w:rPr>
          <w:i/>
          <w:color w:val="4D4D4F"/>
          <w:spacing w:val="2"/>
          <w:sz w:val="16"/>
        </w:rPr>
        <w:t xml:space="preserve">services </w:t>
      </w:r>
      <w:r>
        <w:rPr>
          <w:i/>
          <w:color w:val="4D4D4F"/>
          <w:sz w:val="16"/>
        </w:rPr>
        <w:t xml:space="preserve">(water, gas, </w:t>
      </w:r>
      <w:r>
        <w:rPr>
          <w:i/>
          <w:color w:val="4D4D4F"/>
          <w:spacing w:val="2"/>
          <w:sz w:val="16"/>
        </w:rPr>
        <w:t xml:space="preserve">electricity, </w:t>
      </w:r>
      <w:r>
        <w:rPr>
          <w:i/>
          <w:color w:val="4D4D4F"/>
          <w:sz w:val="16"/>
        </w:rPr>
        <w:t xml:space="preserve">optic </w:t>
      </w:r>
      <w:proofErr w:type="spellStart"/>
      <w:r>
        <w:rPr>
          <w:i/>
          <w:color w:val="4D4D4F"/>
          <w:sz w:val="16"/>
        </w:rPr>
        <w:t>fibre</w:t>
      </w:r>
      <w:proofErr w:type="spellEnd"/>
      <w:r>
        <w:rPr>
          <w:i/>
          <w:color w:val="4D4D4F"/>
          <w:sz w:val="16"/>
        </w:rPr>
        <w:t xml:space="preserve">) by open trenching would cause significant </w:t>
      </w:r>
      <w:r>
        <w:rPr>
          <w:i/>
          <w:color w:val="4D4D4F"/>
          <w:spacing w:val="2"/>
          <w:sz w:val="16"/>
        </w:rPr>
        <w:t xml:space="preserve">service </w:t>
      </w:r>
      <w:r>
        <w:rPr>
          <w:i/>
          <w:color w:val="4D4D4F"/>
          <w:sz w:val="16"/>
        </w:rPr>
        <w:t xml:space="preserve">provision and cost implications to business providing these </w:t>
      </w:r>
      <w:r>
        <w:rPr>
          <w:i/>
          <w:color w:val="4D4D4F"/>
          <w:spacing w:val="2"/>
          <w:sz w:val="16"/>
        </w:rPr>
        <w:t xml:space="preserve">services </w:t>
      </w:r>
      <w:r>
        <w:rPr>
          <w:i/>
          <w:color w:val="4D4D4F"/>
          <w:sz w:val="16"/>
        </w:rPr>
        <w:t xml:space="preserve">and their </w:t>
      </w:r>
      <w:r>
        <w:rPr>
          <w:i/>
          <w:color w:val="4D4D4F"/>
          <w:spacing w:val="2"/>
          <w:sz w:val="16"/>
        </w:rPr>
        <w:t>customers.</w:t>
      </w:r>
      <w:r>
        <w:rPr>
          <w:i/>
          <w:color w:val="4D4D4F"/>
          <w:spacing w:val="-8"/>
          <w:sz w:val="16"/>
        </w:rPr>
        <w:t xml:space="preserve"> </w:t>
      </w:r>
      <w:r>
        <w:rPr>
          <w:i/>
          <w:color w:val="4D4D4F"/>
          <w:sz w:val="16"/>
        </w:rPr>
        <w:t>Trenchless</w:t>
      </w:r>
      <w:r>
        <w:rPr>
          <w:i/>
          <w:color w:val="4D4D4F"/>
          <w:spacing w:val="-7"/>
          <w:sz w:val="16"/>
        </w:rPr>
        <w:t xml:space="preserve"> </w:t>
      </w:r>
      <w:r>
        <w:rPr>
          <w:i/>
          <w:color w:val="4D4D4F"/>
          <w:sz w:val="16"/>
        </w:rPr>
        <w:t>crossings</w:t>
      </w:r>
      <w:r>
        <w:rPr>
          <w:i/>
          <w:color w:val="4D4D4F"/>
          <w:spacing w:val="-7"/>
          <w:sz w:val="16"/>
        </w:rPr>
        <w:t xml:space="preserve"> </w:t>
      </w:r>
      <w:r>
        <w:rPr>
          <w:i/>
          <w:color w:val="4D4D4F"/>
          <w:sz w:val="16"/>
        </w:rPr>
        <w:t>would</w:t>
      </w:r>
      <w:r>
        <w:rPr>
          <w:i/>
          <w:color w:val="4D4D4F"/>
          <w:spacing w:val="-8"/>
          <w:sz w:val="16"/>
        </w:rPr>
        <w:t xml:space="preserve"> </w:t>
      </w:r>
      <w:r>
        <w:rPr>
          <w:i/>
          <w:color w:val="4D4D4F"/>
          <w:sz w:val="16"/>
        </w:rPr>
        <w:t>allow</w:t>
      </w:r>
      <w:r>
        <w:rPr>
          <w:i/>
          <w:color w:val="4D4D4F"/>
          <w:spacing w:val="-7"/>
          <w:sz w:val="16"/>
        </w:rPr>
        <w:t xml:space="preserve"> </w:t>
      </w:r>
      <w:r>
        <w:rPr>
          <w:i/>
          <w:color w:val="4D4D4F"/>
          <w:sz w:val="16"/>
        </w:rPr>
        <w:t>operation</w:t>
      </w:r>
      <w:r>
        <w:rPr>
          <w:i/>
          <w:color w:val="4D4D4F"/>
          <w:spacing w:val="-7"/>
          <w:sz w:val="16"/>
        </w:rPr>
        <w:t xml:space="preserve"> </w:t>
      </w:r>
      <w:r>
        <w:rPr>
          <w:i/>
          <w:color w:val="4D4D4F"/>
          <w:sz w:val="16"/>
        </w:rPr>
        <w:t>of</w:t>
      </w:r>
      <w:r>
        <w:rPr>
          <w:i/>
          <w:color w:val="4D4D4F"/>
          <w:spacing w:val="-7"/>
          <w:sz w:val="16"/>
        </w:rPr>
        <w:t xml:space="preserve"> </w:t>
      </w:r>
      <w:r>
        <w:rPr>
          <w:i/>
          <w:color w:val="4D4D4F"/>
          <w:sz w:val="16"/>
        </w:rPr>
        <w:t>these</w:t>
      </w:r>
      <w:r>
        <w:rPr>
          <w:i/>
          <w:color w:val="4D4D4F"/>
          <w:spacing w:val="-8"/>
          <w:sz w:val="16"/>
        </w:rPr>
        <w:t xml:space="preserve"> </w:t>
      </w:r>
      <w:r>
        <w:rPr>
          <w:i/>
          <w:color w:val="4D4D4F"/>
          <w:spacing w:val="2"/>
          <w:sz w:val="16"/>
        </w:rPr>
        <w:t>services</w:t>
      </w:r>
      <w:r>
        <w:rPr>
          <w:i/>
          <w:color w:val="4D4D4F"/>
          <w:spacing w:val="-7"/>
          <w:sz w:val="16"/>
        </w:rPr>
        <w:t xml:space="preserve"> </w:t>
      </w:r>
      <w:r>
        <w:rPr>
          <w:i/>
          <w:color w:val="4D4D4F"/>
          <w:sz w:val="16"/>
        </w:rPr>
        <w:t>to</w:t>
      </w:r>
      <w:r>
        <w:rPr>
          <w:i/>
          <w:color w:val="4D4D4F"/>
          <w:spacing w:val="-7"/>
          <w:sz w:val="16"/>
        </w:rPr>
        <w:t xml:space="preserve"> </w:t>
      </w:r>
      <w:r>
        <w:rPr>
          <w:i/>
          <w:color w:val="4D4D4F"/>
          <w:sz w:val="16"/>
        </w:rPr>
        <w:t>continue</w:t>
      </w:r>
      <w:r>
        <w:rPr>
          <w:i/>
          <w:color w:val="4D4D4F"/>
          <w:spacing w:val="-7"/>
          <w:sz w:val="16"/>
        </w:rPr>
        <w:t xml:space="preserve"> </w:t>
      </w:r>
      <w:r>
        <w:rPr>
          <w:i/>
          <w:color w:val="4D4D4F"/>
          <w:sz w:val="16"/>
        </w:rPr>
        <w:t>uninterrupted.</w:t>
      </w:r>
    </w:p>
    <w:p w:rsidR="006C02FD" w:rsidRDefault="00727CC8">
      <w:pPr>
        <w:spacing w:before="130" w:line="220" w:lineRule="auto"/>
        <w:ind w:left="75" w:right="1301"/>
        <w:jc w:val="both"/>
        <w:rPr>
          <w:i/>
          <w:sz w:val="16"/>
        </w:rPr>
      </w:pPr>
      <w:r>
        <w:rPr>
          <w:i/>
          <w:color w:val="4D4D4F"/>
          <w:sz w:val="16"/>
        </w:rPr>
        <w:t>A highly sensitive historical heritage is defined as a site listed on Victorian or Commonwealth heritage lists (Victorian Heritage Register, National Heritage List, Commonwealth Heritage List, World Heritage sites). A highly sensitive Aboriginal cultural heritage site would be determined by the archaeologist completing Cultural Heritage Management Plans for the pipeline in consultation with the Registered Aboriginal Parties.</w:t>
      </w:r>
    </w:p>
    <w:p w:rsidR="006C02FD" w:rsidRDefault="00727CC8">
      <w:pPr>
        <w:spacing w:line="220" w:lineRule="auto"/>
        <w:ind w:left="75" w:right="1301"/>
        <w:jc w:val="both"/>
        <w:rPr>
          <w:i/>
          <w:sz w:val="16"/>
        </w:rPr>
      </w:pPr>
      <w:r>
        <w:rPr>
          <w:i/>
          <w:color w:val="4D4D4F"/>
          <w:sz w:val="16"/>
        </w:rPr>
        <w:t>Trenchless crossing techniques would be employed in these areas when other mitigation measures were unable to reduce the residual risk to heritage values below a level of ‘high’, as assessed by technical specialists.</w:t>
      </w:r>
    </w:p>
    <w:p w:rsidR="006C02FD" w:rsidRDefault="006C02FD">
      <w:pPr>
        <w:spacing w:line="220" w:lineRule="auto"/>
        <w:jc w:val="both"/>
        <w:rPr>
          <w:sz w:val="16"/>
        </w:rPr>
        <w:sectPr w:rsidR="006C02FD">
          <w:type w:val="continuous"/>
          <w:pgSz w:w="11910" w:h="16840"/>
          <w:pgMar w:top="0" w:right="0" w:bottom="280" w:left="0" w:header="720" w:footer="720" w:gutter="0"/>
          <w:cols w:num="2" w:space="720" w:equalWidth="0">
            <w:col w:w="3429" w:space="40"/>
            <w:col w:w="8441"/>
          </w:cols>
        </w:sectPr>
      </w:pPr>
    </w:p>
    <w:p w:rsidR="006C02FD" w:rsidRDefault="006C02FD">
      <w:pPr>
        <w:pStyle w:val="BodyText"/>
        <w:spacing w:before="6"/>
        <w:rPr>
          <w:i/>
          <w:sz w:val="3"/>
        </w:rPr>
      </w:pPr>
    </w:p>
    <w:p w:rsidR="006C02FD" w:rsidRDefault="00727CC8">
      <w:pPr>
        <w:pStyle w:val="BodyText"/>
        <w:spacing w:line="40" w:lineRule="exact"/>
        <w:ind w:left="1227"/>
        <w:rPr>
          <w:sz w:val="4"/>
        </w:rPr>
      </w:pPr>
      <w:r>
        <w:rPr>
          <w:sz w:val="4"/>
        </w:rPr>
      </w:r>
      <w:r>
        <w:rPr>
          <w:sz w:val="4"/>
        </w:rPr>
        <w:pict>
          <v:group id="_x0000_s1214" style="width:470.6pt;height:2pt;mso-position-horizontal-relative:char;mso-position-vertical-relative:line" coordsize="9412,40">
            <v:line id="_x0000_s1216" style="position:absolute" from="0,20" to="2239,20" strokecolor="#d7d6c7" strokeweight="2pt"/>
            <v:line id="_x0000_s1215" style="position:absolute" from="2239,20" to="9411,20" strokecolor="#d7d6c7" strokeweight="2pt"/>
            <w10:anchorlock/>
          </v:group>
        </w:pict>
      </w:r>
    </w:p>
    <w:p w:rsidR="006C02FD" w:rsidRDefault="00727CC8" w:rsidP="00E91EDA">
      <w:pPr>
        <w:pStyle w:val="ListParagraph"/>
        <w:numPr>
          <w:ilvl w:val="3"/>
          <w:numId w:val="56"/>
        </w:numPr>
        <w:tabs>
          <w:tab w:val="left" w:pos="1584"/>
          <w:tab w:val="left" w:pos="3543"/>
        </w:tabs>
        <w:spacing w:before="39" w:line="220" w:lineRule="auto"/>
        <w:ind w:right="1301" w:hanging="2240"/>
        <w:jc w:val="both"/>
        <w:rPr>
          <w:i/>
          <w:sz w:val="16"/>
        </w:rPr>
      </w:pPr>
      <w:r>
        <w:pict>
          <v:group id="_x0000_s1211" style="position:absolute;left:0;text-align:left;margin-left:62.35pt;margin-top:44.65pt;width:470.6pt;height:2pt;z-index:-251571200;mso-wrap-distance-left:0;mso-wrap-distance-right:0;mso-position-horizontal-relative:page" coordorigin="1247,893" coordsize="9412,40">
            <v:line id="_x0000_s1213" style="position:absolute" from="1247,913" to="3487,913" strokecolor="#d7d6c7" strokeweight="2pt"/>
            <v:line id="_x0000_s1212" style="position:absolute" from="3487,913" to="10658,913" strokecolor="#d7d6c7" strokeweight="2pt"/>
            <w10:wrap type="topAndBottom" anchorx="page"/>
          </v:group>
        </w:pict>
      </w:r>
      <w:r>
        <w:rPr>
          <w:b/>
          <w:color w:val="4D4D4F"/>
          <w:spacing w:val="2"/>
          <w:sz w:val="16"/>
        </w:rPr>
        <w:t>Other</w:t>
      </w:r>
      <w:r>
        <w:rPr>
          <w:b/>
          <w:color w:val="4D4D4F"/>
          <w:spacing w:val="2"/>
          <w:sz w:val="16"/>
        </w:rPr>
        <w:tab/>
      </w:r>
      <w:r>
        <w:rPr>
          <w:i/>
          <w:color w:val="4D4D4F"/>
          <w:sz w:val="16"/>
        </w:rPr>
        <w:t>Trenchless</w:t>
      </w:r>
      <w:r>
        <w:rPr>
          <w:i/>
          <w:color w:val="4D4D4F"/>
          <w:spacing w:val="-10"/>
          <w:sz w:val="16"/>
        </w:rPr>
        <w:t xml:space="preserve"> </w:t>
      </w:r>
      <w:r>
        <w:rPr>
          <w:i/>
          <w:color w:val="4D4D4F"/>
          <w:sz w:val="16"/>
        </w:rPr>
        <w:t>crossings</w:t>
      </w:r>
      <w:r>
        <w:rPr>
          <w:i/>
          <w:color w:val="4D4D4F"/>
          <w:spacing w:val="-9"/>
          <w:sz w:val="16"/>
        </w:rPr>
        <w:t xml:space="preserve"> </w:t>
      </w:r>
      <w:r>
        <w:rPr>
          <w:i/>
          <w:color w:val="4D4D4F"/>
          <w:sz w:val="16"/>
        </w:rPr>
        <w:t>may</w:t>
      </w:r>
      <w:r>
        <w:rPr>
          <w:i/>
          <w:color w:val="4D4D4F"/>
          <w:spacing w:val="-9"/>
          <w:sz w:val="16"/>
        </w:rPr>
        <w:t xml:space="preserve"> </w:t>
      </w:r>
      <w:r>
        <w:rPr>
          <w:i/>
          <w:color w:val="4D4D4F"/>
          <w:sz w:val="16"/>
        </w:rPr>
        <w:t>be</w:t>
      </w:r>
      <w:r>
        <w:rPr>
          <w:i/>
          <w:color w:val="4D4D4F"/>
          <w:spacing w:val="-9"/>
          <w:sz w:val="16"/>
        </w:rPr>
        <w:t xml:space="preserve"> </w:t>
      </w:r>
      <w:r>
        <w:rPr>
          <w:i/>
          <w:color w:val="4D4D4F"/>
          <w:sz w:val="16"/>
        </w:rPr>
        <w:t>employed</w:t>
      </w:r>
      <w:r>
        <w:rPr>
          <w:i/>
          <w:color w:val="4D4D4F"/>
          <w:spacing w:val="-9"/>
          <w:sz w:val="16"/>
        </w:rPr>
        <w:t xml:space="preserve"> </w:t>
      </w:r>
      <w:r>
        <w:rPr>
          <w:i/>
          <w:color w:val="4D4D4F"/>
          <w:sz w:val="16"/>
        </w:rPr>
        <w:t>in</w:t>
      </w:r>
      <w:r>
        <w:rPr>
          <w:i/>
          <w:color w:val="4D4D4F"/>
          <w:spacing w:val="-10"/>
          <w:sz w:val="16"/>
        </w:rPr>
        <w:t xml:space="preserve"> </w:t>
      </w:r>
      <w:r>
        <w:rPr>
          <w:i/>
          <w:color w:val="4D4D4F"/>
          <w:sz w:val="16"/>
        </w:rPr>
        <w:t>other</w:t>
      </w:r>
      <w:r>
        <w:rPr>
          <w:i/>
          <w:color w:val="4D4D4F"/>
          <w:spacing w:val="-9"/>
          <w:sz w:val="16"/>
        </w:rPr>
        <w:t xml:space="preserve"> </w:t>
      </w:r>
      <w:r>
        <w:rPr>
          <w:i/>
          <w:color w:val="4D4D4F"/>
          <w:sz w:val="16"/>
        </w:rPr>
        <w:t>situations</w:t>
      </w:r>
      <w:r>
        <w:rPr>
          <w:i/>
          <w:color w:val="4D4D4F"/>
          <w:spacing w:val="-9"/>
          <w:sz w:val="16"/>
        </w:rPr>
        <w:t xml:space="preserve"> </w:t>
      </w:r>
      <w:r>
        <w:rPr>
          <w:i/>
          <w:color w:val="4D4D4F"/>
          <w:sz w:val="16"/>
        </w:rPr>
        <w:t>to</w:t>
      </w:r>
      <w:r>
        <w:rPr>
          <w:i/>
          <w:color w:val="4D4D4F"/>
          <w:spacing w:val="-9"/>
          <w:sz w:val="16"/>
        </w:rPr>
        <w:t xml:space="preserve"> </w:t>
      </w:r>
      <w:r>
        <w:rPr>
          <w:i/>
          <w:color w:val="4D4D4F"/>
          <w:sz w:val="16"/>
        </w:rPr>
        <w:t>those</w:t>
      </w:r>
      <w:r>
        <w:rPr>
          <w:i/>
          <w:color w:val="4D4D4F"/>
          <w:spacing w:val="-9"/>
          <w:sz w:val="16"/>
        </w:rPr>
        <w:t xml:space="preserve"> </w:t>
      </w:r>
      <w:r>
        <w:rPr>
          <w:i/>
          <w:color w:val="4D4D4F"/>
          <w:sz w:val="16"/>
        </w:rPr>
        <w:t>described</w:t>
      </w:r>
      <w:r>
        <w:rPr>
          <w:i/>
          <w:color w:val="4D4D4F"/>
          <w:spacing w:val="-10"/>
          <w:sz w:val="16"/>
        </w:rPr>
        <w:t xml:space="preserve"> </w:t>
      </w:r>
      <w:r>
        <w:rPr>
          <w:i/>
          <w:color w:val="4D4D4F"/>
          <w:sz w:val="16"/>
        </w:rPr>
        <w:t>above</w:t>
      </w:r>
      <w:r>
        <w:rPr>
          <w:i/>
          <w:color w:val="4D4D4F"/>
          <w:spacing w:val="-9"/>
          <w:sz w:val="16"/>
        </w:rPr>
        <w:t xml:space="preserve"> </w:t>
      </w:r>
      <w:r>
        <w:rPr>
          <w:i/>
          <w:color w:val="4D4D4F"/>
          <w:sz w:val="16"/>
        </w:rPr>
        <w:t>on</w:t>
      </w:r>
      <w:r>
        <w:rPr>
          <w:i/>
          <w:color w:val="4D4D4F"/>
          <w:spacing w:val="-9"/>
          <w:sz w:val="16"/>
        </w:rPr>
        <w:t xml:space="preserve"> </w:t>
      </w:r>
      <w:r>
        <w:rPr>
          <w:i/>
          <w:color w:val="4D4D4F"/>
          <w:sz w:val="16"/>
        </w:rPr>
        <w:t>an</w:t>
      </w:r>
      <w:r>
        <w:rPr>
          <w:i/>
          <w:color w:val="4D4D4F"/>
          <w:spacing w:val="-9"/>
          <w:sz w:val="16"/>
        </w:rPr>
        <w:t xml:space="preserve"> </w:t>
      </w:r>
      <w:r>
        <w:rPr>
          <w:i/>
          <w:color w:val="4D4D4F"/>
          <w:sz w:val="16"/>
        </w:rPr>
        <w:t>as</w:t>
      </w:r>
      <w:r>
        <w:rPr>
          <w:i/>
          <w:color w:val="4D4D4F"/>
          <w:spacing w:val="-9"/>
          <w:sz w:val="16"/>
        </w:rPr>
        <w:t xml:space="preserve"> </w:t>
      </w:r>
      <w:r>
        <w:rPr>
          <w:i/>
          <w:color w:val="4D4D4F"/>
          <w:sz w:val="16"/>
        </w:rPr>
        <w:t xml:space="preserve">needed basis. These situations may include </w:t>
      </w:r>
      <w:r>
        <w:rPr>
          <w:i/>
          <w:color w:val="4D4D4F"/>
          <w:spacing w:val="2"/>
          <w:sz w:val="16"/>
        </w:rPr>
        <w:t xml:space="preserve">insufficient </w:t>
      </w:r>
      <w:r>
        <w:rPr>
          <w:i/>
          <w:color w:val="4D4D4F"/>
          <w:sz w:val="16"/>
        </w:rPr>
        <w:t xml:space="preserve">space for safe </w:t>
      </w:r>
      <w:r>
        <w:rPr>
          <w:i/>
          <w:color w:val="4D4D4F"/>
          <w:spacing w:val="2"/>
          <w:sz w:val="16"/>
        </w:rPr>
        <w:t xml:space="preserve">construction </w:t>
      </w:r>
      <w:r>
        <w:rPr>
          <w:i/>
          <w:color w:val="4D4D4F"/>
          <w:sz w:val="16"/>
        </w:rPr>
        <w:t xml:space="preserve">by open </w:t>
      </w:r>
      <w:r>
        <w:rPr>
          <w:i/>
          <w:color w:val="4D4D4F"/>
          <w:spacing w:val="2"/>
          <w:sz w:val="16"/>
        </w:rPr>
        <w:t xml:space="preserve">trenching, </w:t>
      </w:r>
      <w:r>
        <w:rPr>
          <w:i/>
          <w:color w:val="4D4D4F"/>
          <w:sz w:val="16"/>
        </w:rPr>
        <w:t xml:space="preserve">presence of </w:t>
      </w:r>
      <w:r>
        <w:rPr>
          <w:i/>
          <w:color w:val="4D4D4F"/>
          <w:spacing w:val="3"/>
          <w:sz w:val="16"/>
        </w:rPr>
        <w:t xml:space="preserve">structures </w:t>
      </w:r>
      <w:r>
        <w:rPr>
          <w:i/>
          <w:color w:val="4D4D4F"/>
          <w:sz w:val="16"/>
        </w:rPr>
        <w:t xml:space="preserve">which preclude open trenching, schedule </w:t>
      </w:r>
      <w:proofErr w:type="spellStart"/>
      <w:r>
        <w:rPr>
          <w:i/>
          <w:color w:val="4D4D4F"/>
          <w:sz w:val="16"/>
        </w:rPr>
        <w:t>optimisation</w:t>
      </w:r>
      <w:proofErr w:type="spellEnd"/>
      <w:r>
        <w:rPr>
          <w:i/>
          <w:color w:val="4D4D4F"/>
          <w:sz w:val="16"/>
        </w:rPr>
        <w:t xml:space="preserve"> or </w:t>
      </w:r>
      <w:r>
        <w:rPr>
          <w:i/>
          <w:color w:val="4D4D4F"/>
          <w:spacing w:val="2"/>
          <w:sz w:val="16"/>
        </w:rPr>
        <w:t xml:space="preserve">interfaces </w:t>
      </w:r>
      <w:r>
        <w:rPr>
          <w:i/>
          <w:color w:val="4D4D4F"/>
          <w:sz w:val="16"/>
        </w:rPr>
        <w:t xml:space="preserve">with other </w:t>
      </w:r>
      <w:r>
        <w:rPr>
          <w:i/>
          <w:color w:val="4D4D4F"/>
          <w:spacing w:val="2"/>
          <w:sz w:val="16"/>
        </w:rPr>
        <w:t>construction</w:t>
      </w:r>
      <w:r>
        <w:rPr>
          <w:i/>
          <w:color w:val="4D4D4F"/>
          <w:sz w:val="16"/>
        </w:rPr>
        <w:t xml:space="preserve"> </w:t>
      </w:r>
      <w:r>
        <w:rPr>
          <w:i/>
          <w:color w:val="4D4D4F"/>
          <w:spacing w:val="3"/>
          <w:sz w:val="16"/>
        </w:rPr>
        <w:t>projects.</w:t>
      </w:r>
    </w:p>
    <w:p w:rsidR="006C02FD" w:rsidRDefault="006C02FD">
      <w:pPr>
        <w:spacing w:line="220" w:lineRule="auto"/>
        <w:jc w:val="both"/>
        <w:rPr>
          <w:sz w:val="16"/>
        </w:rPr>
        <w:sectPr w:rsidR="006C02FD">
          <w:type w:val="continuous"/>
          <w:pgSz w:w="11910" w:h="16840"/>
          <w:pgMar w:top="0" w:right="0" w:bottom="280" w:left="0" w:header="720" w:footer="720" w:gutter="0"/>
          <w:cols w:space="720"/>
        </w:sectPr>
      </w:pPr>
    </w:p>
    <w:p w:rsidR="006C02FD" w:rsidRDefault="006C02FD">
      <w:pPr>
        <w:pStyle w:val="BodyText"/>
        <w:rPr>
          <w:i/>
          <w:sz w:val="20"/>
        </w:rPr>
      </w:pPr>
    </w:p>
    <w:p w:rsidR="006C02FD" w:rsidRDefault="006C02FD">
      <w:pPr>
        <w:pStyle w:val="BodyText"/>
        <w:rPr>
          <w:i/>
          <w:sz w:val="20"/>
        </w:rPr>
      </w:pPr>
    </w:p>
    <w:p w:rsidR="006C02FD" w:rsidRDefault="006C02FD">
      <w:pPr>
        <w:pStyle w:val="BodyText"/>
        <w:rPr>
          <w:i/>
          <w:sz w:val="20"/>
        </w:rPr>
      </w:pPr>
    </w:p>
    <w:p w:rsidR="006C02FD" w:rsidRDefault="006C02FD">
      <w:pPr>
        <w:pStyle w:val="BodyText"/>
        <w:spacing w:before="5"/>
        <w:rPr>
          <w:i/>
          <w:sz w:val="23"/>
        </w:rPr>
      </w:pPr>
    </w:p>
    <w:p w:rsidR="006C02FD" w:rsidRDefault="006C02FD">
      <w:pPr>
        <w:rPr>
          <w:sz w:val="23"/>
        </w:rPr>
        <w:sectPr w:rsidR="006C02FD">
          <w:pgSz w:w="11910" w:h="16840"/>
          <w:pgMar w:top="1240" w:right="0" w:bottom="280" w:left="0" w:header="748" w:footer="0" w:gutter="0"/>
          <w:cols w:space="720"/>
        </w:sectPr>
      </w:pPr>
    </w:p>
    <w:p w:rsidR="006C02FD" w:rsidRDefault="00727CC8">
      <w:pPr>
        <w:pStyle w:val="BodyText"/>
        <w:spacing w:before="105" w:line="216" w:lineRule="auto"/>
        <w:ind w:left="1247"/>
        <w:jc w:val="both"/>
      </w:pPr>
      <w:r>
        <w:rPr>
          <w:color w:val="4D4D4F"/>
          <w:spacing w:val="2"/>
        </w:rPr>
        <w:t xml:space="preserve">The </w:t>
      </w:r>
      <w:r>
        <w:rPr>
          <w:color w:val="4D4D4F"/>
        </w:rPr>
        <w:t xml:space="preserve">consistent application of the </w:t>
      </w:r>
      <w:r>
        <w:rPr>
          <w:color w:val="4D4D4F"/>
          <w:spacing w:val="2"/>
        </w:rPr>
        <w:t xml:space="preserve">criteria described </w:t>
      </w:r>
      <w:r>
        <w:rPr>
          <w:color w:val="4D4D4F"/>
        </w:rPr>
        <w:t xml:space="preserve">in </w:t>
      </w:r>
      <w:hyperlink w:anchor="_bookmark15" w:history="1">
        <w:r>
          <w:rPr>
            <w:b/>
            <w:color w:val="4D4D4F"/>
          </w:rPr>
          <w:t>Table</w:t>
        </w:r>
        <w:r>
          <w:rPr>
            <w:b/>
            <w:color w:val="4D4D4F"/>
            <w:spacing w:val="-8"/>
          </w:rPr>
          <w:t xml:space="preserve"> </w:t>
        </w:r>
        <w:r>
          <w:rPr>
            <w:b/>
            <w:color w:val="4D4D4F"/>
            <w:spacing w:val="-3"/>
          </w:rPr>
          <w:t>3-7</w:t>
        </w:r>
        <w:r>
          <w:rPr>
            <w:b/>
            <w:color w:val="4D4D4F"/>
            <w:spacing w:val="-10"/>
          </w:rPr>
          <w:t xml:space="preserve"> </w:t>
        </w:r>
      </w:hyperlink>
      <w:r>
        <w:rPr>
          <w:color w:val="4D4D4F"/>
        </w:rPr>
        <w:t>may</w:t>
      </w:r>
      <w:r>
        <w:rPr>
          <w:color w:val="4D4D4F"/>
          <w:spacing w:val="-8"/>
        </w:rPr>
        <w:t xml:space="preserve"> </w:t>
      </w:r>
      <w:r>
        <w:rPr>
          <w:color w:val="4D4D4F"/>
        </w:rPr>
        <w:t>not</w:t>
      </w:r>
      <w:r>
        <w:rPr>
          <w:color w:val="4D4D4F"/>
          <w:spacing w:val="-8"/>
        </w:rPr>
        <w:t xml:space="preserve"> </w:t>
      </w:r>
      <w:r>
        <w:rPr>
          <w:color w:val="4D4D4F"/>
        </w:rPr>
        <w:t>be</w:t>
      </w:r>
      <w:r>
        <w:rPr>
          <w:color w:val="4D4D4F"/>
          <w:spacing w:val="-8"/>
        </w:rPr>
        <w:t xml:space="preserve"> </w:t>
      </w:r>
      <w:r>
        <w:rPr>
          <w:color w:val="4D4D4F"/>
        </w:rPr>
        <w:t>feasible</w:t>
      </w:r>
      <w:r>
        <w:rPr>
          <w:color w:val="4D4D4F"/>
          <w:spacing w:val="-8"/>
        </w:rPr>
        <w:t xml:space="preserve"> </w:t>
      </w:r>
      <w:r>
        <w:rPr>
          <w:color w:val="4D4D4F"/>
        </w:rPr>
        <w:t>across</w:t>
      </w:r>
      <w:r>
        <w:rPr>
          <w:color w:val="4D4D4F"/>
          <w:spacing w:val="-8"/>
        </w:rPr>
        <w:t xml:space="preserve"> </w:t>
      </w:r>
      <w:r>
        <w:rPr>
          <w:color w:val="4D4D4F"/>
        </w:rPr>
        <w:t>the</w:t>
      </w:r>
      <w:r>
        <w:rPr>
          <w:color w:val="4D4D4F"/>
          <w:spacing w:val="-8"/>
        </w:rPr>
        <w:t xml:space="preserve"> </w:t>
      </w:r>
      <w:r>
        <w:rPr>
          <w:color w:val="4D4D4F"/>
        </w:rPr>
        <w:t>entire</w:t>
      </w:r>
      <w:r>
        <w:rPr>
          <w:color w:val="4D4D4F"/>
          <w:spacing w:val="-8"/>
        </w:rPr>
        <w:t xml:space="preserve"> </w:t>
      </w:r>
      <w:r>
        <w:rPr>
          <w:color w:val="4D4D4F"/>
        </w:rPr>
        <w:t>length</w:t>
      </w:r>
      <w:r>
        <w:rPr>
          <w:color w:val="4D4D4F"/>
          <w:spacing w:val="-8"/>
        </w:rPr>
        <w:t xml:space="preserve"> </w:t>
      </w:r>
      <w:r>
        <w:rPr>
          <w:color w:val="4D4D4F"/>
        </w:rPr>
        <w:t>of the</w:t>
      </w:r>
      <w:r>
        <w:rPr>
          <w:color w:val="4D4D4F"/>
          <w:spacing w:val="-23"/>
        </w:rPr>
        <w:t xml:space="preserve"> </w:t>
      </w:r>
      <w:r>
        <w:rPr>
          <w:color w:val="4D4D4F"/>
        </w:rPr>
        <w:t>pipeline</w:t>
      </w:r>
      <w:r>
        <w:rPr>
          <w:color w:val="4D4D4F"/>
          <w:spacing w:val="-23"/>
        </w:rPr>
        <w:t xml:space="preserve"> </w:t>
      </w:r>
      <w:r>
        <w:rPr>
          <w:color w:val="4D4D4F"/>
        </w:rPr>
        <w:t>alignment</w:t>
      </w:r>
      <w:r>
        <w:rPr>
          <w:color w:val="4D4D4F"/>
          <w:spacing w:val="-23"/>
        </w:rPr>
        <w:t xml:space="preserve"> </w:t>
      </w:r>
      <w:r>
        <w:rPr>
          <w:color w:val="4D4D4F"/>
        </w:rPr>
        <w:t>due</w:t>
      </w:r>
      <w:r>
        <w:rPr>
          <w:color w:val="4D4D4F"/>
          <w:spacing w:val="-22"/>
        </w:rPr>
        <w:t xml:space="preserve"> </w:t>
      </w:r>
      <w:r>
        <w:rPr>
          <w:color w:val="4D4D4F"/>
        </w:rPr>
        <w:t>to</w:t>
      </w:r>
      <w:r>
        <w:rPr>
          <w:color w:val="4D4D4F"/>
          <w:spacing w:val="-23"/>
        </w:rPr>
        <w:t xml:space="preserve"> </w:t>
      </w:r>
      <w:r>
        <w:rPr>
          <w:color w:val="4D4D4F"/>
        </w:rPr>
        <w:t>location-specific</w:t>
      </w:r>
      <w:r>
        <w:rPr>
          <w:color w:val="4D4D4F"/>
          <w:spacing w:val="-23"/>
        </w:rPr>
        <w:t xml:space="preserve"> </w:t>
      </w:r>
      <w:r>
        <w:rPr>
          <w:color w:val="4D4D4F"/>
        </w:rPr>
        <w:t xml:space="preserve">conditions. </w:t>
      </w:r>
      <w:r>
        <w:rPr>
          <w:color w:val="4D4D4F"/>
          <w:spacing w:val="3"/>
        </w:rPr>
        <w:t xml:space="preserve">Locations </w:t>
      </w:r>
      <w:r>
        <w:rPr>
          <w:color w:val="4D4D4F"/>
          <w:spacing w:val="2"/>
        </w:rPr>
        <w:t xml:space="preserve">where the </w:t>
      </w:r>
      <w:r>
        <w:rPr>
          <w:color w:val="4D4D4F"/>
          <w:spacing w:val="3"/>
        </w:rPr>
        <w:t xml:space="preserve">criteria listed </w:t>
      </w:r>
      <w:r>
        <w:rPr>
          <w:color w:val="4D4D4F"/>
          <w:spacing w:val="2"/>
        </w:rPr>
        <w:t xml:space="preserve">above were </w:t>
      </w:r>
      <w:r>
        <w:rPr>
          <w:color w:val="4D4D4F"/>
        </w:rPr>
        <w:t>not applied, and reasons for this, are as</w:t>
      </w:r>
      <w:r>
        <w:rPr>
          <w:color w:val="4D4D4F"/>
          <w:spacing w:val="8"/>
        </w:rPr>
        <w:t xml:space="preserve"> </w:t>
      </w:r>
      <w:r>
        <w:rPr>
          <w:color w:val="4D4D4F"/>
        </w:rPr>
        <w:t>follows:</w:t>
      </w:r>
    </w:p>
    <w:p w:rsidR="006C02FD" w:rsidRDefault="00727CC8">
      <w:pPr>
        <w:pStyle w:val="ListParagraph"/>
        <w:numPr>
          <w:ilvl w:val="0"/>
          <w:numId w:val="1"/>
        </w:numPr>
        <w:tabs>
          <w:tab w:val="left" w:pos="1588"/>
        </w:tabs>
        <w:spacing w:before="109" w:line="216" w:lineRule="auto"/>
        <w:jc w:val="both"/>
        <w:rPr>
          <w:sz w:val="18"/>
        </w:rPr>
      </w:pPr>
      <w:proofErr w:type="spellStart"/>
      <w:r>
        <w:rPr>
          <w:color w:val="4D4D4F"/>
          <w:spacing w:val="3"/>
          <w:sz w:val="18"/>
        </w:rPr>
        <w:t>Kanowna</w:t>
      </w:r>
      <w:proofErr w:type="spellEnd"/>
      <w:r>
        <w:rPr>
          <w:color w:val="4D4D4F"/>
          <w:spacing w:val="3"/>
          <w:sz w:val="18"/>
        </w:rPr>
        <w:t xml:space="preserve"> </w:t>
      </w:r>
      <w:r>
        <w:rPr>
          <w:color w:val="4D4D4F"/>
          <w:spacing w:val="4"/>
          <w:sz w:val="18"/>
        </w:rPr>
        <w:t xml:space="preserve">Street, Hastings </w:t>
      </w:r>
      <w:r>
        <w:rPr>
          <w:color w:val="4D4D4F"/>
          <w:spacing w:val="5"/>
          <w:sz w:val="18"/>
        </w:rPr>
        <w:t xml:space="preserve">(KP8.4): </w:t>
      </w:r>
      <w:r>
        <w:rPr>
          <w:color w:val="4D4D4F"/>
          <w:spacing w:val="4"/>
          <w:sz w:val="18"/>
        </w:rPr>
        <w:t xml:space="preserve">Open </w:t>
      </w:r>
      <w:r>
        <w:rPr>
          <w:color w:val="4D4D4F"/>
          <w:spacing w:val="3"/>
          <w:sz w:val="18"/>
        </w:rPr>
        <w:t xml:space="preserve">cut construction </w:t>
      </w:r>
      <w:r>
        <w:rPr>
          <w:color w:val="4D4D4F"/>
          <w:sz w:val="18"/>
        </w:rPr>
        <w:t xml:space="preserve">is </w:t>
      </w:r>
      <w:r>
        <w:rPr>
          <w:color w:val="4D4D4F"/>
          <w:spacing w:val="2"/>
          <w:sz w:val="18"/>
        </w:rPr>
        <w:t xml:space="preserve">proposed </w:t>
      </w:r>
      <w:r>
        <w:rPr>
          <w:color w:val="4D4D4F"/>
          <w:sz w:val="18"/>
        </w:rPr>
        <w:t xml:space="preserve">adjacent to and </w:t>
      </w:r>
      <w:r>
        <w:rPr>
          <w:color w:val="4D4D4F"/>
          <w:spacing w:val="2"/>
          <w:sz w:val="18"/>
        </w:rPr>
        <w:t xml:space="preserve">within </w:t>
      </w:r>
      <w:proofErr w:type="spellStart"/>
      <w:r>
        <w:rPr>
          <w:color w:val="4D4D4F"/>
          <w:sz w:val="18"/>
        </w:rPr>
        <w:t>Kanowna</w:t>
      </w:r>
      <w:proofErr w:type="spellEnd"/>
      <w:r>
        <w:rPr>
          <w:color w:val="4D4D4F"/>
          <w:sz w:val="18"/>
        </w:rPr>
        <w:t xml:space="preserve"> </w:t>
      </w:r>
      <w:r>
        <w:rPr>
          <w:color w:val="4D4D4F"/>
          <w:spacing w:val="2"/>
          <w:sz w:val="18"/>
        </w:rPr>
        <w:t xml:space="preserve">Street, </w:t>
      </w:r>
      <w:r>
        <w:rPr>
          <w:color w:val="4D4D4F"/>
          <w:sz w:val="18"/>
        </w:rPr>
        <w:t>which is a minor unsealed road that</w:t>
      </w:r>
      <w:r>
        <w:rPr>
          <w:color w:val="4D4D4F"/>
          <w:spacing w:val="-7"/>
          <w:sz w:val="18"/>
        </w:rPr>
        <w:t xml:space="preserve"> </w:t>
      </w:r>
      <w:r>
        <w:rPr>
          <w:color w:val="4D4D4F"/>
          <w:sz w:val="18"/>
        </w:rPr>
        <w:t>provides</w:t>
      </w:r>
      <w:r>
        <w:rPr>
          <w:color w:val="4D4D4F"/>
          <w:spacing w:val="-7"/>
          <w:sz w:val="18"/>
        </w:rPr>
        <w:t xml:space="preserve"> </w:t>
      </w:r>
      <w:r>
        <w:rPr>
          <w:color w:val="4D4D4F"/>
          <w:sz w:val="18"/>
        </w:rPr>
        <w:t>access</w:t>
      </w:r>
      <w:r>
        <w:rPr>
          <w:color w:val="4D4D4F"/>
          <w:spacing w:val="-7"/>
          <w:sz w:val="18"/>
        </w:rPr>
        <w:t xml:space="preserve"> </w:t>
      </w:r>
      <w:r>
        <w:rPr>
          <w:color w:val="4D4D4F"/>
          <w:sz w:val="18"/>
        </w:rPr>
        <w:t>to</w:t>
      </w:r>
      <w:r>
        <w:rPr>
          <w:color w:val="4D4D4F"/>
          <w:spacing w:val="-7"/>
          <w:sz w:val="18"/>
        </w:rPr>
        <w:t xml:space="preserve"> </w:t>
      </w:r>
      <w:r>
        <w:rPr>
          <w:color w:val="4D4D4F"/>
          <w:sz w:val="18"/>
        </w:rPr>
        <w:t>facilities</w:t>
      </w:r>
      <w:r>
        <w:rPr>
          <w:color w:val="4D4D4F"/>
          <w:spacing w:val="-7"/>
          <w:sz w:val="18"/>
        </w:rPr>
        <w:t xml:space="preserve"> </w:t>
      </w:r>
      <w:r>
        <w:rPr>
          <w:color w:val="4D4D4F"/>
          <w:sz w:val="18"/>
        </w:rPr>
        <w:t>in</w:t>
      </w:r>
      <w:r>
        <w:rPr>
          <w:color w:val="4D4D4F"/>
          <w:spacing w:val="-7"/>
          <w:sz w:val="18"/>
        </w:rPr>
        <w:t xml:space="preserve"> </w:t>
      </w:r>
      <w:r>
        <w:rPr>
          <w:color w:val="4D4D4F"/>
          <w:sz w:val="18"/>
        </w:rPr>
        <w:t>the</w:t>
      </w:r>
      <w:r>
        <w:rPr>
          <w:color w:val="4D4D4F"/>
          <w:spacing w:val="-7"/>
          <w:sz w:val="18"/>
        </w:rPr>
        <w:t xml:space="preserve"> </w:t>
      </w:r>
      <w:r>
        <w:rPr>
          <w:color w:val="4D4D4F"/>
          <w:sz w:val="18"/>
        </w:rPr>
        <w:t>industrial</w:t>
      </w:r>
      <w:r>
        <w:rPr>
          <w:color w:val="4D4D4F"/>
          <w:spacing w:val="-7"/>
          <w:sz w:val="18"/>
        </w:rPr>
        <w:t xml:space="preserve"> </w:t>
      </w:r>
      <w:r>
        <w:rPr>
          <w:color w:val="4D4D4F"/>
          <w:sz w:val="18"/>
        </w:rPr>
        <w:t xml:space="preserve">and commercial estate between the </w:t>
      </w:r>
      <w:r>
        <w:rPr>
          <w:color w:val="4D4D4F"/>
          <w:spacing w:val="2"/>
          <w:sz w:val="18"/>
        </w:rPr>
        <w:t xml:space="preserve">Frankston–Flinders </w:t>
      </w:r>
      <w:r>
        <w:rPr>
          <w:color w:val="4D4D4F"/>
          <w:sz w:val="18"/>
        </w:rPr>
        <w:t xml:space="preserve">Road and the Stony Point rail line. </w:t>
      </w:r>
      <w:proofErr w:type="spellStart"/>
      <w:r>
        <w:rPr>
          <w:color w:val="4D4D4F"/>
          <w:sz w:val="18"/>
        </w:rPr>
        <w:t>Kanowna</w:t>
      </w:r>
      <w:proofErr w:type="spellEnd"/>
      <w:r>
        <w:rPr>
          <w:color w:val="4D4D4F"/>
          <w:sz w:val="18"/>
        </w:rPr>
        <w:t xml:space="preserve"> Street </w:t>
      </w:r>
      <w:r>
        <w:rPr>
          <w:color w:val="4D4D4F"/>
          <w:spacing w:val="2"/>
          <w:sz w:val="18"/>
        </w:rPr>
        <w:t xml:space="preserve">supports </w:t>
      </w:r>
      <w:r>
        <w:rPr>
          <w:color w:val="4D4D4F"/>
          <w:sz w:val="18"/>
        </w:rPr>
        <w:t xml:space="preserve">low volumes of </w:t>
      </w:r>
      <w:r>
        <w:rPr>
          <w:color w:val="4D4D4F"/>
          <w:spacing w:val="2"/>
          <w:sz w:val="18"/>
        </w:rPr>
        <w:t xml:space="preserve">traffic </w:t>
      </w:r>
      <w:r>
        <w:rPr>
          <w:color w:val="4D4D4F"/>
          <w:sz w:val="18"/>
        </w:rPr>
        <w:t xml:space="preserve">accessing a limited </w:t>
      </w:r>
      <w:r>
        <w:rPr>
          <w:color w:val="4D4D4F"/>
          <w:spacing w:val="3"/>
          <w:sz w:val="18"/>
        </w:rPr>
        <w:t xml:space="preserve">number </w:t>
      </w:r>
      <w:r>
        <w:rPr>
          <w:color w:val="4D4D4F"/>
          <w:sz w:val="18"/>
        </w:rPr>
        <w:t xml:space="preserve">of </w:t>
      </w:r>
      <w:r>
        <w:rPr>
          <w:color w:val="4D4D4F"/>
          <w:spacing w:val="3"/>
          <w:sz w:val="18"/>
        </w:rPr>
        <w:t xml:space="preserve">commercial </w:t>
      </w:r>
      <w:r>
        <w:rPr>
          <w:color w:val="4D4D4F"/>
          <w:spacing w:val="2"/>
          <w:sz w:val="18"/>
        </w:rPr>
        <w:t xml:space="preserve">and </w:t>
      </w:r>
      <w:r>
        <w:rPr>
          <w:color w:val="4D4D4F"/>
          <w:spacing w:val="3"/>
          <w:sz w:val="18"/>
        </w:rPr>
        <w:t xml:space="preserve">industrial facilities. </w:t>
      </w:r>
      <w:r>
        <w:rPr>
          <w:color w:val="4D4D4F"/>
          <w:sz w:val="18"/>
        </w:rPr>
        <w:t xml:space="preserve">Access to these facilities during </w:t>
      </w:r>
      <w:r>
        <w:rPr>
          <w:color w:val="4D4D4F"/>
          <w:spacing w:val="2"/>
          <w:sz w:val="18"/>
        </w:rPr>
        <w:t xml:space="preserve">construction </w:t>
      </w:r>
      <w:r>
        <w:rPr>
          <w:color w:val="4D4D4F"/>
          <w:sz w:val="18"/>
        </w:rPr>
        <w:t xml:space="preserve">would be maintained </w:t>
      </w:r>
      <w:r>
        <w:rPr>
          <w:color w:val="4D4D4F"/>
          <w:spacing w:val="2"/>
          <w:sz w:val="18"/>
        </w:rPr>
        <w:t xml:space="preserve">either </w:t>
      </w:r>
      <w:r>
        <w:rPr>
          <w:color w:val="4D4D4F"/>
          <w:sz w:val="18"/>
        </w:rPr>
        <w:t xml:space="preserve">by </w:t>
      </w:r>
      <w:r>
        <w:rPr>
          <w:color w:val="4D4D4F"/>
          <w:spacing w:val="2"/>
          <w:sz w:val="18"/>
        </w:rPr>
        <w:t xml:space="preserve">existing </w:t>
      </w:r>
      <w:r>
        <w:rPr>
          <w:color w:val="4D4D4F"/>
          <w:sz w:val="18"/>
        </w:rPr>
        <w:t xml:space="preserve">access from </w:t>
      </w:r>
      <w:r>
        <w:rPr>
          <w:color w:val="4D4D4F"/>
          <w:spacing w:val="2"/>
          <w:sz w:val="18"/>
        </w:rPr>
        <w:t xml:space="preserve">the </w:t>
      </w:r>
      <w:r>
        <w:rPr>
          <w:color w:val="4D4D4F"/>
          <w:spacing w:val="4"/>
          <w:sz w:val="18"/>
        </w:rPr>
        <w:t xml:space="preserve">Frankston–Finders </w:t>
      </w:r>
      <w:r>
        <w:rPr>
          <w:color w:val="4D4D4F"/>
          <w:sz w:val="18"/>
        </w:rPr>
        <w:t xml:space="preserve">Road or by </w:t>
      </w:r>
      <w:r>
        <w:rPr>
          <w:color w:val="4D4D4F"/>
          <w:spacing w:val="2"/>
          <w:sz w:val="18"/>
        </w:rPr>
        <w:t xml:space="preserve">providing </w:t>
      </w:r>
      <w:r>
        <w:rPr>
          <w:color w:val="4D4D4F"/>
          <w:sz w:val="18"/>
        </w:rPr>
        <w:t xml:space="preserve">access </w:t>
      </w:r>
      <w:r>
        <w:rPr>
          <w:color w:val="4D4D4F"/>
          <w:spacing w:val="3"/>
          <w:sz w:val="18"/>
        </w:rPr>
        <w:t xml:space="preserve">through the pipeline </w:t>
      </w:r>
      <w:r>
        <w:rPr>
          <w:color w:val="4D4D4F"/>
          <w:spacing w:val="4"/>
          <w:sz w:val="18"/>
        </w:rPr>
        <w:t xml:space="preserve">construction </w:t>
      </w:r>
      <w:r>
        <w:rPr>
          <w:color w:val="4D4D4F"/>
          <w:spacing w:val="3"/>
          <w:sz w:val="18"/>
        </w:rPr>
        <w:t xml:space="preserve">area. </w:t>
      </w:r>
      <w:r>
        <w:rPr>
          <w:color w:val="4D4D4F"/>
          <w:spacing w:val="4"/>
          <w:sz w:val="18"/>
        </w:rPr>
        <w:t xml:space="preserve">These </w:t>
      </w:r>
      <w:r>
        <w:rPr>
          <w:color w:val="4D4D4F"/>
          <w:spacing w:val="2"/>
          <w:sz w:val="18"/>
        </w:rPr>
        <w:t xml:space="preserve">arrangements </w:t>
      </w:r>
      <w:r>
        <w:rPr>
          <w:color w:val="4D4D4F"/>
          <w:sz w:val="18"/>
        </w:rPr>
        <w:t xml:space="preserve">were discussed </w:t>
      </w:r>
      <w:r>
        <w:rPr>
          <w:color w:val="4D4D4F"/>
          <w:spacing w:val="2"/>
          <w:sz w:val="18"/>
        </w:rPr>
        <w:t xml:space="preserve">with operators </w:t>
      </w:r>
      <w:r>
        <w:rPr>
          <w:color w:val="4D4D4F"/>
          <w:sz w:val="18"/>
        </w:rPr>
        <w:t xml:space="preserve">of </w:t>
      </w:r>
      <w:r>
        <w:rPr>
          <w:color w:val="4D4D4F"/>
          <w:spacing w:val="2"/>
          <w:sz w:val="18"/>
        </w:rPr>
        <w:t xml:space="preserve">the </w:t>
      </w:r>
      <w:r>
        <w:rPr>
          <w:color w:val="4D4D4F"/>
          <w:spacing w:val="4"/>
          <w:sz w:val="18"/>
        </w:rPr>
        <w:t xml:space="preserve">affected </w:t>
      </w:r>
      <w:r>
        <w:rPr>
          <w:color w:val="4D4D4F"/>
          <w:spacing w:val="2"/>
          <w:sz w:val="18"/>
        </w:rPr>
        <w:t xml:space="preserve">commercial </w:t>
      </w:r>
      <w:r>
        <w:rPr>
          <w:color w:val="4D4D4F"/>
          <w:sz w:val="18"/>
        </w:rPr>
        <w:t xml:space="preserve">and </w:t>
      </w:r>
      <w:r>
        <w:rPr>
          <w:color w:val="4D4D4F"/>
          <w:spacing w:val="3"/>
          <w:sz w:val="18"/>
        </w:rPr>
        <w:t xml:space="preserve">industrial </w:t>
      </w:r>
      <w:r>
        <w:rPr>
          <w:color w:val="4D4D4F"/>
          <w:spacing w:val="2"/>
          <w:sz w:val="18"/>
        </w:rPr>
        <w:t xml:space="preserve">facilities </w:t>
      </w:r>
      <w:r>
        <w:rPr>
          <w:color w:val="4D4D4F"/>
          <w:sz w:val="18"/>
        </w:rPr>
        <w:t xml:space="preserve">during door-knocking engagement in March 2019. Most stakeholders were not concerned about </w:t>
      </w:r>
      <w:r>
        <w:rPr>
          <w:color w:val="4D4D4F"/>
          <w:spacing w:val="2"/>
          <w:sz w:val="18"/>
        </w:rPr>
        <w:t xml:space="preserve">the </w:t>
      </w:r>
      <w:r>
        <w:rPr>
          <w:color w:val="4D4D4F"/>
          <w:sz w:val="18"/>
        </w:rPr>
        <w:t>pipeline alignment and the stakeholders engaged were</w:t>
      </w:r>
      <w:r>
        <w:rPr>
          <w:color w:val="4D4D4F"/>
          <w:spacing w:val="-19"/>
          <w:sz w:val="18"/>
        </w:rPr>
        <w:t xml:space="preserve"> </w:t>
      </w:r>
      <w:r>
        <w:rPr>
          <w:color w:val="4D4D4F"/>
          <w:sz w:val="18"/>
        </w:rPr>
        <w:t>satisfied</w:t>
      </w:r>
      <w:r>
        <w:rPr>
          <w:color w:val="4D4D4F"/>
          <w:spacing w:val="-19"/>
          <w:sz w:val="18"/>
        </w:rPr>
        <w:t xml:space="preserve"> </w:t>
      </w:r>
      <w:r>
        <w:rPr>
          <w:color w:val="4D4D4F"/>
          <w:sz w:val="18"/>
        </w:rPr>
        <w:t>with</w:t>
      </w:r>
      <w:r>
        <w:rPr>
          <w:color w:val="4D4D4F"/>
          <w:spacing w:val="-19"/>
          <w:sz w:val="18"/>
        </w:rPr>
        <w:t xml:space="preserve"> </w:t>
      </w:r>
      <w:r>
        <w:rPr>
          <w:color w:val="4D4D4F"/>
          <w:sz w:val="18"/>
        </w:rPr>
        <w:t>the</w:t>
      </w:r>
      <w:r>
        <w:rPr>
          <w:color w:val="4D4D4F"/>
          <w:spacing w:val="-19"/>
          <w:sz w:val="18"/>
        </w:rPr>
        <w:t xml:space="preserve"> </w:t>
      </w:r>
      <w:r>
        <w:rPr>
          <w:color w:val="4D4D4F"/>
          <w:sz w:val="18"/>
        </w:rPr>
        <w:t>arrangements</w:t>
      </w:r>
      <w:r>
        <w:rPr>
          <w:color w:val="4D4D4F"/>
          <w:spacing w:val="-19"/>
          <w:sz w:val="18"/>
        </w:rPr>
        <w:t xml:space="preserve"> </w:t>
      </w:r>
      <w:r>
        <w:rPr>
          <w:color w:val="4D4D4F"/>
          <w:sz w:val="18"/>
        </w:rPr>
        <w:t>discussed</w:t>
      </w:r>
      <w:r>
        <w:rPr>
          <w:color w:val="4D4D4F"/>
          <w:spacing w:val="-19"/>
          <w:sz w:val="18"/>
        </w:rPr>
        <w:t xml:space="preserve"> </w:t>
      </w:r>
      <w:r>
        <w:rPr>
          <w:color w:val="4D4D4F"/>
          <w:sz w:val="18"/>
        </w:rPr>
        <w:t xml:space="preserve">with </w:t>
      </w:r>
      <w:r>
        <w:rPr>
          <w:color w:val="4D4D4F"/>
          <w:spacing w:val="2"/>
          <w:sz w:val="18"/>
        </w:rPr>
        <w:t xml:space="preserve">them. </w:t>
      </w:r>
      <w:r>
        <w:rPr>
          <w:color w:val="4D4D4F"/>
          <w:sz w:val="18"/>
        </w:rPr>
        <w:t xml:space="preserve">A </w:t>
      </w:r>
      <w:r>
        <w:rPr>
          <w:color w:val="4D4D4F"/>
          <w:spacing w:val="2"/>
          <w:sz w:val="18"/>
        </w:rPr>
        <w:t xml:space="preserve">trenchless </w:t>
      </w:r>
      <w:r>
        <w:rPr>
          <w:color w:val="4D4D4F"/>
          <w:sz w:val="18"/>
        </w:rPr>
        <w:t xml:space="preserve">crossing of </w:t>
      </w:r>
      <w:proofErr w:type="spellStart"/>
      <w:r>
        <w:rPr>
          <w:color w:val="4D4D4F"/>
          <w:sz w:val="18"/>
        </w:rPr>
        <w:t>Kanowna</w:t>
      </w:r>
      <w:proofErr w:type="spellEnd"/>
      <w:r>
        <w:rPr>
          <w:color w:val="4D4D4F"/>
          <w:sz w:val="18"/>
        </w:rPr>
        <w:t xml:space="preserve"> Road is therefore not</w:t>
      </w:r>
      <w:r>
        <w:rPr>
          <w:color w:val="4D4D4F"/>
          <w:spacing w:val="1"/>
          <w:sz w:val="18"/>
        </w:rPr>
        <w:t xml:space="preserve"> </w:t>
      </w:r>
      <w:r>
        <w:rPr>
          <w:color w:val="4D4D4F"/>
          <w:sz w:val="18"/>
        </w:rPr>
        <w:t>proposed.</w:t>
      </w:r>
    </w:p>
    <w:p w:rsidR="006C02FD" w:rsidRDefault="00727CC8" w:rsidP="00E91EDA">
      <w:pPr>
        <w:pStyle w:val="ListParagraph"/>
        <w:numPr>
          <w:ilvl w:val="0"/>
          <w:numId w:val="71"/>
        </w:numPr>
        <w:tabs>
          <w:tab w:val="left" w:pos="752"/>
        </w:tabs>
        <w:spacing w:before="105" w:line="216" w:lineRule="auto"/>
        <w:ind w:right="1241"/>
        <w:jc w:val="both"/>
        <w:rPr>
          <w:sz w:val="18"/>
        </w:rPr>
      </w:pPr>
      <w:r>
        <w:rPr>
          <w:color w:val="4D4D4F"/>
          <w:spacing w:val="4"/>
          <w:w w:val="102"/>
          <w:sz w:val="18"/>
        </w:rPr>
        <w:br w:type="column"/>
      </w:r>
      <w:r>
        <w:rPr>
          <w:color w:val="4D4D4F"/>
          <w:spacing w:val="2"/>
          <w:sz w:val="18"/>
        </w:rPr>
        <w:t xml:space="preserve">Denham Road, </w:t>
      </w:r>
      <w:r>
        <w:rPr>
          <w:color w:val="4D4D4F"/>
          <w:spacing w:val="3"/>
          <w:sz w:val="18"/>
        </w:rPr>
        <w:t xml:space="preserve">Hastings </w:t>
      </w:r>
      <w:r>
        <w:rPr>
          <w:color w:val="4D4D4F"/>
          <w:sz w:val="18"/>
        </w:rPr>
        <w:t xml:space="preserve">(KP11): </w:t>
      </w:r>
      <w:r>
        <w:rPr>
          <w:color w:val="4D4D4F"/>
          <w:spacing w:val="2"/>
          <w:sz w:val="18"/>
        </w:rPr>
        <w:t xml:space="preserve">Denham </w:t>
      </w:r>
      <w:r>
        <w:rPr>
          <w:color w:val="4D4D4F"/>
          <w:sz w:val="18"/>
        </w:rPr>
        <w:t xml:space="preserve">Road </w:t>
      </w:r>
      <w:r>
        <w:rPr>
          <w:color w:val="4D4D4F"/>
          <w:spacing w:val="2"/>
          <w:sz w:val="18"/>
        </w:rPr>
        <w:t xml:space="preserve">Farmhouse </w:t>
      </w:r>
      <w:r>
        <w:rPr>
          <w:color w:val="4D4D4F"/>
          <w:sz w:val="18"/>
        </w:rPr>
        <w:t xml:space="preserve">– </w:t>
      </w:r>
      <w:r>
        <w:rPr>
          <w:color w:val="4D4D4F"/>
          <w:spacing w:val="2"/>
          <w:sz w:val="18"/>
        </w:rPr>
        <w:t xml:space="preserve">horizontal bore used </w:t>
      </w:r>
      <w:r>
        <w:rPr>
          <w:color w:val="4D4D4F"/>
          <w:sz w:val="18"/>
        </w:rPr>
        <w:t xml:space="preserve">to </w:t>
      </w:r>
      <w:r>
        <w:rPr>
          <w:color w:val="4D4D4F"/>
          <w:spacing w:val="2"/>
          <w:sz w:val="18"/>
        </w:rPr>
        <w:t xml:space="preserve">cross </w:t>
      </w:r>
      <w:r>
        <w:rPr>
          <w:color w:val="4D4D4F"/>
          <w:spacing w:val="3"/>
          <w:sz w:val="18"/>
        </w:rPr>
        <w:t xml:space="preserve">the </w:t>
      </w:r>
      <w:r>
        <w:rPr>
          <w:color w:val="4D4D4F"/>
          <w:sz w:val="18"/>
        </w:rPr>
        <w:t>Heritage</w:t>
      </w:r>
      <w:r>
        <w:rPr>
          <w:color w:val="4D4D4F"/>
          <w:spacing w:val="-10"/>
          <w:sz w:val="18"/>
        </w:rPr>
        <w:t xml:space="preserve"> </w:t>
      </w:r>
      <w:r>
        <w:rPr>
          <w:color w:val="4D4D4F"/>
          <w:sz w:val="18"/>
        </w:rPr>
        <w:t>Inventory</w:t>
      </w:r>
      <w:r>
        <w:rPr>
          <w:color w:val="4D4D4F"/>
          <w:spacing w:val="-9"/>
          <w:sz w:val="18"/>
        </w:rPr>
        <w:t xml:space="preserve"> </w:t>
      </w:r>
      <w:r>
        <w:rPr>
          <w:color w:val="4D4D4F"/>
          <w:sz w:val="18"/>
        </w:rPr>
        <w:t>site,</w:t>
      </w:r>
      <w:r>
        <w:rPr>
          <w:color w:val="4D4D4F"/>
          <w:spacing w:val="-10"/>
          <w:sz w:val="18"/>
        </w:rPr>
        <w:t xml:space="preserve"> </w:t>
      </w:r>
      <w:r>
        <w:rPr>
          <w:color w:val="4D4D4F"/>
          <w:sz w:val="18"/>
        </w:rPr>
        <w:t>but</w:t>
      </w:r>
      <w:r>
        <w:rPr>
          <w:color w:val="4D4D4F"/>
          <w:spacing w:val="-9"/>
          <w:sz w:val="18"/>
        </w:rPr>
        <w:t xml:space="preserve"> </w:t>
      </w:r>
      <w:r>
        <w:rPr>
          <w:color w:val="4D4D4F"/>
          <w:sz w:val="18"/>
        </w:rPr>
        <w:t>the</w:t>
      </w:r>
      <w:r>
        <w:rPr>
          <w:color w:val="4D4D4F"/>
          <w:spacing w:val="-9"/>
          <w:sz w:val="18"/>
        </w:rPr>
        <w:t xml:space="preserve"> </w:t>
      </w:r>
      <w:r>
        <w:rPr>
          <w:color w:val="4D4D4F"/>
          <w:sz w:val="18"/>
        </w:rPr>
        <w:t>access</w:t>
      </w:r>
      <w:r>
        <w:rPr>
          <w:color w:val="4D4D4F"/>
          <w:spacing w:val="-10"/>
          <w:sz w:val="18"/>
        </w:rPr>
        <w:t xml:space="preserve"> </w:t>
      </w:r>
      <w:r>
        <w:rPr>
          <w:color w:val="4D4D4F"/>
          <w:sz w:val="18"/>
        </w:rPr>
        <w:t>track</w:t>
      </w:r>
      <w:r>
        <w:rPr>
          <w:color w:val="4D4D4F"/>
          <w:spacing w:val="-9"/>
          <w:sz w:val="18"/>
        </w:rPr>
        <w:t xml:space="preserve"> </w:t>
      </w:r>
      <w:r>
        <w:rPr>
          <w:color w:val="4D4D4F"/>
          <w:sz w:val="18"/>
        </w:rPr>
        <w:t xml:space="preserve">impacts </w:t>
      </w:r>
      <w:r>
        <w:rPr>
          <w:color w:val="4D4D4F"/>
          <w:spacing w:val="2"/>
          <w:sz w:val="18"/>
        </w:rPr>
        <w:t xml:space="preserve">the curtilage </w:t>
      </w:r>
      <w:r>
        <w:rPr>
          <w:color w:val="4D4D4F"/>
          <w:sz w:val="18"/>
        </w:rPr>
        <w:t xml:space="preserve">of </w:t>
      </w:r>
      <w:r>
        <w:rPr>
          <w:color w:val="4D4D4F"/>
          <w:spacing w:val="2"/>
          <w:sz w:val="18"/>
        </w:rPr>
        <w:t xml:space="preserve">the heritage </w:t>
      </w:r>
      <w:r>
        <w:rPr>
          <w:color w:val="4D4D4F"/>
          <w:sz w:val="18"/>
        </w:rPr>
        <w:t xml:space="preserve">site at </w:t>
      </w:r>
      <w:r>
        <w:rPr>
          <w:color w:val="4D4D4F"/>
          <w:spacing w:val="2"/>
          <w:sz w:val="18"/>
        </w:rPr>
        <w:t xml:space="preserve">the </w:t>
      </w:r>
      <w:r>
        <w:rPr>
          <w:color w:val="4D4D4F"/>
          <w:spacing w:val="3"/>
          <w:sz w:val="18"/>
        </w:rPr>
        <w:t xml:space="preserve">northern </w:t>
      </w:r>
      <w:r>
        <w:rPr>
          <w:color w:val="4D4D4F"/>
          <w:spacing w:val="4"/>
          <w:sz w:val="18"/>
        </w:rPr>
        <w:t xml:space="preserve">extent. </w:t>
      </w:r>
      <w:r>
        <w:rPr>
          <w:color w:val="4D4D4F"/>
          <w:spacing w:val="2"/>
          <w:sz w:val="18"/>
        </w:rPr>
        <w:t xml:space="preserve">There </w:t>
      </w:r>
      <w:r>
        <w:rPr>
          <w:color w:val="4D4D4F"/>
          <w:sz w:val="18"/>
        </w:rPr>
        <w:t xml:space="preserve">are no </w:t>
      </w:r>
      <w:r>
        <w:rPr>
          <w:color w:val="4D4D4F"/>
          <w:spacing w:val="3"/>
          <w:sz w:val="18"/>
        </w:rPr>
        <w:t xml:space="preserve">direct impacts </w:t>
      </w:r>
      <w:r>
        <w:rPr>
          <w:color w:val="4D4D4F"/>
          <w:sz w:val="18"/>
        </w:rPr>
        <w:t>on Denham Road Farmhouse.</w:t>
      </w:r>
    </w:p>
    <w:p w:rsidR="006C02FD" w:rsidRDefault="00727CC8" w:rsidP="00E91EDA">
      <w:pPr>
        <w:pStyle w:val="ListParagraph"/>
        <w:numPr>
          <w:ilvl w:val="0"/>
          <w:numId w:val="71"/>
        </w:numPr>
        <w:tabs>
          <w:tab w:val="left" w:pos="752"/>
        </w:tabs>
        <w:spacing w:before="51" w:line="216" w:lineRule="auto"/>
        <w:ind w:right="1243"/>
        <w:jc w:val="both"/>
        <w:rPr>
          <w:sz w:val="18"/>
        </w:rPr>
      </w:pPr>
      <w:r>
        <w:pict>
          <v:rect id="_x0000_s1210" style="position:absolute;left:0;text-align:left;margin-left:581.1pt;margin-top:-66.55pt;width:14.15pt;height:39.7pt;z-index:251755520;mso-position-horizontal-relative:page" fillcolor="#0e5d61" stroked="f">
            <w10:wrap anchorx="page"/>
          </v:rect>
        </w:pict>
      </w:r>
      <w:proofErr w:type="spellStart"/>
      <w:proofErr w:type="gramStart"/>
      <w:r>
        <w:rPr>
          <w:color w:val="4D4D4F"/>
          <w:sz w:val="18"/>
        </w:rPr>
        <w:t>Tooradin</w:t>
      </w:r>
      <w:proofErr w:type="spellEnd"/>
      <w:r>
        <w:rPr>
          <w:color w:val="4D4D4F"/>
          <w:sz w:val="18"/>
        </w:rPr>
        <w:t xml:space="preserve"> Inlet </w:t>
      </w:r>
      <w:r>
        <w:rPr>
          <w:color w:val="4D4D4F"/>
          <w:spacing w:val="2"/>
          <w:sz w:val="18"/>
        </w:rPr>
        <w:t>Drain,</w:t>
      </w:r>
      <w:proofErr w:type="gramEnd"/>
      <w:r>
        <w:rPr>
          <w:color w:val="4D4D4F"/>
          <w:spacing w:val="2"/>
          <w:sz w:val="18"/>
        </w:rPr>
        <w:t xml:space="preserve"> </w:t>
      </w:r>
      <w:r>
        <w:rPr>
          <w:color w:val="4D4D4F"/>
          <w:sz w:val="18"/>
        </w:rPr>
        <w:t xml:space="preserve">Ridgeways Drain and </w:t>
      </w:r>
      <w:r>
        <w:rPr>
          <w:color w:val="4D4D4F"/>
          <w:spacing w:val="2"/>
          <w:sz w:val="18"/>
        </w:rPr>
        <w:t>south</w:t>
      </w:r>
      <w:r>
        <w:rPr>
          <w:color w:val="4D4D4F"/>
          <w:spacing w:val="50"/>
          <w:sz w:val="18"/>
        </w:rPr>
        <w:t xml:space="preserve"> </w:t>
      </w:r>
      <w:r>
        <w:rPr>
          <w:color w:val="4D4D4F"/>
          <w:sz w:val="18"/>
        </w:rPr>
        <w:t xml:space="preserve">of </w:t>
      </w:r>
      <w:r>
        <w:rPr>
          <w:color w:val="4D4D4F"/>
          <w:spacing w:val="2"/>
          <w:sz w:val="18"/>
        </w:rPr>
        <w:t xml:space="preserve">Soldiers </w:t>
      </w:r>
      <w:r>
        <w:rPr>
          <w:color w:val="4D4D4F"/>
          <w:sz w:val="18"/>
        </w:rPr>
        <w:t xml:space="preserve">Road, </w:t>
      </w:r>
      <w:r>
        <w:rPr>
          <w:color w:val="4D4D4F"/>
          <w:spacing w:val="3"/>
          <w:sz w:val="18"/>
        </w:rPr>
        <w:t xml:space="preserve">Rythdale </w:t>
      </w:r>
      <w:r>
        <w:rPr>
          <w:color w:val="4D4D4F"/>
          <w:sz w:val="18"/>
        </w:rPr>
        <w:t xml:space="preserve">(KP37.2, KP37.6 and </w:t>
      </w:r>
      <w:r>
        <w:rPr>
          <w:color w:val="4D4D4F"/>
          <w:spacing w:val="2"/>
          <w:sz w:val="18"/>
        </w:rPr>
        <w:t xml:space="preserve">KP43): </w:t>
      </w:r>
      <w:r>
        <w:rPr>
          <w:color w:val="4D4D4F"/>
          <w:spacing w:val="3"/>
          <w:sz w:val="18"/>
        </w:rPr>
        <w:t xml:space="preserve">Open cut </w:t>
      </w:r>
      <w:r>
        <w:rPr>
          <w:color w:val="4D4D4F"/>
          <w:spacing w:val="4"/>
          <w:sz w:val="18"/>
        </w:rPr>
        <w:t xml:space="preserve">construction </w:t>
      </w:r>
      <w:r>
        <w:rPr>
          <w:color w:val="4D4D4F"/>
          <w:sz w:val="18"/>
        </w:rPr>
        <w:t xml:space="preserve">is </w:t>
      </w:r>
      <w:r>
        <w:rPr>
          <w:color w:val="4D4D4F"/>
          <w:spacing w:val="3"/>
          <w:sz w:val="18"/>
        </w:rPr>
        <w:t xml:space="preserve">proposed </w:t>
      </w:r>
      <w:r>
        <w:rPr>
          <w:color w:val="4D4D4F"/>
          <w:spacing w:val="2"/>
          <w:sz w:val="18"/>
        </w:rPr>
        <w:t xml:space="preserve">for </w:t>
      </w:r>
      <w:proofErr w:type="spellStart"/>
      <w:r>
        <w:rPr>
          <w:color w:val="4D4D4F"/>
          <w:sz w:val="18"/>
        </w:rPr>
        <w:t>Tooradin</w:t>
      </w:r>
      <w:proofErr w:type="spellEnd"/>
      <w:r>
        <w:rPr>
          <w:color w:val="4D4D4F"/>
          <w:sz w:val="18"/>
        </w:rPr>
        <w:t xml:space="preserve"> Inlet </w:t>
      </w:r>
      <w:r>
        <w:rPr>
          <w:color w:val="4D4D4F"/>
          <w:spacing w:val="2"/>
          <w:sz w:val="18"/>
        </w:rPr>
        <w:t xml:space="preserve">Drain, </w:t>
      </w:r>
      <w:r>
        <w:rPr>
          <w:color w:val="4D4D4F"/>
          <w:sz w:val="18"/>
        </w:rPr>
        <w:t xml:space="preserve">Ridgeways Drain and </w:t>
      </w:r>
      <w:r>
        <w:rPr>
          <w:color w:val="4D4D4F"/>
          <w:spacing w:val="2"/>
          <w:sz w:val="18"/>
        </w:rPr>
        <w:t>south</w:t>
      </w:r>
      <w:r>
        <w:rPr>
          <w:color w:val="4D4D4F"/>
          <w:spacing w:val="50"/>
          <w:sz w:val="18"/>
        </w:rPr>
        <w:t xml:space="preserve"> </w:t>
      </w:r>
      <w:r>
        <w:rPr>
          <w:color w:val="4D4D4F"/>
          <w:sz w:val="18"/>
        </w:rPr>
        <w:t xml:space="preserve">of Soldiers Road. The Southern Brown Bandicoot, listed under the FFG </w:t>
      </w:r>
      <w:r>
        <w:rPr>
          <w:color w:val="4D4D4F"/>
          <w:spacing w:val="3"/>
          <w:sz w:val="18"/>
        </w:rPr>
        <w:t xml:space="preserve">Act </w:t>
      </w:r>
      <w:r>
        <w:rPr>
          <w:color w:val="4D4D4F"/>
          <w:sz w:val="18"/>
        </w:rPr>
        <w:t xml:space="preserve">and EPBC </w:t>
      </w:r>
      <w:r>
        <w:rPr>
          <w:color w:val="4D4D4F"/>
          <w:spacing w:val="3"/>
          <w:sz w:val="18"/>
        </w:rPr>
        <w:t xml:space="preserve">Act, </w:t>
      </w:r>
      <w:r>
        <w:rPr>
          <w:color w:val="4D4D4F"/>
          <w:sz w:val="18"/>
        </w:rPr>
        <w:t xml:space="preserve">is either </w:t>
      </w:r>
      <w:r>
        <w:rPr>
          <w:color w:val="4D4D4F"/>
          <w:spacing w:val="2"/>
          <w:sz w:val="18"/>
        </w:rPr>
        <w:t xml:space="preserve">confirmed present </w:t>
      </w:r>
      <w:r>
        <w:rPr>
          <w:color w:val="4D4D4F"/>
          <w:sz w:val="18"/>
        </w:rPr>
        <w:t xml:space="preserve">or assumed </w:t>
      </w:r>
      <w:r>
        <w:rPr>
          <w:color w:val="4D4D4F"/>
          <w:spacing w:val="2"/>
          <w:sz w:val="18"/>
        </w:rPr>
        <w:t xml:space="preserve">present </w:t>
      </w:r>
      <w:r>
        <w:rPr>
          <w:color w:val="4D4D4F"/>
          <w:sz w:val="18"/>
        </w:rPr>
        <w:t xml:space="preserve">at </w:t>
      </w:r>
      <w:r>
        <w:rPr>
          <w:color w:val="4D4D4F"/>
          <w:spacing w:val="2"/>
          <w:sz w:val="18"/>
        </w:rPr>
        <w:t xml:space="preserve">these </w:t>
      </w:r>
      <w:r>
        <w:rPr>
          <w:color w:val="4D4D4F"/>
          <w:sz w:val="18"/>
        </w:rPr>
        <w:t xml:space="preserve">locations. Trenchless crossings are not proposed at these locations due to </w:t>
      </w:r>
      <w:r>
        <w:rPr>
          <w:color w:val="4D4D4F"/>
          <w:spacing w:val="2"/>
          <w:sz w:val="18"/>
        </w:rPr>
        <w:t xml:space="preserve">constructability </w:t>
      </w:r>
      <w:r>
        <w:rPr>
          <w:color w:val="4D4D4F"/>
          <w:sz w:val="18"/>
        </w:rPr>
        <w:t xml:space="preserve">issues and landholder-imposed </w:t>
      </w:r>
      <w:r>
        <w:rPr>
          <w:color w:val="4D4D4F"/>
          <w:spacing w:val="2"/>
          <w:sz w:val="18"/>
        </w:rPr>
        <w:t>restrictions.</w:t>
      </w:r>
    </w:p>
    <w:p w:rsidR="006C02FD" w:rsidRDefault="00727CC8">
      <w:pPr>
        <w:pStyle w:val="BodyText"/>
        <w:spacing w:before="84" w:line="233" w:lineRule="exact"/>
        <w:ind w:left="411"/>
        <w:jc w:val="both"/>
      </w:pPr>
      <w:r>
        <w:rPr>
          <w:color w:val="4D4D4F"/>
          <w:spacing w:val="2"/>
        </w:rPr>
        <w:t xml:space="preserve">The </w:t>
      </w:r>
      <w:proofErr w:type="gramStart"/>
      <w:r>
        <w:rPr>
          <w:color w:val="4D4D4F"/>
        </w:rPr>
        <w:t>specific  locations</w:t>
      </w:r>
      <w:proofErr w:type="gramEnd"/>
      <w:r>
        <w:rPr>
          <w:color w:val="4D4D4F"/>
        </w:rPr>
        <w:t xml:space="preserve">  where  trenchless  crossings</w:t>
      </w:r>
      <w:r>
        <w:rPr>
          <w:color w:val="4D4D4F"/>
          <w:spacing w:val="20"/>
        </w:rPr>
        <w:t xml:space="preserve"> </w:t>
      </w:r>
      <w:r>
        <w:rPr>
          <w:color w:val="4D4D4F"/>
        </w:rPr>
        <w:t>are</w:t>
      </w:r>
    </w:p>
    <w:p w:rsidR="006C02FD" w:rsidRDefault="00727CC8">
      <w:pPr>
        <w:spacing w:line="233" w:lineRule="exact"/>
        <w:ind w:left="411"/>
        <w:jc w:val="both"/>
        <w:rPr>
          <w:sz w:val="18"/>
        </w:rPr>
      </w:pPr>
      <w:r>
        <w:rPr>
          <w:color w:val="4D4D4F"/>
          <w:sz w:val="18"/>
        </w:rPr>
        <w:t xml:space="preserve">proposed are </w:t>
      </w:r>
      <w:proofErr w:type="spellStart"/>
      <w:r>
        <w:rPr>
          <w:color w:val="4D4D4F"/>
          <w:sz w:val="18"/>
        </w:rPr>
        <w:t>summarised</w:t>
      </w:r>
      <w:proofErr w:type="spellEnd"/>
      <w:r>
        <w:rPr>
          <w:color w:val="4D4D4F"/>
          <w:sz w:val="18"/>
        </w:rPr>
        <w:t xml:space="preserve"> in </w:t>
      </w:r>
      <w:hyperlink w:anchor="_bookmark16" w:history="1">
        <w:r>
          <w:rPr>
            <w:b/>
            <w:color w:val="4D4D4F"/>
            <w:sz w:val="18"/>
          </w:rPr>
          <w:t xml:space="preserve">Table </w:t>
        </w:r>
        <w:r>
          <w:rPr>
            <w:b/>
            <w:color w:val="4D4D4F"/>
            <w:spacing w:val="2"/>
            <w:sz w:val="18"/>
          </w:rPr>
          <w:t xml:space="preserve">3-8 </w:t>
        </w:r>
      </w:hyperlink>
      <w:r>
        <w:rPr>
          <w:color w:val="4D4D4F"/>
          <w:sz w:val="18"/>
        </w:rPr>
        <w:t xml:space="preserve">and </w:t>
      </w:r>
      <w:hyperlink w:anchor="_bookmark17" w:history="1">
        <w:r>
          <w:rPr>
            <w:b/>
            <w:color w:val="4D4D4F"/>
            <w:sz w:val="18"/>
          </w:rPr>
          <w:t>Figure</w:t>
        </w:r>
        <w:r>
          <w:rPr>
            <w:b/>
            <w:color w:val="4D4D4F"/>
            <w:spacing w:val="9"/>
            <w:sz w:val="18"/>
          </w:rPr>
          <w:t xml:space="preserve"> </w:t>
        </w:r>
        <w:r>
          <w:rPr>
            <w:b/>
            <w:color w:val="4D4D4F"/>
            <w:spacing w:val="3"/>
            <w:sz w:val="18"/>
          </w:rPr>
          <w:t>3-8</w:t>
        </w:r>
      </w:hyperlink>
      <w:r>
        <w:rPr>
          <w:color w:val="4D4D4F"/>
          <w:spacing w:val="3"/>
          <w:sz w:val="18"/>
        </w:rPr>
        <w:t>.</w:t>
      </w:r>
    </w:p>
    <w:p w:rsidR="006C02FD" w:rsidRDefault="006C02FD">
      <w:pPr>
        <w:spacing w:line="233" w:lineRule="exact"/>
        <w:jc w:val="both"/>
        <w:rPr>
          <w:sz w:val="18"/>
        </w:rPr>
        <w:sectPr w:rsidR="006C02FD">
          <w:type w:val="continuous"/>
          <w:pgSz w:w="11910" w:h="16840"/>
          <w:pgMar w:top="0" w:right="0" w:bottom="280" w:left="0" w:header="720" w:footer="720" w:gutter="0"/>
          <w:cols w:num="2" w:space="720" w:equalWidth="0">
            <w:col w:w="5729" w:space="40"/>
            <w:col w:w="6141"/>
          </w:cols>
        </w:sectPr>
      </w:pPr>
    </w:p>
    <w:p w:rsidR="006C02FD" w:rsidRDefault="006C02FD">
      <w:pPr>
        <w:pStyle w:val="BodyText"/>
        <w:spacing w:before="6"/>
        <w:rPr>
          <w:sz w:val="26"/>
        </w:rPr>
      </w:pPr>
    </w:p>
    <w:p w:rsidR="006C02FD" w:rsidRDefault="00727CC8">
      <w:pPr>
        <w:spacing w:before="88"/>
        <w:ind w:left="1247"/>
        <w:rPr>
          <w:sz w:val="16"/>
        </w:rPr>
      </w:pPr>
      <w:r>
        <w:rPr>
          <w:b/>
          <w:color w:val="4D4D4F"/>
          <w:sz w:val="16"/>
        </w:rPr>
        <w:t xml:space="preserve">Table 3-8: </w:t>
      </w:r>
      <w:r>
        <w:rPr>
          <w:color w:val="4D4D4F"/>
          <w:sz w:val="16"/>
        </w:rPr>
        <w:t xml:space="preserve">Trenchless </w:t>
      </w:r>
      <w:bookmarkStart w:id="16" w:name="_bookmark16"/>
      <w:bookmarkEnd w:id="16"/>
      <w:r>
        <w:rPr>
          <w:color w:val="4D4D4F"/>
          <w:sz w:val="16"/>
        </w:rPr>
        <w:t>crossing locations</w:t>
      </w:r>
    </w:p>
    <w:p w:rsidR="006C02FD" w:rsidRDefault="006C02FD">
      <w:pPr>
        <w:pStyle w:val="BodyText"/>
        <w:spacing w:before="12"/>
        <w:rPr>
          <w:sz w:val="4"/>
        </w:rPr>
      </w:pPr>
    </w:p>
    <w:tbl>
      <w:tblPr>
        <w:tblW w:w="0" w:type="auto"/>
        <w:tblInd w:w="1254" w:type="dxa"/>
        <w:tblLayout w:type="fixed"/>
        <w:tblCellMar>
          <w:left w:w="0" w:type="dxa"/>
          <w:right w:w="0" w:type="dxa"/>
        </w:tblCellMar>
        <w:tblLook w:val="01E0" w:firstRow="1" w:lastRow="1" w:firstColumn="1" w:lastColumn="1" w:noHBand="0" w:noVBand="0"/>
      </w:tblPr>
      <w:tblGrid>
        <w:gridCol w:w="549"/>
        <w:gridCol w:w="6854"/>
        <w:gridCol w:w="1131"/>
        <w:gridCol w:w="1020"/>
      </w:tblGrid>
      <w:tr w:rsidR="006C02FD">
        <w:trPr>
          <w:trHeight w:val="392"/>
        </w:trPr>
        <w:tc>
          <w:tcPr>
            <w:tcW w:w="549" w:type="dxa"/>
            <w:shd w:val="clear" w:color="auto" w:fill="0E5D61"/>
          </w:tcPr>
          <w:p w:rsidR="006C02FD" w:rsidRDefault="00727CC8">
            <w:pPr>
              <w:pStyle w:val="TableParagraph"/>
              <w:spacing w:before="62"/>
              <w:ind w:left="56"/>
              <w:rPr>
                <w:rFonts w:ascii="Nunito Sans SemiBold"/>
                <w:b/>
                <w:sz w:val="18"/>
              </w:rPr>
            </w:pPr>
            <w:r>
              <w:rPr>
                <w:rFonts w:ascii="Nunito Sans SemiBold"/>
                <w:b/>
                <w:color w:val="FFFFFF"/>
                <w:sz w:val="18"/>
              </w:rPr>
              <w:t>No.</w:t>
            </w:r>
          </w:p>
        </w:tc>
        <w:tc>
          <w:tcPr>
            <w:tcW w:w="6854" w:type="dxa"/>
            <w:shd w:val="clear" w:color="auto" w:fill="0E5D61"/>
          </w:tcPr>
          <w:p w:rsidR="006C02FD" w:rsidRDefault="00727CC8">
            <w:pPr>
              <w:pStyle w:val="TableParagraph"/>
              <w:spacing w:before="62"/>
              <w:ind w:left="206"/>
              <w:rPr>
                <w:rFonts w:ascii="Nunito Sans SemiBold"/>
                <w:b/>
                <w:sz w:val="18"/>
              </w:rPr>
            </w:pPr>
            <w:r>
              <w:rPr>
                <w:rFonts w:ascii="Nunito Sans SemiBold"/>
                <w:b/>
                <w:color w:val="FFFFFF"/>
                <w:sz w:val="18"/>
              </w:rPr>
              <w:t>Location</w:t>
            </w:r>
          </w:p>
        </w:tc>
        <w:tc>
          <w:tcPr>
            <w:tcW w:w="1131" w:type="dxa"/>
            <w:shd w:val="clear" w:color="auto" w:fill="0E5D61"/>
          </w:tcPr>
          <w:p w:rsidR="006C02FD" w:rsidRDefault="00727CC8">
            <w:pPr>
              <w:pStyle w:val="TableParagraph"/>
              <w:spacing w:before="62"/>
              <w:ind w:left="67"/>
              <w:rPr>
                <w:rFonts w:ascii="Nunito Sans SemiBold"/>
                <w:b/>
                <w:sz w:val="18"/>
              </w:rPr>
            </w:pPr>
            <w:r>
              <w:rPr>
                <w:rFonts w:ascii="Nunito Sans SemiBold"/>
                <w:b/>
                <w:color w:val="FFFFFF"/>
                <w:sz w:val="18"/>
              </w:rPr>
              <w:t>KP</w:t>
            </w:r>
          </w:p>
        </w:tc>
        <w:tc>
          <w:tcPr>
            <w:tcW w:w="1020" w:type="dxa"/>
            <w:shd w:val="clear" w:color="auto" w:fill="0E5D61"/>
          </w:tcPr>
          <w:p w:rsidR="006C02FD" w:rsidRDefault="00727CC8">
            <w:pPr>
              <w:pStyle w:val="TableParagraph"/>
              <w:spacing w:before="62"/>
              <w:ind w:left="240"/>
              <w:rPr>
                <w:rFonts w:ascii="Nunito Sans SemiBold"/>
                <w:b/>
                <w:sz w:val="18"/>
              </w:rPr>
            </w:pPr>
            <w:r>
              <w:rPr>
                <w:rFonts w:ascii="Nunito Sans SemiBold"/>
                <w:b/>
                <w:color w:val="FFFFFF"/>
                <w:sz w:val="18"/>
              </w:rPr>
              <w:t>Method</w:t>
            </w:r>
          </w:p>
        </w:tc>
      </w:tr>
      <w:tr w:rsidR="006C02FD">
        <w:trPr>
          <w:trHeight w:val="289"/>
        </w:trPr>
        <w:tc>
          <w:tcPr>
            <w:tcW w:w="549" w:type="dxa"/>
            <w:tcBorders>
              <w:bottom w:val="single" w:sz="18" w:space="0" w:color="D7D6C7"/>
            </w:tcBorders>
          </w:tcPr>
          <w:p w:rsidR="006C02FD" w:rsidRDefault="00727CC8">
            <w:pPr>
              <w:pStyle w:val="TableParagraph"/>
              <w:spacing w:before="24"/>
              <w:ind w:left="56"/>
              <w:rPr>
                <w:b/>
                <w:sz w:val="16"/>
              </w:rPr>
            </w:pPr>
            <w:r>
              <w:rPr>
                <w:b/>
                <w:color w:val="4D4D4F"/>
                <w:sz w:val="16"/>
              </w:rPr>
              <w:t>1</w:t>
            </w:r>
          </w:p>
        </w:tc>
        <w:tc>
          <w:tcPr>
            <w:tcW w:w="6854" w:type="dxa"/>
            <w:tcBorders>
              <w:bottom w:val="single" w:sz="18" w:space="0" w:color="D7D6C7"/>
            </w:tcBorders>
          </w:tcPr>
          <w:p w:rsidR="006C02FD" w:rsidRDefault="00727CC8">
            <w:pPr>
              <w:pStyle w:val="TableParagraph"/>
              <w:spacing w:before="24"/>
              <w:ind w:left="206"/>
              <w:rPr>
                <w:sz w:val="16"/>
              </w:rPr>
            </w:pPr>
            <w:r>
              <w:rPr>
                <w:color w:val="4D4D4F"/>
                <w:sz w:val="16"/>
              </w:rPr>
              <w:t>The Esplanade</w:t>
            </w:r>
          </w:p>
        </w:tc>
        <w:tc>
          <w:tcPr>
            <w:tcW w:w="1131" w:type="dxa"/>
            <w:tcBorders>
              <w:bottom w:val="single" w:sz="18" w:space="0" w:color="D7D6C7"/>
            </w:tcBorders>
          </w:tcPr>
          <w:p w:rsidR="006C02FD" w:rsidRDefault="00727CC8">
            <w:pPr>
              <w:pStyle w:val="TableParagraph"/>
              <w:spacing w:before="23"/>
              <w:ind w:left="67"/>
              <w:rPr>
                <w:sz w:val="16"/>
              </w:rPr>
            </w:pPr>
            <w:r>
              <w:rPr>
                <w:color w:val="4D4D4F"/>
                <w:sz w:val="16"/>
              </w:rPr>
              <w:t>0 - 0.1</w:t>
            </w:r>
          </w:p>
        </w:tc>
        <w:tc>
          <w:tcPr>
            <w:tcW w:w="1020" w:type="dxa"/>
            <w:tcBorders>
              <w:bottom w:val="single" w:sz="18" w:space="0" w:color="D7D6C7"/>
            </w:tcBorders>
          </w:tcPr>
          <w:p w:rsidR="006C02FD" w:rsidRDefault="00727CC8">
            <w:pPr>
              <w:pStyle w:val="TableParagraph"/>
              <w:spacing w:before="24"/>
              <w:ind w:left="240"/>
              <w:rPr>
                <w:sz w:val="16"/>
              </w:rPr>
            </w:pPr>
            <w:r>
              <w:rPr>
                <w:color w:val="4D4D4F"/>
                <w:sz w:val="16"/>
              </w:rPr>
              <w:t>Bore</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2</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Pipelines and large concrete structure to be avoided by HDD</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0.8 - 1</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3</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 xml:space="preserve">Population of </w:t>
            </w:r>
            <w:proofErr w:type="spellStart"/>
            <w:r>
              <w:rPr>
                <w:color w:val="4D4D4F"/>
                <w:sz w:val="16"/>
              </w:rPr>
              <w:t>Merran’s</w:t>
            </w:r>
            <w:proofErr w:type="spellEnd"/>
            <w:r>
              <w:rPr>
                <w:color w:val="4D4D4F"/>
                <w:sz w:val="16"/>
              </w:rPr>
              <w:t xml:space="preserve"> Sun-orchid (FFG Act listed) present</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1.1 - 1.7</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4</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 xml:space="preserve">The Esplanade and </w:t>
            </w:r>
            <w:proofErr w:type="spellStart"/>
            <w:r>
              <w:rPr>
                <w:color w:val="4D4D4F"/>
                <w:sz w:val="16"/>
              </w:rPr>
              <w:t>Woolleys</w:t>
            </w:r>
            <w:proofErr w:type="spellEnd"/>
            <w:r>
              <w:rPr>
                <w:color w:val="4D4D4F"/>
                <w:sz w:val="16"/>
              </w:rPr>
              <w:t xml:space="preserve"> Road</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1.8 - 1.9</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Bore</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5</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Crossing of a hydrocarbon pipeline owned by Esso</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2.9 - 3</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Bore</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6</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 xml:space="preserve">A section of the Western Port Ramsar site within </w:t>
            </w:r>
            <w:proofErr w:type="spellStart"/>
            <w:r>
              <w:rPr>
                <w:color w:val="4D4D4F"/>
                <w:sz w:val="16"/>
              </w:rPr>
              <w:t>Warringine</w:t>
            </w:r>
            <w:proofErr w:type="spellEnd"/>
            <w:r>
              <w:rPr>
                <w:color w:val="4D4D4F"/>
                <w:sz w:val="16"/>
              </w:rPr>
              <w:t xml:space="preserve"> Park</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4 - 4.4</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7</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proofErr w:type="spellStart"/>
            <w:r>
              <w:rPr>
                <w:color w:val="4D4D4F"/>
                <w:sz w:val="16"/>
              </w:rPr>
              <w:t>Warringine</w:t>
            </w:r>
            <w:proofErr w:type="spellEnd"/>
            <w:r>
              <w:rPr>
                <w:color w:val="4D4D4F"/>
                <w:sz w:val="16"/>
              </w:rPr>
              <w:t xml:space="preserve"> Creek</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4.6 - 5</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8</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Reid Parade and the Stony Point rail line</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5 - 6</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4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9</w:t>
            </w:r>
          </w:p>
        </w:tc>
        <w:tc>
          <w:tcPr>
            <w:tcW w:w="6854" w:type="dxa"/>
            <w:tcBorders>
              <w:top w:val="single" w:sz="18" w:space="0" w:color="D7D6C7"/>
              <w:bottom w:val="single" w:sz="18" w:space="0" w:color="D7D6C7"/>
            </w:tcBorders>
          </w:tcPr>
          <w:p w:rsidR="006C02FD" w:rsidRDefault="00727CC8">
            <w:pPr>
              <w:pStyle w:val="TableParagraph"/>
              <w:spacing w:before="21" w:line="209" w:lineRule="exact"/>
              <w:ind w:left="206"/>
              <w:rPr>
                <w:sz w:val="16"/>
              </w:rPr>
            </w:pPr>
            <w:proofErr w:type="spellStart"/>
            <w:r>
              <w:rPr>
                <w:color w:val="4D4D4F"/>
                <w:sz w:val="16"/>
              </w:rPr>
              <w:t>Coolstore</w:t>
            </w:r>
            <w:proofErr w:type="spellEnd"/>
            <w:r>
              <w:rPr>
                <w:color w:val="4D4D4F"/>
                <w:sz w:val="16"/>
              </w:rPr>
              <w:t xml:space="preserve"> Road and Hodgins Road</w:t>
            </w:r>
          </w:p>
          <w:p w:rsidR="006C02FD" w:rsidRDefault="00727CC8">
            <w:pPr>
              <w:pStyle w:val="TableParagraph"/>
              <w:spacing w:line="209" w:lineRule="exact"/>
              <w:ind w:left="206"/>
              <w:rPr>
                <w:sz w:val="16"/>
              </w:rPr>
            </w:pPr>
            <w:r>
              <w:rPr>
                <w:color w:val="4D4D4F"/>
                <w:sz w:val="16"/>
              </w:rPr>
              <w:t>Insufficient width for standard trenched construction in this area</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6.5 - 6.9</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10</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Kings Creek</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7 - 7.4</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11</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Intersection of Marine Parade and Frankston–Flinders Road</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8.5 - 8.6</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Bore</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12</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Stony Point rail line and Frankston–Flinders Rd</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9 - 9.1</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Bore</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13</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Easement containing 7 active hydrocarbon pipelines (oil, ethane, LPG, LFD/LIP liquids)</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9.3 - 9.5</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14</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 xml:space="preserve">Remains of the </w:t>
            </w:r>
            <w:proofErr w:type="spellStart"/>
            <w:r>
              <w:rPr>
                <w:color w:val="4D4D4F"/>
                <w:sz w:val="16"/>
              </w:rPr>
              <w:t>Denhams</w:t>
            </w:r>
            <w:proofErr w:type="spellEnd"/>
            <w:r>
              <w:rPr>
                <w:color w:val="4D4D4F"/>
                <w:sz w:val="16"/>
              </w:rPr>
              <w:t xml:space="preserve"> Road Farmhouse, Victorian Heritage Inventory Site H7921-0119</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11 - 11.1</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Bore</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15</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 xml:space="preserve">Dwelling on </w:t>
            </w:r>
            <w:proofErr w:type="spellStart"/>
            <w:r>
              <w:rPr>
                <w:color w:val="4D4D4F"/>
                <w:sz w:val="16"/>
              </w:rPr>
              <w:t>McKinrdys</w:t>
            </w:r>
            <w:proofErr w:type="spellEnd"/>
            <w:r>
              <w:rPr>
                <w:color w:val="4D4D4F"/>
                <w:sz w:val="16"/>
              </w:rPr>
              <w:t xml:space="preserve"> Road</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12.1 - 12.2</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Bore</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16</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Population of River Swamp Wallaby-grass (FFG listed, EPBC Vulnerable)</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13.3 - 13.7</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17</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proofErr w:type="spellStart"/>
            <w:r>
              <w:rPr>
                <w:color w:val="4D4D4F"/>
                <w:sz w:val="16"/>
              </w:rPr>
              <w:t>Whitneys</w:t>
            </w:r>
            <w:proofErr w:type="spellEnd"/>
            <w:r>
              <w:rPr>
                <w:color w:val="4D4D4F"/>
                <w:sz w:val="16"/>
              </w:rPr>
              <w:t xml:space="preserve"> Road and a chicken broiler facility</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16.8 - 17.2</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r w:rsidR="006C02FD">
        <w:trPr>
          <w:trHeight w:val="286"/>
        </w:trPr>
        <w:tc>
          <w:tcPr>
            <w:tcW w:w="549" w:type="dxa"/>
            <w:tcBorders>
              <w:top w:val="single" w:sz="18" w:space="0" w:color="D7D6C7"/>
              <w:bottom w:val="single" w:sz="18" w:space="0" w:color="D7D6C7"/>
            </w:tcBorders>
          </w:tcPr>
          <w:p w:rsidR="006C02FD" w:rsidRDefault="00727CC8">
            <w:pPr>
              <w:pStyle w:val="TableParagraph"/>
              <w:spacing w:before="21"/>
              <w:ind w:left="56"/>
              <w:rPr>
                <w:b/>
                <w:sz w:val="16"/>
              </w:rPr>
            </w:pPr>
            <w:r>
              <w:rPr>
                <w:b/>
                <w:color w:val="4D4D4F"/>
                <w:sz w:val="16"/>
              </w:rPr>
              <w:t>18</w:t>
            </w:r>
          </w:p>
        </w:tc>
        <w:tc>
          <w:tcPr>
            <w:tcW w:w="6854" w:type="dxa"/>
            <w:tcBorders>
              <w:top w:val="single" w:sz="18" w:space="0" w:color="D7D6C7"/>
              <w:bottom w:val="single" w:sz="18" w:space="0" w:color="D7D6C7"/>
            </w:tcBorders>
          </w:tcPr>
          <w:p w:rsidR="006C02FD" w:rsidRDefault="00727CC8">
            <w:pPr>
              <w:pStyle w:val="TableParagraph"/>
              <w:spacing w:before="21"/>
              <w:ind w:left="206"/>
              <w:rPr>
                <w:sz w:val="16"/>
              </w:rPr>
            </w:pPr>
            <w:r>
              <w:rPr>
                <w:color w:val="4D4D4F"/>
                <w:sz w:val="16"/>
              </w:rPr>
              <w:t>Watson Creek and a section of the Western Port Ramsar site</w:t>
            </w:r>
          </w:p>
        </w:tc>
        <w:tc>
          <w:tcPr>
            <w:tcW w:w="1131" w:type="dxa"/>
            <w:tcBorders>
              <w:top w:val="single" w:sz="18" w:space="0" w:color="D7D6C7"/>
              <w:bottom w:val="single" w:sz="18" w:space="0" w:color="D7D6C7"/>
            </w:tcBorders>
          </w:tcPr>
          <w:p w:rsidR="006C02FD" w:rsidRDefault="00727CC8">
            <w:pPr>
              <w:pStyle w:val="TableParagraph"/>
              <w:spacing w:before="21"/>
              <w:ind w:left="67"/>
              <w:rPr>
                <w:sz w:val="16"/>
              </w:rPr>
            </w:pPr>
            <w:r>
              <w:rPr>
                <w:color w:val="4D4D4F"/>
                <w:sz w:val="16"/>
              </w:rPr>
              <w:t>18.8 - 19.4</w:t>
            </w:r>
          </w:p>
        </w:tc>
        <w:tc>
          <w:tcPr>
            <w:tcW w:w="1020" w:type="dxa"/>
            <w:tcBorders>
              <w:top w:val="single" w:sz="18" w:space="0" w:color="D7D6C7"/>
              <w:bottom w:val="single" w:sz="18" w:space="0" w:color="D7D6C7"/>
            </w:tcBorders>
          </w:tcPr>
          <w:p w:rsidR="006C02FD" w:rsidRDefault="00727CC8">
            <w:pPr>
              <w:pStyle w:val="TableParagraph"/>
              <w:spacing w:before="21"/>
              <w:ind w:left="240"/>
              <w:rPr>
                <w:sz w:val="16"/>
              </w:rPr>
            </w:pPr>
            <w:r>
              <w:rPr>
                <w:color w:val="4D4D4F"/>
                <w:sz w:val="16"/>
              </w:rPr>
              <w:t>HDD</w:t>
            </w:r>
          </w:p>
        </w:tc>
      </w:tr>
    </w:tbl>
    <w:p w:rsidR="006C02FD" w:rsidRDefault="006C02FD">
      <w:pPr>
        <w:rPr>
          <w:sz w:val="16"/>
        </w:rPr>
        <w:sectPr w:rsidR="006C02FD">
          <w:type w:val="continuous"/>
          <w:pgSz w:w="11910" w:h="16840"/>
          <w:pgMar w:top="0" w:right="0" w:bottom="280" w:left="0" w:header="720" w:footer="720" w:gutter="0"/>
          <w:cols w:space="720"/>
        </w:sectPr>
      </w:pPr>
    </w:p>
    <w:p w:rsidR="006C02FD" w:rsidRDefault="00727CC8">
      <w:pPr>
        <w:pStyle w:val="BodyText"/>
        <w:rPr>
          <w:sz w:val="20"/>
        </w:rPr>
      </w:pPr>
      <w:r>
        <w:lastRenderedPageBreak/>
        <w:pict>
          <v:group id="_x0000_s1205" style="position:absolute;margin-left:0;margin-top:37.4pt;width:532.95pt;height:25.2pt;z-index:251759616;mso-position-horizontal-relative:page;mso-position-vertical-relative:page" coordorigin=",748" coordsize="10659,504">
            <v:line id="_x0000_s1209" style="position:absolute" from="1290,748" to="1290,1247" strokecolor="#0e5d61" strokeweight="1.5mm"/>
            <v:line id="_x0000_s1208" style="position:absolute" from="0,1247" to="10658,1247" strokecolor="#808285" strokeweight=".5pt"/>
            <v:shape id="_x0000_s1207" type="#_x0000_t202" style="position:absolute;left:516;top:802;width:587;height:355" filled="f" stroked="f">
              <v:textbox inset="0,0,0,0">
                <w:txbxContent>
                  <w:p w:rsidR="00727CC8" w:rsidRDefault="00727CC8">
                    <w:pPr>
                      <w:spacing w:line="334" w:lineRule="exact"/>
                      <w:rPr>
                        <w:b/>
                        <w:sz w:val="26"/>
                      </w:rPr>
                    </w:pPr>
                    <w:r>
                      <w:rPr>
                        <w:b/>
                        <w:color w:val="4D4D4F"/>
                        <w:sz w:val="26"/>
                      </w:rPr>
                      <w:t>3-22</w:t>
                    </w:r>
                  </w:p>
                </w:txbxContent>
              </v:textbox>
            </v:shape>
            <v:shape id="_x0000_s1206" type="#_x0000_t202" style="position:absolute;left:1785;top:881;width:2417;height:219" filled="f" stroked="f">
              <v:textbox inset="0,0,0,0">
                <w:txbxContent>
                  <w:p w:rsidR="00727CC8" w:rsidRDefault="00727CC8">
                    <w:pPr>
                      <w:spacing w:line="206" w:lineRule="exact"/>
                      <w:rPr>
                        <w:sz w:val="16"/>
                      </w:rPr>
                    </w:pPr>
                    <w:r>
                      <w:rPr>
                        <w:color w:val="4D4D4F"/>
                        <w:sz w:val="16"/>
                      </w:rPr>
                      <w:t>Project development – Chapter 3</w:t>
                    </w:r>
                  </w:p>
                </w:txbxContent>
              </v:textbox>
            </v:shape>
            <w10:wrap anchorx="page" anchory="page"/>
          </v:group>
        </w:pict>
      </w: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rPr>
          <w:sz w:val="20"/>
        </w:rPr>
      </w:pPr>
    </w:p>
    <w:p w:rsidR="006C02FD" w:rsidRDefault="006C02FD">
      <w:pPr>
        <w:pStyle w:val="BodyText"/>
        <w:spacing w:before="13"/>
        <w:rPr>
          <w:sz w:val="26"/>
        </w:rPr>
      </w:pPr>
    </w:p>
    <w:p w:rsidR="006C02FD" w:rsidRDefault="00727CC8">
      <w:pPr>
        <w:pStyle w:val="Heading4"/>
        <w:tabs>
          <w:tab w:val="left" w:pos="1247"/>
        </w:tabs>
      </w:pPr>
      <w:r>
        <w:rPr>
          <w:position w:val="1037"/>
        </w:rPr>
      </w:r>
      <w:r>
        <w:rPr>
          <w:position w:val="1037"/>
        </w:rPr>
        <w:pict>
          <v:group id="_x0000_s1203" style="width:14.2pt;height:39.7pt;mso-position-horizontal-relative:char;mso-position-vertical-relative:line" coordsize="284,794">
            <v:rect id="_x0000_s1204" style="position:absolute;width:284;height:794" fillcolor="#0e5d61" stroked="f"/>
            <w10:anchorlock/>
          </v:group>
        </w:pict>
      </w:r>
      <w:r>
        <w:rPr>
          <w:position w:val="1037"/>
        </w:rPr>
        <w:tab/>
      </w:r>
      <w:r>
        <w:pict>
          <v:shape id="_x0000_s1202" type="#_x0000_t202" style="width:477.65pt;height:558.05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549"/>
                    <w:gridCol w:w="6866"/>
                    <w:gridCol w:w="1131"/>
                    <w:gridCol w:w="1007"/>
                  </w:tblGrid>
                  <w:tr w:rsidR="00727CC8">
                    <w:trPr>
                      <w:trHeight w:val="392"/>
                    </w:trPr>
                    <w:tc>
                      <w:tcPr>
                        <w:tcW w:w="549" w:type="dxa"/>
                        <w:shd w:val="clear" w:color="auto" w:fill="0E5D61"/>
                      </w:tcPr>
                      <w:p w:rsidR="00727CC8" w:rsidRDefault="00727CC8">
                        <w:pPr>
                          <w:pStyle w:val="TableParagraph"/>
                          <w:spacing w:before="62"/>
                          <w:ind w:left="56"/>
                          <w:rPr>
                            <w:rFonts w:ascii="Nunito Sans SemiBold"/>
                            <w:b/>
                            <w:sz w:val="18"/>
                          </w:rPr>
                        </w:pPr>
                        <w:r>
                          <w:rPr>
                            <w:rFonts w:ascii="Nunito Sans SemiBold"/>
                            <w:b/>
                            <w:color w:val="FFFFFF"/>
                            <w:sz w:val="18"/>
                          </w:rPr>
                          <w:t>No.</w:t>
                        </w:r>
                      </w:p>
                    </w:tc>
                    <w:tc>
                      <w:tcPr>
                        <w:tcW w:w="6866" w:type="dxa"/>
                        <w:shd w:val="clear" w:color="auto" w:fill="0E5D61"/>
                      </w:tcPr>
                      <w:p w:rsidR="00727CC8" w:rsidRDefault="00727CC8">
                        <w:pPr>
                          <w:pStyle w:val="TableParagraph"/>
                          <w:spacing w:before="62"/>
                          <w:ind w:left="206"/>
                          <w:rPr>
                            <w:rFonts w:ascii="Nunito Sans SemiBold"/>
                            <w:b/>
                            <w:sz w:val="18"/>
                          </w:rPr>
                        </w:pPr>
                        <w:r>
                          <w:rPr>
                            <w:rFonts w:ascii="Nunito Sans SemiBold"/>
                            <w:b/>
                            <w:color w:val="FFFFFF"/>
                            <w:sz w:val="18"/>
                          </w:rPr>
                          <w:t>Location</w:t>
                        </w:r>
                      </w:p>
                    </w:tc>
                    <w:tc>
                      <w:tcPr>
                        <w:tcW w:w="1131" w:type="dxa"/>
                        <w:shd w:val="clear" w:color="auto" w:fill="0E5D61"/>
                      </w:tcPr>
                      <w:p w:rsidR="00727CC8" w:rsidRDefault="00727CC8">
                        <w:pPr>
                          <w:pStyle w:val="TableParagraph"/>
                          <w:spacing w:before="62"/>
                          <w:ind w:left="55"/>
                          <w:rPr>
                            <w:rFonts w:ascii="Nunito Sans SemiBold"/>
                            <w:b/>
                            <w:sz w:val="18"/>
                          </w:rPr>
                        </w:pPr>
                        <w:r>
                          <w:rPr>
                            <w:rFonts w:ascii="Nunito Sans SemiBold"/>
                            <w:b/>
                            <w:color w:val="FFFFFF"/>
                            <w:sz w:val="18"/>
                          </w:rPr>
                          <w:t>KP</w:t>
                        </w:r>
                      </w:p>
                    </w:tc>
                    <w:tc>
                      <w:tcPr>
                        <w:tcW w:w="1007" w:type="dxa"/>
                        <w:shd w:val="clear" w:color="auto" w:fill="0E5D61"/>
                      </w:tcPr>
                      <w:p w:rsidR="00727CC8" w:rsidRDefault="00727CC8">
                        <w:pPr>
                          <w:pStyle w:val="TableParagraph"/>
                          <w:spacing w:before="62"/>
                          <w:ind w:left="228"/>
                          <w:rPr>
                            <w:rFonts w:ascii="Nunito Sans SemiBold"/>
                            <w:b/>
                            <w:sz w:val="18"/>
                          </w:rPr>
                        </w:pPr>
                        <w:r>
                          <w:rPr>
                            <w:rFonts w:ascii="Nunito Sans SemiBold"/>
                            <w:b/>
                            <w:color w:val="FFFFFF"/>
                            <w:sz w:val="18"/>
                          </w:rPr>
                          <w:t>Method</w:t>
                        </w:r>
                      </w:p>
                    </w:tc>
                  </w:tr>
                  <w:tr w:rsidR="00727CC8">
                    <w:trPr>
                      <w:trHeight w:val="289"/>
                    </w:trPr>
                    <w:tc>
                      <w:tcPr>
                        <w:tcW w:w="549" w:type="dxa"/>
                        <w:tcBorders>
                          <w:bottom w:val="single" w:sz="18" w:space="0" w:color="D7D6C7"/>
                        </w:tcBorders>
                      </w:tcPr>
                      <w:p w:rsidR="00727CC8" w:rsidRDefault="00727CC8">
                        <w:pPr>
                          <w:pStyle w:val="TableParagraph"/>
                          <w:spacing w:before="24"/>
                          <w:ind w:left="56"/>
                          <w:rPr>
                            <w:b/>
                            <w:sz w:val="16"/>
                          </w:rPr>
                        </w:pPr>
                        <w:r>
                          <w:rPr>
                            <w:b/>
                            <w:color w:val="4D4D4F"/>
                            <w:sz w:val="16"/>
                          </w:rPr>
                          <w:t>19</w:t>
                        </w:r>
                      </w:p>
                    </w:tc>
                    <w:tc>
                      <w:tcPr>
                        <w:tcW w:w="6866" w:type="dxa"/>
                        <w:tcBorders>
                          <w:bottom w:val="single" w:sz="18" w:space="0" w:color="D7D6C7"/>
                        </w:tcBorders>
                      </w:tcPr>
                      <w:p w:rsidR="00727CC8" w:rsidRDefault="00727CC8">
                        <w:pPr>
                          <w:pStyle w:val="TableParagraph"/>
                          <w:spacing w:before="24"/>
                          <w:ind w:left="206"/>
                          <w:rPr>
                            <w:sz w:val="16"/>
                          </w:rPr>
                        </w:pPr>
                        <w:r>
                          <w:rPr>
                            <w:color w:val="4D4D4F"/>
                            <w:sz w:val="16"/>
                          </w:rPr>
                          <w:t xml:space="preserve">Private property pond - </w:t>
                        </w:r>
                        <w:proofErr w:type="spellStart"/>
                        <w:r>
                          <w:rPr>
                            <w:color w:val="4D4D4F"/>
                            <w:sz w:val="16"/>
                          </w:rPr>
                          <w:t>Langwarrin</w:t>
                        </w:r>
                        <w:proofErr w:type="spellEnd"/>
                        <w:r>
                          <w:rPr>
                            <w:color w:val="4D4D4F"/>
                            <w:sz w:val="16"/>
                          </w:rPr>
                          <w:t xml:space="preserve"> Creek</w:t>
                        </w:r>
                      </w:p>
                    </w:tc>
                    <w:tc>
                      <w:tcPr>
                        <w:tcW w:w="1131" w:type="dxa"/>
                        <w:tcBorders>
                          <w:bottom w:val="single" w:sz="18" w:space="0" w:color="D7D6C7"/>
                        </w:tcBorders>
                      </w:tcPr>
                      <w:p w:rsidR="00727CC8" w:rsidRDefault="00727CC8">
                        <w:pPr>
                          <w:pStyle w:val="TableParagraph"/>
                          <w:spacing w:before="23"/>
                          <w:ind w:left="55"/>
                          <w:rPr>
                            <w:sz w:val="16"/>
                          </w:rPr>
                        </w:pPr>
                        <w:r>
                          <w:rPr>
                            <w:color w:val="4D4D4F"/>
                            <w:sz w:val="16"/>
                          </w:rPr>
                          <w:t>20.9 - 21.3</w:t>
                        </w:r>
                      </w:p>
                    </w:tc>
                    <w:tc>
                      <w:tcPr>
                        <w:tcW w:w="1007" w:type="dxa"/>
                        <w:tcBorders>
                          <w:bottom w:val="single" w:sz="18" w:space="0" w:color="D7D6C7"/>
                        </w:tcBorders>
                      </w:tcPr>
                      <w:p w:rsidR="00727CC8" w:rsidRDefault="00727CC8">
                        <w:pPr>
                          <w:pStyle w:val="TableParagraph"/>
                          <w:spacing w:before="24"/>
                          <w:ind w:left="228"/>
                          <w:rPr>
                            <w:sz w:val="16"/>
                          </w:rPr>
                        </w:pPr>
                        <w:r>
                          <w:rPr>
                            <w:color w:val="4D4D4F"/>
                            <w:sz w:val="16"/>
                          </w:rPr>
                          <w:t>HDD</w:t>
                        </w:r>
                      </w:p>
                    </w:tc>
                  </w:tr>
                  <w:tr w:rsidR="00727CC8">
                    <w:trPr>
                      <w:trHeight w:val="4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20</w:t>
                        </w:r>
                      </w:p>
                    </w:tc>
                    <w:tc>
                      <w:tcPr>
                        <w:tcW w:w="6866" w:type="dxa"/>
                        <w:tcBorders>
                          <w:top w:val="single" w:sz="18" w:space="0" w:color="D7D6C7"/>
                          <w:bottom w:val="single" w:sz="18" w:space="0" w:color="D7D6C7"/>
                        </w:tcBorders>
                      </w:tcPr>
                      <w:p w:rsidR="00727CC8" w:rsidRDefault="00727CC8">
                        <w:pPr>
                          <w:pStyle w:val="TableParagraph"/>
                          <w:spacing w:before="35" w:line="220" w:lineRule="auto"/>
                          <w:ind w:left="206"/>
                          <w:rPr>
                            <w:sz w:val="16"/>
                          </w:rPr>
                        </w:pPr>
                        <w:r>
                          <w:rPr>
                            <w:color w:val="4D4D4F"/>
                            <w:sz w:val="16"/>
                          </w:rPr>
                          <w:t xml:space="preserve">HDD of two large dams adjacent to </w:t>
                        </w:r>
                        <w:proofErr w:type="spellStart"/>
                        <w:r>
                          <w:rPr>
                            <w:color w:val="4D4D4F"/>
                            <w:sz w:val="16"/>
                          </w:rPr>
                          <w:t>Vowell</w:t>
                        </w:r>
                        <w:proofErr w:type="spellEnd"/>
                        <w:r>
                          <w:rPr>
                            <w:color w:val="4D4D4F"/>
                            <w:sz w:val="16"/>
                          </w:rPr>
                          <w:t xml:space="preserve"> Drive which present significant constructability issues for open trenching due water management and saturated soils</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22.5 - 23</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HDD</w:t>
                        </w:r>
                      </w:p>
                    </w:tc>
                  </w:tr>
                  <w:tr w:rsidR="00727CC8">
                    <w:trPr>
                      <w:trHeight w:val="2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21</w:t>
                        </w:r>
                      </w:p>
                    </w:tc>
                    <w:tc>
                      <w:tcPr>
                        <w:tcW w:w="6866" w:type="dxa"/>
                        <w:tcBorders>
                          <w:top w:val="single" w:sz="18" w:space="0" w:color="D7D6C7"/>
                          <w:bottom w:val="single" w:sz="18" w:space="0" w:color="D7D6C7"/>
                        </w:tcBorders>
                      </w:tcPr>
                      <w:p w:rsidR="00727CC8" w:rsidRDefault="00727CC8">
                        <w:pPr>
                          <w:pStyle w:val="TableParagraph"/>
                          <w:spacing w:before="21"/>
                          <w:ind w:left="206"/>
                          <w:rPr>
                            <w:sz w:val="16"/>
                          </w:rPr>
                        </w:pPr>
                        <w:r>
                          <w:rPr>
                            <w:color w:val="4D4D4F"/>
                            <w:sz w:val="16"/>
                          </w:rPr>
                          <w:t>Driveway providing access off Baxter–</w:t>
                        </w:r>
                        <w:proofErr w:type="spellStart"/>
                        <w:r>
                          <w:rPr>
                            <w:color w:val="4D4D4F"/>
                            <w:sz w:val="16"/>
                          </w:rPr>
                          <w:t>Tooradin</w:t>
                        </w:r>
                        <w:proofErr w:type="spellEnd"/>
                        <w:r>
                          <w:rPr>
                            <w:color w:val="4D4D4F"/>
                            <w:sz w:val="16"/>
                          </w:rPr>
                          <w:t xml:space="preserve"> Rd</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24.4 - 24.4</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2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22</w:t>
                        </w:r>
                      </w:p>
                    </w:tc>
                    <w:tc>
                      <w:tcPr>
                        <w:tcW w:w="6866" w:type="dxa"/>
                        <w:tcBorders>
                          <w:top w:val="single" w:sz="18" w:space="0" w:color="D7D6C7"/>
                          <w:bottom w:val="single" w:sz="18" w:space="0" w:color="D7D6C7"/>
                        </w:tcBorders>
                      </w:tcPr>
                      <w:p w:rsidR="00727CC8" w:rsidRDefault="00727CC8">
                        <w:pPr>
                          <w:pStyle w:val="TableParagraph"/>
                          <w:spacing w:before="21"/>
                          <w:ind w:left="206"/>
                          <w:rPr>
                            <w:sz w:val="16"/>
                          </w:rPr>
                        </w:pPr>
                        <w:r>
                          <w:rPr>
                            <w:color w:val="4D4D4F"/>
                            <w:sz w:val="16"/>
                          </w:rPr>
                          <w:t>Baxter–</w:t>
                        </w:r>
                        <w:proofErr w:type="spellStart"/>
                        <w:r>
                          <w:rPr>
                            <w:color w:val="4D4D4F"/>
                            <w:sz w:val="16"/>
                          </w:rPr>
                          <w:t>Tooradin</w:t>
                        </w:r>
                        <w:proofErr w:type="spellEnd"/>
                        <w:r>
                          <w:rPr>
                            <w:color w:val="4D4D4F"/>
                            <w:sz w:val="16"/>
                          </w:rPr>
                          <w:t xml:space="preserve"> Road</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25 - 25</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2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23</w:t>
                        </w:r>
                      </w:p>
                    </w:tc>
                    <w:tc>
                      <w:tcPr>
                        <w:tcW w:w="6866" w:type="dxa"/>
                        <w:tcBorders>
                          <w:top w:val="single" w:sz="18" w:space="0" w:color="D7D6C7"/>
                          <w:bottom w:val="single" w:sz="18" w:space="0" w:color="D7D6C7"/>
                        </w:tcBorders>
                      </w:tcPr>
                      <w:p w:rsidR="00727CC8" w:rsidRDefault="00727CC8">
                        <w:pPr>
                          <w:pStyle w:val="TableParagraph"/>
                          <w:spacing w:before="21"/>
                          <w:ind w:left="206"/>
                          <w:rPr>
                            <w:sz w:val="16"/>
                          </w:rPr>
                        </w:pPr>
                        <w:r>
                          <w:rPr>
                            <w:color w:val="4D4D4F"/>
                            <w:sz w:val="16"/>
                          </w:rPr>
                          <w:t>Fisheries Road and a driveway providing access off Fisheries Road</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26.7 - 27</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HDD</w:t>
                        </w:r>
                      </w:p>
                    </w:tc>
                  </w:tr>
                  <w:tr w:rsidR="00727CC8">
                    <w:trPr>
                      <w:trHeight w:val="6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24</w:t>
                        </w:r>
                      </w:p>
                    </w:tc>
                    <w:tc>
                      <w:tcPr>
                        <w:tcW w:w="6866" w:type="dxa"/>
                        <w:tcBorders>
                          <w:top w:val="single" w:sz="18" w:space="0" w:color="D7D6C7"/>
                          <w:bottom w:val="single" w:sz="18" w:space="0" w:color="D7D6C7"/>
                        </w:tcBorders>
                      </w:tcPr>
                      <w:p w:rsidR="00727CC8" w:rsidRDefault="00727CC8">
                        <w:pPr>
                          <w:pStyle w:val="TableParagraph"/>
                          <w:spacing w:before="21" w:line="209" w:lineRule="exact"/>
                          <w:ind w:left="206"/>
                          <w:rPr>
                            <w:sz w:val="16"/>
                          </w:rPr>
                        </w:pPr>
                        <w:proofErr w:type="spellStart"/>
                        <w:r>
                          <w:rPr>
                            <w:color w:val="4D4D4F"/>
                            <w:sz w:val="16"/>
                          </w:rPr>
                          <w:t>Adeneys</w:t>
                        </w:r>
                        <w:proofErr w:type="spellEnd"/>
                        <w:r>
                          <w:rPr>
                            <w:color w:val="4D4D4F"/>
                            <w:sz w:val="16"/>
                          </w:rPr>
                          <w:t xml:space="preserve"> Road (unsealed) and driveways to multiple residences</w:t>
                        </w:r>
                      </w:p>
                      <w:p w:rsidR="00727CC8" w:rsidRDefault="00727CC8">
                        <w:pPr>
                          <w:pStyle w:val="TableParagraph"/>
                          <w:spacing w:line="200" w:lineRule="exact"/>
                          <w:ind w:left="206"/>
                          <w:rPr>
                            <w:sz w:val="16"/>
                          </w:rPr>
                        </w:pPr>
                        <w:r>
                          <w:rPr>
                            <w:color w:val="4D4D4F"/>
                            <w:sz w:val="16"/>
                          </w:rPr>
                          <w:t>The bore crossing also enables access to be maintained to the South Gippsland Highway</w:t>
                        </w:r>
                      </w:p>
                      <w:p w:rsidR="00727CC8" w:rsidRDefault="00727CC8">
                        <w:pPr>
                          <w:pStyle w:val="TableParagraph"/>
                          <w:spacing w:line="209" w:lineRule="exact"/>
                          <w:ind w:left="206"/>
                          <w:rPr>
                            <w:sz w:val="16"/>
                          </w:rPr>
                        </w:pPr>
                        <w:r>
                          <w:rPr>
                            <w:color w:val="4D4D4F"/>
                            <w:sz w:val="16"/>
                          </w:rPr>
                          <w:t>HDD site</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28.7 - 28.8</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6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25</w:t>
                        </w:r>
                      </w:p>
                    </w:tc>
                    <w:tc>
                      <w:tcPr>
                        <w:tcW w:w="6866" w:type="dxa"/>
                        <w:tcBorders>
                          <w:top w:val="single" w:sz="18" w:space="0" w:color="D7D6C7"/>
                          <w:bottom w:val="single" w:sz="18" w:space="0" w:color="D7D6C7"/>
                        </w:tcBorders>
                      </w:tcPr>
                      <w:p w:rsidR="00727CC8" w:rsidRDefault="00727CC8">
                        <w:pPr>
                          <w:pStyle w:val="TableParagraph"/>
                          <w:spacing w:before="35" w:line="220" w:lineRule="auto"/>
                          <w:ind w:left="206" w:right="55"/>
                          <w:jc w:val="both"/>
                          <w:rPr>
                            <w:sz w:val="16"/>
                          </w:rPr>
                        </w:pPr>
                        <w:r>
                          <w:rPr>
                            <w:color w:val="4D4D4F"/>
                            <w:sz w:val="16"/>
                          </w:rPr>
                          <w:t>Rutherford Creek (constructed drain), South Gippsland Highway and Lynes Road (unsealed) HDD allows for a workable interface with a proposed water pipeline upgrade by Melbourne Water</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29.6 - 30.2</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HDD</w:t>
                        </w:r>
                      </w:p>
                    </w:tc>
                  </w:tr>
                  <w:tr w:rsidR="00727CC8">
                    <w:trPr>
                      <w:trHeight w:val="6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26</w:t>
                        </w:r>
                      </w:p>
                    </w:tc>
                    <w:tc>
                      <w:tcPr>
                        <w:tcW w:w="6866" w:type="dxa"/>
                        <w:tcBorders>
                          <w:top w:val="single" w:sz="18" w:space="0" w:color="D7D6C7"/>
                          <w:bottom w:val="single" w:sz="18" w:space="0" w:color="D7D6C7"/>
                        </w:tcBorders>
                      </w:tcPr>
                      <w:p w:rsidR="00727CC8" w:rsidRDefault="00727CC8">
                        <w:pPr>
                          <w:pStyle w:val="TableParagraph"/>
                          <w:spacing w:before="21" w:line="209" w:lineRule="exact"/>
                          <w:ind w:left="206"/>
                          <w:rPr>
                            <w:sz w:val="16"/>
                          </w:rPr>
                        </w:pPr>
                        <w:r>
                          <w:rPr>
                            <w:color w:val="4D4D4F"/>
                            <w:sz w:val="16"/>
                          </w:rPr>
                          <w:t>Muddy Gates Lane and the disused Gippsland rail corridor</w:t>
                        </w:r>
                      </w:p>
                      <w:p w:rsidR="00727CC8" w:rsidRDefault="00727CC8">
                        <w:pPr>
                          <w:pStyle w:val="TableParagraph"/>
                          <w:spacing w:before="5" w:line="220" w:lineRule="auto"/>
                          <w:ind w:left="206"/>
                          <w:rPr>
                            <w:sz w:val="16"/>
                          </w:rPr>
                        </w:pPr>
                        <w:r>
                          <w:rPr>
                            <w:color w:val="4D4D4F"/>
                            <w:sz w:val="16"/>
                          </w:rPr>
                          <w:t>Known</w:t>
                        </w:r>
                        <w:r>
                          <w:rPr>
                            <w:color w:val="4D4D4F"/>
                            <w:spacing w:val="-16"/>
                            <w:sz w:val="16"/>
                          </w:rPr>
                          <w:t xml:space="preserve"> </w:t>
                        </w:r>
                        <w:r>
                          <w:rPr>
                            <w:color w:val="4D4D4F"/>
                            <w:sz w:val="16"/>
                          </w:rPr>
                          <w:t>populations</w:t>
                        </w:r>
                        <w:r>
                          <w:rPr>
                            <w:color w:val="4D4D4F"/>
                            <w:spacing w:val="-16"/>
                            <w:sz w:val="16"/>
                          </w:rPr>
                          <w:t xml:space="preserve"> </w:t>
                        </w:r>
                        <w:r>
                          <w:rPr>
                            <w:color w:val="4D4D4F"/>
                            <w:sz w:val="16"/>
                          </w:rPr>
                          <w:t>of</w:t>
                        </w:r>
                        <w:r>
                          <w:rPr>
                            <w:color w:val="4D4D4F"/>
                            <w:spacing w:val="-16"/>
                            <w:sz w:val="16"/>
                          </w:rPr>
                          <w:t xml:space="preserve"> </w:t>
                        </w:r>
                        <w:r>
                          <w:rPr>
                            <w:color w:val="4D4D4F"/>
                            <w:sz w:val="16"/>
                          </w:rPr>
                          <w:t>Swamp</w:t>
                        </w:r>
                        <w:r>
                          <w:rPr>
                            <w:color w:val="4D4D4F"/>
                            <w:spacing w:val="-16"/>
                            <w:sz w:val="16"/>
                          </w:rPr>
                          <w:t xml:space="preserve"> </w:t>
                        </w:r>
                        <w:r>
                          <w:rPr>
                            <w:color w:val="4D4D4F"/>
                            <w:sz w:val="16"/>
                          </w:rPr>
                          <w:t>Everlasting</w:t>
                        </w:r>
                        <w:r>
                          <w:rPr>
                            <w:color w:val="4D4D4F"/>
                            <w:spacing w:val="-16"/>
                            <w:sz w:val="16"/>
                          </w:rPr>
                          <w:t xml:space="preserve"> </w:t>
                        </w:r>
                        <w:r>
                          <w:rPr>
                            <w:color w:val="4D4D4F"/>
                            <w:sz w:val="16"/>
                          </w:rPr>
                          <w:t>(FFG</w:t>
                        </w:r>
                        <w:r>
                          <w:rPr>
                            <w:color w:val="4D4D4F"/>
                            <w:spacing w:val="-16"/>
                            <w:sz w:val="16"/>
                          </w:rPr>
                          <w:t xml:space="preserve"> </w:t>
                        </w:r>
                        <w:r>
                          <w:rPr>
                            <w:color w:val="4D4D4F"/>
                            <w:sz w:val="16"/>
                          </w:rPr>
                          <w:t>listed,</w:t>
                        </w:r>
                        <w:r>
                          <w:rPr>
                            <w:color w:val="4D4D4F"/>
                            <w:spacing w:val="-16"/>
                            <w:sz w:val="16"/>
                          </w:rPr>
                          <w:t xml:space="preserve"> </w:t>
                        </w:r>
                        <w:r>
                          <w:rPr>
                            <w:color w:val="4D4D4F"/>
                            <w:sz w:val="16"/>
                          </w:rPr>
                          <w:t>EPBC</w:t>
                        </w:r>
                        <w:r>
                          <w:rPr>
                            <w:color w:val="4D4D4F"/>
                            <w:spacing w:val="-16"/>
                            <w:sz w:val="16"/>
                          </w:rPr>
                          <w:t xml:space="preserve"> </w:t>
                        </w:r>
                        <w:r>
                          <w:rPr>
                            <w:color w:val="4D4D4F"/>
                            <w:sz w:val="16"/>
                          </w:rPr>
                          <w:t>Vulnerable)</w:t>
                        </w:r>
                        <w:r>
                          <w:rPr>
                            <w:color w:val="4D4D4F"/>
                            <w:spacing w:val="-16"/>
                            <w:sz w:val="16"/>
                          </w:rPr>
                          <w:t xml:space="preserve"> </w:t>
                        </w:r>
                        <w:r>
                          <w:rPr>
                            <w:color w:val="4D4D4F"/>
                            <w:sz w:val="16"/>
                          </w:rPr>
                          <w:t>and</w:t>
                        </w:r>
                        <w:r>
                          <w:rPr>
                            <w:color w:val="4D4D4F"/>
                            <w:spacing w:val="-16"/>
                            <w:sz w:val="16"/>
                          </w:rPr>
                          <w:t xml:space="preserve"> </w:t>
                        </w:r>
                        <w:r>
                          <w:rPr>
                            <w:color w:val="4D4D4F"/>
                            <w:sz w:val="16"/>
                          </w:rPr>
                          <w:t>Swamp</w:t>
                        </w:r>
                        <w:r>
                          <w:rPr>
                            <w:color w:val="4D4D4F"/>
                            <w:spacing w:val="-16"/>
                            <w:sz w:val="16"/>
                          </w:rPr>
                          <w:t xml:space="preserve"> </w:t>
                        </w:r>
                        <w:r>
                          <w:rPr>
                            <w:color w:val="4D4D4F"/>
                            <w:sz w:val="16"/>
                          </w:rPr>
                          <w:t>Fireweed (FFG listed, EPBC Vulnerable)</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33.4 - 33.6</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HDD</w:t>
                        </w:r>
                      </w:p>
                    </w:tc>
                  </w:tr>
                  <w:tr w:rsidR="00727CC8">
                    <w:trPr>
                      <w:trHeight w:val="4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27</w:t>
                        </w:r>
                      </w:p>
                    </w:tc>
                    <w:tc>
                      <w:tcPr>
                        <w:tcW w:w="6866" w:type="dxa"/>
                        <w:tcBorders>
                          <w:top w:val="single" w:sz="18" w:space="0" w:color="D7D6C7"/>
                          <w:bottom w:val="single" w:sz="18" w:space="0" w:color="D7D6C7"/>
                        </w:tcBorders>
                      </w:tcPr>
                      <w:p w:rsidR="00727CC8" w:rsidRDefault="00727CC8">
                        <w:pPr>
                          <w:pStyle w:val="TableParagraph"/>
                          <w:spacing w:before="35" w:line="220" w:lineRule="auto"/>
                          <w:ind w:left="206"/>
                          <w:rPr>
                            <w:sz w:val="16"/>
                          </w:rPr>
                        </w:pPr>
                        <w:proofErr w:type="spellStart"/>
                        <w:r>
                          <w:rPr>
                            <w:color w:val="4D4D4F"/>
                            <w:sz w:val="16"/>
                          </w:rPr>
                          <w:t>Manks</w:t>
                        </w:r>
                        <w:proofErr w:type="spellEnd"/>
                        <w:r>
                          <w:rPr>
                            <w:color w:val="4D4D4F"/>
                            <w:sz w:val="16"/>
                          </w:rPr>
                          <w:t xml:space="preserve"> Road, and known presence of the Southern Brown Bandicoot (FFG Listed, EPBC Endangered) in the road verge</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34.3 - 34.4</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4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28</w:t>
                        </w:r>
                      </w:p>
                    </w:tc>
                    <w:tc>
                      <w:tcPr>
                        <w:tcW w:w="6866" w:type="dxa"/>
                        <w:tcBorders>
                          <w:top w:val="single" w:sz="18" w:space="0" w:color="D7D6C7"/>
                          <w:bottom w:val="single" w:sz="18" w:space="0" w:color="D7D6C7"/>
                        </w:tcBorders>
                      </w:tcPr>
                      <w:p w:rsidR="00727CC8" w:rsidRDefault="00727CC8">
                        <w:pPr>
                          <w:pStyle w:val="TableParagraph"/>
                          <w:spacing w:before="35" w:line="220" w:lineRule="auto"/>
                          <w:ind w:left="206"/>
                          <w:rPr>
                            <w:sz w:val="16"/>
                          </w:rPr>
                        </w:pPr>
                        <w:proofErr w:type="spellStart"/>
                        <w:r>
                          <w:rPr>
                            <w:color w:val="4D4D4F"/>
                            <w:sz w:val="16"/>
                          </w:rPr>
                          <w:t>Tooradin</w:t>
                        </w:r>
                        <w:proofErr w:type="spellEnd"/>
                        <w:r>
                          <w:rPr>
                            <w:color w:val="4D4D4F"/>
                            <w:sz w:val="16"/>
                          </w:rPr>
                          <w:t xml:space="preserve"> Station Road, and known presence of the Southern Brown Bandicoot (FFG Listed, EPBC Endangered) in the road verge</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35.4 - 35.4</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2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29</w:t>
                        </w:r>
                      </w:p>
                    </w:tc>
                    <w:tc>
                      <w:tcPr>
                        <w:tcW w:w="6866" w:type="dxa"/>
                        <w:tcBorders>
                          <w:top w:val="single" w:sz="18" w:space="0" w:color="D7D6C7"/>
                          <w:bottom w:val="single" w:sz="18" w:space="0" w:color="D7D6C7"/>
                        </w:tcBorders>
                      </w:tcPr>
                      <w:p w:rsidR="00727CC8" w:rsidRDefault="00727CC8">
                        <w:pPr>
                          <w:pStyle w:val="TableParagraph"/>
                          <w:spacing w:before="21"/>
                          <w:ind w:left="206"/>
                          <w:rPr>
                            <w:sz w:val="16"/>
                          </w:rPr>
                        </w:pPr>
                        <w:proofErr w:type="spellStart"/>
                        <w:r>
                          <w:rPr>
                            <w:color w:val="4D4D4F"/>
                            <w:sz w:val="16"/>
                          </w:rPr>
                          <w:t>Dalmore</w:t>
                        </w:r>
                        <w:proofErr w:type="spellEnd"/>
                        <w:r>
                          <w:rPr>
                            <w:color w:val="4D4D4F"/>
                            <w:sz w:val="16"/>
                          </w:rPr>
                          <w:t xml:space="preserve"> Road and </w:t>
                        </w:r>
                        <w:proofErr w:type="spellStart"/>
                        <w:r>
                          <w:rPr>
                            <w:color w:val="4D4D4F"/>
                            <w:sz w:val="16"/>
                          </w:rPr>
                          <w:t>Dalmore</w:t>
                        </w:r>
                        <w:proofErr w:type="spellEnd"/>
                        <w:r>
                          <w:rPr>
                            <w:color w:val="4D4D4F"/>
                            <w:sz w:val="16"/>
                          </w:rPr>
                          <w:t xml:space="preserve"> Drain</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38.8 - 38.9</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8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30</w:t>
                        </w:r>
                      </w:p>
                    </w:tc>
                    <w:tc>
                      <w:tcPr>
                        <w:tcW w:w="6866" w:type="dxa"/>
                        <w:tcBorders>
                          <w:top w:val="single" w:sz="18" w:space="0" w:color="D7D6C7"/>
                          <w:bottom w:val="single" w:sz="18" w:space="0" w:color="D7D6C7"/>
                        </w:tcBorders>
                      </w:tcPr>
                      <w:p w:rsidR="00727CC8" w:rsidRDefault="00727CC8">
                        <w:pPr>
                          <w:pStyle w:val="TableParagraph"/>
                          <w:spacing w:before="21" w:line="209" w:lineRule="exact"/>
                          <w:ind w:left="206"/>
                          <w:rPr>
                            <w:sz w:val="16"/>
                          </w:rPr>
                        </w:pPr>
                        <w:proofErr w:type="spellStart"/>
                        <w:r>
                          <w:rPr>
                            <w:color w:val="4D4D4F"/>
                            <w:sz w:val="16"/>
                          </w:rPr>
                          <w:t>Cardinia</w:t>
                        </w:r>
                        <w:proofErr w:type="spellEnd"/>
                        <w:r>
                          <w:rPr>
                            <w:color w:val="4D4D4F"/>
                            <w:sz w:val="16"/>
                          </w:rPr>
                          <w:t xml:space="preserve"> Creek/catch drain</w:t>
                        </w:r>
                      </w:p>
                      <w:p w:rsidR="00727CC8" w:rsidRDefault="00727CC8">
                        <w:pPr>
                          <w:pStyle w:val="TableParagraph"/>
                          <w:spacing w:before="5" w:line="220" w:lineRule="auto"/>
                          <w:ind w:left="206"/>
                          <w:rPr>
                            <w:sz w:val="16"/>
                          </w:rPr>
                        </w:pPr>
                        <w:r>
                          <w:rPr>
                            <w:color w:val="4D4D4F"/>
                            <w:sz w:val="16"/>
                          </w:rPr>
                          <w:t xml:space="preserve">Known presence of the Southern Brown Bandicoot (FFG Listed, EPBC Endangered) </w:t>
                        </w:r>
                        <w:r>
                          <w:rPr>
                            <w:color w:val="4D4D4F"/>
                            <w:spacing w:val="2"/>
                            <w:sz w:val="16"/>
                          </w:rPr>
                          <w:t xml:space="preserve">and </w:t>
                        </w:r>
                        <w:r>
                          <w:rPr>
                            <w:color w:val="4D4D4F"/>
                            <w:sz w:val="16"/>
                          </w:rPr>
                          <w:t>Growling Grass Frog (FFG Listed, EPBC</w:t>
                        </w:r>
                        <w:r>
                          <w:rPr>
                            <w:color w:val="4D4D4F"/>
                            <w:spacing w:val="4"/>
                            <w:sz w:val="16"/>
                          </w:rPr>
                          <w:t xml:space="preserve"> </w:t>
                        </w:r>
                        <w:r>
                          <w:rPr>
                            <w:color w:val="4D4D4F"/>
                            <w:sz w:val="16"/>
                          </w:rPr>
                          <w:t>Vulnerable</w:t>
                        </w:r>
                      </w:p>
                      <w:p w:rsidR="00727CC8" w:rsidRDefault="00727CC8">
                        <w:pPr>
                          <w:pStyle w:val="TableParagraph"/>
                          <w:spacing w:line="203" w:lineRule="exact"/>
                          <w:ind w:left="206"/>
                          <w:rPr>
                            <w:sz w:val="16"/>
                          </w:rPr>
                        </w:pPr>
                        <w:r>
                          <w:rPr>
                            <w:color w:val="4D4D4F"/>
                            <w:sz w:val="16"/>
                          </w:rPr>
                          <w:t>Major</w:t>
                        </w:r>
                        <w:r>
                          <w:rPr>
                            <w:color w:val="4D4D4F"/>
                            <w:spacing w:val="11"/>
                            <w:sz w:val="16"/>
                          </w:rPr>
                          <w:t xml:space="preserve"> </w:t>
                        </w:r>
                        <w:r>
                          <w:rPr>
                            <w:color w:val="4D4D4F"/>
                            <w:sz w:val="16"/>
                          </w:rPr>
                          <w:t>drain</w:t>
                        </w:r>
                        <w:r>
                          <w:rPr>
                            <w:color w:val="4D4D4F"/>
                            <w:spacing w:val="12"/>
                            <w:sz w:val="16"/>
                          </w:rPr>
                          <w:t xml:space="preserve"> </w:t>
                        </w:r>
                        <w:r>
                          <w:rPr>
                            <w:color w:val="4D4D4F"/>
                            <w:sz w:val="16"/>
                          </w:rPr>
                          <w:t>with</w:t>
                        </w:r>
                        <w:r>
                          <w:rPr>
                            <w:color w:val="4D4D4F"/>
                            <w:spacing w:val="12"/>
                            <w:sz w:val="16"/>
                          </w:rPr>
                          <w:t xml:space="preserve"> </w:t>
                        </w:r>
                        <w:r>
                          <w:rPr>
                            <w:color w:val="4D4D4F"/>
                            <w:sz w:val="16"/>
                          </w:rPr>
                          <w:t>embankments</w:t>
                        </w:r>
                        <w:r>
                          <w:rPr>
                            <w:color w:val="4D4D4F"/>
                            <w:spacing w:val="12"/>
                            <w:sz w:val="16"/>
                          </w:rPr>
                          <w:t xml:space="preserve"> </w:t>
                        </w:r>
                        <w:r>
                          <w:rPr>
                            <w:color w:val="4D4D4F"/>
                            <w:sz w:val="16"/>
                          </w:rPr>
                          <w:t>for</w:t>
                        </w:r>
                        <w:r>
                          <w:rPr>
                            <w:color w:val="4D4D4F"/>
                            <w:spacing w:val="12"/>
                            <w:sz w:val="16"/>
                          </w:rPr>
                          <w:t xml:space="preserve"> </w:t>
                        </w:r>
                        <w:r>
                          <w:rPr>
                            <w:color w:val="4D4D4F"/>
                            <w:sz w:val="16"/>
                          </w:rPr>
                          <w:t>flood</w:t>
                        </w:r>
                        <w:r>
                          <w:rPr>
                            <w:color w:val="4D4D4F"/>
                            <w:spacing w:val="12"/>
                            <w:sz w:val="16"/>
                          </w:rPr>
                          <w:t xml:space="preserve"> </w:t>
                        </w:r>
                        <w:r>
                          <w:rPr>
                            <w:color w:val="4D4D4F"/>
                            <w:sz w:val="16"/>
                          </w:rPr>
                          <w:t>mitigation</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40 - 40.3</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HDD</w:t>
                        </w:r>
                      </w:p>
                    </w:tc>
                  </w:tr>
                  <w:tr w:rsidR="00727CC8">
                    <w:trPr>
                      <w:trHeight w:val="8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31</w:t>
                        </w:r>
                      </w:p>
                    </w:tc>
                    <w:tc>
                      <w:tcPr>
                        <w:tcW w:w="6866" w:type="dxa"/>
                        <w:tcBorders>
                          <w:top w:val="single" w:sz="18" w:space="0" w:color="D7D6C7"/>
                          <w:bottom w:val="single" w:sz="18" w:space="0" w:color="D7D6C7"/>
                        </w:tcBorders>
                      </w:tcPr>
                      <w:p w:rsidR="00727CC8" w:rsidRDefault="00727CC8">
                        <w:pPr>
                          <w:pStyle w:val="TableParagraph"/>
                          <w:spacing w:before="35" w:line="220" w:lineRule="auto"/>
                          <w:ind w:left="206" w:right="36"/>
                          <w:rPr>
                            <w:sz w:val="16"/>
                          </w:rPr>
                        </w:pPr>
                        <w:r>
                          <w:rPr>
                            <w:color w:val="4D4D4F"/>
                            <w:sz w:val="16"/>
                          </w:rPr>
                          <w:t xml:space="preserve">Lower Gum Scrub Creek, Toomuc Creek, Deep Creek and Desalination Pipe, </w:t>
                        </w:r>
                        <w:proofErr w:type="spellStart"/>
                        <w:r>
                          <w:rPr>
                            <w:color w:val="4D4D4F"/>
                            <w:sz w:val="16"/>
                          </w:rPr>
                          <w:t>Ballarto</w:t>
                        </w:r>
                        <w:proofErr w:type="spellEnd"/>
                        <w:r>
                          <w:rPr>
                            <w:color w:val="4D4D4F"/>
                            <w:sz w:val="16"/>
                          </w:rPr>
                          <w:t xml:space="preserve"> Road. Known presence of the Southern Brown Bandicoot (FFG Listed, EPBC Endangered) Complex of major drains with embankments for flood mitigation. Buried powerlines and pipeline for the Victorian Desalination Plant at </w:t>
                        </w:r>
                        <w:proofErr w:type="spellStart"/>
                        <w:r>
                          <w:rPr>
                            <w:color w:val="4D4D4F"/>
                            <w:sz w:val="16"/>
                          </w:rPr>
                          <w:t>Wonthaggi</w:t>
                        </w:r>
                        <w:proofErr w:type="spellEnd"/>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40.9 - 41.3</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HDD</w:t>
                        </w:r>
                      </w:p>
                    </w:tc>
                  </w:tr>
                  <w:tr w:rsidR="00727CC8">
                    <w:trPr>
                      <w:trHeight w:val="4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32</w:t>
                        </w:r>
                      </w:p>
                    </w:tc>
                    <w:tc>
                      <w:tcPr>
                        <w:tcW w:w="6866" w:type="dxa"/>
                        <w:tcBorders>
                          <w:top w:val="single" w:sz="18" w:space="0" w:color="D7D6C7"/>
                          <w:bottom w:val="single" w:sz="18" w:space="0" w:color="D7D6C7"/>
                        </w:tcBorders>
                      </w:tcPr>
                      <w:p w:rsidR="00727CC8" w:rsidRDefault="00727CC8">
                        <w:pPr>
                          <w:pStyle w:val="TableParagraph"/>
                          <w:spacing w:before="21" w:line="209" w:lineRule="exact"/>
                          <w:ind w:left="206"/>
                          <w:rPr>
                            <w:sz w:val="16"/>
                          </w:rPr>
                        </w:pPr>
                        <w:r>
                          <w:rPr>
                            <w:color w:val="4D4D4F"/>
                            <w:sz w:val="16"/>
                          </w:rPr>
                          <w:t>Soldiers Road West Drain and Soldiers Road (unsealed)</w:t>
                        </w:r>
                      </w:p>
                      <w:p w:rsidR="00727CC8" w:rsidRDefault="00727CC8">
                        <w:pPr>
                          <w:pStyle w:val="TableParagraph"/>
                          <w:spacing w:line="209" w:lineRule="exact"/>
                          <w:ind w:left="206"/>
                          <w:rPr>
                            <w:sz w:val="16"/>
                          </w:rPr>
                        </w:pPr>
                        <w:r>
                          <w:rPr>
                            <w:color w:val="4D4D4F"/>
                            <w:sz w:val="16"/>
                          </w:rPr>
                          <w:t>Melbourne Water Pipeline</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44.1 - 44.2</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4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33</w:t>
                        </w:r>
                      </w:p>
                    </w:tc>
                    <w:tc>
                      <w:tcPr>
                        <w:tcW w:w="6866" w:type="dxa"/>
                        <w:tcBorders>
                          <w:top w:val="single" w:sz="18" w:space="0" w:color="D7D6C7"/>
                          <w:bottom w:val="single" w:sz="18" w:space="0" w:color="D7D6C7"/>
                        </w:tcBorders>
                      </w:tcPr>
                      <w:p w:rsidR="00727CC8" w:rsidRDefault="00727CC8">
                        <w:pPr>
                          <w:pStyle w:val="TableParagraph"/>
                          <w:spacing w:before="21" w:line="209" w:lineRule="exact"/>
                          <w:ind w:left="206"/>
                          <w:rPr>
                            <w:sz w:val="16"/>
                          </w:rPr>
                        </w:pPr>
                        <w:r>
                          <w:rPr>
                            <w:color w:val="4D4D4F"/>
                            <w:sz w:val="16"/>
                          </w:rPr>
                          <w:t>Koo Wee Rup Road</w:t>
                        </w:r>
                      </w:p>
                      <w:p w:rsidR="00727CC8" w:rsidRDefault="00727CC8">
                        <w:pPr>
                          <w:pStyle w:val="TableParagraph"/>
                          <w:spacing w:line="209" w:lineRule="exact"/>
                          <w:ind w:left="206"/>
                          <w:rPr>
                            <w:sz w:val="16"/>
                          </w:rPr>
                        </w:pPr>
                        <w:r>
                          <w:rPr>
                            <w:color w:val="4D4D4F"/>
                            <w:sz w:val="16"/>
                          </w:rPr>
                          <w:t>Known presence of the Southern Brown Bandicoot (FFG Listed, EPBC Endangered)</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46.5 - 46.7</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HDD</w:t>
                        </w:r>
                      </w:p>
                    </w:tc>
                  </w:tr>
                  <w:tr w:rsidR="00727CC8">
                    <w:trPr>
                      <w:trHeight w:val="4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34</w:t>
                        </w:r>
                      </w:p>
                    </w:tc>
                    <w:tc>
                      <w:tcPr>
                        <w:tcW w:w="6866" w:type="dxa"/>
                        <w:tcBorders>
                          <w:top w:val="single" w:sz="18" w:space="0" w:color="D7D6C7"/>
                          <w:bottom w:val="single" w:sz="18" w:space="0" w:color="D7D6C7"/>
                        </w:tcBorders>
                      </w:tcPr>
                      <w:p w:rsidR="00727CC8" w:rsidRDefault="00727CC8">
                        <w:pPr>
                          <w:pStyle w:val="TableParagraph"/>
                          <w:spacing w:before="21" w:line="209" w:lineRule="exact"/>
                          <w:ind w:left="206"/>
                          <w:rPr>
                            <w:sz w:val="16"/>
                          </w:rPr>
                        </w:pPr>
                        <w:r>
                          <w:rPr>
                            <w:color w:val="4D4D4F"/>
                            <w:sz w:val="16"/>
                          </w:rPr>
                          <w:t>Deep Creek/Pakenham Creek at McDonalds Road crossing</w:t>
                        </w:r>
                      </w:p>
                      <w:p w:rsidR="00727CC8" w:rsidRDefault="00727CC8">
                        <w:pPr>
                          <w:pStyle w:val="TableParagraph"/>
                          <w:spacing w:line="209" w:lineRule="exact"/>
                          <w:ind w:left="206"/>
                          <w:rPr>
                            <w:sz w:val="16"/>
                          </w:rPr>
                        </w:pPr>
                        <w:r>
                          <w:rPr>
                            <w:color w:val="4D4D4F"/>
                            <w:sz w:val="16"/>
                          </w:rPr>
                          <w:t>Assumed presence for the Southern Brown Bandicoot (FFG Listed, EPBC Endangered)</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49.2 - 49.4</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HDD</w:t>
                        </w:r>
                      </w:p>
                    </w:tc>
                  </w:tr>
                  <w:tr w:rsidR="00727CC8">
                    <w:trPr>
                      <w:trHeight w:val="2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35</w:t>
                        </w:r>
                      </w:p>
                    </w:tc>
                    <w:tc>
                      <w:tcPr>
                        <w:tcW w:w="6866" w:type="dxa"/>
                        <w:tcBorders>
                          <w:top w:val="single" w:sz="18" w:space="0" w:color="D7D6C7"/>
                          <w:bottom w:val="single" w:sz="18" w:space="0" w:color="D7D6C7"/>
                        </w:tcBorders>
                      </w:tcPr>
                      <w:p w:rsidR="00727CC8" w:rsidRDefault="00727CC8">
                        <w:pPr>
                          <w:pStyle w:val="TableParagraph"/>
                          <w:spacing w:before="21"/>
                          <w:ind w:left="206"/>
                          <w:rPr>
                            <w:sz w:val="16"/>
                          </w:rPr>
                        </w:pPr>
                        <w:r>
                          <w:rPr>
                            <w:color w:val="4D4D4F"/>
                            <w:sz w:val="16"/>
                          </w:rPr>
                          <w:t>Bald Hill Road</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52.4 - 52.5</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2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36</w:t>
                        </w:r>
                      </w:p>
                    </w:tc>
                    <w:tc>
                      <w:tcPr>
                        <w:tcW w:w="6866" w:type="dxa"/>
                        <w:tcBorders>
                          <w:top w:val="single" w:sz="18" w:space="0" w:color="D7D6C7"/>
                          <w:bottom w:val="single" w:sz="18" w:space="0" w:color="D7D6C7"/>
                        </w:tcBorders>
                      </w:tcPr>
                      <w:p w:rsidR="00727CC8" w:rsidRDefault="00727CC8">
                        <w:pPr>
                          <w:pStyle w:val="TableParagraph"/>
                          <w:spacing w:before="21"/>
                          <w:ind w:left="206"/>
                          <w:rPr>
                            <w:sz w:val="16"/>
                          </w:rPr>
                        </w:pPr>
                        <w:r>
                          <w:rPr>
                            <w:color w:val="4D4D4F"/>
                            <w:sz w:val="16"/>
                          </w:rPr>
                          <w:t>Pakenham Rail Crossing–</w:t>
                        </w:r>
                        <w:proofErr w:type="spellStart"/>
                        <w:r>
                          <w:rPr>
                            <w:color w:val="4D4D4F"/>
                            <w:sz w:val="16"/>
                          </w:rPr>
                          <w:t>Bairnsdale</w:t>
                        </w:r>
                        <w:proofErr w:type="spellEnd"/>
                        <w:r>
                          <w:rPr>
                            <w:color w:val="4D4D4F"/>
                            <w:sz w:val="16"/>
                          </w:rPr>
                          <w:t xml:space="preserve"> Line</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55 - 55</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4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37</w:t>
                        </w:r>
                      </w:p>
                    </w:tc>
                    <w:tc>
                      <w:tcPr>
                        <w:tcW w:w="6866" w:type="dxa"/>
                        <w:tcBorders>
                          <w:top w:val="single" w:sz="18" w:space="0" w:color="D7D6C7"/>
                          <w:bottom w:val="single" w:sz="18" w:space="0" w:color="D7D6C7"/>
                        </w:tcBorders>
                      </w:tcPr>
                      <w:p w:rsidR="00727CC8" w:rsidRDefault="00727CC8">
                        <w:pPr>
                          <w:pStyle w:val="TableParagraph"/>
                          <w:spacing w:before="21" w:line="209" w:lineRule="exact"/>
                          <w:ind w:left="206"/>
                          <w:rPr>
                            <w:sz w:val="16"/>
                          </w:rPr>
                        </w:pPr>
                        <w:r>
                          <w:rPr>
                            <w:color w:val="4D4D4F"/>
                            <w:sz w:val="16"/>
                          </w:rPr>
                          <w:t>Entrance to Pakenham East rail facility</w:t>
                        </w:r>
                      </w:p>
                      <w:p w:rsidR="00727CC8" w:rsidRDefault="00727CC8">
                        <w:pPr>
                          <w:pStyle w:val="TableParagraph"/>
                          <w:spacing w:line="209" w:lineRule="exact"/>
                          <w:ind w:left="206"/>
                          <w:rPr>
                            <w:sz w:val="16"/>
                          </w:rPr>
                        </w:pPr>
                        <w:r>
                          <w:rPr>
                            <w:color w:val="4D4D4F"/>
                            <w:sz w:val="16"/>
                          </w:rPr>
                          <w:t>24-hour access required</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55.3 - 55.3</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2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38</w:t>
                        </w:r>
                      </w:p>
                    </w:tc>
                    <w:tc>
                      <w:tcPr>
                        <w:tcW w:w="6866" w:type="dxa"/>
                        <w:tcBorders>
                          <w:top w:val="single" w:sz="18" w:space="0" w:color="D7D6C7"/>
                          <w:bottom w:val="single" w:sz="18" w:space="0" w:color="D7D6C7"/>
                        </w:tcBorders>
                      </w:tcPr>
                      <w:p w:rsidR="00727CC8" w:rsidRDefault="00727CC8">
                        <w:pPr>
                          <w:pStyle w:val="TableParagraph"/>
                          <w:spacing w:before="21"/>
                          <w:ind w:left="206"/>
                          <w:rPr>
                            <w:sz w:val="16"/>
                          </w:rPr>
                        </w:pPr>
                        <w:r>
                          <w:rPr>
                            <w:color w:val="4D4D4F"/>
                            <w:sz w:val="16"/>
                          </w:rPr>
                          <w:t>Princes Freeway</w:t>
                        </w:r>
                      </w:p>
                    </w:tc>
                    <w:tc>
                      <w:tcPr>
                        <w:tcW w:w="1131" w:type="dxa"/>
                        <w:tcBorders>
                          <w:top w:val="single" w:sz="18" w:space="0" w:color="D7D6C7"/>
                          <w:bottom w:val="single" w:sz="18" w:space="0" w:color="D7D6C7"/>
                        </w:tcBorders>
                      </w:tcPr>
                      <w:p w:rsidR="00727CC8" w:rsidRDefault="00727CC8">
                        <w:pPr>
                          <w:pStyle w:val="TableParagraph"/>
                          <w:spacing w:before="21"/>
                          <w:ind w:left="55"/>
                          <w:rPr>
                            <w:sz w:val="16"/>
                          </w:rPr>
                        </w:pPr>
                        <w:r>
                          <w:rPr>
                            <w:color w:val="4D4D4F"/>
                            <w:sz w:val="16"/>
                          </w:rPr>
                          <w:t>55.7 - 55.8</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r w:rsidR="00727CC8">
                    <w:trPr>
                      <w:trHeight w:val="286"/>
                    </w:trPr>
                    <w:tc>
                      <w:tcPr>
                        <w:tcW w:w="549" w:type="dxa"/>
                        <w:tcBorders>
                          <w:top w:val="single" w:sz="18" w:space="0" w:color="D7D6C7"/>
                          <w:bottom w:val="single" w:sz="18" w:space="0" w:color="D7D6C7"/>
                        </w:tcBorders>
                      </w:tcPr>
                      <w:p w:rsidR="00727CC8" w:rsidRDefault="00727CC8">
                        <w:pPr>
                          <w:pStyle w:val="TableParagraph"/>
                          <w:spacing w:before="21"/>
                          <w:ind w:left="56"/>
                          <w:rPr>
                            <w:b/>
                            <w:sz w:val="16"/>
                          </w:rPr>
                        </w:pPr>
                        <w:r>
                          <w:rPr>
                            <w:b/>
                            <w:color w:val="4D4D4F"/>
                            <w:sz w:val="16"/>
                          </w:rPr>
                          <w:t>39</w:t>
                        </w:r>
                      </w:p>
                    </w:tc>
                    <w:tc>
                      <w:tcPr>
                        <w:tcW w:w="6866" w:type="dxa"/>
                        <w:tcBorders>
                          <w:top w:val="single" w:sz="18" w:space="0" w:color="D7D6C7"/>
                          <w:bottom w:val="single" w:sz="18" w:space="0" w:color="D7D6C7"/>
                        </w:tcBorders>
                      </w:tcPr>
                      <w:p w:rsidR="00727CC8" w:rsidRDefault="00727CC8">
                        <w:pPr>
                          <w:pStyle w:val="TableParagraph"/>
                          <w:spacing w:before="21"/>
                          <w:ind w:left="206"/>
                          <w:rPr>
                            <w:sz w:val="16"/>
                          </w:rPr>
                        </w:pPr>
                        <w:r>
                          <w:rPr>
                            <w:color w:val="4D4D4F"/>
                            <w:sz w:val="16"/>
                          </w:rPr>
                          <w:t>Princes Highway</w:t>
                        </w:r>
                      </w:p>
                    </w:tc>
                    <w:tc>
                      <w:tcPr>
                        <w:tcW w:w="1131" w:type="dxa"/>
                        <w:tcBorders>
                          <w:top w:val="single" w:sz="18" w:space="0" w:color="D7D6C7"/>
                          <w:bottom w:val="single" w:sz="18" w:space="0" w:color="D7D6C7"/>
                        </w:tcBorders>
                      </w:tcPr>
                      <w:p w:rsidR="00727CC8" w:rsidRDefault="00727CC8">
                        <w:pPr>
                          <w:pStyle w:val="TableParagraph"/>
                          <w:spacing w:before="45"/>
                          <w:ind w:left="79"/>
                          <w:rPr>
                            <w:sz w:val="16"/>
                          </w:rPr>
                        </w:pPr>
                        <w:r>
                          <w:rPr>
                            <w:color w:val="4D4D4F"/>
                            <w:sz w:val="16"/>
                          </w:rPr>
                          <w:t>56.6 - 56.7</w:t>
                        </w:r>
                      </w:p>
                    </w:tc>
                    <w:tc>
                      <w:tcPr>
                        <w:tcW w:w="1007" w:type="dxa"/>
                        <w:tcBorders>
                          <w:top w:val="single" w:sz="18" w:space="0" w:color="D7D6C7"/>
                          <w:bottom w:val="single" w:sz="18" w:space="0" w:color="D7D6C7"/>
                        </w:tcBorders>
                      </w:tcPr>
                      <w:p w:rsidR="00727CC8" w:rsidRDefault="00727CC8">
                        <w:pPr>
                          <w:pStyle w:val="TableParagraph"/>
                          <w:spacing w:before="21"/>
                          <w:ind w:left="228"/>
                          <w:rPr>
                            <w:sz w:val="16"/>
                          </w:rPr>
                        </w:pPr>
                        <w:r>
                          <w:rPr>
                            <w:color w:val="4D4D4F"/>
                            <w:sz w:val="16"/>
                          </w:rPr>
                          <w:t>Bore</w:t>
                        </w:r>
                      </w:p>
                    </w:tc>
                  </w:tr>
                </w:tbl>
                <w:p w:rsidR="00727CC8" w:rsidRDefault="00727CC8">
                  <w:pPr>
                    <w:pStyle w:val="BodyText"/>
                  </w:pPr>
                </w:p>
              </w:txbxContent>
            </v:textbox>
            <w10:anchorlock/>
          </v:shape>
        </w:pict>
      </w:r>
    </w:p>
    <w:p w:rsidR="006C02FD" w:rsidRDefault="006C02FD">
      <w:pPr>
        <w:sectPr w:rsidR="006C02FD">
          <w:headerReference w:type="even" r:id="rId23"/>
          <w:pgSz w:w="11910" w:h="16840"/>
          <w:pgMar w:top="740" w:right="0" w:bottom="280" w:left="0" w:header="0" w:footer="0" w:gutter="0"/>
          <w:cols w:space="720"/>
        </w:sectPr>
      </w:pPr>
    </w:p>
    <w:p w:rsidR="006C02FD" w:rsidRDefault="00727CC8">
      <w:pPr>
        <w:pStyle w:val="BodyText"/>
        <w:rPr>
          <w:sz w:val="20"/>
        </w:rPr>
      </w:pPr>
      <w:r>
        <w:lastRenderedPageBreak/>
        <w:pict>
          <v:shape id="_x0000_s1201" type="#_x0000_t136" style="position:absolute;margin-left:343.3pt;margin-top:328.45pt;width:3.3pt;height:6.4pt;rotation:1;z-index:251843584;mso-position-horizontal-relative:page;mso-position-vertical-relative:page" fillcolor="#34424b" stroked="f">
            <o:extrusion v:ext="view" autorotationcenter="t"/>
            <v:textpath style="font-family:&quot;Arial&quot;;font-size:6pt;v-text-kern:t;mso-text-shadow:auto" string="y"/>
            <w10:wrap anchorx="page" anchory="page"/>
          </v:shape>
        </w:pict>
      </w:r>
      <w:r>
        <w:pict>
          <v:shape id="_x0000_s1200" type="#_x0000_t136" style="position:absolute;margin-left:313.3pt;margin-top:329.4pt;width:19.3pt;height:6.4pt;rotation:9;z-index:251844608;mso-position-horizontal-relative:page;mso-position-vertical-relative:page" fillcolor="#34424b" stroked="f">
            <o:extrusion v:ext="view" autorotationcenter="t"/>
            <v:textpath style="font-family:&quot;Arial&quot;;font-size:6pt;v-text-kern:t;mso-text-shadow:auto" string="psland"/>
            <w10:wrap anchorx="page" anchory="page"/>
          </v:shape>
        </w:pict>
      </w:r>
      <w:r>
        <w:pict>
          <v:shape id="_x0000_s1199" type="#_x0000_t136" style="position:absolute;margin-left:94.8pt;margin-top:356.9pt;width:16.35pt;height:4.65pt;rotation:9;z-index:251845632;mso-position-horizontal-relative:page;mso-position-vertical-relative:page" fillcolor="#0070ff" stroked="f">
            <o:extrusion v:ext="view" autorotationcenter="t"/>
            <v:textpath style="font-family:&quot;Arial&quot;;font-size:4pt;font-style:italic;v-text-kern:t;mso-text-shadow:auto" string="n Creek"/>
            <w10:wrap anchorx="page" anchory="page"/>
          </v:shape>
        </w:pict>
      </w:r>
      <w:r>
        <w:pict>
          <v:shape id="_x0000_s1198" type="#_x0000_t136" style="position:absolute;margin-left:424.65pt;margin-top:386.5pt;width:1.1pt;height:4.65pt;rotation:17;z-index:251849728;mso-position-horizontal-relative:page;mso-position-vertical-relative:page" fillcolor="#0070ff" stroked="f">
            <o:extrusion v:ext="view" autorotationcenter="t"/>
            <v:textpath style="font-family:&quot;Arial&quot;;font-size:4pt;font-style:italic;v-text-kern:t;mso-text-shadow:auto" string="i"/>
            <w10:wrap anchorx="page" anchory="page"/>
          </v:shape>
        </w:pict>
      </w:r>
      <w:r>
        <w:pict>
          <v:shape id="_x0000_s1197" type="#_x0000_t136" style="position:absolute;margin-left:88.4pt;margin-top:252.1pt;width:4.05pt;height:4.65pt;rotation:22;z-index:251851776;mso-position-horizontal-relative:page;mso-position-vertical-relative:page" fillcolor="#0070ff" stroked="f">
            <o:extrusion v:ext="view" autorotationcenter="t"/>
            <v:textpath style="font-family:&quot;Arial&quot;;font-size:4pt;font-style:italic;v-text-kern:t;mso-text-shadow:auto" string="re"/>
            <w10:wrap anchorx="page" anchory="page"/>
          </v:shape>
        </w:pict>
      </w:r>
      <w:r>
        <w:pict>
          <v:shape id="_x0000_s1196" type="#_x0000_t136" style="position:absolute;margin-left:85.25pt;margin-top:250.5pt;width:3.4pt;height:4.65pt;rotation:27;z-index:251853824;mso-position-horizontal-relative:page;mso-position-vertical-relative:page" fillcolor="#0070ff" stroked="f">
            <o:extrusion v:ext="view" autorotationcenter="t"/>
            <v:textpath style="font-family:&quot;Arial&quot;;font-size:4pt;font-style:italic;v-text-kern:t;mso-text-shadow:auto" string="C"/>
            <w10:wrap anchorx="page" anchory="page"/>
          </v:shape>
        </w:pict>
      </w:r>
      <w:r>
        <w:pict>
          <v:shape id="_x0000_s1195" type="#_x0000_t136" style="position:absolute;margin-left:92.35pt;margin-top:354.95pt;width:2.6pt;height:4.65pt;rotation:32;z-index:251856896;mso-position-horizontal-relative:page;mso-position-vertical-relative:page" fillcolor="#0070ff" stroked="f">
            <o:extrusion v:ext="view" autorotationcenter="t"/>
            <v:textpath style="font-family:&quot;Arial&quot;;font-size:4pt;font-style:italic;v-text-kern:t;mso-text-shadow:auto" string="o"/>
            <w10:wrap anchorx="page" anchory="page"/>
          </v:shape>
        </w:pict>
      </w:r>
      <w:r>
        <w:pict>
          <v:shape id="_x0000_s1194" type="#_x0000_t136" style="position:absolute;margin-left:425.65pt;margin-top:387.35pt;width:2.35pt;height:4.65pt;rotation:33;z-index:251857920;mso-position-horizontal-relative:page;mso-position-vertical-relative:page" fillcolor="#0070ff" stroked="f">
            <o:extrusion v:ext="view" autorotationcenter="t"/>
            <v:textpath style="font-family:&quot;Arial&quot;;font-size:4pt;font-style:italic;v-text-kern:t;mso-text-shadow:auto" string="v"/>
            <w10:wrap anchorx="page" anchory="page"/>
          </v:shape>
        </w:pict>
      </w:r>
      <w:r>
        <w:pict>
          <v:shape id="_x0000_s1193" type="#_x0000_t136" style="position:absolute;margin-left:427.4pt;margin-top:389.25pt;width:4.15pt;height:4.65pt;rotation:35;z-index:251859968;mso-position-horizontal-relative:page;mso-position-vertical-relative:page" fillcolor="#0070ff" stroked="f">
            <o:extrusion v:ext="view" autorotationcenter="t"/>
            <v:textpath style="font-family:&quot;Arial&quot;;font-size:4pt;font-style:italic;v-text-kern:t;mso-text-shadow:auto" string="er"/>
            <w10:wrap anchorx="page" anchory="page"/>
          </v:shape>
        </w:pict>
      </w:r>
      <w:r>
        <w:pict>
          <v:shape id="_x0000_s1192" type="#_x0000_t136" style="position:absolute;margin-left:282.8pt;margin-top:245.8pt;width:23pt;height:4.65pt;rotation:38;z-index:251860992;mso-position-horizontal-relative:page;mso-position-vertical-relative:page" fillcolor="#0070ff" stroked="f">
            <o:extrusion v:ext="view" autorotationcenter="t"/>
            <v:textpath style="font-family:&quot;Arial&quot;;font-size:4pt;font-style:italic;v-text-kern:t;mso-text-shadow:auto" string="rdinia Cree"/>
            <w10:wrap anchorx="page" anchory="page"/>
          </v:shape>
        </w:pict>
      </w:r>
      <w:r>
        <w:pict>
          <v:shape id="_x0000_s1191" type="#_x0000_t136" style="position:absolute;margin-left:92.1pt;margin-top:253.75pt;width:2.65pt;height:4.65pt;rotation:39;z-index:251862016;mso-position-horizontal-relative:page;mso-position-vertical-relative:page" fillcolor="#0070ff" stroked="f">
            <o:extrusion v:ext="view" autorotationcenter="t"/>
            <v:textpath style="font-family:&quot;Arial&quot;;font-size:4pt;font-style:italic;v-text-kern:t;mso-text-shadow:auto" string="e"/>
            <w10:wrap anchorx="page" anchory="page"/>
          </v:shape>
        </w:pict>
      </w:r>
      <w:r>
        <w:pict>
          <v:shape id="_x0000_s1190" type="#_x0000_t136" style="position:absolute;margin-left:87.05pt;margin-top:352.2pt;width:6.3pt;height:4.65pt;rotation:39;z-index:251863040;mso-position-horizontal-relative:page;mso-position-vertical-relative:page" fillcolor="#0070ff" stroked="f">
            <o:extrusion v:ext="view" autorotationcenter="t"/>
            <v:textpath style="font-family:&quot;Arial&quot;;font-size:4pt;font-style:italic;v-text-kern:t;mso-text-shadow:auto" string="ats"/>
            <w10:wrap anchorx="page" anchory="page"/>
          </v:shape>
        </w:pict>
      </w:r>
      <w:r>
        <w:pict>
          <v:shape id="_x0000_s1189" type="#_x0000_t136" style="position:absolute;margin-left:94.05pt;margin-top:255.3pt;width:2.4pt;height:4.65pt;rotation:40;z-index:251864064;mso-position-horizontal-relative:page;mso-position-vertical-relative:page" fillcolor="#0070ff" stroked="f">
            <o:extrusion v:ext="view" autorotationcenter="t"/>
            <v:textpath style="font-family:&quot;Arial&quot;;font-size:4pt;font-style:italic;v-text-kern:t;mso-text-shadow:auto" string="k"/>
            <w10:wrap anchorx="page" anchory="page"/>
          </v:shape>
        </w:pict>
      </w:r>
      <w:r>
        <w:pict>
          <v:shape id="_x0000_s1188" type="#_x0000_t136" style="position:absolute;margin-left:83.85pt;margin-top:348.8pt;width:4.4pt;height:4.65pt;rotation:40;z-index:251865088;mso-position-horizontal-relative:page;mso-position-vertical-relative:page" fillcolor="#0070ff" stroked="f">
            <o:extrusion v:ext="view" autorotationcenter="t"/>
            <v:textpath style="font-family:&quot;Arial&quot;;font-size:4pt;font-style:italic;v-text-kern:t;mso-text-shadow:auto" string="W"/>
            <w10:wrap anchorx="page" anchory="page"/>
          </v:shape>
        </w:pict>
      </w:r>
      <w:r>
        <w:pict>
          <v:shape id="_x0000_s1187" type="#_x0000_t136" style="position:absolute;margin-left:80.95pt;margin-top:246pt;width:2.65pt;height:4.65pt;rotation:44;z-index:251866112;mso-position-horizontal-relative:page;mso-position-vertical-relative:page" fillcolor="#0070ff" stroked="f">
            <o:extrusion v:ext="view" autorotationcenter="t"/>
            <v:textpath style="font-family:&quot;Arial&quot;;font-size:4pt;font-style:italic;v-text-kern:t;mso-text-shadow:auto" string="g"/>
            <w10:wrap anchorx="page" anchory="page"/>
          </v:shape>
        </w:pict>
      </w:r>
      <w:r>
        <w:pict>
          <v:shape id="_x0000_s1186" type="#_x0000_t136" style="position:absolute;margin-left:302.85pt;margin-top:253.85pt;width:2.35pt;height:4.65pt;rotation:46;z-index:251867136;mso-position-horizontal-relative:page;mso-position-vertical-relative:page" fillcolor="#0070ff" stroked="f">
            <o:extrusion v:ext="view" autorotationcenter="t"/>
            <v:textpath style="font-family:&quot;Arial&quot;;font-size:4pt;font-style:italic;v-text-kern:t;mso-text-shadow:auto" string="k"/>
            <w10:wrap anchorx="page" anchory="page"/>
          </v:shape>
        </w:pict>
      </w:r>
      <w:r>
        <w:pict>
          <v:shape id="_x0000_s1185" type="#_x0000_t136" style="position:absolute;margin-left:82.85pt;margin-top:247.8pt;width:2.35pt;height:4.65pt;rotation:52;z-index:251871232;mso-position-horizontal-relative:page;mso-position-vertical-relative:page" fillcolor="#0070ff" stroked="f">
            <o:extrusion v:ext="view" autorotationcenter="t"/>
            <v:textpath style="font-family:&quot;Arial&quot;;font-size:4pt;font-style:italic;v-text-kern:t;mso-text-shadow:auto" string="y"/>
            <w10:wrap anchorx="page" anchory="page"/>
          </v:shape>
        </w:pict>
      </w:r>
      <w:r>
        <w:pict>
          <v:shape id="_x0000_s1184" type="#_x0000_t136" style="position:absolute;margin-left:314.9pt;margin-top:245.1pt;width:2.35pt;height:4.65pt;rotation:64;z-index:251873280;mso-position-horizontal-relative:page;mso-position-vertical-relative:page" fillcolor="#0070ff" stroked="f">
            <o:extrusion v:ext="view" autorotationcenter="t"/>
            <v:textpath style="font-family:&quot;Arial&quot;;font-size:4pt;font-style:italic;v-text-kern:t;mso-text-shadow:auto" string="k"/>
            <w10:wrap anchorx="page" anchory="page"/>
          </v:shape>
        </w:pict>
      </w:r>
      <w:r>
        <w:pict>
          <v:shape id="_x0000_s1183" type="#_x0000_t136" style="position:absolute;margin-left:407.55pt;margin-top:466.85pt;width:4.35pt;height:6.4pt;rotation:247;z-index:251883520;mso-position-horizontal-relative:page;mso-position-vertical-relative:page" fillcolor="#34424b" stroked="f">
            <o:extrusion v:ext="view" autorotationcenter="t"/>
            <v:textpath style="font-family:&quot;Arial&quot;;font-size:6pt;v-text-kern:t;mso-text-shadow:auto" string="B"/>
            <w10:wrap anchorx="page" anchory="page"/>
          </v:shape>
        </w:pict>
      </w:r>
      <w:r>
        <w:pict>
          <v:shape id="_x0000_s1182" type="#_x0000_t136" style="position:absolute;margin-left:237.5pt;margin-top:261.65pt;width:7.35pt;height:4.65pt;rotation:257;z-index:251884544;mso-position-horizontal-relative:page;mso-position-vertical-relative:page" fillcolor="#0070ff" stroked="f">
            <o:extrusion v:ext="view" autorotationcenter="t"/>
            <v:textpath style="font-family:&quot;Arial&quot;;font-size:4pt;font-style:italic;v-text-kern:t;mso-text-shadow:auto" string="tfall"/>
            <w10:wrap anchorx="page" anchory="page"/>
          </v:shape>
        </w:pict>
      </w:r>
      <w:r>
        <w:pict>
          <v:shape id="_x0000_s1181" type="#_x0000_t136" style="position:absolute;margin-left:217.3pt;margin-top:322.05pt;width:7.6pt;height:4.65pt;rotation:262;z-index:251885568;mso-position-horizontal-relative:page;mso-position-vertical-relative:page" fillcolor="#0070ff" stroked="f">
            <o:extrusion v:ext="view" autorotationcenter="t"/>
            <v:textpath style="font-family:&quot;Arial&quot;;font-size:4pt;font-style:italic;v-text-kern:t;mso-text-shadow:auto" string="Cre"/>
            <w10:wrap anchorx="page" anchory="page"/>
          </v:shape>
        </w:pict>
      </w:r>
      <w:r>
        <w:pict>
          <v:shape id="_x0000_s1180" type="#_x0000_t136" style="position:absolute;margin-left:240.8pt;margin-top:266.6pt;width:2.6pt;height:4.65pt;rotation:268;z-index:251886592;mso-position-horizontal-relative:page;mso-position-vertical-relative:page" fillcolor="#0070ff" stroked="f">
            <o:extrusion v:ext="view" autorotationcenter="t"/>
            <v:textpath style="font-family:&quot;Arial&quot;;font-size:4pt;font-style:italic;v-text-kern:t;mso-text-shadow:auto" string="u"/>
            <w10:wrap anchorx="page" anchory="page"/>
          </v:shape>
        </w:pict>
      </w:r>
      <w:r>
        <w:pict>
          <v:shape id="_x0000_s1179" type="#_x0000_t202" style="position:absolute;margin-left:236.65pt;margin-top:247.05pt;width:7.35pt;height:13.1pt;z-index:251887616;mso-position-horizontal-relative:page;mso-position-vertical-relative:page" filled="f" stroked="f">
            <v:textbox style="layout-flow:vertical;mso-layout-flow-alt:bottom-to-top" inset="0,0,0,0">
              <w:txbxContent>
                <w:p w:rsidR="00727CC8" w:rsidRDefault="00727CC8">
                  <w:pPr>
                    <w:spacing w:before="22"/>
                    <w:ind w:left="20"/>
                    <w:rPr>
                      <w:rFonts w:ascii="Arial"/>
                      <w:i/>
                      <w:sz w:val="9"/>
                    </w:rPr>
                  </w:pPr>
                  <w:r>
                    <w:rPr>
                      <w:rFonts w:ascii="Arial"/>
                      <w:i/>
                      <w:color w:val="0070FF"/>
                      <w:sz w:val="9"/>
                    </w:rPr>
                    <w:t>Drain</w:t>
                  </w:r>
                </w:p>
              </w:txbxContent>
            </v:textbox>
            <w10:wrap anchorx="page" anchory="page"/>
          </v:shape>
        </w:pict>
      </w:r>
      <w:r>
        <w:pict>
          <v:shape id="_x0000_s1178" type="#_x0000_t202" style="position:absolute;margin-left:404.25pt;margin-top:463.3pt;width:9.25pt;height:5.7pt;z-index:251888640;mso-position-horizontal-relative:page;mso-position-vertical-relative:page" filled="f" stroked="f">
            <v:textbox style="layout-flow:vertical;mso-layout-flow-alt:bottom-to-top" inset="0,0,0,0">
              <w:txbxContent>
                <w:p w:rsidR="00727CC8" w:rsidRDefault="00727CC8">
                  <w:pPr>
                    <w:spacing w:before="24"/>
                    <w:ind w:left="20"/>
                    <w:rPr>
                      <w:rFonts w:ascii="Arial"/>
                      <w:sz w:val="12"/>
                    </w:rPr>
                  </w:pPr>
                  <w:r>
                    <w:rPr>
                      <w:rFonts w:ascii="Arial"/>
                      <w:color w:val="34424B"/>
                      <w:w w:val="106"/>
                      <w:sz w:val="12"/>
                    </w:rPr>
                    <w:t>a</w:t>
                  </w:r>
                </w:p>
              </w:txbxContent>
            </v:textbox>
            <w10:wrap anchorx="page" anchory="page"/>
          </v:shape>
        </w:pict>
      </w:r>
      <w:r>
        <w:pict>
          <v:shape id="_x0000_s1177" type="#_x0000_t136" style="position:absolute;margin-left:219.4pt;margin-top:316.95pt;width:2.65pt;height:4.65pt;rotation:276;z-index:251889664;mso-position-horizontal-relative:page;mso-position-vertical-relative:page" fillcolor="#0070ff" stroked="f">
            <o:extrusion v:ext="view" autorotationcenter="t"/>
            <v:textpath style="font-family:&quot;Arial&quot;;font-size:4pt;font-style:italic;v-text-kern:t;mso-text-shadow:auto" string="e"/>
            <w10:wrap anchorx="page" anchory="page"/>
          </v:shape>
        </w:pict>
      </w:r>
      <w:r>
        <w:pict>
          <v:shape id="_x0000_s1176" type="#_x0000_t136" style="position:absolute;margin-left:64.45pt;margin-top:291.35pt;width:74.75pt;height:6.4pt;rotation:278;z-index:251892736;mso-position-horizontal-relative:page;mso-position-vertical-relative:page" fillcolor="#34424b" stroked="f">
            <o:extrusion v:ext="view" autorotationcenter="t"/>
            <v:textpath style="font-family:&quot;Arial&quot;;font-size:6pt;v-text-kern:t;mso-text-shadow:auto" string="Dandenong - Hastings Rd"/>
            <w10:wrap anchorx="page" anchory="page"/>
          </v:shape>
        </w:pict>
      </w:r>
      <w:r>
        <w:pict>
          <v:shape id="_x0000_s1175" type="#_x0000_t136" style="position:absolute;margin-left:235.45pt;margin-top:273.75pt;width:11.6pt;height:4.65pt;rotation:279;z-index:251893760;mso-position-horizontal-relative:page;mso-position-vertical-relative:page" fillcolor="#0070ff" stroked="f">
            <o:extrusion v:ext="view" autorotationcenter="t"/>
            <v:textpath style="font-family:&quot;Arial&quot;;font-size:4pt;font-style:italic;v-text-kern:t;mso-text-shadow:auto" string="ern O"/>
            <w10:wrap anchorx="page" anchory="page"/>
          </v:shape>
        </w:pict>
      </w:r>
      <w:r>
        <w:pict>
          <v:shape id="_x0000_s1174" type="#_x0000_t136" style="position:absolute;margin-left:399.7pt;margin-top:450.85pt;width:21.05pt;height:6.4pt;rotation:279;z-index:251894784;mso-position-horizontal-relative:page;mso-position-vertical-relative:page" fillcolor="#34424b" stroked="f">
            <o:extrusion v:ext="view" autorotationcenter="t"/>
            <v:textpath style="font-family:&quot;Arial&quot;;font-size:6pt;v-text-kern:t;mso-text-shadow:auto" string="ss Hwy"/>
            <w10:wrap anchorx="page" anchory="page"/>
          </v:shape>
        </w:pict>
      </w:r>
      <w:r>
        <w:pict>
          <v:shape id="_x0000_s1173" type="#_x0000_t136" style="position:absolute;margin-left:239.55pt;margin-top:280.15pt;width:1.3pt;height:4.65pt;rotation:280;z-index:251895808;mso-position-horizontal-relative:page;mso-position-vertical-relative:page" fillcolor="#0070ff" stroked="f">
            <o:extrusion v:ext="view" autorotationcenter="t"/>
            <v:textpath style="font-family:&quot;Arial&quot;;font-size:4pt;font-style:italic;v-text-kern:t;mso-text-shadow:auto" string="t"/>
            <w10:wrap anchorx="page" anchory="page"/>
          </v:shape>
        </w:pict>
      </w:r>
      <w:r>
        <w:pict>
          <v:shape id="_x0000_s1172" type="#_x0000_t136" style="position:absolute;margin-left:234.5pt;margin-top:285.4pt;width:9.35pt;height:4.65pt;rotation:282;z-index:251896832;mso-position-horizontal-relative:page;mso-position-vertical-relative:page" fillcolor="#0070ff" stroked="f">
            <o:extrusion v:ext="view" autorotationcenter="t"/>
            <v:textpath style="font-family:&quot;Arial&quot;;font-size:4pt;font-style:italic;v-text-kern:t;mso-text-shadow:auto" string="Wes"/>
            <w10:wrap anchorx="page" anchory="page"/>
          </v:shape>
        </w:pict>
      </w:r>
      <w:r>
        <w:pict>
          <v:shape id="_x0000_s1171" type="#_x0000_t136" style="position:absolute;margin-left:219.85pt;margin-top:314.55pt;width:2.35pt;height:4.65pt;rotation:283;z-index:251897856;mso-position-horizontal-relative:page;mso-position-vertical-relative:page" fillcolor="#0070ff" stroked="f">
            <o:extrusion v:ext="view" autorotationcenter="t"/>
            <v:textpath style="font-family:&quot;Arial&quot;;font-size:4pt;font-style:italic;v-text-kern:t;mso-text-shadow:auto" string="k"/>
            <w10:wrap anchorx="page" anchory="page"/>
          </v:shape>
        </w:pict>
      </w:r>
      <w:r>
        <w:pict>
          <v:shape id="_x0000_s1170" type="#_x0000_t136" style="position:absolute;margin-left:402.25pt;margin-top:396.55pt;width:22.2pt;height:4.65pt;rotation:309;z-index:251904000;mso-position-horizontal-relative:page;mso-position-vertical-relative:page" fillcolor="#0070ff" stroked="f">
            <o:extrusion v:ext="view" autorotationcenter="t"/>
            <v:textpath style="font-family:&quot;Arial&quot;;font-size:4pt;font-style:italic;v-text-kern:t;mso-text-shadow:auto" string="Lang Lang"/>
            <w10:wrap anchorx="page" anchory="page"/>
          </v:shape>
        </w:pict>
      </w:r>
      <w:r>
        <w:pict>
          <v:shape id="_x0000_s1169" type="#_x0000_t136" style="position:absolute;margin-left:205.55pt;margin-top:335.45pt;width:12.15pt;height:4.65pt;rotation:313;z-index:251905024;mso-position-horizontal-relative:page;mso-position-vertical-relative:page" fillcolor="#0070ff" stroked="f">
            <o:extrusion v:ext="view" autorotationcenter="t"/>
            <v:textpath style="font-family:&quot;Arial&quot;;font-size:4pt;font-style:italic;v-text-kern:t;mso-text-shadow:auto" string="utherf"/>
            <w10:wrap anchorx="page" anchory="page"/>
          </v:shape>
        </w:pict>
      </w:r>
      <w:r>
        <w:pict>
          <v:shape id="_x0000_s1168" type="#_x0000_t136" style="position:absolute;margin-left:215.05pt;margin-top:329.1pt;width:6.95pt;height:4.65pt;rotation:322;z-index:251907072;mso-position-horizontal-relative:page;mso-position-vertical-relative:page" fillcolor="#0070ff" stroked="f">
            <o:extrusion v:ext="view" autorotationcenter="t"/>
            <v:textpath style="font-family:&quot;Arial&quot;;font-size:4pt;font-style:italic;v-text-kern:t;mso-text-shadow:auto" string="o d"/>
            <w10:wrap anchorx="page" anchory="page"/>
          </v:shape>
        </w:pict>
      </w:r>
      <w:r>
        <w:pict>
          <v:shape id="_x0000_s1167" type="#_x0000_t136" style="position:absolute;margin-left:204.55pt;margin-top:340.95pt;width:3.4pt;height:4.65pt;rotation:322;z-index:251908096;mso-position-horizontal-relative:page;mso-position-vertical-relative:page" fillcolor="#0070ff" stroked="f">
            <o:extrusion v:ext="view" autorotationcenter="t"/>
            <v:textpath style="font-family:&quot;Arial&quot;;font-size:4pt;font-style:italic;v-text-kern:t;mso-text-shadow:auto" string="R"/>
            <w10:wrap anchorx="page" anchory="page"/>
          </v:shape>
        </w:pict>
      </w:r>
      <w:r>
        <w:pict>
          <v:shape id="_x0000_s1166" type="#_x0000_t136" style="position:absolute;margin-left:393.15pt;margin-top:277.2pt;width:3.15pt;height:4.65pt;rotation:336;z-index:251910144;mso-position-horizontal-relative:page;mso-position-vertical-relative:page" fillcolor="#0070ff" stroked="f">
            <o:extrusion v:ext="view" autorotationcenter="t"/>
            <v:textpath style="font-family:&quot;Arial&quot;;font-size:4pt;font-style:italic;v-text-kern:t;mso-text-shadow:auto" string="B"/>
            <w10:wrap anchorx="page" anchory="page"/>
          </v:shape>
        </w:pict>
      </w:r>
      <w:r>
        <w:pict>
          <v:shape id="_x0000_s1165" type="#_x0000_t136" style="position:absolute;margin-left:217.95pt;margin-top:329pt;width:1.65pt;height:4.65pt;rotation:340;z-index:251911168;mso-position-horizontal-relative:page;mso-position-vertical-relative:page" fillcolor="#0070ff" stroked="f">
            <o:extrusion v:ext="view" autorotationcenter="t"/>
            <v:textpath style="font-family:&quot;Arial&quot;;font-size:4pt;font-style:italic;v-text-kern:t;mso-text-shadow:auto" string="r"/>
            <w10:wrap anchorx="page" anchory="page"/>
          </v:shape>
        </w:pict>
      </w:r>
      <w:r>
        <w:pict>
          <v:shape id="_x0000_s1164" type="#_x0000_t136" style="position:absolute;margin-left:298.15pt;margin-top:330.75pt;width:3.65pt;height:6.4pt;rotation:340;z-index:251912192;mso-position-horizontal-relative:page;mso-position-vertical-relative:page" fillcolor="#34424b" stroked="f">
            <o:extrusion v:ext="view" autorotationcenter="t"/>
            <v:textpath style="font-family:&quot;Arial&quot;;font-size:6pt;v-text-kern:t;mso-text-shadow:auto" string="h"/>
            <w10:wrap anchorx="page" anchory="page"/>
          </v:shape>
        </w:pict>
      </w:r>
      <w:r>
        <w:pict>
          <v:shape id="_x0000_s1163" type="#_x0000_t136" style="position:absolute;margin-left:396.05pt;margin-top:276pt;width:2.65pt;height:4.65pt;rotation:341;z-index:251913216;mso-position-horizontal-relative:page;mso-position-vertical-relative:page" fillcolor="#0070ff" stroked="f">
            <o:extrusion v:ext="view" autorotationcenter="t"/>
            <v:textpath style="font-family:&quot;Arial&quot;;font-size:4pt;font-style:italic;v-text-kern:t;mso-text-shadow:auto" string="u"/>
            <w10:wrap anchorx="page" anchory="page"/>
          </v:shape>
        </w:pict>
      </w:r>
      <w:r>
        <w:pict>
          <v:shape id="_x0000_s1162" type="#_x0000_t136" style="position:absolute;margin-left:285.1pt;margin-top:332.9pt;width:4.3pt;height:6.4pt;rotation:343;z-index:251914240;mso-position-horizontal-relative:page;mso-position-vertical-relative:page" fillcolor="#34424b" stroked="f">
            <o:extrusion v:ext="view" autorotationcenter="t"/>
            <v:textpath style="font-family:&quot;Arial&quot;;font-size:6pt;v-text-kern:t;mso-text-shadow:auto" string="S"/>
            <w10:wrap anchorx="page" anchory="page"/>
          </v:shape>
        </w:pict>
      </w:r>
      <w:r>
        <w:pict>
          <v:shape id="_x0000_s1161" type="#_x0000_t136" style="position:absolute;margin-left:398.15pt;margin-top:272.55pt;width:20.9pt;height:4.65pt;rotation:344;z-index:251915264;mso-position-horizontal-relative:page;mso-position-vertical-relative:page" fillcolor="#0070ff" stroked="f">
            <o:extrusion v:ext="view" autorotationcenter="t"/>
            <v:textpath style="font-family:&quot;Arial&quot;;font-size:4pt;font-style:italic;v-text-kern:t;mso-text-shadow:auto" string="nyip River"/>
            <w10:wrap anchorx="page" anchory="page"/>
          </v:shape>
        </w:pict>
      </w:r>
      <w:r>
        <w:pict>
          <v:shape id="_x0000_s1160" type="#_x0000_t136" style="position:absolute;margin-left:334.1pt;margin-top:330.1pt;width:4.7pt;height:6.4pt;rotation:346;z-index:251916288;mso-position-horizontal-relative:page;mso-position-vertical-relative:page" fillcolor="#34424b" stroked="f">
            <o:extrusion v:ext="view" autorotationcenter="t"/>
            <v:textpath style="font-family:&quot;Arial&quot;;font-size:6pt;v-text-kern:t;mso-text-shadow:auto" string="H"/>
            <w10:wrap anchorx="page" anchory="page"/>
          </v:shape>
        </w:pict>
      </w:r>
      <w:r>
        <w:pict>
          <v:shape id="_x0000_s1159" type="#_x0000_t136" style="position:absolute;margin-left:338.65pt;margin-top:329.1pt;width:4.7pt;height:6.4pt;rotation:347;z-index:251917312;mso-position-horizontal-relative:page;mso-position-vertical-relative:page" fillcolor="#34424b" stroked="f">
            <o:extrusion v:ext="view" autorotationcenter="t"/>
            <v:textpath style="font-family:&quot;Arial&quot;;font-size:6pt;v-text-kern:t;mso-text-shadow:auto" string="w"/>
            <w10:wrap anchorx="page" anchory="page"/>
          </v:shape>
        </w:pict>
      </w:r>
      <w:r>
        <w:pict>
          <v:shape id="_x0000_s1158" type="#_x0000_t136" style="position:absolute;margin-left:303.25pt;margin-top:328.8pt;width:5.1pt;height:6.4pt;rotation:348;z-index:251918336;mso-position-horizontal-relative:page;mso-position-vertical-relative:page" fillcolor="#34424b" stroked="f">
            <o:extrusion v:ext="view" autorotationcenter="t"/>
            <v:textpath style="font-family:&quot;Arial&quot;;font-size:6pt;v-text-kern:t;mso-text-shadow:auto" string="G"/>
            <w10:wrap anchorx="page" anchory="page"/>
          </v:shape>
        </w:pict>
      </w:r>
      <w:r>
        <w:pict>
          <v:shape id="_x0000_s1157" type="#_x0000_t136" style="position:absolute;margin-left:296.5pt;margin-top:331.55pt;width:1.85pt;height:6.4pt;rotation:349;z-index:251919360;mso-position-horizontal-relative:page;mso-position-vertical-relative:page" fillcolor="#34424b" stroked="f">
            <o:extrusion v:ext="view" autorotationcenter="t"/>
            <v:textpath style="font-family:&quot;Arial&quot;;font-size:6pt;v-text-kern:t;mso-text-shadow:auto" string="t"/>
            <w10:wrap anchorx="page" anchory="page"/>
          </v:shape>
        </w:pict>
      </w:r>
      <w:r>
        <w:pict>
          <v:shape id="_x0000_s1156" type="#_x0000_t136" style="position:absolute;margin-left:308.2pt;margin-top:328.15pt;width:1.55pt;height:6.4pt;rotation:352;z-index:251920384;mso-position-horizontal-relative:page;mso-position-vertical-relative:page" fillcolor="#34424b" stroked="f">
            <o:extrusion v:ext="view" autorotationcenter="t"/>
            <v:textpath style="font-family:&quot;Arial&quot;;font-size:6pt;v-text-kern:t;mso-text-shadow:auto" string="i"/>
            <w10:wrap anchorx="page" anchory="page"/>
          </v:shape>
        </w:pict>
      </w:r>
      <w:r>
        <w:pict>
          <v:shape id="_x0000_s1155" type="#_x0000_t136" style="position:absolute;margin-left:421.1pt;margin-top:386.65pt;width:3.4pt;height:4.65pt;rotation:352;z-index:251921408;mso-position-horizontal-relative:page;mso-position-vertical-relative:page" fillcolor="#0070ff" stroked="f">
            <o:extrusion v:ext="view" autorotationcenter="t"/>
            <v:textpath style="font-family:&quot;Arial&quot;;font-size:4pt;font-style:italic;v-text-kern:t;mso-text-shadow:auto" string="R"/>
            <w10:wrap anchorx="page" anchory="page"/>
          </v:shape>
        </w:pict>
      </w:r>
      <w:r>
        <w:pict>
          <v:shape id="_x0000_s1154" type="#_x0000_t136" style="position:absolute;margin-left:289.3pt;margin-top:332.1pt;width:3.65pt;height:6.4pt;rotation:355;z-index:251922432;mso-position-horizontal-relative:page;mso-position-vertical-relative:page" fillcolor="#34424b" stroked="f">
            <o:extrusion v:ext="view" autorotationcenter="t"/>
            <v:textpath style="font-family:&quot;Arial&quot;;font-size:6pt;v-text-kern:t;mso-text-shadow:auto" string="o"/>
            <w10:wrap anchorx="page" anchory="page"/>
          </v:shape>
        </w:pict>
      </w:r>
      <w:r>
        <w:pict>
          <v:shape id="_x0000_s1153" type="#_x0000_t136" style="position:absolute;margin-left:292.9pt;margin-top:331.85pt;width:3.65pt;height:6.4pt;rotation:356;z-index:251923456;mso-position-horizontal-relative:page;mso-position-vertical-relative:page" fillcolor="#34424b" stroked="f">
            <o:extrusion v:ext="view" autorotationcenter="t"/>
            <v:textpath style="font-family:&quot;Arial&quot;;font-size:6pt;v-text-kern:t;mso-text-shadow:auto" string="u"/>
            <w10:wrap anchorx="page" anchory="page"/>
          </v:shape>
        </w:pict>
      </w:r>
      <w:r>
        <w:pict>
          <v:shape id="_x0000_s1152" type="#_x0000_t136" style="position:absolute;margin-left:309.65pt;margin-top:327.85pt;width:3.7pt;height:6.4pt;rotation:358;z-index:251924480;mso-position-horizontal-relative:page;mso-position-vertical-relative:page" fillcolor="#34424b" stroked="f">
            <o:extrusion v:ext="view" autorotationcenter="t"/>
            <v:textpath style="font-family:&quot;Arial&quot;;font-size:6pt;v-text-kern:t;mso-text-shadow:auto" string="p"/>
            <w10:wrap anchorx="page" anchory="page"/>
          </v:shape>
        </w:pict>
      </w:r>
    </w:p>
    <w:p w:rsidR="006C02FD" w:rsidRDefault="006C02FD">
      <w:pPr>
        <w:pStyle w:val="BodyText"/>
        <w:rPr>
          <w:sz w:val="20"/>
        </w:rPr>
      </w:pPr>
    </w:p>
    <w:p w:rsidR="006C02FD" w:rsidRDefault="006C02FD">
      <w:pPr>
        <w:pStyle w:val="BodyText"/>
        <w:rPr>
          <w:sz w:val="20"/>
        </w:rPr>
      </w:pPr>
    </w:p>
    <w:p w:rsidR="006C02FD" w:rsidRDefault="006C02FD">
      <w:pPr>
        <w:pStyle w:val="BodyText"/>
        <w:rPr>
          <w:sz w:val="21"/>
        </w:rPr>
      </w:pPr>
    </w:p>
    <w:p w:rsidR="006C02FD" w:rsidRDefault="00727CC8">
      <w:pPr>
        <w:spacing w:before="87"/>
        <w:ind w:right="1837"/>
        <w:jc w:val="right"/>
        <w:rPr>
          <w:b/>
          <w:sz w:val="18"/>
        </w:rPr>
      </w:pPr>
      <w:r>
        <w:pict>
          <v:rect id="_x0000_s1151" style="position:absolute;left:0;text-align:left;margin-left:581.1pt;margin-top:6.65pt;width:14.15pt;height:39.7pt;z-index:251761664;mso-position-horizontal-relative:page" fillcolor="#0e5d61" stroked="f">
            <w10:wrap anchorx="page"/>
          </v:rect>
        </w:pict>
      </w:r>
      <w:r>
        <w:pict>
          <v:group id="_x0000_s1067" style="position:absolute;left:0;text-align:left;margin-left:61.25pt;margin-top:2.1pt;width:375.85pt;height:474.05pt;z-index:251841536;mso-position-horizontal-relative:page" coordorigin="1225,42" coordsize="7517,9481">
            <v:shape id="_x0000_s1150" type="#_x0000_t75" style="position:absolute;left:1225;top:119;width:7514;height:9404">
              <v:imagedata r:id="rId24" o:title=""/>
            </v:shape>
            <v:rect id="_x0000_s1149" style="position:absolute;left:1292;top:8428;width:3881;height:1036" stroked="f"/>
            <v:line id="_x0000_s1148" style="position:absolute" from="1349,9318" to="1572,9318" strokecolor="#12a4bd" strokeweight=".52494mm"/>
            <v:line id="_x0000_s1147" style="position:absolute" from="3170,8574" to="3390,8574" strokecolor="#73b2ff" strokeweight=".26247mm"/>
            <v:line id="_x0000_s1146" style="position:absolute" from="3170,8765" to="3390,8765" strokecolor="#d1ebfa" strokeweight=".26247mm"/>
            <v:rect id="_x0000_s1145" style="position:absolute;left:3169;top:8919;width:221;height:72" filled="f" strokecolor="#aa66cd" strokeweight=".52494mm"/>
            <v:shape id="_x0000_s1144" type="#_x0000_t202" style="position:absolute;left:1604;top:178;width:1393;height:554" filled="f" stroked="f">
              <v:textbox inset="0,0,0,0">
                <w:txbxContent>
                  <w:p w:rsidR="00727CC8" w:rsidRDefault="00727CC8">
                    <w:pPr>
                      <w:spacing w:before="21"/>
                      <w:ind w:left="273"/>
                      <w:rPr>
                        <w:rFonts w:ascii="Arial"/>
                        <w:sz w:val="15"/>
                      </w:rPr>
                    </w:pPr>
                    <w:r>
                      <w:rPr>
                        <w:rFonts w:ascii="ESRI Default Marker"/>
                        <w:color w:val="14A2B8"/>
                        <w:position w:val="4"/>
                        <w:sz w:val="12"/>
                      </w:rPr>
                      <w:t xml:space="preserve">! </w:t>
                    </w:r>
                    <w:r>
                      <w:rPr>
                        <w:rFonts w:ascii="Arial"/>
                        <w:sz w:val="15"/>
                      </w:rPr>
                      <w:t>MELBOURNE</w:t>
                    </w:r>
                  </w:p>
                  <w:p w:rsidR="00727CC8" w:rsidRDefault="00727CC8">
                    <w:pPr>
                      <w:rPr>
                        <w:rFonts w:ascii="Arial"/>
                        <w:sz w:val="16"/>
                      </w:rPr>
                    </w:pPr>
                  </w:p>
                  <w:p w:rsidR="00727CC8" w:rsidRDefault="00727CC8">
                    <w:pPr>
                      <w:rPr>
                        <w:rFonts w:ascii="ESRI Default Marker"/>
                        <w:sz w:val="12"/>
                      </w:rPr>
                    </w:pPr>
                    <w:r>
                      <w:rPr>
                        <w:rFonts w:ascii="Arial"/>
                        <w:w w:val="105"/>
                        <w:sz w:val="15"/>
                      </w:rPr>
                      <w:t>PAKENHAM</w:t>
                    </w:r>
                    <w:r>
                      <w:rPr>
                        <w:rFonts w:ascii="ESRI Default Marker"/>
                        <w:color w:val="14A2B8"/>
                        <w:w w:val="105"/>
                        <w:position w:val="2"/>
                        <w:sz w:val="12"/>
                      </w:rPr>
                      <w:t>!</w:t>
                    </w:r>
                  </w:p>
                </w:txbxContent>
              </v:textbox>
            </v:shape>
            <v:shape id="_x0000_s1143" type="#_x0000_t202" style="position:absolute;left:6819;top:496;width:679;height:472" filled="f" stroked="f">
              <v:textbox inset="0,0,0,0">
                <w:txbxContent>
                  <w:p w:rsidR="00727CC8" w:rsidRDefault="00727CC8">
                    <w:pPr>
                      <w:spacing w:before="2" w:line="254" w:lineRule="auto"/>
                      <w:ind w:right="18"/>
                      <w:jc w:val="center"/>
                      <w:rPr>
                        <w:rFonts w:ascii="Arial"/>
                        <w:sz w:val="13"/>
                      </w:rPr>
                    </w:pPr>
                    <w:r>
                      <w:rPr>
                        <w:rFonts w:ascii="Arial"/>
                        <w:color w:val="FFFFFF"/>
                        <w:w w:val="105"/>
                        <w:sz w:val="13"/>
                      </w:rPr>
                      <w:t>Pakenham Delivery Facility</w:t>
                    </w:r>
                  </w:p>
                </w:txbxContent>
              </v:textbox>
            </v:shape>
            <v:shape id="_x0000_s1142" type="#_x0000_t202" style="position:absolute;left:7651;top:508;width:478;height:153" filled="f" stroked="f">
              <v:textbox inset="0,0,0,0">
                <w:txbxContent>
                  <w:p w:rsidR="00727CC8" w:rsidRDefault="00727CC8">
                    <w:pPr>
                      <w:spacing w:before="2"/>
                      <w:rPr>
                        <w:rFonts w:ascii="Arial"/>
                        <w:sz w:val="13"/>
                      </w:rPr>
                    </w:pPr>
                    <w:r>
                      <w:rPr>
                        <w:rFonts w:ascii="Arial"/>
                        <w:color w:val="FFFFFF"/>
                        <w:w w:val="105"/>
                        <w:sz w:val="13"/>
                      </w:rPr>
                      <w:t>EOLSS</w:t>
                    </w:r>
                  </w:p>
                </w:txbxContent>
              </v:textbox>
            </v:shape>
            <v:shape id="_x0000_s1141" type="#_x0000_t202" style="position:absolute;left:8314;top:41;width:113;height:518" filled="f" stroked="f">
              <v:textbox inset="0,0,0,0">
                <w:txbxContent>
                  <w:p w:rsidR="00727CC8" w:rsidRDefault="00727CC8">
                    <w:pPr>
                      <w:spacing w:before="71"/>
                      <w:rPr>
                        <w:rFonts w:ascii="ESRI Default Marker" w:hAnsi="ESRI Default Marker"/>
                        <w:sz w:val="51"/>
                      </w:rPr>
                    </w:pPr>
                    <w:r>
                      <w:rPr>
                        <w:rFonts w:ascii="ESRI Default Marker" w:hAnsi="ESRI Default Marker"/>
                        <w:spacing w:val="-311"/>
                        <w:position w:val="1"/>
                        <w:sz w:val="51"/>
                      </w:rPr>
                      <w:t>!</w:t>
                    </w:r>
                    <w:r>
                      <w:rPr>
                        <w:rFonts w:ascii="ESRI Default Marker" w:hAnsi="ESRI Default Marker"/>
                        <w:color w:val="FFFFFF"/>
                        <w:spacing w:val="-311"/>
                        <w:sz w:val="51"/>
                      </w:rPr>
                      <w:t>«</w:t>
                    </w:r>
                  </w:p>
                </w:txbxContent>
              </v:textbox>
            </v:shape>
            <v:shape id="_x0000_s1140" type="#_x0000_t202" style="position:absolute;left:8255;top:743;width:108;height:161" filled="f" stroked="f">
              <v:textbox inset="0,0,0,0">
                <w:txbxContent>
                  <w:p w:rsidR="00727CC8" w:rsidRDefault="00727CC8">
                    <w:pPr>
                      <w:spacing w:before="27" w:line="134" w:lineRule="exact"/>
                      <w:rPr>
                        <w:rFonts w:ascii="ESRI Default Marker"/>
                        <w:sz w:val="8"/>
                      </w:rPr>
                    </w:pPr>
                    <w:r>
                      <w:rPr>
                        <w:rFonts w:ascii="ESRI Default Marker"/>
                        <w:spacing w:val="-113"/>
                        <w:position w:val="-2"/>
                        <w:sz w:val="16"/>
                      </w:rPr>
                      <w:t>(</w:t>
                    </w:r>
                    <w:r>
                      <w:rPr>
                        <w:rFonts w:ascii="ESRI Default Marker"/>
                        <w:color w:val="FFAA00"/>
                        <w:spacing w:val="-86"/>
                        <w:position w:val="-2"/>
                        <w:sz w:val="16"/>
                      </w:rPr>
                      <w:t>!</w:t>
                    </w:r>
                    <w:r>
                      <w:rPr>
                        <w:rFonts w:ascii="ESRI Default Marker"/>
                        <w:spacing w:val="-61"/>
                        <w:w w:val="107"/>
                        <w:sz w:val="8"/>
                      </w:rPr>
                      <w:t>(</w:t>
                    </w:r>
                    <w:r>
                      <w:rPr>
                        <w:rFonts w:ascii="ESRI Default Marker"/>
                        <w:color w:val="FFFFFF"/>
                        <w:w w:val="107"/>
                        <w:sz w:val="8"/>
                      </w:rPr>
                      <w:t>!</w:t>
                    </w:r>
                  </w:p>
                </w:txbxContent>
              </v:textbox>
            </v:shape>
            <v:shape id="_x0000_s1139" type="#_x0000_t202" style="position:absolute;left:8406;top:107;width:195;height:716" filled="f" stroked="f">
              <v:textbox inset="0,0,0,0">
                <w:txbxContent>
                  <w:p w:rsidR="00727CC8" w:rsidRDefault="00727CC8">
                    <w:pPr>
                      <w:spacing w:before="41" w:line="179" w:lineRule="exact"/>
                      <w:rPr>
                        <w:rFonts w:ascii="ESRI Default Marker"/>
                        <w:sz w:val="24"/>
                      </w:rPr>
                    </w:pPr>
                    <w:r>
                      <w:rPr>
                        <w:rFonts w:ascii="ESRI Default Marker"/>
                        <w:color w:val="FFFFFF"/>
                        <w:w w:val="102"/>
                        <w:sz w:val="24"/>
                      </w:rPr>
                      <w:t>#</w:t>
                    </w:r>
                  </w:p>
                  <w:p w:rsidR="00727CC8" w:rsidRDefault="00727CC8">
                    <w:pPr>
                      <w:spacing w:line="228" w:lineRule="exact"/>
                      <w:ind w:left="10"/>
                      <w:rPr>
                        <w:rFonts w:ascii="Arial Black"/>
                        <w:sz w:val="18"/>
                      </w:rPr>
                    </w:pPr>
                    <w:r>
                      <w:rPr>
                        <w:rFonts w:ascii="Arial Black"/>
                        <w:color w:val="FFFFFF"/>
                        <w:sz w:val="18"/>
                      </w:rPr>
                      <w:t>N</w:t>
                    </w:r>
                  </w:p>
                  <w:p w:rsidR="00727CC8" w:rsidRDefault="00727CC8">
                    <w:pPr>
                      <w:spacing w:before="105"/>
                      <w:ind w:left="14"/>
                      <w:rPr>
                        <w:rFonts w:ascii="Arial"/>
                        <w:sz w:val="14"/>
                      </w:rPr>
                    </w:pPr>
                    <w:r>
                      <w:rPr>
                        <w:rFonts w:ascii="Arial"/>
                        <w:sz w:val="14"/>
                      </w:rPr>
                      <w:t>39</w:t>
                    </w:r>
                  </w:p>
                </w:txbxContent>
              </v:textbox>
            </v:shape>
            <v:shape id="_x0000_s1138" type="#_x0000_t202" style="position:absolute;left:2169;top:1008;width:1024;height:205" filled="f" stroked="f">
              <v:textbox inset="0,0,0,0">
                <w:txbxContent>
                  <w:p w:rsidR="00727CC8" w:rsidRDefault="00727CC8">
                    <w:pPr>
                      <w:spacing w:before="20"/>
                      <w:rPr>
                        <w:rFonts w:ascii="Arial"/>
                        <w:sz w:val="15"/>
                      </w:rPr>
                    </w:pPr>
                    <w:r>
                      <w:rPr>
                        <w:rFonts w:ascii="ESRI Default Marker"/>
                        <w:color w:val="14A2B8"/>
                        <w:w w:val="105"/>
                        <w:position w:val="5"/>
                        <w:sz w:val="12"/>
                      </w:rPr>
                      <w:t>!</w:t>
                    </w:r>
                    <w:r>
                      <w:rPr>
                        <w:rFonts w:ascii="ESRI Default Marker"/>
                        <w:color w:val="14A2B8"/>
                        <w:spacing w:val="-53"/>
                        <w:w w:val="105"/>
                        <w:position w:val="5"/>
                        <w:sz w:val="12"/>
                      </w:rPr>
                      <w:t xml:space="preserve"> </w:t>
                    </w:r>
                    <w:r>
                      <w:rPr>
                        <w:rFonts w:ascii="Arial"/>
                        <w:w w:val="105"/>
                        <w:sz w:val="15"/>
                      </w:rPr>
                      <w:t>CRIB POINT</w:t>
                    </w:r>
                  </w:p>
                </w:txbxContent>
              </v:textbox>
            </v:shape>
            <v:shape id="_x0000_s1137" type="#_x0000_t202" style="position:absolute;left:8228;top:928;width:353;height:187" filled="f" stroked="f">
              <v:textbox inset="0,0,0,0">
                <w:txbxContent>
                  <w:p w:rsidR="00727CC8" w:rsidRDefault="00727CC8">
                    <w:pPr>
                      <w:spacing w:before="24" w:line="163" w:lineRule="exact"/>
                      <w:rPr>
                        <w:rFonts w:ascii="Arial"/>
                        <w:sz w:val="14"/>
                      </w:rPr>
                    </w:pPr>
                    <w:proofErr w:type="gramStart"/>
                    <w:r>
                      <w:rPr>
                        <w:rFonts w:ascii="ESRI Default Marker"/>
                        <w:color w:val="FFAA00"/>
                        <w:spacing w:val="-113"/>
                        <w:sz w:val="16"/>
                      </w:rPr>
                      <w:t>!</w:t>
                    </w:r>
                    <w:r>
                      <w:rPr>
                        <w:rFonts w:ascii="ESRI Default Marker"/>
                        <w:spacing w:val="-86"/>
                        <w:sz w:val="16"/>
                      </w:rPr>
                      <w:t>(</w:t>
                    </w:r>
                    <w:proofErr w:type="gramEnd"/>
                    <w:r>
                      <w:rPr>
                        <w:rFonts w:ascii="ESRI Default Marker"/>
                        <w:color w:val="FFFFFF"/>
                        <w:spacing w:val="-61"/>
                        <w:w w:val="107"/>
                        <w:position w:val="3"/>
                        <w:sz w:val="8"/>
                      </w:rPr>
                      <w:t>!</w:t>
                    </w:r>
                    <w:r>
                      <w:rPr>
                        <w:rFonts w:ascii="ESRI Default Marker"/>
                        <w:w w:val="107"/>
                        <w:position w:val="3"/>
                        <w:sz w:val="8"/>
                      </w:rPr>
                      <w:t>(</w:t>
                    </w:r>
                    <w:r>
                      <w:rPr>
                        <w:rFonts w:ascii="ESRI Default Marker"/>
                        <w:position w:val="3"/>
                        <w:sz w:val="8"/>
                      </w:rPr>
                      <w:t xml:space="preserve"> </w:t>
                    </w:r>
                    <w:r>
                      <w:rPr>
                        <w:rFonts w:ascii="ESRI Default Marker"/>
                        <w:spacing w:val="5"/>
                        <w:position w:val="3"/>
                        <w:sz w:val="8"/>
                      </w:rPr>
                      <w:t xml:space="preserve"> </w:t>
                    </w:r>
                    <w:r>
                      <w:rPr>
                        <w:rFonts w:ascii="Arial"/>
                        <w:w w:val="102"/>
                        <w:sz w:val="14"/>
                      </w:rPr>
                      <w:t>38</w:t>
                    </w:r>
                  </w:p>
                </w:txbxContent>
              </v:textbox>
            </v:shape>
            <v:shape id="_x0000_s1136" type="#_x0000_t202" style="position:absolute;left:6789;top:1124;width:980;height:187" filled="f" stroked="f">
              <v:textbox inset="0,0,0,0">
                <w:txbxContent>
                  <w:p w:rsidR="00727CC8" w:rsidRDefault="00727CC8">
                    <w:pPr>
                      <w:rPr>
                        <w:rFonts w:ascii="Arial"/>
                        <w:b/>
                        <w:sz w:val="16"/>
                      </w:rPr>
                    </w:pPr>
                    <w:r>
                      <w:rPr>
                        <w:rFonts w:ascii="Arial"/>
                        <w:b/>
                        <w:color w:val="686868"/>
                        <w:w w:val="105"/>
                        <w:sz w:val="16"/>
                      </w:rPr>
                      <w:t>PAKENHAM</w:t>
                    </w:r>
                  </w:p>
                </w:txbxContent>
              </v:textbox>
            </v:shape>
            <v:shape id="_x0000_s1135" type="#_x0000_t202" style="position:absolute;left:8198;top:1094;width:32;height:161" filled="f" stroked="f">
              <v:textbox inset="0,0,0,0">
                <w:txbxContent>
                  <w:p w:rsidR="00727CC8" w:rsidRDefault="00727CC8">
                    <w:pPr>
                      <w:spacing w:before="24"/>
                      <w:rPr>
                        <w:rFonts w:ascii="ESRI Default Marker"/>
                        <w:sz w:val="16"/>
                      </w:rPr>
                    </w:pPr>
                    <w:r>
                      <w:rPr>
                        <w:rFonts w:ascii="ESRI Default Marker"/>
                        <w:spacing w:val="-107"/>
                        <w:sz w:val="16"/>
                      </w:rPr>
                      <w:t>(</w:t>
                    </w:r>
                    <w:r>
                      <w:rPr>
                        <w:rFonts w:ascii="ESRI Default Marker"/>
                        <w:color w:val="FFAA00"/>
                        <w:spacing w:val="-107"/>
                        <w:sz w:val="16"/>
                      </w:rPr>
                      <w:t>!</w:t>
                    </w:r>
                  </w:p>
                </w:txbxContent>
              </v:textbox>
            </v:shape>
            <v:shape id="_x0000_s1134" type="#_x0000_t202" style="position:absolute;left:8210;top:1032;width:47;height:161" filled="f" stroked="f">
              <v:textbox inset="0,0,0,0">
                <w:txbxContent>
                  <w:p w:rsidR="00727CC8" w:rsidRDefault="00727CC8">
                    <w:pPr>
                      <w:spacing w:before="24"/>
                      <w:rPr>
                        <w:rFonts w:ascii="ESRI Default Marker"/>
                        <w:sz w:val="16"/>
                      </w:rPr>
                    </w:pPr>
                    <w:r>
                      <w:rPr>
                        <w:rFonts w:ascii="ESRI Default Marker"/>
                        <w:spacing w:val="-86"/>
                        <w:sz w:val="16"/>
                      </w:rPr>
                      <w:t>(</w:t>
                    </w:r>
                  </w:p>
                </w:txbxContent>
              </v:textbox>
            </v:shape>
            <v:shape id="_x0000_s1133" type="#_x0000_t202" style="position:absolute;left:8237;top:1079;width:81;height:87" filled="f" stroked="f">
              <v:textbox inset="0,0,0,0">
                <w:txbxContent>
                  <w:p w:rsidR="00727CC8" w:rsidRDefault="00727CC8">
                    <w:pPr>
                      <w:spacing w:before="18"/>
                      <w:rPr>
                        <w:rFonts w:ascii="ESRI Default Marker"/>
                        <w:sz w:val="8"/>
                      </w:rPr>
                    </w:pPr>
                    <w:r>
                      <w:rPr>
                        <w:rFonts w:ascii="ESRI Default Marker"/>
                        <w:spacing w:val="-61"/>
                        <w:w w:val="107"/>
                        <w:sz w:val="8"/>
                      </w:rPr>
                      <w:t>(</w:t>
                    </w:r>
                    <w:r>
                      <w:rPr>
                        <w:rFonts w:ascii="ESRI Default Marker"/>
                        <w:color w:val="FFFFFF"/>
                        <w:w w:val="107"/>
                        <w:sz w:val="8"/>
                      </w:rPr>
                      <w:t>!</w:t>
                    </w:r>
                  </w:p>
                </w:txbxContent>
              </v:textbox>
            </v:shape>
            <v:shape id="_x0000_s1132" type="#_x0000_t202" style="position:absolute;left:8225;top:1141;width:81;height:87" filled="f" stroked="f">
              <v:textbox inset="0,0,0,0">
                <w:txbxContent>
                  <w:p w:rsidR="00727CC8" w:rsidRDefault="00727CC8">
                    <w:pPr>
                      <w:spacing w:before="18"/>
                      <w:rPr>
                        <w:rFonts w:ascii="ESRI Default Marker"/>
                        <w:sz w:val="8"/>
                      </w:rPr>
                    </w:pPr>
                    <w:r>
                      <w:rPr>
                        <w:rFonts w:ascii="ESRI Default Marker"/>
                        <w:color w:val="FFFFFF"/>
                        <w:w w:val="107"/>
                        <w:sz w:val="8"/>
                      </w:rPr>
                      <w:t>!</w:t>
                    </w:r>
                  </w:p>
                </w:txbxContent>
              </v:textbox>
            </v:shape>
            <v:shape id="_x0000_s1131" type="#_x0000_t202" style="position:absolute;left:8561;top:1241;width:180;height:160" filled="f" stroked="f">
              <v:textbox inset="0,0,0,0">
                <w:txbxContent>
                  <w:p w:rsidR="00727CC8" w:rsidRDefault="00727CC8">
                    <w:pPr>
                      <w:spacing w:line="159" w:lineRule="exact"/>
                      <w:rPr>
                        <w:rFonts w:ascii="Arial"/>
                        <w:sz w:val="14"/>
                      </w:rPr>
                    </w:pPr>
                    <w:r>
                      <w:rPr>
                        <w:rFonts w:ascii="Arial"/>
                        <w:sz w:val="14"/>
                      </w:rPr>
                      <w:t>37</w:t>
                    </w:r>
                  </w:p>
                </w:txbxContent>
              </v:textbox>
            </v:shape>
            <v:shape id="_x0000_s1130" type="#_x0000_t202" style="position:absolute;left:7880;top:1419;width:353;height:238" filled="f" stroked="f">
              <v:textbox inset="0,0,0,0">
                <w:txbxContent>
                  <w:p w:rsidR="00727CC8" w:rsidRDefault="00727CC8">
                    <w:pPr>
                      <w:spacing w:before="27"/>
                      <w:rPr>
                        <w:rFonts w:ascii="Arial"/>
                        <w:sz w:val="14"/>
                      </w:rPr>
                    </w:pPr>
                    <w:r>
                      <w:rPr>
                        <w:rFonts w:ascii="ESRI Default Marker"/>
                        <w:spacing w:val="-113"/>
                        <w:position w:val="-2"/>
                        <w:sz w:val="16"/>
                      </w:rPr>
                      <w:t>(</w:t>
                    </w:r>
                    <w:r>
                      <w:rPr>
                        <w:rFonts w:ascii="ESRI Default Marker"/>
                        <w:color w:val="FFAA00"/>
                        <w:spacing w:val="-86"/>
                        <w:position w:val="-2"/>
                        <w:sz w:val="16"/>
                      </w:rPr>
                      <w:t>!</w:t>
                    </w:r>
                    <w:r>
                      <w:rPr>
                        <w:rFonts w:ascii="ESRI Default Marker"/>
                        <w:color w:val="FFFFFF"/>
                        <w:spacing w:val="-61"/>
                        <w:w w:val="107"/>
                        <w:sz w:val="8"/>
                      </w:rPr>
                      <w:t>!</w:t>
                    </w:r>
                    <w:proofErr w:type="gramStart"/>
                    <w:r>
                      <w:rPr>
                        <w:rFonts w:ascii="ESRI Default Marker"/>
                        <w:w w:val="107"/>
                        <w:sz w:val="8"/>
                      </w:rPr>
                      <w:t>(</w:t>
                    </w:r>
                    <w:r>
                      <w:rPr>
                        <w:rFonts w:ascii="ESRI Default Marker"/>
                        <w:sz w:val="8"/>
                      </w:rPr>
                      <w:t xml:space="preserve"> </w:t>
                    </w:r>
                    <w:r>
                      <w:rPr>
                        <w:rFonts w:ascii="ESRI Default Marker"/>
                        <w:spacing w:val="5"/>
                        <w:sz w:val="8"/>
                      </w:rPr>
                      <w:t xml:space="preserve"> </w:t>
                    </w:r>
                    <w:r>
                      <w:rPr>
                        <w:rFonts w:ascii="Arial"/>
                        <w:w w:val="102"/>
                        <w:position w:val="-6"/>
                        <w:sz w:val="14"/>
                      </w:rPr>
                      <w:t>35</w:t>
                    </w:r>
                    <w:proofErr w:type="gramEnd"/>
                  </w:p>
                </w:txbxContent>
              </v:textbox>
            </v:shape>
            <v:shape id="_x0000_s1129" type="#_x0000_t202" style="position:absolute;left:8424;top:1559;width:180;height:160" filled="f" stroked="f">
              <v:textbox inset="0,0,0,0">
                <w:txbxContent>
                  <w:p w:rsidR="00727CC8" w:rsidRDefault="00727CC8">
                    <w:pPr>
                      <w:spacing w:line="159" w:lineRule="exact"/>
                      <w:rPr>
                        <w:rFonts w:ascii="Arial"/>
                        <w:sz w:val="14"/>
                      </w:rPr>
                    </w:pPr>
                    <w:r>
                      <w:rPr>
                        <w:rFonts w:ascii="Arial"/>
                        <w:sz w:val="14"/>
                      </w:rPr>
                      <w:t>36</w:t>
                    </w:r>
                  </w:p>
                </w:txbxContent>
              </v:textbox>
            </v:shape>
            <v:shape id="_x0000_s1128" type="#_x0000_t202" style="position:absolute;left:7195;top:1961;width:204;height:304" filled="f" stroked="f">
              <v:textbox inset="0,0,0,0">
                <w:txbxContent>
                  <w:p w:rsidR="00727CC8" w:rsidRDefault="00727CC8">
                    <w:pPr>
                      <w:spacing w:line="159" w:lineRule="exact"/>
                      <w:ind w:left="23"/>
                      <w:rPr>
                        <w:rFonts w:ascii="Arial"/>
                        <w:sz w:val="14"/>
                      </w:rPr>
                    </w:pPr>
                    <w:r>
                      <w:rPr>
                        <w:rFonts w:ascii="Arial"/>
                        <w:sz w:val="14"/>
                      </w:rPr>
                      <w:t>33</w:t>
                    </w:r>
                  </w:p>
                  <w:p w:rsidR="00727CC8" w:rsidRDefault="00727CC8">
                    <w:pPr>
                      <w:spacing w:before="10" w:line="134" w:lineRule="exact"/>
                      <w:rPr>
                        <w:rFonts w:ascii="ESRI Default Marker"/>
                        <w:sz w:val="8"/>
                      </w:rPr>
                    </w:pPr>
                    <w:r>
                      <w:rPr>
                        <w:rFonts w:ascii="ESRI Default Marker"/>
                        <w:color w:val="FFF078"/>
                        <w:spacing w:val="-113"/>
                        <w:position w:val="-2"/>
                        <w:sz w:val="16"/>
                      </w:rPr>
                      <w:t>!</w:t>
                    </w:r>
                    <w:r>
                      <w:rPr>
                        <w:rFonts w:ascii="ESRI Default Marker"/>
                        <w:spacing w:val="-86"/>
                        <w:position w:val="-2"/>
                        <w:sz w:val="16"/>
                      </w:rPr>
                      <w:t>(</w:t>
                    </w:r>
                    <w:r>
                      <w:rPr>
                        <w:rFonts w:ascii="ESRI Default Marker"/>
                        <w:spacing w:val="-61"/>
                        <w:w w:val="107"/>
                        <w:sz w:val="8"/>
                      </w:rPr>
                      <w:t>(</w:t>
                    </w:r>
                    <w:r>
                      <w:rPr>
                        <w:rFonts w:ascii="ESRI Default Marker"/>
                        <w:color w:val="FFFFFF"/>
                        <w:w w:val="107"/>
                        <w:sz w:val="8"/>
                      </w:rPr>
                      <w:t>!</w:t>
                    </w:r>
                  </w:p>
                </w:txbxContent>
              </v:textbox>
            </v:shape>
            <v:shape id="_x0000_s1127" type="#_x0000_t202" style="position:absolute;left:7567;top:1838;width:353;height:217" filled="f" stroked="f">
              <v:textbox inset="0,0,0,0">
                <w:txbxContent>
                  <w:p w:rsidR="00727CC8" w:rsidRDefault="00727CC8">
                    <w:pPr>
                      <w:spacing w:before="27"/>
                      <w:rPr>
                        <w:rFonts w:ascii="Arial"/>
                        <w:sz w:val="14"/>
                      </w:rPr>
                    </w:pPr>
                    <w:r>
                      <w:rPr>
                        <w:rFonts w:ascii="ESRI Default Marker"/>
                        <w:spacing w:val="-113"/>
                        <w:position w:val="-2"/>
                        <w:sz w:val="16"/>
                      </w:rPr>
                      <w:t>(</w:t>
                    </w:r>
                    <w:r>
                      <w:rPr>
                        <w:rFonts w:ascii="ESRI Default Marker"/>
                        <w:color w:val="FFF078"/>
                        <w:spacing w:val="-86"/>
                        <w:position w:val="-2"/>
                        <w:sz w:val="16"/>
                      </w:rPr>
                      <w:t>!</w:t>
                    </w:r>
                    <w:r>
                      <w:rPr>
                        <w:rFonts w:ascii="ESRI Default Marker"/>
                        <w:color w:val="FFFFFF"/>
                        <w:spacing w:val="-61"/>
                        <w:w w:val="107"/>
                        <w:sz w:val="8"/>
                      </w:rPr>
                      <w:t>!</w:t>
                    </w:r>
                    <w:proofErr w:type="gramStart"/>
                    <w:r>
                      <w:rPr>
                        <w:rFonts w:ascii="ESRI Default Marker"/>
                        <w:w w:val="107"/>
                        <w:sz w:val="8"/>
                      </w:rPr>
                      <w:t>(</w:t>
                    </w:r>
                    <w:r>
                      <w:rPr>
                        <w:rFonts w:ascii="ESRI Default Marker"/>
                        <w:sz w:val="8"/>
                      </w:rPr>
                      <w:t xml:space="preserve"> </w:t>
                    </w:r>
                    <w:r>
                      <w:rPr>
                        <w:rFonts w:ascii="ESRI Default Marker"/>
                        <w:spacing w:val="5"/>
                        <w:sz w:val="8"/>
                      </w:rPr>
                      <w:t xml:space="preserve"> </w:t>
                    </w:r>
                    <w:r>
                      <w:rPr>
                        <w:rFonts w:ascii="Arial"/>
                        <w:w w:val="102"/>
                        <w:position w:val="-4"/>
                        <w:sz w:val="14"/>
                      </w:rPr>
                      <w:t>34</w:t>
                    </w:r>
                    <w:proofErr w:type="gramEnd"/>
                  </w:p>
                </w:txbxContent>
              </v:textbox>
            </v:shape>
            <v:shape id="_x0000_s1126" type="#_x0000_t202" style="position:absolute;left:6877;top:2490;width:353;height:253" filled="f" stroked="f">
              <v:textbox inset="0,0,0,0">
                <w:txbxContent>
                  <w:p w:rsidR="00727CC8" w:rsidRDefault="00727CC8">
                    <w:pPr>
                      <w:spacing w:before="27"/>
                      <w:rPr>
                        <w:rFonts w:ascii="Arial"/>
                        <w:sz w:val="14"/>
                      </w:rPr>
                    </w:pPr>
                    <w:r>
                      <w:rPr>
                        <w:rFonts w:ascii="ESRI Default Marker"/>
                        <w:spacing w:val="-113"/>
                        <w:position w:val="-2"/>
                        <w:sz w:val="16"/>
                      </w:rPr>
                      <w:t>(</w:t>
                    </w:r>
                    <w:r>
                      <w:rPr>
                        <w:rFonts w:ascii="ESRI Default Marker"/>
                        <w:color w:val="FFAA00"/>
                        <w:spacing w:val="-86"/>
                        <w:position w:val="-2"/>
                        <w:sz w:val="16"/>
                      </w:rPr>
                      <w:t>!</w:t>
                    </w:r>
                    <w:r>
                      <w:rPr>
                        <w:rFonts w:ascii="ESRI Default Marker"/>
                        <w:color w:val="FFFFFF"/>
                        <w:spacing w:val="-61"/>
                        <w:w w:val="107"/>
                        <w:sz w:val="8"/>
                      </w:rPr>
                      <w:t>!</w:t>
                    </w:r>
                    <w:proofErr w:type="gramStart"/>
                    <w:r>
                      <w:rPr>
                        <w:rFonts w:ascii="ESRI Default Marker"/>
                        <w:w w:val="107"/>
                        <w:sz w:val="8"/>
                      </w:rPr>
                      <w:t>(</w:t>
                    </w:r>
                    <w:r>
                      <w:rPr>
                        <w:rFonts w:ascii="ESRI Default Marker"/>
                        <w:sz w:val="8"/>
                      </w:rPr>
                      <w:t xml:space="preserve"> </w:t>
                    </w:r>
                    <w:r>
                      <w:rPr>
                        <w:rFonts w:ascii="ESRI Default Marker"/>
                        <w:spacing w:val="5"/>
                        <w:sz w:val="8"/>
                      </w:rPr>
                      <w:t xml:space="preserve"> </w:t>
                    </w:r>
                    <w:r>
                      <w:rPr>
                        <w:rFonts w:ascii="Arial"/>
                        <w:w w:val="102"/>
                        <w:position w:val="-8"/>
                        <w:sz w:val="14"/>
                      </w:rPr>
                      <w:t>32</w:t>
                    </w:r>
                    <w:proofErr w:type="gramEnd"/>
                  </w:p>
                </w:txbxContent>
              </v:textbox>
            </v:shape>
            <v:shape id="_x0000_s1125" type="#_x0000_t202" style="position:absolute;left:5707;top:2818;width:180;height:160" filled="f" stroked="f">
              <v:textbox inset="0,0,0,0">
                <w:txbxContent>
                  <w:p w:rsidR="00727CC8" w:rsidRDefault="00727CC8">
                    <w:pPr>
                      <w:spacing w:line="159" w:lineRule="exact"/>
                      <w:rPr>
                        <w:rFonts w:ascii="Arial"/>
                        <w:sz w:val="14"/>
                      </w:rPr>
                    </w:pPr>
                    <w:r>
                      <w:rPr>
                        <w:rFonts w:ascii="Arial"/>
                        <w:sz w:val="14"/>
                      </w:rPr>
                      <w:t>29</w:t>
                    </w:r>
                  </w:p>
                </w:txbxContent>
              </v:textbox>
            </v:shape>
            <v:shape id="_x0000_s1124" type="#_x0000_t202" style="position:absolute;left:6410;top:2785;width:108;height:161" filled="f" stroked="f">
              <v:textbox inset="0,0,0,0">
                <w:txbxContent>
                  <w:p w:rsidR="00727CC8" w:rsidRDefault="00727CC8">
                    <w:pPr>
                      <w:spacing w:before="27" w:line="134" w:lineRule="exact"/>
                      <w:rPr>
                        <w:rFonts w:ascii="ESRI Default Marker"/>
                        <w:sz w:val="8"/>
                      </w:rPr>
                    </w:pPr>
                    <w:r>
                      <w:rPr>
                        <w:rFonts w:ascii="ESRI Default Marker"/>
                        <w:spacing w:val="-113"/>
                        <w:position w:val="-2"/>
                        <w:sz w:val="16"/>
                      </w:rPr>
                      <w:t>(</w:t>
                    </w:r>
                    <w:r>
                      <w:rPr>
                        <w:rFonts w:ascii="ESRI Default Marker"/>
                        <w:color w:val="FFF078"/>
                        <w:spacing w:val="-86"/>
                        <w:position w:val="-2"/>
                        <w:sz w:val="16"/>
                      </w:rPr>
                      <w:t>!</w:t>
                    </w:r>
                    <w:r>
                      <w:rPr>
                        <w:rFonts w:ascii="ESRI Default Marker"/>
                        <w:color w:val="FFFFFF"/>
                        <w:spacing w:val="-61"/>
                        <w:w w:val="107"/>
                        <w:sz w:val="8"/>
                      </w:rPr>
                      <w:t>!</w:t>
                    </w:r>
                    <w:r>
                      <w:rPr>
                        <w:rFonts w:ascii="ESRI Default Marker"/>
                        <w:w w:val="107"/>
                        <w:sz w:val="8"/>
                      </w:rPr>
                      <w:t>(</w:t>
                    </w:r>
                  </w:p>
                </w:txbxContent>
              </v:textbox>
            </v:shape>
            <v:shape id="_x0000_s1123" type="#_x0000_t202" style="position:absolute;left:6014;top:2936;width:108;height:161" filled="f" stroked="f">
              <v:textbox inset="0,0,0,0">
                <w:txbxContent>
                  <w:p w:rsidR="00727CC8" w:rsidRDefault="00727CC8">
                    <w:pPr>
                      <w:spacing w:before="27" w:line="134" w:lineRule="exact"/>
                      <w:rPr>
                        <w:rFonts w:ascii="ESRI Default Marker"/>
                        <w:sz w:val="8"/>
                      </w:rPr>
                    </w:pPr>
                    <w:r>
                      <w:rPr>
                        <w:rFonts w:ascii="ESRI Default Marker"/>
                        <w:spacing w:val="-113"/>
                        <w:position w:val="-2"/>
                        <w:sz w:val="16"/>
                      </w:rPr>
                      <w:t>(</w:t>
                    </w:r>
                    <w:r>
                      <w:rPr>
                        <w:rFonts w:ascii="ESRI Default Marker"/>
                        <w:color w:val="FFAA00"/>
                        <w:spacing w:val="-86"/>
                        <w:position w:val="-2"/>
                        <w:sz w:val="16"/>
                      </w:rPr>
                      <w:t>!</w:t>
                    </w:r>
                    <w:r>
                      <w:rPr>
                        <w:rFonts w:ascii="ESRI Default Marker"/>
                        <w:color w:val="FFFFFF"/>
                        <w:spacing w:val="-61"/>
                        <w:w w:val="107"/>
                        <w:sz w:val="8"/>
                      </w:rPr>
                      <w:t>!</w:t>
                    </w:r>
                    <w:r>
                      <w:rPr>
                        <w:rFonts w:ascii="ESRI Default Marker"/>
                        <w:w w:val="107"/>
                        <w:sz w:val="8"/>
                      </w:rPr>
                      <w:t>(</w:t>
                    </w:r>
                  </w:p>
                </w:txbxContent>
              </v:textbox>
            </v:shape>
            <v:shape id="_x0000_s1122" type="#_x0000_t202" style="position:absolute;left:4981;top:3077;width:469;height:237" filled="f" stroked="f">
              <v:textbox inset="0,0,0,0">
                <w:txbxContent>
                  <w:p w:rsidR="00727CC8" w:rsidRDefault="00727CC8">
                    <w:pPr>
                      <w:spacing w:line="235" w:lineRule="auto"/>
                      <w:rPr>
                        <w:rFonts w:ascii="Arial"/>
                        <w:sz w:val="14"/>
                      </w:rPr>
                    </w:pPr>
                    <w:r>
                      <w:rPr>
                        <w:rFonts w:ascii="Arial"/>
                        <w:position w:val="-7"/>
                        <w:sz w:val="14"/>
                      </w:rPr>
                      <w:t xml:space="preserve">26 </w:t>
                    </w:r>
                    <w:r>
                      <w:rPr>
                        <w:rFonts w:ascii="Arial"/>
                        <w:sz w:val="14"/>
                      </w:rPr>
                      <w:t>28</w:t>
                    </w:r>
                  </w:p>
                </w:txbxContent>
              </v:textbox>
            </v:shape>
            <v:shape id="_x0000_s1121" type="#_x0000_t202" style="position:absolute;left:6285;top:2948;width:108;height:161" filled="f" stroked="f">
              <v:textbox inset="0,0,0,0">
                <w:txbxContent>
                  <w:p w:rsidR="00727CC8" w:rsidRDefault="00727CC8">
                    <w:pPr>
                      <w:spacing w:before="27" w:line="134" w:lineRule="exact"/>
                      <w:rPr>
                        <w:rFonts w:ascii="ESRI Default Marker"/>
                        <w:sz w:val="8"/>
                      </w:rPr>
                    </w:pPr>
                    <w:r>
                      <w:rPr>
                        <w:rFonts w:ascii="ESRI Default Marker"/>
                        <w:spacing w:val="-113"/>
                        <w:position w:val="-2"/>
                        <w:sz w:val="16"/>
                      </w:rPr>
                      <w:t>(</w:t>
                    </w:r>
                    <w:r>
                      <w:rPr>
                        <w:rFonts w:ascii="ESRI Default Marker"/>
                        <w:color w:val="FFF078"/>
                        <w:spacing w:val="-86"/>
                        <w:position w:val="-2"/>
                        <w:sz w:val="16"/>
                      </w:rPr>
                      <w:t>!</w:t>
                    </w:r>
                    <w:r>
                      <w:rPr>
                        <w:rFonts w:ascii="ESRI Default Marker"/>
                        <w:spacing w:val="-61"/>
                        <w:w w:val="107"/>
                        <w:sz w:val="8"/>
                      </w:rPr>
                      <w:t>(</w:t>
                    </w:r>
                    <w:r>
                      <w:rPr>
                        <w:rFonts w:ascii="ESRI Default Marker"/>
                        <w:color w:val="FFFFFF"/>
                        <w:w w:val="107"/>
                        <w:sz w:val="8"/>
                      </w:rPr>
                      <w:t>!</w:t>
                    </w:r>
                  </w:p>
                </w:txbxContent>
              </v:textbox>
            </v:shape>
            <v:shape id="_x0000_s1120" type="#_x0000_t202" style="position:absolute;left:5011;top:3296;width:223;height:182" filled="f" stroked="f">
              <v:textbox inset="0,0,0,0">
                <w:txbxContent>
                  <w:p w:rsidR="00727CC8" w:rsidRDefault="00727CC8">
                    <w:pPr>
                      <w:spacing w:before="27" w:line="155" w:lineRule="exact"/>
                      <w:rPr>
                        <w:rFonts w:ascii="ESRI Default Marker"/>
                        <w:sz w:val="16"/>
                      </w:rPr>
                    </w:pPr>
                    <w:r>
                      <w:rPr>
                        <w:rFonts w:ascii="ESRI Default Marker"/>
                        <w:spacing w:val="-113"/>
                        <w:position w:val="-2"/>
                        <w:sz w:val="16"/>
                      </w:rPr>
                      <w:t>(</w:t>
                    </w:r>
                    <w:r>
                      <w:rPr>
                        <w:rFonts w:ascii="ESRI Default Marker"/>
                        <w:color w:val="FFF078"/>
                        <w:spacing w:val="-86"/>
                        <w:position w:val="-2"/>
                        <w:sz w:val="16"/>
                      </w:rPr>
                      <w:t>!</w:t>
                    </w:r>
                    <w:r>
                      <w:rPr>
                        <w:rFonts w:ascii="ESRI Default Marker"/>
                        <w:color w:val="FFFFFF"/>
                        <w:spacing w:val="-61"/>
                        <w:w w:val="107"/>
                        <w:sz w:val="8"/>
                      </w:rPr>
                      <w:t>!</w:t>
                    </w:r>
                    <w:r>
                      <w:rPr>
                        <w:rFonts w:ascii="ESRI Default Marker"/>
                        <w:w w:val="107"/>
                        <w:sz w:val="8"/>
                      </w:rPr>
                      <w:t>(</w:t>
                    </w:r>
                    <w:r>
                      <w:rPr>
                        <w:rFonts w:ascii="ESRI Default Marker"/>
                        <w:sz w:val="8"/>
                      </w:rPr>
                      <w:t xml:space="preserve"> </w:t>
                    </w:r>
                    <w:r>
                      <w:rPr>
                        <w:rFonts w:ascii="ESRI Default Marker"/>
                        <w:spacing w:val="8"/>
                        <w:sz w:val="8"/>
                      </w:rPr>
                      <w:t xml:space="preserve"> </w:t>
                    </w:r>
                    <w:r>
                      <w:rPr>
                        <w:rFonts w:ascii="ESRI Default Marker"/>
                        <w:color w:val="FFAA00"/>
                        <w:spacing w:val="-113"/>
                        <w:position w:val="-4"/>
                        <w:sz w:val="16"/>
                      </w:rPr>
                      <w:t>!</w:t>
                    </w:r>
                    <w:r>
                      <w:rPr>
                        <w:rFonts w:ascii="ESRI Default Marker"/>
                        <w:spacing w:val="-86"/>
                        <w:position w:val="-4"/>
                        <w:sz w:val="16"/>
                      </w:rPr>
                      <w:t>(</w:t>
                    </w:r>
                  </w:p>
                </w:txbxContent>
              </v:textbox>
            </v:shape>
            <v:shape id="_x0000_s1119" type="#_x0000_t202" style="position:absolute;left:5389;top:3219;width:108;height:161" filled="f" stroked="f">
              <v:textbox inset="0,0,0,0">
                <w:txbxContent>
                  <w:p w:rsidR="00727CC8" w:rsidRDefault="00727CC8">
                    <w:pPr>
                      <w:spacing w:before="27" w:line="134" w:lineRule="exact"/>
                      <w:rPr>
                        <w:rFonts w:ascii="ESRI Default Marker"/>
                        <w:sz w:val="8"/>
                      </w:rPr>
                    </w:pPr>
                    <w:r>
                      <w:rPr>
                        <w:rFonts w:ascii="ESRI Default Marker"/>
                        <w:spacing w:val="-113"/>
                        <w:position w:val="-2"/>
                        <w:sz w:val="16"/>
                      </w:rPr>
                      <w:t>(</w:t>
                    </w:r>
                    <w:r>
                      <w:rPr>
                        <w:rFonts w:ascii="ESRI Default Marker"/>
                        <w:color w:val="FFAA00"/>
                        <w:spacing w:val="-86"/>
                        <w:position w:val="-2"/>
                        <w:sz w:val="16"/>
                      </w:rPr>
                      <w:t>!</w:t>
                    </w:r>
                    <w:r>
                      <w:rPr>
                        <w:rFonts w:ascii="ESRI Default Marker"/>
                        <w:spacing w:val="-61"/>
                        <w:w w:val="107"/>
                        <w:sz w:val="8"/>
                      </w:rPr>
                      <w:t>(</w:t>
                    </w:r>
                    <w:r>
                      <w:rPr>
                        <w:rFonts w:ascii="ESRI Default Marker"/>
                        <w:color w:val="FFFFFF"/>
                        <w:w w:val="107"/>
                        <w:sz w:val="8"/>
                      </w:rPr>
                      <w:t>!</w:t>
                    </w:r>
                  </w:p>
                </w:txbxContent>
              </v:textbox>
            </v:shape>
            <v:shape id="_x0000_s1118" type="#_x0000_t202" style="position:absolute;left:6434;top:3225;width:180;height:160" filled="f" stroked="f">
              <v:textbox inset="0,0,0,0">
                <w:txbxContent>
                  <w:p w:rsidR="00727CC8" w:rsidRDefault="00727CC8">
                    <w:pPr>
                      <w:spacing w:line="159" w:lineRule="exact"/>
                      <w:rPr>
                        <w:rFonts w:ascii="Arial"/>
                        <w:sz w:val="14"/>
                      </w:rPr>
                    </w:pPr>
                    <w:r>
                      <w:rPr>
                        <w:rFonts w:ascii="Arial"/>
                        <w:sz w:val="14"/>
                      </w:rPr>
                      <w:t>30</w:t>
                    </w:r>
                  </w:p>
                </w:txbxContent>
              </v:textbox>
            </v:shape>
            <v:shape id="_x0000_s1117" type="#_x0000_t202" style="position:absolute;left:5214;top:3364;width:81;height:87" filled="f" stroked="f">
              <v:textbox inset="0,0,0,0">
                <w:txbxContent>
                  <w:p w:rsidR="00727CC8" w:rsidRDefault="00727CC8">
                    <w:pPr>
                      <w:spacing w:before="18"/>
                      <w:rPr>
                        <w:rFonts w:ascii="ESRI Default Marker"/>
                        <w:sz w:val="8"/>
                      </w:rPr>
                    </w:pPr>
                    <w:r>
                      <w:rPr>
                        <w:rFonts w:ascii="ESRI Default Marker"/>
                        <w:color w:val="FFFFFF"/>
                        <w:spacing w:val="-61"/>
                        <w:w w:val="107"/>
                        <w:sz w:val="8"/>
                      </w:rPr>
                      <w:t>!</w:t>
                    </w:r>
                    <w:r>
                      <w:rPr>
                        <w:rFonts w:ascii="ESRI Default Marker"/>
                        <w:w w:val="107"/>
                        <w:sz w:val="8"/>
                      </w:rPr>
                      <w:t>(</w:t>
                    </w:r>
                  </w:p>
                </w:txbxContent>
              </v:textbox>
            </v:shape>
            <v:shape id="_x0000_s1116" type="#_x0000_t202" style="position:absolute;left:6709;top:2999;width:397;height:399" filled="f" stroked="f">
              <v:textbox inset="0,0,0,0">
                <w:txbxContent>
                  <w:p w:rsidR="00727CC8" w:rsidRDefault="00727CC8">
                    <w:pPr>
                      <w:spacing w:before="2"/>
                      <w:ind w:right="18"/>
                      <w:jc w:val="center"/>
                      <w:rPr>
                        <w:rFonts w:ascii="Arial"/>
                        <w:sz w:val="13"/>
                      </w:rPr>
                    </w:pPr>
                    <w:r>
                      <w:rPr>
                        <w:rFonts w:ascii="Arial"/>
                        <w:color w:val="FFFFFF"/>
                        <w:spacing w:val="-3"/>
                        <w:w w:val="105"/>
                        <w:sz w:val="13"/>
                      </w:rPr>
                      <w:t xml:space="preserve">MLV </w:t>
                    </w:r>
                    <w:r>
                      <w:rPr>
                        <w:rFonts w:ascii="Arial"/>
                        <w:color w:val="FFFFFF"/>
                        <w:spacing w:val="-18"/>
                        <w:w w:val="105"/>
                        <w:sz w:val="13"/>
                      </w:rPr>
                      <w:t>2</w:t>
                    </w:r>
                  </w:p>
                  <w:p w:rsidR="00727CC8" w:rsidRDefault="00727CC8">
                    <w:pPr>
                      <w:spacing w:before="85"/>
                      <w:ind w:left="40" w:right="18"/>
                      <w:jc w:val="center"/>
                      <w:rPr>
                        <w:rFonts w:ascii="Arial"/>
                        <w:sz w:val="14"/>
                      </w:rPr>
                    </w:pPr>
                    <w:r>
                      <w:rPr>
                        <w:rFonts w:ascii="Arial"/>
                        <w:sz w:val="14"/>
                      </w:rPr>
                      <w:t>31</w:t>
                    </w:r>
                  </w:p>
                </w:txbxContent>
              </v:textbox>
            </v:shape>
            <v:shape id="_x0000_s1115" type="#_x0000_t202" style="position:absolute;left:5258;top:3511;width:180;height:160" filled="f" stroked="f">
              <v:textbox inset="0,0,0,0">
                <w:txbxContent>
                  <w:p w:rsidR="00727CC8" w:rsidRDefault="00727CC8">
                    <w:pPr>
                      <w:spacing w:line="159" w:lineRule="exact"/>
                      <w:rPr>
                        <w:rFonts w:ascii="Arial"/>
                        <w:sz w:val="14"/>
                      </w:rPr>
                    </w:pPr>
                    <w:r>
                      <w:rPr>
                        <w:rFonts w:ascii="Arial"/>
                        <w:sz w:val="14"/>
                      </w:rPr>
                      <w:t>27</w:t>
                    </w:r>
                  </w:p>
                </w:txbxContent>
              </v:textbox>
            </v:shape>
            <v:shape id="_x0000_s1114" type="#_x0000_t202" style="position:absolute;left:3696;top:3767;width:785;height:262" filled="f" stroked="f">
              <v:textbox inset="0,0,0,0">
                <w:txbxContent>
                  <w:p w:rsidR="00727CC8" w:rsidRDefault="00727CC8">
                    <w:pPr>
                      <w:spacing w:before="2" w:line="259" w:lineRule="exact"/>
                      <w:rPr>
                        <w:rFonts w:ascii="ESRI Default Marker"/>
                        <w:sz w:val="16"/>
                      </w:rPr>
                    </w:pPr>
                    <w:proofErr w:type="gramStart"/>
                    <w:r>
                      <w:rPr>
                        <w:rFonts w:ascii="Arial"/>
                        <w:w w:val="102"/>
                        <w:position w:val="2"/>
                        <w:sz w:val="14"/>
                      </w:rPr>
                      <w:t>23</w:t>
                    </w:r>
                    <w:r>
                      <w:rPr>
                        <w:rFonts w:ascii="Arial"/>
                        <w:position w:val="2"/>
                        <w:sz w:val="14"/>
                      </w:rPr>
                      <w:t xml:space="preserve"> </w:t>
                    </w:r>
                    <w:r>
                      <w:rPr>
                        <w:rFonts w:ascii="Arial"/>
                        <w:spacing w:val="15"/>
                        <w:position w:val="2"/>
                        <w:sz w:val="14"/>
                      </w:rPr>
                      <w:t xml:space="preserve"> </w:t>
                    </w:r>
                    <w:r>
                      <w:rPr>
                        <w:rFonts w:ascii="Arial"/>
                        <w:w w:val="102"/>
                        <w:position w:val="10"/>
                        <w:sz w:val="14"/>
                      </w:rPr>
                      <w:t>24</w:t>
                    </w:r>
                    <w:proofErr w:type="gramEnd"/>
                    <w:r>
                      <w:rPr>
                        <w:rFonts w:ascii="Arial"/>
                        <w:position w:val="10"/>
                        <w:sz w:val="14"/>
                      </w:rPr>
                      <w:t xml:space="preserve">  </w:t>
                    </w:r>
                    <w:r>
                      <w:rPr>
                        <w:rFonts w:ascii="Arial"/>
                        <w:spacing w:val="-15"/>
                        <w:position w:val="10"/>
                        <w:sz w:val="14"/>
                      </w:rPr>
                      <w:t xml:space="preserve"> </w:t>
                    </w:r>
                    <w:r>
                      <w:rPr>
                        <w:rFonts w:ascii="ESRI Default Marker"/>
                        <w:spacing w:val="-113"/>
                        <w:position w:val="-2"/>
                        <w:sz w:val="16"/>
                      </w:rPr>
                      <w:t>(</w:t>
                    </w:r>
                    <w:r>
                      <w:rPr>
                        <w:rFonts w:ascii="ESRI Default Marker"/>
                        <w:color w:val="FFAA00"/>
                        <w:spacing w:val="-86"/>
                        <w:position w:val="-2"/>
                        <w:sz w:val="16"/>
                      </w:rPr>
                      <w:t>!</w:t>
                    </w:r>
                    <w:r>
                      <w:rPr>
                        <w:rFonts w:ascii="ESRI Default Marker"/>
                        <w:spacing w:val="-61"/>
                        <w:w w:val="107"/>
                        <w:sz w:val="8"/>
                      </w:rPr>
                      <w:t>(</w:t>
                    </w:r>
                    <w:r>
                      <w:rPr>
                        <w:rFonts w:ascii="ESRI Default Marker"/>
                        <w:color w:val="FFFFFF"/>
                        <w:w w:val="107"/>
                        <w:sz w:val="8"/>
                      </w:rPr>
                      <w:t>!</w:t>
                    </w:r>
                    <w:r>
                      <w:rPr>
                        <w:rFonts w:ascii="ESRI Default Marker"/>
                        <w:color w:val="FFFFFF"/>
                        <w:sz w:val="8"/>
                      </w:rPr>
                      <w:t xml:space="preserve">  </w:t>
                    </w:r>
                    <w:r>
                      <w:rPr>
                        <w:rFonts w:ascii="ESRI Default Marker"/>
                        <w:color w:val="FFFFFF"/>
                        <w:spacing w:val="15"/>
                        <w:sz w:val="8"/>
                      </w:rPr>
                      <w:t xml:space="preserve"> </w:t>
                    </w:r>
                    <w:r>
                      <w:rPr>
                        <w:rFonts w:ascii="ESRI Default Marker"/>
                        <w:spacing w:val="-113"/>
                        <w:position w:val="7"/>
                        <w:sz w:val="16"/>
                      </w:rPr>
                      <w:t>(</w:t>
                    </w:r>
                    <w:r>
                      <w:rPr>
                        <w:rFonts w:ascii="ESRI Default Marker"/>
                        <w:color w:val="FFF078"/>
                        <w:spacing w:val="-86"/>
                        <w:position w:val="7"/>
                        <w:sz w:val="16"/>
                      </w:rPr>
                      <w:t>!</w:t>
                    </w:r>
                  </w:p>
                </w:txbxContent>
              </v:textbox>
            </v:shape>
            <v:shape id="_x0000_s1113" type="#_x0000_t202" style="position:absolute;left:4243;top:3660;width:180;height:160" filled="f" stroked="f">
              <v:textbox inset="0,0,0,0">
                <w:txbxContent>
                  <w:p w:rsidR="00727CC8" w:rsidRDefault="00727CC8">
                    <w:pPr>
                      <w:spacing w:line="159" w:lineRule="exact"/>
                      <w:rPr>
                        <w:rFonts w:ascii="Arial"/>
                        <w:sz w:val="14"/>
                      </w:rPr>
                    </w:pPr>
                    <w:r>
                      <w:rPr>
                        <w:rFonts w:ascii="Arial"/>
                        <w:sz w:val="14"/>
                      </w:rPr>
                      <w:t>25</w:t>
                    </w:r>
                  </w:p>
                </w:txbxContent>
              </v:textbox>
            </v:shape>
            <v:shape id="_x0000_s1112" type="#_x0000_t202" style="position:absolute;left:4461;top:3820;width:81;height:87" filled="f" stroked="f">
              <v:textbox inset="0,0,0,0">
                <w:txbxContent>
                  <w:p w:rsidR="00727CC8" w:rsidRDefault="00727CC8">
                    <w:pPr>
                      <w:spacing w:before="18"/>
                      <w:rPr>
                        <w:rFonts w:ascii="ESRI Default Marker"/>
                        <w:sz w:val="8"/>
                      </w:rPr>
                    </w:pPr>
                    <w:r>
                      <w:rPr>
                        <w:rFonts w:ascii="ESRI Default Marker"/>
                        <w:color w:val="FFFFFF"/>
                        <w:spacing w:val="-61"/>
                        <w:w w:val="107"/>
                        <w:sz w:val="8"/>
                      </w:rPr>
                      <w:t>!</w:t>
                    </w:r>
                    <w:r>
                      <w:rPr>
                        <w:rFonts w:ascii="ESRI Default Marker"/>
                        <w:w w:val="107"/>
                        <w:sz w:val="8"/>
                      </w:rPr>
                      <w:t>(</w:t>
                    </w:r>
                  </w:p>
                </w:txbxContent>
              </v:textbox>
            </v:shape>
            <v:shape id="_x0000_s1111" type="#_x0000_t202" style="position:absolute;left:7246;top:3826;width:1236;height:187" filled="f" stroked="f">
              <v:textbox inset="0,0,0,0">
                <w:txbxContent>
                  <w:p w:rsidR="00727CC8" w:rsidRDefault="00727CC8">
                    <w:pPr>
                      <w:rPr>
                        <w:rFonts w:ascii="Arial"/>
                        <w:b/>
                        <w:sz w:val="16"/>
                      </w:rPr>
                    </w:pPr>
                    <w:r>
                      <w:rPr>
                        <w:rFonts w:ascii="Arial"/>
                        <w:b/>
                        <w:color w:val="686868"/>
                        <w:w w:val="105"/>
                        <w:sz w:val="16"/>
                      </w:rPr>
                      <w:t>KOO WEE RUP</w:t>
                    </w:r>
                  </w:p>
                </w:txbxContent>
              </v:textbox>
            </v:shape>
            <v:shape id="_x0000_s1110" type="#_x0000_t202" style="position:absolute;left:3241;top:4002;width:180;height:160" filled="f" stroked="f">
              <v:textbox inset="0,0,0,0">
                <w:txbxContent>
                  <w:p w:rsidR="00727CC8" w:rsidRDefault="00727CC8">
                    <w:pPr>
                      <w:spacing w:line="159" w:lineRule="exact"/>
                      <w:rPr>
                        <w:rFonts w:ascii="Arial"/>
                        <w:sz w:val="14"/>
                      </w:rPr>
                    </w:pPr>
                    <w:r>
                      <w:rPr>
                        <w:rFonts w:ascii="Arial"/>
                        <w:sz w:val="14"/>
                      </w:rPr>
                      <w:t>21</w:t>
                    </w:r>
                  </w:p>
                </w:txbxContent>
              </v:textbox>
            </v:shape>
            <v:shape id="_x0000_s1109" type="#_x0000_t202" style="position:absolute;left:3818;top:3996;width:108;height:161" filled="f" stroked="f">
              <v:textbox inset="0,0,0,0">
                <w:txbxContent>
                  <w:p w:rsidR="00727CC8" w:rsidRDefault="00727CC8">
                    <w:pPr>
                      <w:spacing w:before="27" w:line="134" w:lineRule="exact"/>
                      <w:rPr>
                        <w:rFonts w:ascii="ESRI Default Marker"/>
                        <w:sz w:val="8"/>
                      </w:rPr>
                    </w:pPr>
                    <w:r>
                      <w:rPr>
                        <w:rFonts w:ascii="ESRI Default Marker"/>
                        <w:color w:val="FFF078"/>
                        <w:spacing w:val="-113"/>
                        <w:position w:val="-2"/>
                        <w:sz w:val="16"/>
                      </w:rPr>
                      <w:t>!</w:t>
                    </w:r>
                    <w:r>
                      <w:rPr>
                        <w:rFonts w:ascii="ESRI Default Marker"/>
                        <w:spacing w:val="-86"/>
                        <w:position w:val="-2"/>
                        <w:sz w:val="16"/>
                      </w:rPr>
                      <w:t>(</w:t>
                    </w:r>
                    <w:r>
                      <w:rPr>
                        <w:rFonts w:ascii="ESRI Default Marker"/>
                        <w:spacing w:val="-61"/>
                        <w:w w:val="107"/>
                        <w:sz w:val="8"/>
                      </w:rPr>
                      <w:t>(</w:t>
                    </w:r>
                    <w:r>
                      <w:rPr>
                        <w:rFonts w:ascii="ESRI Default Marker"/>
                        <w:color w:val="FFFFFF"/>
                        <w:w w:val="107"/>
                        <w:sz w:val="8"/>
                      </w:rPr>
                      <w:t>!</w:t>
                    </w:r>
                  </w:p>
                </w:txbxContent>
              </v:textbox>
            </v:shape>
            <v:shape id="_x0000_s1108" type="#_x0000_t202" style="position:absolute;left:2907;top:4142;width:230;height:304" filled="f" stroked="f">
              <v:textbox inset="0,0,0,0">
                <w:txbxContent>
                  <w:p w:rsidR="00727CC8" w:rsidRDefault="00727CC8">
                    <w:pPr>
                      <w:spacing w:line="159" w:lineRule="exact"/>
                      <w:rPr>
                        <w:rFonts w:ascii="Arial"/>
                        <w:sz w:val="14"/>
                      </w:rPr>
                    </w:pPr>
                    <w:r>
                      <w:rPr>
                        <w:rFonts w:ascii="Arial"/>
                        <w:sz w:val="14"/>
                      </w:rPr>
                      <w:t>20</w:t>
                    </w:r>
                  </w:p>
                  <w:p w:rsidR="00727CC8" w:rsidRDefault="00727CC8">
                    <w:pPr>
                      <w:spacing w:before="10" w:line="134" w:lineRule="exact"/>
                      <w:ind w:left="121"/>
                      <w:rPr>
                        <w:rFonts w:ascii="ESRI Default Marker"/>
                        <w:sz w:val="8"/>
                      </w:rPr>
                    </w:pPr>
                    <w:r>
                      <w:rPr>
                        <w:rFonts w:ascii="ESRI Default Marker"/>
                        <w:spacing w:val="-113"/>
                        <w:position w:val="-2"/>
                        <w:sz w:val="16"/>
                      </w:rPr>
                      <w:t>(</w:t>
                    </w:r>
                    <w:r>
                      <w:rPr>
                        <w:rFonts w:ascii="ESRI Default Marker"/>
                        <w:color w:val="FFF078"/>
                        <w:spacing w:val="-86"/>
                        <w:position w:val="-2"/>
                        <w:sz w:val="16"/>
                      </w:rPr>
                      <w:t>!</w:t>
                    </w:r>
                    <w:r>
                      <w:rPr>
                        <w:rFonts w:ascii="ESRI Default Marker"/>
                        <w:color w:val="FFFFFF"/>
                        <w:spacing w:val="-61"/>
                        <w:w w:val="107"/>
                        <w:sz w:val="8"/>
                      </w:rPr>
                      <w:t>!</w:t>
                    </w:r>
                    <w:r>
                      <w:rPr>
                        <w:rFonts w:ascii="ESRI Default Marker"/>
                        <w:w w:val="107"/>
                        <w:sz w:val="8"/>
                      </w:rPr>
                      <w:t>(</w:t>
                    </w:r>
                  </w:p>
                </w:txbxContent>
              </v:textbox>
            </v:shape>
            <v:shape id="_x0000_s1107" type="#_x0000_t202" style="position:absolute;left:3360;top:4136;width:520;height:217" filled="f" stroked="f">
              <v:textbox inset="0,0,0,0">
                <w:txbxContent>
                  <w:p w:rsidR="00727CC8" w:rsidRDefault="00727CC8">
                    <w:pPr>
                      <w:spacing w:before="24" w:line="193" w:lineRule="exact"/>
                      <w:rPr>
                        <w:rFonts w:ascii="Arial"/>
                        <w:sz w:val="14"/>
                      </w:rPr>
                    </w:pPr>
                    <w:r>
                      <w:rPr>
                        <w:rFonts w:ascii="ESRI Default Marker"/>
                        <w:color w:val="FFAA00"/>
                        <w:spacing w:val="-113"/>
                        <w:sz w:val="16"/>
                      </w:rPr>
                      <w:t>!</w:t>
                    </w:r>
                    <w:r>
                      <w:rPr>
                        <w:rFonts w:ascii="ESRI Default Marker"/>
                        <w:spacing w:val="-86"/>
                        <w:sz w:val="16"/>
                      </w:rPr>
                      <w:t>(</w:t>
                    </w:r>
                    <w:r>
                      <w:rPr>
                        <w:rFonts w:ascii="ESRI Default Marker"/>
                        <w:spacing w:val="-61"/>
                        <w:w w:val="107"/>
                        <w:position w:val="2"/>
                        <w:sz w:val="8"/>
                      </w:rPr>
                      <w:t>(</w:t>
                    </w:r>
                    <w:r>
                      <w:rPr>
                        <w:rFonts w:ascii="ESRI Default Marker"/>
                        <w:color w:val="FFFFFF"/>
                        <w:w w:val="107"/>
                        <w:position w:val="2"/>
                        <w:sz w:val="8"/>
                      </w:rPr>
                      <w:t>!</w:t>
                    </w:r>
                    <w:r>
                      <w:rPr>
                        <w:rFonts w:ascii="ESRI Default Marker"/>
                        <w:color w:val="FFFFFF"/>
                        <w:spacing w:val="-12"/>
                        <w:position w:val="2"/>
                        <w:sz w:val="8"/>
                      </w:rPr>
                      <w:t xml:space="preserve"> </w:t>
                    </w:r>
                    <w:r>
                      <w:rPr>
                        <w:rFonts w:ascii="ESRI Default Marker"/>
                        <w:spacing w:val="-113"/>
                        <w:sz w:val="16"/>
                      </w:rPr>
                      <w:t>(</w:t>
                    </w:r>
                    <w:r>
                      <w:rPr>
                        <w:rFonts w:ascii="ESRI Default Marker"/>
                        <w:color w:val="FFAA00"/>
                        <w:spacing w:val="-86"/>
                        <w:sz w:val="16"/>
                      </w:rPr>
                      <w:t>!</w:t>
                    </w:r>
                    <w:r>
                      <w:rPr>
                        <w:rFonts w:ascii="ESRI Default Marker"/>
                        <w:spacing w:val="-61"/>
                        <w:w w:val="107"/>
                        <w:position w:val="3"/>
                        <w:sz w:val="8"/>
                      </w:rPr>
                      <w:t>(</w:t>
                    </w:r>
                    <w:r>
                      <w:rPr>
                        <w:rFonts w:ascii="ESRI Default Marker"/>
                        <w:color w:val="FFFFFF"/>
                        <w:w w:val="107"/>
                        <w:position w:val="3"/>
                        <w:sz w:val="8"/>
                      </w:rPr>
                      <w:t>!</w:t>
                    </w:r>
                    <w:r>
                      <w:rPr>
                        <w:rFonts w:ascii="ESRI Default Marker"/>
                        <w:color w:val="FFFFFF"/>
                        <w:position w:val="3"/>
                        <w:sz w:val="8"/>
                      </w:rPr>
                      <w:t xml:space="preserve">  </w:t>
                    </w:r>
                    <w:r>
                      <w:rPr>
                        <w:rFonts w:ascii="ESRI Default Marker"/>
                        <w:color w:val="FFFFFF"/>
                        <w:spacing w:val="15"/>
                        <w:position w:val="3"/>
                        <w:sz w:val="8"/>
                      </w:rPr>
                      <w:t xml:space="preserve"> </w:t>
                    </w:r>
                    <w:r>
                      <w:rPr>
                        <w:rFonts w:ascii="Arial"/>
                        <w:w w:val="102"/>
                        <w:position w:val="-2"/>
                        <w:sz w:val="14"/>
                      </w:rPr>
                      <w:t>22</w:t>
                    </w:r>
                  </w:p>
                </w:txbxContent>
              </v:textbox>
            </v:shape>
            <v:shape id="_x0000_s1106" type="#_x0000_t202" style="position:absolute;left:2485;top:4425;width:328;height:188" filled="f" stroked="f">
              <v:textbox inset="0,0,0,0">
                <w:txbxContent>
                  <w:p w:rsidR="00727CC8" w:rsidRDefault="00727CC8">
                    <w:pPr>
                      <w:spacing w:line="187" w:lineRule="exact"/>
                      <w:rPr>
                        <w:rFonts w:ascii="ESRI Default Marker"/>
                        <w:sz w:val="8"/>
                      </w:rPr>
                    </w:pPr>
                    <w:proofErr w:type="gramStart"/>
                    <w:r>
                      <w:rPr>
                        <w:rFonts w:ascii="Arial"/>
                        <w:w w:val="102"/>
                        <w:sz w:val="14"/>
                      </w:rPr>
                      <w:t>19</w:t>
                    </w:r>
                    <w:r>
                      <w:rPr>
                        <w:rFonts w:ascii="Arial"/>
                        <w:sz w:val="14"/>
                      </w:rPr>
                      <w:t xml:space="preserve"> </w:t>
                    </w:r>
                    <w:r>
                      <w:rPr>
                        <w:rFonts w:ascii="Arial"/>
                        <w:spacing w:val="-18"/>
                        <w:sz w:val="14"/>
                      </w:rPr>
                      <w:t xml:space="preserve"> </w:t>
                    </w:r>
                    <w:r>
                      <w:rPr>
                        <w:rFonts w:ascii="ESRI Default Marker"/>
                        <w:color w:val="FFF078"/>
                        <w:spacing w:val="-113"/>
                        <w:position w:val="-5"/>
                        <w:sz w:val="16"/>
                      </w:rPr>
                      <w:t>!</w:t>
                    </w:r>
                    <w:proofErr w:type="gramEnd"/>
                    <w:r>
                      <w:rPr>
                        <w:rFonts w:ascii="ESRI Default Marker"/>
                        <w:spacing w:val="-86"/>
                        <w:position w:val="-5"/>
                        <w:sz w:val="16"/>
                      </w:rPr>
                      <w:t>(</w:t>
                    </w:r>
                    <w:r>
                      <w:rPr>
                        <w:rFonts w:ascii="ESRI Default Marker"/>
                        <w:spacing w:val="-61"/>
                        <w:w w:val="107"/>
                        <w:position w:val="-2"/>
                        <w:sz w:val="8"/>
                      </w:rPr>
                      <w:t>(</w:t>
                    </w:r>
                    <w:r>
                      <w:rPr>
                        <w:rFonts w:ascii="ESRI Default Marker"/>
                        <w:color w:val="FFFFFF"/>
                        <w:w w:val="107"/>
                        <w:position w:val="-2"/>
                        <w:sz w:val="8"/>
                      </w:rPr>
                      <w:t>!</w:t>
                    </w:r>
                  </w:p>
                </w:txbxContent>
              </v:textbox>
            </v:shape>
            <v:shape id="_x0000_s1105" type="#_x0000_t202" style="position:absolute;left:2303;top:4713;width:180;height:160" filled="f" stroked="f">
              <v:textbox inset="0,0,0,0">
                <w:txbxContent>
                  <w:p w:rsidR="00727CC8" w:rsidRDefault="00727CC8">
                    <w:pPr>
                      <w:spacing w:line="159" w:lineRule="exact"/>
                      <w:rPr>
                        <w:rFonts w:ascii="Arial"/>
                        <w:sz w:val="14"/>
                      </w:rPr>
                    </w:pPr>
                    <w:r>
                      <w:rPr>
                        <w:rFonts w:ascii="Arial"/>
                        <w:sz w:val="14"/>
                      </w:rPr>
                      <w:t>18</w:t>
                    </w:r>
                  </w:p>
                </w:txbxContent>
              </v:textbox>
            </v:shape>
            <v:shape id="_x0000_s1104" type="#_x0000_t202" style="position:absolute;left:2610;top:4832;width:108;height:161" filled="f" stroked="f">
              <v:textbox inset="0,0,0,0">
                <w:txbxContent>
                  <w:p w:rsidR="00727CC8" w:rsidRDefault="00727CC8">
                    <w:pPr>
                      <w:spacing w:before="27" w:line="134" w:lineRule="exact"/>
                      <w:rPr>
                        <w:rFonts w:ascii="ESRI Default Marker"/>
                        <w:sz w:val="8"/>
                      </w:rPr>
                    </w:pPr>
                    <w:r>
                      <w:rPr>
                        <w:rFonts w:ascii="ESRI Default Marker"/>
                        <w:color w:val="FFF078"/>
                        <w:spacing w:val="-113"/>
                        <w:position w:val="-2"/>
                        <w:sz w:val="16"/>
                      </w:rPr>
                      <w:t>!</w:t>
                    </w:r>
                    <w:r>
                      <w:rPr>
                        <w:rFonts w:ascii="ESRI Default Marker"/>
                        <w:spacing w:val="-86"/>
                        <w:position w:val="-2"/>
                        <w:sz w:val="16"/>
                      </w:rPr>
                      <w:t>(</w:t>
                    </w:r>
                    <w:r>
                      <w:rPr>
                        <w:rFonts w:ascii="ESRI Default Marker"/>
                        <w:color w:val="FFFFFF"/>
                        <w:spacing w:val="-61"/>
                        <w:w w:val="107"/>
                        <w:sz w:val="8"/>
                      </w:rPr>
                      <w:t>!</w:t>
                    </w:r>
                    <w:r>
                      <w:rPr>
                        <w:rFonts w:ascii="ESRI Default Marker"/>
                        <w:w w:val="107"/>
                        <w:sz w:val="8"/>
                      </w:rPr>
                      <w:t>(</w:t>
                    </w:r>
                  </w:p>
                </w:txbxContent>
              </v:textbox>
            </v:shape>
            <v:shape id="_x0000_s1103" type="#_x0000_t202" style="position:absolute;left:2172;top:5088;width:328;height:185" filled="f" stroked="f">
              <v:textbox inset="0,0,0,0">
                <w:txbxContent>
                  <w:p w:rsidR="00727CC8" w:rsidRDefault="00727CC8">
                    <w:pPr>
                      <w:spacing w:line="180" w:lineRule="exact"/>
                      <w:rPr>
                        <w:rFonts w:ascii="ESRI Default Marker"/>
                        <w:sz w:val="8"/>
                      </w:rPr>
                    </w:pPr>
                    <w:proofErr w:type="gramStart"/>
                    <w:r>
                      <w:rPr>
                        <w:rFonts w:ascii="Arial"/>
                        <w:w w:val="102"/>
                        <w:sz w:val="14"/>
                      </w:rPr>
                      <w:t>17</w:t>
                    </w:r>
                    <w:r>
                      <w:rPr>
                        <w:rFonts w:ascii="Arial"/>
                        <w:sz w:val="14"/>
                      </w:rPr>
                      <w:t xml:space="preserve"> </w:t>
                    </w:r>
                    <w:r>
                      <w:rPr>
                        <w:rFonts w:ascii="Arial"/>
                        <w:spacing w:val="-18"/>
                        <w:sz w:val="14"/>
                      </w:rPr>
                      <w:t xml:space="preserve"> </w:t>
                    </w:r>
                    <w:r>
                      <w:rPr>
                        <w:rFonts w:ascii="ESRI Default Marker"/>
                        <w:color w:val="FFF078"/>
                        <w:spacing w:val="-113"/>
                        <w:position w:val="-4"/>
                        <w:sz w:val="16"/>
                      </w:rPr>
                      <w:t>!</w:t>
                    </w:r>
                    <w:proofErr w:type="gramEnd"/>
                    <w:r>
                      <w:rPr>
                        <w:rFonts w:ascii="ESRI Default Marker"/>
                        <w:spacing w:val="-86"/>
                        <w:position w:val="-4"/>
                        <w:sz w:val="16"/>
                      </w:rPr>
                      <w:t>(</w:t>
                    </w:r>
                    <w:r>
                      <w:rPr>
                        <w:rFonts w:ascii="ESRI Default Marker"/>
                        <w:spacing w:val="-61"/>
                        <w:w w:val="107"/>
                        <w:position w:val="-2"/>
                        <w:sz w:val="8"/>
                      </w:rPr>
                      <w:t>(</w:t>
                    </w:r>
                    <w:r>
                      <w:rPr>
                        <w:rFonts w:ascii="ESRI Default Marker"/>
                        <w:color w:val="FFFFFF"/>
                        <w:w w:val="107"/>
                        <w:position w:val="-2"/>
                        <w:sz w:val="8"/>
                      </w:rPr>
                      <w:t>!</w:t>
                    </w:r>
                  </w:p>
                </w:txbxContent>
              </v:textbox>
            </v:shape>
            <v:shape id="_x0000_s1102" type="#_x0000_t202" style="position:absolute;left:1454;top:5430;width:749;height:304" filled="f" stroked="f">
              <v:textbox inset="0,0,0,0">
                <w:txbxContent>
                  <w:p w:rsidR="00727CC8" w:rsidRDefault="00727CC8">
                    <w:pPr>
                      <w:spacing w:line="159" w:lineRule="exact"/>
                      <w:rPr>
                        <w:rFonts w:ascii="Arial"/>
                        <w:sz w:val="14"/>
                      </w:rPr>
                    </w:pPr>
                    <w:r>
                      <w:rPr>
                        <w:rFonts w:ascii="Arial"/>
                        <w:color w:val="FFFFFF"/>
                        <w:spacing w:val="-3"/>
                        <w:w w:val="105"/>
                        <w:sz w:val="13"/>
                      </w:rPr>
                      <w:t xml:space="preserve">MLV </w:t>
                    </w:r>
                    <w:r>
                      <w:rPr>
                        <w:rFonts w:ascii="Arial"/>
                        <w:color w:val="FFFFFF"/>
                        <w:w w:val="105"/>
                        <w:sz w:val="13"/>
                      </w:rPr>
                      <w:t xml:space="preserve">1  </w:t>
                    </w:r>
                    <w:r>
                      <w:rPr>
                        <w:rFonts w:ascii="Arial"/>
                        <w:color w:val="FFFFFF"/>
                        <w:spacing w:val="35"/>
                        <w:w w:val="105"/>
                        <w:sz w:val="13"/>
                      </w:rPr>
                      <w:t xml:space="preserve"> </w:t>
                    </w:r>
                    <w:r>
                      <w:rPr>
                        <w:rFonts w:ascii="Arial"/>
                        <w:w w:val="105"/>
                        <w:sz w:val="14"/>
                      </w:rPr>
                      <w:t>16</w:t>
                    </w:r>
                  </w:p>
                  <w:p w:rsidR="00727CC8" w:rsidRDefault="00727CC8">
                    <w:pPr>
                      <w:spacing w:before="10" w:line="134" w:lineRule="exact"/>
                      <w:ind w:right="18"/>
                      <w:jc w:val="right"/>
                      <w:rPr>
                        <w:rFonts w:ascii="ESRI Default Marker"/>
                        <w:sz w:val="8"/>
                      </w:rPr>
                    </w:pPr>
                    <w:r>
                      <w:rPr>
                        <w:rFonts w:ascii="ESRI Default Marker"/>
                        <w:spacing w:val="-113"/>
                        <w:position w:val="-2"/>
                        <w:sz w:val="16"/>
                      </w:rPr>
                      <w:t>(</w:t>
                    </w:r>
                    <w:r>
                      <w:rPr>
                        <w:rFonts w:ascii="ESRI Default Marker"/>
                        <w:color w:val="FFF078"/>
                        <w:spacing w:val="-86"/>
                        <w:position w:val="-2"/>
                        <w:sz w:val="16"/>
                      </w:rPr>
                      <w:t>!</w:t>
                    </w:r>
                    <w:r>
                      <w:rPr>
                        <w:rFonts w:ascii="ESRI Default Marker"/>
                        <w:color w:val="FFFFFF"/>
                        <w:spacing w:val="-61"/>
                        <w:w w:val="107"/>
                        <w:sz w:val="8"/>
                      </w:rPr>
                      <w:t>!</w:t>
                    </w:r>
                    <w:r>
                      <w:rPr>
                        <w:rFonts w:ascii="ESRI Default Marker"/>
                        <w:w w:val="107"/>
                        <w:sz w:val="8"/>
                      </w:rPr>
                      <w:t>(</w:t>
                    </w:r>
                  </w:p>
                </w:txbxContent>
              </v:textbox>
            </v:shape>
            <v:shape id="_x0000_s1101" type="#_x0000_t202" style="position:absolute;left:1304;top:5764;width:180;height:160" filled="f" stroked="f">
              <v:textbox inset="0,0,0,0">
                <w:txbxContent>
                  <w:p w:rsidR="00727CC8" w:rsidRDefault="00727CC8">
                    <w:pPr>
                      <w:spacing w:line="159" w:lineRule="exact"/>
                      <w:rPr>
                        <w:rFonts w:ascii="Arial"/>
                        <w:sz w:val="14"/>
                      </w:rPr>
                    </w:pPr>
                    <w:r>
                      <w:rPr>
                        <w:rFonts w:ascii="Arial"/>
                        <w:sz w:val="14"/>
                      </w:rPr>
                      <w:t>12</w:t>
                    </w:r>
                  </w:p>
                </w:txbxContent>
              </v:textbox>
            </v:shape>
            <v:shape id="_x0000_s1100" type="#_x0000_t202" style="position:absolute;left:1658;top:5707;width:208;height:298" filled="f" stroked="f">
              <v:textbox inset="0,0,0,0">
                <w:txbxContent>
                  <w:p w:rsidR="00727CC8" w:rsidRDefault="00727CC8">
                    <w:pPr>
                      <w:spacing w:line="159" w:lineRule="exact"/>
                      <w:rPr>
                        <w:rFonts w:ascii="Arial"/>
                        <w:sz w:val="14"/>
                      </w:rPr>
                    </w:pPr>
                    <w:r>
                      <w:rPr>
                        <w:rFonts w:ascii="Arial"/>
                        <w:sz w:val="14"/>
                      </w:rPr>
                      <w:t>14</w:t>
                    </w:r>
                  </w:p>
                  <w:p w:rsidR="00727CC8" w:rsidRDefault="00727CC8">
                    <w:pPr>
                      <w:spacing w:before="1"/>
                      <w:ind w:right="18"/>
                      <w:jc w:val="right"/>
                      <w:rPr>
                        <w:rFonts w:ascii="ESRI Default Marker"/>
                        <w:sz w:val="16"/>
                      </w:rPr>
                    </w:pPr>
                    <w:r>
                      <w:rPr>
                        <w:rFonts w:ascii="ESRI Default Marker"/>
                        <w:color w:val="FFAA00"/>
                        <w:spacing w:val="-100"/>
                        <w:sz w:val="16"/>
                      </w:rPr>
                      <w:t>!</w:t>
                    </w:r>
                    <w:r>
                      <w:rPr>
                        <w:rFonts w:ascii="ESRI Default Marker"/>
                        <w:spacing w:val="-100"/>
                        <w:sz w:val="16"/>
                      </w:rPr>
                      <w:t>(</w:t>
                    </w:r>
                  </w:p>
                </w:txbxContent>
              </v:textbox>
            </v:shape>
            <v:shape id="_x0000_s1099" type="#_x0000_t202" style="position:absolute;left:4785;top:5656;width:858;height:160" filled="f" stroked="f">
              <v:textbox inset="0,0,0,0">
                <w:txbxContent>
                  <w:p w:rsidR="00727CC8" w:rsidRDefault="00727CC8">
                    <w:pPr>
                      <w:spacing w:line="159" w:lineRule="exact"/>
                      <w:rPr>
                        <w:rFonts w:ascii="Arial"/>
                        <w:sz w:val="14"/>
                      </w:rPr>
                    </w:pPr>
                    <w:r>
                      <w:rPr>
                        <w:rFonts w:ascii="Arial"/>
                        <w:color w:val="0076AB"/>
                        <w:sz w:val="14"/>
                      </w:rPr>
                      <w:t>Western Port</w:t>
                    </w:r>
                  </w:p>
                </w:txbxContent>
              </v:textbox>
            </v:shape>
            <v:shape id="_x0000_s1098" type="#_x0000_t202" style="position:absolute;left:1845;top:5891;width:81;height:87" filled="f" stroked="f">
              <v:textbox inset="0,0,0,0">
                <w:txbxContent>
                  <w:p w:rsidR="00727CC8" w:rsidRDefault="00727CC8">
                    <w:pPr>
                      <w:spacing w:before="18"/>
                      <w:rPr>
                        <w:rFonts w:ascii="ESRI Default Marker"/>
                        <w:sz w:val="8"/>
                      </w:rPr>
                    </w:pPr>
                    <w:r>
                      <w:rPr>
                        <w:rFonts w:ascii="ESRI Default Marker"/>
                        <w:color w:val="FFFFFF"/>
                        <w:spacing w:val="-61"/>
                        <w:w w:val="107"/>
                        <w:sz w:val="8"/>
                      </w:rPr>
                      <w:t>!</w:t>
                    </w:r>
                    <w:r>
                      <w:rPr>
                        <w:rFonts w:ascii="ESRI Default Marker"/>
                        <w:w w:val="107"/>
                        <w:sz w:val="8"/>
                      </w:rPr>
                      <w:t>(</w:t>
                    </w:r>
                  </w:p>
                </w:txbxContent>
              </v:textbox>
            </v:shape>
            <v:shape id="_x0000_s1097" type="#_x0000_t202" style="position:absolute;left:2021;top:5790;width:108;height:161" filled="f" stroked="f">
              <v:textbox inset="0,0,0,0">
                <w:txbxContent>
                  <w:p w:rsidR="00727CC8" w:rsidRDefault="00727CC8">
                    <w:pPr>
                      <w:spacing w:before="27" w:line="134" w:lineRule="exact"/>
                      <w:rPr>
                        <w:rFonts w:ascii="ESRI Default Marker"/>
                        <w:sz w:val="8"/>
                      </w:rPr>
                    </w:pPr>
                    <w:r>
                      <w:rPr>
                        <w:rFonts w:ascii="ESRI Default Marker"/>
                        <w:color w:val="FFAA00"/>
                        <w:spacing w:val="-113"/>
                        <w:position w:val="-2"/>
                        <w:sz w:val="16"/>
                      </w:rPr>
                      <w:t>!</w:t>
                    </w:r>
                    <w:r>
                      <w:rPr>
                        <w:rFonts w:ascii="ESRI Default Marker"/>
                        <w:spacing w:val="-86"/>
                        <w:position w:val="-2"/>
                        <w:sz w:val="16"/>
                      </w:rPr>
                      <w:t>(</w:t>
                    </w:r>
                    <w:r>
                      <w:rPr>
                        <w:rFonts w:ascii="ESRI Default Marker"/>
                        <w:color w:val="FFFFFF"/>
                        <w:spacing w:val="-61"/>
                        <w:w w:val="107"/>
                        <w:sz w:val="8"/>
                      </w:rPr>
                      <w:t>!</w:t>
                    </w:r>
                    <w:r>
                      <w:rPr>
                        <w:rFonts w:ascii="ESRI Default Marker"/>
                        <w:w w:val="107"/>
                        <w:sz w:val="8"/>
                      </w:rPr>
                      <w:t>(</w:t>
                    </w:r>
                  </w:p>
                </w:txbxContent>
              </v:textbox>
            </v:shape>
            <v:shape id="_x0000_s1096" type="#_x0000_t202" style="position:absolute;left:1521;top:6037;width:47;height:161" filled="f" stroked="f">
              <v:textbox inset="0,0,0,0">
                <w:txbxContent>
                  <w:p w:rsidR="00727CC8" w:rsidRDefault="00727CC8">
                    <w:pPr>
                      <w:spacing w:before="24"/>
                      <w:rPr>
                        <w:rFonts w:ascii="ESRI Default Marker"/>
                        <w:sz w:val="16"/>
                      </w:rPr>
                    </w:pPr>
                    <w:r>
                      <w:rPr>
                        <w:rFonts w:ascii="ESRI Default Marker"/>
                        <w:spacing w:val="-100"/>
                        <w:sz w:val="16"/>
                      </w:rPr>
                      <w:t>(</w:t>
                    </w:r>
                    <w:r>
                      <w:rPr>
                        <w:rFonts w:ascii="ESRI Default Marker"/>
                        <w:color w:val="FFAA00"/>
                        <w:spacing w:val="-100"/>
                        <w:sz w:val="16"/>
                      </w:rPr>
                      <w:t>!</w:t>
                    </w:r>
                  </w:p>
                </w:txbxContent>
              </v:textbox>
            </v:shape>
            <v:shape id="_x0000_s1095" type="#_x0000_t202" style="position:absolute;left:1542;top:5981;width:26;height:161" filled="f" stroked="f">
              <v:textbox inset="0,0,0,0">
                <w:txbxContent>
                  <w:p w:rsidR="00727CC8" w:rsidRDefault="00727CC8">
                    <w:pPr>
                      <w:spacing w:before="24"/>
                      <w:rPr>
                        <w:rFonts w:ascii="ESRI Default Marker"/>
                        <w:sz w:val="16"/>
                      </w:rPr>
                    </w:pPr>
                    <w:r>
                      <w:rPr>
                        <w:rFonts w:ascii="ESRI Default Marker"/>
                        <w:spacing w:val="-110"/>
                        <w:sz w:val="16"/>
                      </w:rPr>
                      <w:t>(</w:t>
                    </w:r>
                    <w:r>
                      <w:rPr>
                        <w:rFonts w:ascii="ESRI Default Marker"/>
                        <w:color w:val="FFF078"/>
                        <w:spacing w:val="-110"/>
                        <w:sz w:val="16"/>
                      </w:rPr>
                      <w:t>!</w:t>
                    </w:r>
                  </w:p>
                </w:txbxContent>
              </v:textbox>
            </v:shape>
            <v:shape id="_x0000_s1094" type="#_x0000_t202" style="position:absolute;left:2547;top:5874;width:180;height:160" filled="f" stroked="f">
              <v:textbox inset="0,0,0,0">
                <w:txbxContent>
                  <w:p w:rsidR="00727CC8" w:rsidRDefault="00727CC8">
                    <w:pPr>
                      <w:spacing w:line="159" w:lineRule="exact"/>
                      <w:rPr>
                        <w:rFonts w:ascii="Arial"/>
                        <w:sz w:val="14"/>
                      </w:rPr>
                    </w:pPr>
                    <w:r>
                      <w:rPr>
                        <w:rFonts w:ascii="Arial"/>
                        <w:sz w:val="14"/>
                      </w:rPr>
                      <w:t>15</w:t>
                    </w:r>
                  </w:p>
                </w:txbxContent>
              </v:textbox>
            </v:shape>
            <v:shape id="_x0000_s1093" type="#_x0000_t202" style="position:absolute;left:1548;top:6084;width:81;height:87" filled="f" stroked="f">
              <v:textbox inset="0,0,0,0">
                <w:txbxContent>
                  <w:p w:rsidR="00727CC8" w:rsidRDefault="00727CC8">
                    <w:pPr>
                      <w:spacing w:before="18"/>
                      <w:rPr>
                        <w:rFonts w:ascii="ESRI Default Marker"/>
                        <w:sz w:val="8"/>
                      </w:rPr>
                    </w:pPr>
                    <w:r>
                      <w:rPr>
                        <w:rFonts w:ascii="ESRI Default Marker"/>
                        <w:w w:val="107"/>
                        <w:sz w:val="8"/>
                      </w:rPr>
                      <w:t>(</w:t>
                    </w:r>
                  </w:p>
                </w:txbxContent>
              </v:textbox>
            </v:shape>
            <v:shape id="_x0000_s1092" type="#_x0000_t202" style="position:absolute;left:1568;top:6028;width:81;height:87" filled="f" stroked="f">
              <v:textbox inset="0,0,0,0">
                <w:txbxContent>
                  <w:p w:rsidR="00727CC8" w:rsidRDefault="00727CC8">
                    <w:pPr>
                      <w:spacing w:before="18"/>
                      <w:rPr>
                        <w:rFonts w:ascii="ESRI Default Marker"/>
                        <w:sz w:val="8"/>
                      </w:rPr>
                    </w:pPr>
                    <w:r>
                      <w:rPr>
                        <w:rFonts w:ascii="ESRI Default Marker"/>
                        <w:color w:val="FFFFFF"/>
                        <w:spacing w:val="-61"/>
                        <w:w w:val="107"/>
                        <w:sz w:val="8"/>
                      </w:rPr>
                      <w:t>!</w:t>
                    </w:r>
                    <w:r>
                      <w:rPr>
                        <w:rFonts w:ascii="ESRI Default Marker"/>
                        <w:w w:val="107"/>
                        <w:sz w:val="8"/>
                      </w:rPr>
                      <w:t>(</w:t>
                    </w:r>
                  </w:p>
                </w:txbxContent>
              </v:textbox>
            </v:shape>
            <v:shape id="_x0000_s1091" type="#_x0000_t202" style="position:absolute;left:1714;top:6067;width:180;height:160" filled="f" stroked="f">
              <v:textbox inset="0,0,0,0">
                <w:txbxContent>
                  <w:p w:rsidR="00727CC8" w:rsidRDefault="00727CC8">
                    <w:pPr>
                      <w:spacing w:line="159" w:lineRule="exact"/>
                      <w:rPr>
                        <w:rFonts w:ascii="Arial"/>
                        <w:sz w:val="14"/>
                      </w:rPr>
                    </w:pPr>
                    <w:r>
                      <w:rPr>
                        <w:rFonts w:ascii="Arial"/>
                        <w:sz w:val="14"/>
                      </w:rPr>
                      <w:t>13</w:t>
                    </w:r>
                  </w:p>
                </w:txbxContent>
              </v:textbox>
            </v:shape>
            <v:shape id="_x0000_s1090" type="#_x0000_t202" style="position:absolute;left:1304;top:6278;width:168;height:160" filled="f" stroked="f">
              <v:textbox inset="0,0,0,0">
                <w:txbxContent>
                  <w:p w:rsidR="00727CC8" w:rsidRDefault="00727CC8">
                    <w:pPr>
                      <w:spacing w:line="159" w:lineRule="exact"/>
                      <w:rPr>
                        <w:rFonts w:ascii="Arial"/>
                        <w:sz w:val="14"/>
                      </w:rPr>
                    </w:pPr>
                    <w:r>
                      <w:rPr>
                        <w:rFonts w:ascii="Arial"/>
                        <w:sz w:val="14"/>
                      </w:rPr>
                      <w:t>11</w:t>
                    </w:r>
                  </w:p>
                </w:txbxContent>
              </v:textbox>
            </v:shape>
            <v:shape id="_x0000_s1089" type="#_x0000_t202" style="position:absolute;left:1503;top:6147;width:108;height:161" filled="f" stroked="f">
              <v:textbox inset="0,0,0,0">
                <w:txbxContent>
                  <w:p w:rsidR="00727CC8" w:rsidRDefault="00727CC8">
                    <w:pPr>
                      <w:spacing w:before="27" w:line="134" w:lineRule="exact"/>
                      <w:rPr>
                        <w:rFonts w:ascii="ESRI Default Marker"/>
                        <w:sz w:val="8"/>
                      </w:rPr>
                    </w:pPr>
                    <w:r>
                      <w:rPr>
                        <w:rFonts w:ascii="ESRI Default Marker"/>
                        <w:color w:val="FFAA00"/>
                        <w:spacing w:val="-113"/>
                        <w:position w:val="-2"/>
                        <w:sz w:val="16"/>
                      </w:rPr>
                      <w:t>!</w:t>
                    </w:r>
                    <w:r>
                      <w:rPr>
                        <w:rFonts w:ascii="ESRI Default Marker"/>
                        <w:spacing w:val="-86"/>
                        <w:position w:val="-2"/>
                        <w:sz w:val="16"/>
                      </w:rPr>
                      <w:t>(</w:t>
                    </w:r>
                    <w:r>
                      <w:rPr>
                        <w:rFonts w:ascii="ESRI Default Marker"/>
                        <w:spacing w:val="-61"/>
                        <w:w w:val="107"/>
                        <w:sz w:val="8"/>
                      </w:rPr>
                      <w:t>(</w:t>
                    </w:r>
                    <w:r>
                      <w:rPr>
                        <w:rFonts w:ascii="ESRI Default Marker"/>
                        <w:color w:val="FFFFFF"/>
                        <w:w w:val="107"/>
                        <w:sz w:val="8"/>
                      </w:rPr>
                      <w:t>!</w:t>
                    </w:r>
                  </w:p>
                </w:txbxContent>
              </v:textbox>
            </v:shape>
            <v:shape id="_x0000_s1088" type="#_x0000_t202" style="position:absolute;left:1997;top:6397;width:180;height:160" filled="f" stroked="f">
              <v:textbox inset="0,0,0,0">
                <w:txbxContent>
                  <w:p w:rsidR="00727CC8" w:rsidRDefault="00727CC8">
                    <w:pPr>
                      <w:spacing w:line="159" w:lineRule="exact"/>
                      <w:rPr>
                        <w:rFonts w:ascii="Arial"/>
                        <w:sz w:val="14"/>
                      </w:rPr>
                    </w:pPr>
                    <w:r>
                      <w:rPr>
                        <w:rFonts w:ascii="Arial"/>
                        <w:sz w:val="14"/>
                      </w:rPr>
                      <w:t>10</w:t>
                    </w:r>
                  </w:p>
                </w:txbxContent>
              </v:textbox>
            </v:shape>
            <v:shape id="_x0000_s1087" type="#_x0000_t202" style="position:absolute;left:1336;top:6546;width:265;height:827" filled="f" stroked="f">
              <v:textbox inset="0,0,0,0">
                <w:txbxContent>
                  <w:p w:rsidR="00727CC8" w:rsidRDefault="00727CC8">
                    <w:pPr>
                      <w:spacing w:before="27"/>
                      <w:rPr>
                        <w:rFonts w:ascii="ESRI Default Marker"/>
                        <w:sz w:val="8"/>
                      </w:rPr>
                    </w:pPr>
                    <w:proofErr w:type="gramStart"/>
                    <w:r>
                      <w:rPr>
                        <w:rFonts w:ascii="Arial"/>
                        <w:w w:val="102"/>
                        <w:position w:val="-6"/>
                        <w:sz w:val="14"/>
                      </w:rPr>
                      <w:t>9</w:t>
                    </w:r>
                    <w:r>
                      <w:rPr>
                        <w:rFonts w:ascii="Arial"/>
                        <w:position w:val="-6"/>
                        <w:sz w:val="14"/>
                      </w:rPr>
                      <w:t xml:space="preserve"> </w:t>
                    </w:r>
                    <w:r>
                      <w:rPr>
                        <w:rFonts w:ascii="Arial"/>
                        <w:spacing w:val="-18"/>
                        <w:position w:val="-6"/>
                        <w:sz w:val="14"/>
                      </w:rPr>
                      <w:t xml:space="preserve"> </w:t>
                    </w:r>
                    <w:r>
                      <w:rPr>
                        <w:rFonts w:ascii="ESRI Default Marker"/>
                        <w:spacing w:val="-113"/>
                        <w:position w:val="-2"/>
                        <w:sz w:val="16"/>
                      </w:rPr>
                      <w:t>(</w:t>
                    </w:r>
                    <w:proofErr w:type="gramEnd"/>
                    <w:r>
                      <w:rPr>
                        <w:rFonts w:ascii="ESRI Default Marker"/>
                        <w:color w:val="FFF078"/>
                        <w:spacing w:val="-86"/>
                        <w:position w:val="-2"/>
                        <w:sz w:val="16"/>
                      </w:rPr>
                      <w:t>!</w:t>
                    </w:r>
                    <w:r>
                      <w:rPr>
                        <w:rFonts w:ascii="ESRI Default Marker"/>
                        <w:color w:val="FFFFFF"/>
                        <w:spacing w:val="-61"/>
                        <w:w w:val="107"/>
                        <w:sz w:val="8"/>
                      </w:rPr>
                      <w:t>!</w:t>
                    </w:r>
                    <w:r>
                      <w:rPr>
                        <w:rFonts w:ascii="ESRI Default Marker"/>
                        <w:w w:val="107"/>
                        <w:sz w:val="8"/>
                      </w:rPr>
                      <w:t>(</w:t>
                    </w:r>
                  </w:p>
                  <w:p w:rsidR="00727CC8" w:rsidRDefault="00727CC8">
                    <w:pPr>
                      <w:spacing w:before="39" w:line="118" w:lineRule="exact"/>
                      <w:ind w:right="29"/>
                      <w:jc w:val="right"/>
                      <w:rPr>
                        <w:rFonts w:ascii="ESRI Default Marker"/>
                        <w:sz w:val="8"/>
                      </w:rPr>
                    </w:pPr>
                    <w:r>
                      <w:rPr>
                        <w:rFonts w:ascii="ESRI Default Marker"/>
                        <w:color w:val="FFF078"/>
                        <w:spacing w:val="-113"/>
                        <w:position w:val="-2"/>
                        <w:sz w:val="16"/>
                      </w:rPr>
                      <w:t>!</w:t>
                    </w:r>
                    <w:r>
                      <w:rPr>
                        <w:rFonts w:ascii="ESRI Default Marker"/>
                        <w:spacing w:val="-86"/>
                        <w:position w:val="-2"/>
                        <w:sz w:val="16"/>
                      </w:rPr>
                      <w:t>(</w:t>
                    </w:r>
                    <w:r>
                      <w:rPr>
                        <w:rFonts w:ascii="ESRI Default Marker"/>
                        <w:color w:val="FFFFFF"/>
                        <w:spacing w:val="-61"/>
                        <w:w w:val="107"/>
                        <w:sz w:val="8"/>
                      </w:rPr>
                      <w:t>!</w:t>
                    </w:r>
                    <w:r>
                      <w:rPr>
                        <w:rFonts w:ascii="ESRI Default Marker"/>
                        <w:w w:val="107"/>
                        <w:sz w:val="8"/>
                      </w:rPr>
                      <w:t>(</w:t>
                    </w:r>
                  </w:p>
                  <w:p w:rsidR="00727CC8" w:rsidRDefault="00727CC8">
                    <w:pPr>
                      <w:spacing w:line="174" w:lineRule="exact"/>
                      <w:ind w:right="23"/>
                      <w:jc w:val="right"/>
                      <w:rPr>
                        <w:rFonts w:ascii="ESRI Default Marker"/>
                        <w:sz w:val="8"/>
                      </w:rPr>
                    </w:pPr>
                    <w:proofErr w:type="gramStart"/>
                    <w:r>
                      <w:rPr>
                        <w:rFonts w:ascii="Arial"/>
                        <w:w w:val="102"/>
                        <w:position w:val="3"/>
                        <w:sz w:val="14"/>
                      </w:rPr>
                      <w:t>8</w:t>
                    </w:r>
                    <w:r>
                      <w:rPr>
                        <w:rFonts w:ascii="Arial"/>
                        <w:position w:val="3"/>
                        <w:sz w:val="14"/>
                      </w:rPr>
                      <w:t xml:space="preserve"> </w:t>
                    </w:r>
                    <w:r>
                      <w:rPr>
                        <w:rFonts w:ascii="Arial"/>
                        <w:spacing w:val="-18"/>
                        <w:position w:val="3"/>
                        <w:sz w:val="14"/>
                      </w:rPr>
                      <w:t xml:space="preserve"> </w:t>
                    </w:r>
                    <w:r>
                      <w:rPr>
                        <w:rFonts w:ascii="ESRI Default Marker"/>
                        <w:spacing w:val="-113"/>
                        <w:position w:val="-2"/>
                        <w:sz w:val="16"/>
                      </w:rPr>
                      <w:t>(</w:t>
                    </w:r>
                    <w:proofErr w:type="gramEnd"/>
                    <w:r>
                      <w:rPr>
                        <w:rFonts w:ascii="ESRI Default Marker"/>
                        <w:color w:val="FFF078"/>
                        <w:spacing w:val="-86"/>
                        <w:position w:val="-2"/>
                        <w:sz w:val="16"/>
                      </w:rPr>
                      <w:t>!</w:t>
                    </w:r>
                    <w:r>
                      <w:rPr>
                        <w:rFonts w:ascii="ESRI Default Marker"/>
                        <w:spacing w:val="-61"/>
                        <w:w w:val="107"/>
                        <w:sz w:val="8"/>
                      </w:rPr>
                      <w:t>(</w:t>
                    </w:r>
                    <w:r>
                      <w:rPr>
                        <w:rFonts w:ascii="ESRI Default Marker"/>
                        <w:color w:val="FFFFFF"/>
                        <w:w w:val="107"/>
                        <w:sz w:val="8"/>
                      </w:rPr>
                      <w:t>!</w:t>
                    </w:r>
                  </w:p>
                  <w:p w:rsidR="00727CC8" w:rsidRDefault="00727CC8">
                    <w:pPr>
                      <w:spacing w:line="119" w:lineRule="exact"/>
                      <w:ind w:right="18"/>
                      <w:jc w:val="right"/>
                      <w:rPr>
                        <w:rFonts w:ascii="ESRI Default Marker"/>
                        <w:sz w:val="8"/>
                      </w:rPr>
                    </w:pPr>
                    <w:r>
                      <w:rPr>
                        <w:rFonts w:ascii="ESRI Default Marker"/>
                        <w:color w:val="FFF078"/>
                        <w:spacing w:val="-113"/>
                        <w:position w:val="-2"/>
                        <w:sz w:val="16"/>
                      </w:rPr>
                      <w:t>!</w:t>
                    </w:r>
                    <w:r>
                      <w:rPr>
                        <w:rFonts w:ascii="ESRI Default Marker"/>
                        <w:spacing w:val="-86"/>
                        <w:position w:val="-2"/>
                        <w:sz w:val="16"/>
                      </w:rPr>
                      <w:t>(</w:t>
                    </w:r>
                    <w:r>
                      <w:rPr>
                        <w:rFonts w:ascii="ESRI Default Marker"/>
                        <w:color w:val="FFFFFF"/>
                        <w:spacing w:val="-61"/>
                        <w:w w:val="107"/>
                        <w:sz w:val="8"/>
                      </w:rPr>
                      <w:t>!</w:t>
                    </w:r>
                    <w:r>
                      <w:rPr>
                        <w:rFonts w:ascii="ESRI Default Marker"/>
                        <w:w w:val="107"/>
                        <w:sz w:val="8"/>
                      </w:rPr>
                      <w:t>(</w:t>
                    </w:r>
                  </w:p>
                  <w:p w:rsidR="00727CC8" w:rsidRDefault="00727CC8">
                    <w:pPr>
                      <w:spacing w:line="144" w:lineRule="exact"/>
                      <w:ind w:left="23"/>
                      <w:rPr>
                        <w:rFonts w:ascii="Arial"/>
                        <w:sz w:val="14"/>
                      </w:rPr>
                    </w:pPr>
                    <w:r>
                      <w:rPr>
                        <w:rFonts w:ascii="Arial"/>
                        <w:w w:val="102"/>
                        <w:sz w:val="14"/>
                      </w:rPr>
                      <w:t>6</w:t>
                    </w:r>
                  </w:p>
                </w:txbxContent>
              </v:textbox>
            </v:shape>
            <v:shape id="_x0000_s1086" type="#_x0000_t202" style="position:absolute;left:1470;top:6442;width:108;height:161" filled="f" stroked="f">
              <v:textbox inset="0,0,0,0">
                <w:txbxContent>
                  <w:p w:rsidR="00727CC8" w:rsidRDefault="00727CC8">
                    <w:pPr>
                      <w:spacing w:before="27" w:line="134" w:lineRule="exact"/>
                      <w:rPr>
                        <w:rFonts w:ascii="ESRI Default Marker"/>
                        <w:sz w:val="8"/>
                      </w:rPr>
                    </w:pPr>
                    <w:r>
                      <w:rPr>
                        <w:rFonts w:ascii="ESRI Default Marker"/>
                        <w:spacing w:val="-113"/>
                        <w:position w:val="-2"/>
                        <w:sz w:val="16"/>
                      </w:rPr>
                      <w:t>(</w:t>
                    </w:r>
                    <w:r>
                      <w:rPr>
                        <w:rFonts w:ascii="ESRI Default Marker"/>
                        <w:color w:val="FFF078"/>
                        <w:spacing w:val="-86"/>
                        <w:position w:val="-2"/>
                        <w:sz w:val="16"/>
                      </w:rPr>
                      <w:t>!</w:t>
                    </w:r>
                    <w:r>
                      <w:rPr>
                        <w:rFonts w:ascii="ESRI Default Marker"/>
                        <w:spacing w:val="-61"/>
                        <w:w w:val="107"/>
                        <w:sz w:val="8"/>
                      </w:rPr>
                      <w:t>(</w:t>
                    </w:r>
                    <w:r>
                      <w:rPr>
                        <w:rFonts w:ascii="ESRI Default Marker"/>
                        <w:color w:val="FFFFFF"/>
                        <w:w w:val="107"/>
                        <w:sz w:val="8"/>
                      </w:rPr>
                      <w:t>!</w:t>
                    </w:r>
                  </w:p>
                </w:txbxContent>
              </v:textbox>
            </v:shape>
            <v:shape id="_x0000_s1085" type="#_x0000_t202" style="position:absolute;left:2216;top:6691;width:890;height:187" filled="f" stroked="f">
              <v:textbox inset="0,0,0,0">
                <w:txbxContent>
                  <w:p w:rsidR="00727CC8" w:rsidRDefault="00727CC8">
                    <w:pPr>
                      <w:rPr>
                        <w:rFonts w:ascii="Arial"/>
                        <w:b/>
                        <w:sz w:val="16"/>
                      </w:rPr>
                    </w:pPr>
                    <w:r>
                      <w:rPr>
                        <w:rFonts w:ascii="Arial"/>
                        <w:b/>
                        <w:color w:val="686868"/>
                        <w:w w:val="105"/>
                        <w:sz w:val="16"/>
                      </w:rPr>
                      <w:t>HASTINGS</w:t>
                    </w:r>
                  </w:p>
                </w:txbxContent>
              </v:textbox>
            </v:shape>
            <v:shape id="_x0000_s1084" type="#_x0000_t202" style="position:absolute;left:1964;top:6903;width:100;height:160" filled="f" stroked="f">
              <v:textbox inset="0,0,0,0">
                <w:txbxContent>
                  <w:p w:rsidR="00727CC8" w:rsidRDefault="00727CC8">
                    <w:pPr>
                      <w:spacing w:line="159" w:lineRule="exact"/>
                      <w:rPr>
                        <w:rFonts w:ascii="Arial"/>
                        <w:sz w:val="14"/>
                      </w:rPr>
                    </w:pPr>
                    <w:r>
                      <w:rPr>
                        <w:rFonts w:ascii="Arial"/>
                        <w:w w:val="102"/>
                        <w:sz w:val="14"/>
                      </w:rPr>
                      <w:t>7</w:t>
                    </w:r>
                  </w:p>
                </w:txbxContent>
              </v:textbox>
            </v:shape>
            <v:shape id="_x0000_s1083" type="#_x0000_t202" style="position:absolute;left:1646;top:7266;width:108;height:161" filled="f" stroked="f">
              <v:textbox inset="0,0,0,0">
                <w:txbxContent>
                  <w:p w:rsidR="00727CC8" w:rsidRDefault="00727CC8">
                    <w:pPr>
                      <w:spacing w:before="27" w:line="134" w:lineRule="exact"/>
                      <w:rPr>
                        <w:rFonts w:ascii="ESRI Default Marker"/>
                        <w:sz w:val="8"/>
                      </w:rPr>
                    </w:pPr>
                    <w:r>
                      <w:rPr>
                        <w:rFonts w:ascii="ESRI Default Marker"/>
                        <w:spacing w:val="-113"/>
                        <w:position w:val="-2"/>
                        <w:sz w:val="16"/>
                      </w:rPr>
                      <w:t>(</w:t>
                    </w:r>
                    <w:r>
                      <w:rPr>
                        <w:rFonts w:ascii="ESRI Default Marker"/>
                        <w:color w:val="FFAA00"/>
                        <w:spacing w:val="-86"/>
                        <w:position w:val="-2"/>
                        <w:sz w:val="16"/>
                      </w:rPr>
                      <w:t>!</w:t>
                    </w:r>
                    <w:r>
                      <w:rPr>
                        <w:rFonts w:ascii="ESRI Default Marker"/>
                        <w:color w:val="FFFFFF"/>
                        <w:spacing w:val="-61"/>
                        <w:w w:val="107"/>
                        <w:sz w:val="8"/>
                      </w:rPr>
                      <w:t>!</w:t>
                    </w:r>
                    <w:r>
                      <w:rPr>
                        <w:rFonts w:ascii="ESRI Default Marker"/>
                        <w:w w:val="107"/>
                        <w:sz w:val="8"/>
                      </w:rPr>
                      <w:t>(</w:t>
                    </w:r>
                  </w:p>
                </w:txbxContent>
              </v:textbox>
            </v:shape>
            <v:shape id="_x0000_s1082" type="#_x0000_t202" style="position:absolute;left:1568;top:7445;width:431;height:233" filled="f" stroked="f">
              <v:textbox inset="0,0,0,0">
                <w:txbxContent>
                  <w:p w:rsidR="00727CC8" w:rsidRDefault="00727CC8">
                    <w:pPr>
                      <w:spacing w:before="6" w:line="228" w:lineRule="auto"/>
                      <w:rPr>
                        <w:rFonts w:ascii="ESRI Default Marker"/>
                        <w:sz w:val="16"/>
                      </w:rPr>
                    </w:pPr>
                    <w:r>
                      <w:rPr>
                        <w:rFonts w:ascii="Arial"/>
                        <w:w w:val="102"/>
                        <w:sz w:val="14"/>
                      </w:rPr>
                      <w:t>5</w:t>
                    </w:r>
                    <w:r>
                      <w:rPr>
                        <w:rFonts w:ascii="Arial"/>
                        <w:sz w:val="14"/>
                      </w:rPr>
                      <w:t xml:space="preserve">  </w:t>
                    </w:r>
                    <w:proofErr w:type="gramStart"/>
                    <w:r>
                      <w:rPr>
                        <w:rFonts w:ascii="Arial"/>
                        <w:sz w:val="14"/>
                      </w:rPr>
                      <w:t xml:space="preserve"> </w:t>
                    </w:r>
                    <w:r>
                      <w:rPr>
                        <w:rFonts w:ascii="Arial"/>
                        <w:spacing w:val="-6"/>
                        <w:sz w:val="14"/>
                      </w:rPr>
                      <w:t xml:space="preserve"> </w:t>
                    </w:r>
                    <w:r>
                      <w:rPr>
                        <w:rFonts w:ascii="ESRI Default Marker"/>
                        <w:color w:val="FFAA00"/>
                        <w:spacing w:val="-113"/>
                        <w:position w:val="-1"/>
                        <w:sz w:val="16"/>
                      </w:rPr>
                      <w:t>!</w:t>
                    </w:r>
                    <w:proofErr w:type="gramEnd"/>
                    <w:r>
                      <w:rPr>
                        <w:rFonts w:ascii="ESRI Default Marker"/>
                        <w:spacing w:val="-86"/>
                        <w:position w:val="-1"/>
                        <w:sz w:val="16"/>
                      </w:rPr>
                      <w:t>(</w:t>
                    </w:r>
                    <w:r>
                      <w:rPr>
                        <w:rFonts w:ascii="ESRI Default Marker"/>
                        <w:color w:val="FFFFFF"/>
                        <w:spacing w:val="-61"/>
                        <w:w w:val="107"/>
                        <w:sz w:val="8"/>
                      </w:rPr>
                      <w:t>!</w:t>
                    </w:r>
                    <w:r>
                      <w:rPr>
                        <w:rFonts w:ascii="ESRI Default Marker"/>
                        <w:spacing w:val="-19"/>
                        <w:w w:val="107"/>
                        <w:sz w:val="8"/>
                      </w:rPr>
                      <w:t>(</w:t>
                    </w:r>
                    <w:r>
                      <w:rPr>
                        <w:rFonts w:ascii="ESRI Default Marker"/>
                        <w:spacing w:val="-113"/>
                        <w:position w:val="-9"/>
                        <w:sz w:val="16"/>
                      </w:rPr>
                      <w:t>(</w:t>
                    </w:r>
                    <w:r>
                      <w:rPr>
                        <w:rFonts w:ascii="ESRI Default Marker"/>
                        <w:color w:val="FFF078"/>
                        <w:position w:val="-9"/>
                        <w:sz w:val="16"/>
                      </w:rPr>
                      <w:t>!</w:t>
                    </w:r>
                  </w:p>
                </w:txbxContent>
              </v:textbox>
            </v:shape>
            <v:shape id="_x0000_s1081" type="#_x0000_t202" style="position:absolute;left:1940;top:7332;width:100;height:160" filled="f" stroked="f">
              <v:textbox inset="0,0,0,0">
                <w:txbxContent>
                  <w:p w:rsidR="00727CC8" w:rsidRDefault="00727CC8">
                    <w:pPr>
                      <w:spacing w:line="159" w:lineRule="exact"/>
                      <w:rPr>
                        <w:rFonts w:ascii="Arial"/>
                        <w:sz w:val="14"/>
                      </w:rPr>
                    </w:pPr>
                    <w:r>
                      <w:rPr>
                        <w:rFonts w:ascii="Arial"/>
                        <w:w w:val="102"/>
                        <w:sz w:val="14"/>
                      </w:rPr>
                      <w:t>4</w:t>
                    </w:r>
                  </w:p>
                </w:txbxContent>
              </v:textbox>
            </v:shape>
            <v:shape id="_x0000_s1080" type="#_x0000_t202" style="position:absolute;left:2169;top:7382;width:100;height:160" filled="f" stroked="f">
              <v:textbox inset="0,0,0,0">
                <w:txbxContent>
                  <w:p w:rsidR="00727CC8" w:rsidRDefault="00727CC8">
                    <w:pPr>
                      <w:spacing w:line="159" w:lineRule="exact"/>
                      <w:rPr>
                        <w:rFonts w:ascii="Arial"/>
                        <w:sz w:val="14"/>
                      </w:rPr>
                    </w:pPr>
                    <w:r>
                      <w:rPr>
                        <w:rFonts w:ascii="Arial"/>
                        <w:w w:val="102"/>
                        <w:sz w:val="14"/>
                      </w:rPr>
                      <w:t>2</w:t>
                    </w:r>
                  </w:p>
                </w:txbxContent>
              </v:textbox>
            </v:shape>
            <v:shape id="_x0000_s1079" type="#_x0000_t202" style="position:absolute;left:1893;top:7563;width:167;height:165" filled="f" stroked="f">
              <v:textbox inset="0,0,0,0">
                <w:txbxContent>
                  <w:p w:rsidR="00727CC8" w:rsidRDefault="00727CC8">
                    <w:pPr>
                      <w:spacing w:before="18" w:line="147" w:lineRule="exact"/>
                      <w:rPr>
                        <w:rFonts w:ascii="ESRI Default Marker"/>
                        <w:sz w:val="8"/>
                      </w:rPr>
                    </w:pPr>
                    <w:r>
                      <w:rPr>
                        <w:rFonts w:ascii="ESRI Default Marker"/>
                        <w:spacing w:val="-61"/>
                        <w:w w:val="107"/>
                        <w:sz w:val="8"/>
                      </w:rPr>
                      <w:t>(</w:t>
                    </w:r>
                    <w:r>
                      <w:rPr>
                        <w:rFonts w:ascii="ESRI Default Marker"/>
                        <w:color w:val="FFFFFF"/>
                        <w:spacing w:val="-1"/>
                        <w:w w:val="107"/>
                        <w:sz w:val="8"/>
                      </w:rPr>
                      <w:t>!</w:t>
                    </w:r>
                    <w:r>
                      <w:rPr>
                        <w:rFonts w:ascii="ESRI Default Marker"/>
                        <w:color w:val="FFF078"/>
                        <w:spacing w:val="-113"/>
                        <w:position w:val="-7"/>
                        <w:sz w:val="16"/>
                      </w:rPr>
                      <w:t>!</w:t>
                    </w:r>
                    <w:r>
                      <w:rPr>
                        <w:rFonts w:ascii="ESRI Default Marker"/>
                        <w:spacing w:val="-86"/>
                        <w:position w:val="-7"/>
                        <w:sz w:val="16"/>
                      </w:rPr>
                      <w:t>(</w:t>
                    </w:r>
                    <w:r>
                      <w:rPr>
                        <w:rFonts w:ascii="ESRI Default Marker"/>
                        <w:color w:val="FFFFFF"/>
                        <w:spacing w:val="-61"/>
                        <w:w w:val="107"/>
                        <w:position w:val="-4"/>
                        <w:sz w:val="8"/>
                      </w:rPr>
                      <w:t>!</w:t>
                    </w:r>
                    <w:r>
                      <w:rPr>
                        <w:rFonts w:ascii="ESRI Default Marker"/>
                        <w:w w:val="107"/>
                        <w:position w:val="-4"/>
                        <w:sz w:val="8"/>
                      </w:rPr>
                      <w:t>(</w:t>
                    </w:r>
                  </w:p>
                </w:txbxContent>
              </v:textbox>
            </v:shape>
            <v:shape id="_x0000_s1078" type="#_x0000_t202" style="position:absolute;left:1789;top:7701;width:100;height:160" filled="f" stroked="f">
              <v:textbox inset="0,0,0,0">
                <w:txbxContent>
                  <w:p w:rsidR="00727CC8" w:rsidRDefault="00727CC8">
                    <w:pPr>
                      <w:spacing w:line="159" w:lineRule="exact"/>
                      <w:rPr>
                        <w:rFonts w:ascii="Arial"/>
                        <w:sz w:val="14"/>
                      </w:rPr>
                    </w:pPr>
                    <w:r>
                      <w:rPr>
                        <w:rFonts w:ascii="Arial"/>
                        <w:w w:val="102"/>
                        <w:sz w:val="14"/>
                      </w:rPr>
                      <w:t>3</w:t>
                    </w:r>
                  </w:p>
                </w:txbxContent>
              </v:textbox>
            </v:shape>
            <v:shape id="_x0000_s1077" type="#_x0000_t202" style="position:absolute;left:2074;top:7668;width:108;height:161" filled="f" stroked="f">
              <v:textbox inset="0,0,0,0">
                <w:txbxContent>
                  <w:p w:rsidR="00727CC8" w:rsidRDefault="00727CC8">
                    <w:pPr>
                      <w:spacing w:before="27" w:line="134" w:lineRule="exact"/>
                      <w:rPr>
                        <w:rFonts w:ascii="ESRI Default Marker"/>
                        <w:sz w:val="8"/>
                      </w:rPr>
                    </w:pPr>
                    <w:r>
                      <w:rPr>
                        <w:rFonts w:ascii="ESRI Default Marker"/>
                        <w:color w:val="FFAA00"/>
                        <w:spacing w:val="-113"/>
                        <w:position w:val="-2"/>
                        <w:sz w:val="16"/>
                      </w:rPr>
                      <w:t>!</w:t>
                    </w:r>
                    <w:r>
                      <w:rPr>
                        <w:rFonts w:ascii="ESRI Default Marker"/>
                        <w:spacing w:val="-86"/>
                        <w:position w:val="-2"/>
                        <w:sz w:val="16"/>
                      </w:rPr>
                      <w:t>(</w:t>
                    </w:r>
                    <w:r>
                      <w:rPr>
                        <w:rFonts w:ascii="ESRI Default Marker"/>
                        <w:spacing w:val="-61"/>
                        <w:w w:val="107"/>
                        <w:sz w:val="8"/>
                      </w:rPr>
                      <w:t>(</w:t>
                    </w:r>
                    <w:r>
                      <w:rPr>
                        <w:rFonts w:ascii="ESRI Default Marker"/>
                        <w:color w:val="FFFFFF"/>
                        <w:w w:val="107"/>
                        <w:sz w:val="8"/>
                      </w:rPr>
                      <w:t>!</w:t>
                    </w:r>
                  </w:p>
                </w:txbxContent>
              </v:textbox>
            </v:shape>
            <v:shape id="_x0000_s1076" type="#_x0000_t202" style="position:absolute;left:2289;top:7275;width:997;height:1038" filled="f" stroked="f">
              <v:textbox inset="0,0,0,0">
                <w:txbxContent>
                  <w:p w:rsidR="00727CC8" w:rsidRDefault="00727CC8">
                    <w:pPr>
                      <w:spacing w:before="2" w:line="254" w:lineRule="auto"/>
                      <w:ind w:left="251" w:right="140"/>
                      <w:jc w:val="center"/>
                      <w:rPr>
                        <w:rFonts w:ascii="Arial"/>
                        <w:sz w:val="13"/>
                      </w:rPr>
                    </w:pPr>
                    <w:r>
                      <w:rPr>
                        <w:rFonts w:ascii="Arial"/>
                        <w:color w:val="FFFFFF"/>
                        <w:w w:val="105"/>
                        <w:sz w:val="13"/>
                      </w:rPr>
                      <w:t>Crib Point Receiving Facility</w:t>
                    </w:r>
                  </w:p>
                  <w:p w:rsidR="00727CC8" w:rsidRDefault="00727CC8">
                    <w:pPr>
                      <w:spacing w:before="11"/>
                      <w:rPr>
                        <w:rFonts w:ascii="Arial"/>
                        <w:sz w:val="12"/>
                      </w:rPr>
                    </w:pPr>
                  </w:p>
                  <w:p w:rsidR="00727CC8" w:rsidRDefault="00727CC8">
                    <w:pPr>
                      <w:rPr>
                        <w:rFonts w:ascii="Arial"/>
                        <w:sz w:val="14"/>
                      </w:rPr>
                    </w:pPr>
                    <w:r>
                      <w:rPr>
                        <w:rFonts w:ascii="Arial"/>
                        <w:w w:val="102"/>
                        <w:sz w:val="14"/>
                      </w:rPr>
                      <w:t>1</w:t>
                    </w:r>
                  </w:p>
                  <w:p w:rsidR="00727CC8" w:rsidRDefault="00727CC8">
                    <w:pPr>
                      <w:spacing w:before="64"/>
                      <w:ind w:left="3"/>
                      <w:rPr>
                        <w:rFonts w:ascii="Arial"/>
                        <w:b/>
                        <w:sz w:val="16"/>
                      </w:rPr>
                    </w:pPr>
                    <w:r>
                      <w:rPr>
                        <w:rFonts w:ascii="Arial"/>
                        <w:b/>
                        <w:color w:val="686868"/>
                        <w:w w:val="105"/>
                        <w:sz w:val="16"/>
                      </w:rPr>
                      <w:t>CRIB POINT</w:t>
                    </w:r>
                  </w:p>
                </w:txbxContent>
              </v:textbox>
            </v:shape>
            <v:shape id="_x0000_s1075" type="#_x0000_t202" style="position:absolute;left:4693;top:7783;width:1397;height:187" filled="f" stroked="f">
              <v:textbox inset="0,0,0,0">
                <w:txbxContent>
                  <w:p w:rsidR="00727CC8" w:rsidRDefault="00727CC8">
                    <w:pPr>
                      <w:rPr>
                        <w:rFonts w:ascii="Arial"/>
                        <w:b/>
                        <w:sz w:val="16"/>
                      </w:rPr>
                    </w:pPr>
                    <w:r>
                      <w:rPr>
                        <w:rFonts w:ascii="Arial"/>
                        <w:b/>
                        <w:color w:val="686868"/>
                        <w:w w:val="105"/>
                        <w:sz w:val="16"/>
                      </w:rPr>
                      <w:t>FRENCH ISLAND</w:t>
                    </w:r>
                  </w:p>
                </w:txbxContent>
              </v:textbox>
            </v:shape>
            <v:shape id="_x0000_s1074" type="#_x0000_t202" style="position:absolute;left:6326;top:9354;width:68;height:97" filled="f" stroked="f">
              <v:textbox inset="0,0,0,0">
                <w:txbxContent>
                  <w:p w:rsidR="00727CC8" w:rsidRDefault="00727CC8">
                    <w:pPr>
                      <w:spacing w:before="3"/>
                      <w:rPr>
                        <w:rFonts w:ascii="Arial"/>
                        <w:sz w:val="8"/>
                      </w:rPr>
                    </w:pPr>
                    <w:r>
                      <w:rPr>
                        <w:rFonts w:ascii="Arial"/>
                        <w:w w:val="107"/>
                        <w:sz w:val="8"/>
                      </w:rPr>
                      <w:t>0</w:t>
                    </w:r>
                  </w:p>
                </w:txbxContent>
              </v:textbox>
            </v:shape>
            <v:shape id="_x0000_s1073" type="#_x0000_t202" style="position:absolute;left:7415;top:9354;width:68;height:97" filled="f" stroked="f">
              <v:textbox inset="0,0,0,0">
                <w:txbxContent>
                  <w:p w:rsidR="00727CC8" w:rsidRDefault="00727CC8">
                    <w:pPr>
                      <w:spacing w:before="3"/>
                      <w:rPr>
                        <w:rFonts w:ascii="Arial"/>
                        <w:sz w:val="8"/>
                      </w:rPr>
                    </w:pPr>
                    <w:r>
                      <w:rPr>
                        <w:rFonts w:ascii="Arial"/>
                        <w:w w:val="107"/>
                        <w:sz w:val="8"/>
                      </w:rPr>
                      <w:t>5</w:t>
                    </w:r>
                  </w:p>
                </w:txbxContent>
              </v:textbox>
            </v:shape>
            <v:shape id="_x0000_s1072" type="#_x0000_t202" style="position:absolute;left:8481;top:9354;width:253;height:97" filled="f" stroked="f">
              <v:textbox inset="0,0,0,0">
                <w:txbxContent>
                  <w:p w:rsidR="00727CC8" w:rsidRDefault="00727CC8">
                    <w:pPr>
                      <w:spacing w:before="3"/>
                      <w:rPr>
                        <w:rFonts w:ascii="Arial"/>
                        <w:sz w:val="8"/>
                      </w:rPr>
                    </w:pPr>
                    <w:r>
                      <w:rPr>
                        <w:rFonts w:ascii="Arial"/>
                        <w:w w:val="110"/>
                        <w:sz w:val="8"/>
                      </w:rPr>
                      <w:t>10 km</w:t>
                    </w:r>
                  </w:p>
                </w:txbxContent>
              </v:textbox>
            </v:shape>
            <v:shape id="_x0000_s1071" type="#_x0000_t202" style="position:absolute;left:3452;top:8492;width:1671;height:544" filled="f" stroked="f">
              <v:textbox inset="0,0,0,0">
                <w:txbxContent>
                  <w:p w:rsidR="00727CC8" w:rsidRDefault="00727CC8">
                    <w:pPr>
                      <w:spacing w:line="283" w:lineRule="auto"/>
                      <w:ind w:right="189"/>
                      <w:rPr>
                        <w:rFonts w:ascii="Arial"/>
                        <w:sz w:val="14"/>
                      </w:rPr>
                    </w:pPr>
                    <w:r>
                      <w:rPr>
                        <w:rFonts w:ascii="Arial"/>
                        <w:sz w:val="14"/>
                      </w:rPr>
                      <w:t>Major watercourse Minor watercourse</w:t>
                    </w:r>
                  </w:p>
                  <w:p w:rsidR="00727CC8" w:rsidRDefault="00727CC8">
                    <w:pPr>
                      <w:spacing w:before="2"/>
                      <w:rPr>
                        <w:rFonts w:ascii="Arial"/>
                        <w:sz w:val="14"/>
                      </w:rPr>
                    </w:pPr>
                    <w:r>
                      <w:rPr>
                        <w:rFonts w:ascii="Arial"/>
                        <w:sz w:val="14"/>
                      </w:rPr>
                      <w:t>Western Port Ramsar site</w:t>
                    </w:r>
                  </w:p>
                </w:txbxContent>
              </v:textbox>
            </v:shape>
            <v:shape id="_x0000_s1070" type="#_x0000_t202" style="position:absolute;left:1634;top:8855;width:537;height:541" filled="f" stroked="f">
              <v:textbox inset="0,0,0,0">
                <w:txbxContent>
                  <w:p w:rsidR="00727CC8" w:rsidRDefault="00727CC8">
                    <w:pPr>
                      <w:spacing w:line="283" w:lineRule="auto"/>
                      <w:ind w:right="213"/>
                      <w:rPr>
                        <w:rFonts w:ascii="Arial"/>
                        <w:sz w:val="14"/>
                      </w:rPr>
                    </w:pPr>
                    <w:r>
                      <w:rPr>
                        <w:rFonts w:ascii="Arial"/>
                        <w:sz w:val="14"/>
                      </w:rPr>
                      <w:t>Bore HDD</w:t>
                    </w:r>
                  </w:p>
                  <w:p w:rsidR="00727CC8" w:rsidRDefault="00727CC8">
                    <w:pPr>
                      <w:rPr>
                        <w:rFonts w:ascii="Arial"/>
                        <w:sz w:val="14"/>
                      </w:rPr>
                    </w:pPr>
                    <w:r>
                      <w:rPr>
                        <w:rFonts w:ascii="Arial"/>
                        <w:sz w:val="14"/>
                      </w:rPr>
                      <w:t>Pipeline</w:t>
                    </w:r>
                  </w:p>
                </w:txbxContent>
              </v:textbox>
            </v:shape>
            <v:shape id="_x0000_s1069" type="#_x0000_t202" style="position:absolute;left:1402;top:8822;width:108;height:352" filled="f" stroked="f">
              <v:textbox inset="0,0,0,0">
                <w:txbxContent>
                  <w:p w:rsidR="00727CC8" w:rsidRDefault="00727CC8">
                    <w:pPr>
                      <w:spacing w:before="27"/>
                      <w:rPr>
                        <w:rFonts w:ascii="ESRI Default Marker"/>
                        <w:sz w:val="8"/>
                      </w:rPr>
                    </w:pPr>
                    <w:r>
                      <w:rPr>
                        <w:rFonts w:ascii="ESRI Default Marker"/>
                        <w:spacing w:val="-113"/>
                        <w:position w:val="-2"/>
                        <w:sz w:val="16"/>
                      </w:rPr>
                      <w:t>(</w:t>
                    </w:r>
                    <w:r>
                      <w:rPr>
                        <w:rFonts w:ascii="ESRI Default Marker"/>
                        <w:color w:val="FFAA00"/>
                        <w:spacing w:val="-86"/>
                        <w:position w:val="-2"/>
                        <w:sz w:val="16"/>
                      </w:rPr>
                      <w:t>!</w:t>
                    </w:r>
                    <w:r>
                      <w:rPr>
                        <w:rFonts w:ascii="ESRI Default Marker"/>
                        <w:color w:val="FFFFFF"/>
                        <w:spacing w:val="-61"/>
                        <w:w w:val="107"/>
                        <w:sz w:val="8"/>
                      </w:rPr>
                      <w:t>!</w:t>
                    </w:r>
                    <w:r>
                      <w:rPr>
                        <w:rFonts w:ascii="ESRI Default Marker"/>
                        <w:w w:val="107"/>
                        <w:sz w:val="8"/>
                      </w:rPr>
                      <w:t>(</w:t>
                    </w:r>
                  </w:p>
                  <w:p w:rsidR="00727CC8" w:rsidRDefault="00727CC8">
                    <w:pPr>
                      <w:spacing w:before="54" w:line="134" w:lineRule="exact"/>
                      <w:rPr>
                        <w:rFonts w:ascii="ESRI Default Marker"/>
                        <w:sz w:val="8"/>
                      </w:rPr>
                    </w:pPr>
                    <w:r>
                      <w:rPr>
                        <w:rFonts w:ascii="ESRI Default Marker"/>
                        <w:spacing w:val="-113"/>
                        <w:position w:val="-2"/>
                        <w:sz w:val="16"/>
                      </w:rPr>
                      <w:t>(</w:t>
                    </w:r>
                    <w:r>
                      <w:rPr>
                        <w:rFonts w:ascii="ESRI Default Marker"/>
                        <w:color w:val="FFF078"/>
                        <w:spacing w:val="-86"/>
                        <w:position w:val="-2"/>
                        <w:sz w:val="16"/>
                      </w:rPr>
                      <w:t>!</w:t>
                    </w:r>
                    <w:r>
                      <w:rPr>
                        <w:rFonts w:ascii="ESRI Default Marker"/>
                        <w:color w:val="FFFFFF"/>
                        <w:spacing w:val="-61"/>
                        <w:w w:val="107"/>
                        <w:sz w:val="8"/>
                      </w:rPr>
                      <w:t>!</w:t>
                    </w:r>
                    <w:r>
                      <w:rPr>
                        <w:rFonts w:ascii="ESRI Default Marker"/>
                        <w:w w:val="107"/>
                        <w:sz w:val="8"/>
                      </w:rPr>
                      <w:t>(</w:t>
                    </w:r>
                  </w:p>
                </w:txbxContent>
              </v:textbox>
            </v:shape>
            <v:shape id="_x0000_s1068" type="#_x0000_t202" style="position:absolute;left:1348;top:8492;width:1342;height:327" filled="f" stroked="f">
              <v:textbox inset="0,0,0,0">
                <w:txbxContent>
                  <w:p w:rsidR="00727CC8" w:rsidRDefault="00727CC8">
                    <w:pPr>
                      <w:spacing w:line="249" w:lineRule="auto"/>
                      <w:ind w:hanging="1"/>
                      <w:rPr>
                        <w:rFonts w:ascii="Arial"/>
                        <w:sz w:val="14"/>
                      </w:rPr>
                    </w:pPr>
                    <w:r>
                      <w:rPr>
                        <w:rFonts w:ascii="Arial"/>
                        <w:sz w:val="14"/>
                      </w:rPr>
                      <w:t>Trenchless locations construction method</w:t>
                    </w:r>
                  </w:p>
                </w:txbxContent>
              </v:textbox>
            </v:shape>
            <w10:wrap anchorx="page"/>
          </v:group>
        </w:pict>
      </w:r>
      <w:r>
        <w:pict>
          <v:shape id="_x0000_s1066" style="position:absolute;left:0;text-align:left;margin-left:443.6pt;margin-top:7.2pt;width:4.3pt;height:7.1pt;z-index:251842560;mso-position-horizontal-relative:page" coordorigin="8872,144" coordsize="86,142" path="m8957,144r-85,71l8957,286r,-142xe" fillcolor="#4d4d4f" stroked="f">
            <v:path arrowok="t"/>
            <w10:wrap anchorx="page"/>
          </v:shape>
        </w:pict>
      </w:r>
      <w:r>
        <w:rPr>
          <w:b/>
          <w:color w:val="4D4D4F"/>
          <w:sz w:val="18"/>
        </w:rPr>
        <w:t>Figure 3-8:</w:t>
      </w:r>
    </w:p>
    <w:p w:rsidR="006C02FD" w:rsidRDefault="00727CC8">
      <w:pPr>
        <w:pStyle w:val="BodyText"/>
        <w:spacing w:line="218" w:lineRule="exact"/>
        <w:ind w:left="9127"/>
        <w:rPr>
          <w:sz w:val="20"/>
        </w:rPr>
      </w:pPr>
      <w:r>
        <w:pict>
          <v:shape id="_x0000_s1065" type="#_x0000_t136" style="position:absolute;left:0;text-align:left;margin-left:260.55pt;margin-top:10.3pt;width:28.2pt;height:6.4pt;rotation:11;z-index:251846656;mso-position-horizontal-relative:page" fillcolor="#34424b" stroked="f">
            <o:extrusion v:ext="view" autorotationcenter="t"/>
            <v:textpath style="font-family:&quot;Arial&quot;;font-size:6pt;v-text-kern:t;mso-text-shadow:auto" string="Princes H"/>
            <w10:wrap anchorx="page"/>
          </v:shape>
        </w:pict>
      </w:r>
      <w:r>
        <w:pict>
          <v:shape id="_x0000_s1064" type="#_x0000_t136" style="position:absolute;left:0;text-align:left;margin-left:339.4pt;margin-top:96.5pt;width:2.65pt;height:4.65pt;rotation:12;z-index:251847680;mso-position-horizontal-relative:page" fillcolor="#0070ff" stroked="f">
            <o:extrusion v:ext="view" autorotationcenter="t"/>
            <v:textpath style="font-family:&quot;Arial&quot;;font-size:4pt;font-style:italic;v-text-kern:t;mso-text-shadow:auto" string="p"/>
            <w10:wrap anchorx="page"/>
          </v:shape>
        </w:pict>
      </w:r>
      <w:r>
        <w:pict>
          <v:shape id="_x0000_s1063" type="#_x0000_t136" style="position:absolute;left:0;text-align:left;margin-left:288.35pt;margin-top:13.75pt;width:4.75pt;height:6.4pt;rotation:13;z-index:251848704;mso-position-horizontal-relative:page" fillcolor="#34424b" stroked="f">
            <o:extrusion v:ext="view" autorotationcenter="t"/>
            <v:textpath style="font-family:&quot;Arial&quot;;font-size:6pt;v-text-kern:t;mso-text-shadow:auto" string="w"/>
            <w10:wrap anchorx="page"/>
          </v:shape>
        </w:pict>
      </w:r>
      <w:r>
        <w:pict>
          <v:shape id="_x0000_s1062" type="#_x0000_t136" style="position:absolute;left:0;text-align:left;margin-left:292.8pt;margin-top:14.8pt;width:3.3pt;height:6.4pt;rotation:22;z-index:251850752;mso-position-horizontal-relative:page" fillcolor="#34424b" stroked="f">
            <o:extrusion v:ext="view" autorotationcenter="t"/>
            <v:textpath style="font-family:&quot;Arial&quot;;font-size:6pt;v-text-kern:t;mso-text-shadow:auto" string="y"/>
            <w10:wrap anchorx="page"/>
          </v:shape>
        </w:pict>
      </w:r>
      <w:r>
        <w:pict>
          <v:shape id="_x0000_s1061" type="#_x0000_t136" style="position:absolute;left:0;text-align:left;margin-left:208.75pt;margin-top:73.4pt;width:8.7pt;height:4.65pt;rotation:24;z-index:251852800;mso-position-horizontal-relative:page" fillcolor="#0070ff" stroked="f">
            <o:extrusion v:ext="view" autorotationcenter="t"/>
            <v:textpath style="font-family:&quot;Arial&quot;;font-size:4pt;font-style:italic;v-text-kern:t;mso-text-shadow:auto" string="lyde"/>
            <w10:wrap anchorx="page"/>
          </v:shape>
        </w:pict>
      </w:r>
      <w:r>
        <w:pict>
          <v:shape id="_x0000_s1060" type="#_x0000_t136" style="position:absolute;left:0;text-align:left;margin-left:334.45pt;margin-top:94.85pt;width:5.25pt;height:4.65pt;rotation:29;z-index:251854848;mso-position-horizontal-relative:page" fillcolor="#0070ff" stroked="f">
            <o:extrusion v:ext="view" autorotationcenter="t"/>
            <v:textpath style="font-family:&quot;Arial&quot;;font-size:4pt;font-style:italic;v-text-kern:t;mso-text-shadow:auto" string="ee"/>
            <w10:wrap anchorx="page"/>
          </v:shape>
        </w:pict>
      </w:r>
      <w:r>
        <w:pict>
          <v:shape id="_x0000_s1059" type="#_x0000_t136" style="position:absolute;left:0;text-align:left;margin-left:73.6pt;margin-top:108.95pt;width:8.35pt;height:4.65pt;rotation:31;z-index:251855872;mso-position-horizontal-relative:page" fillcolor="#0070ff" stroked="f">
            <o:extrusion v:ext="view" autorotationcenter="t"/>
            <v:textpath style="font-family:&quot;Arial&quot;;font-size:4pt;font-style:italic;v-text-kern:t;mso-text-shadow:auto" string="Bog"/>
            <w10:wrap anchorx="page"/>
          </v:shape>
        </w:pict>
      </w:r>
      <w:r>
        <w:pict>
          <v:shape id="_x0000_s1058" type="#_x0000_t136" style="position:absolute;left:0;text-align:left;margin-left:217.85pt;margin-top:76.6pt;width:3.35pt;height:4.65pt;rotation:35;z-index:251858944;mso-position-horizontal-relative:page" fillcolor="#0070ff" stroked="f">
            <o:extrusion v:ext="view" autorotationcenter="t"/>
            <v:textpath style="font-family:&quot;Arial&quot;;font-size:4pt;font-style:italic;v-text-kern:t;mso-text-shadow:auto" string="C"/>
            <w10:wrap anchorx="page"/>
          </v:shape>
        </w:pict>
      </w:r>
      <w:r>
        <w:pict>
          <v:shape id="_x0000_s1057" type="#_x0000_t136" style="position:absolute;left:0;text-align:left;margin-left:299.1pt;margin-top:101.25pt;width:18.05pt;height:4.65pt;rotation:48;z-index:251868160;mso-position-horizontal-relative:page" fillcolor="#0070ff" stroked="f">
            <o:extrusion v:ext="view" autorotationcenter="t"/>
            <v:textpath style="font-family:&quot;Arial&quot;;font-size:4pt;font-style:italic;v-text-kern:t;mso-text-shadow:auto" string="crub Cre"/>
            <w10:wrap anchorx="page"/>
          </v:shape>
        </w:pict>
      </w:r>
      <w:r>
        <w:pict>
          <v:shape id="_x0000_s1056" type="#_x0000_t136" style="position:absolute;left:0;text-align:left;margin-left:283.15pt;margin-top:103.6pt;width:2.65pt;height:4.65pt;rotation:48;z-index:251869184;mso-position-horizontal-relative:page" fillcolor="#0070ff" stroked="f">
            <o:extrusion v:ext="view" autorotationcenter="t"/>
            <v:textpath style="font-family:&quot;Arial&quot;;font-size:4pt;font-style:italic;v-text-kern:t;mso-text-shadow:auto" string="a"/>
            <w10:wrap anchorx="page"/>
          </v:shape>
        </w:pict>
      </w:r>
      <w:r>
        <w:pict>
          <v:shape id="_x0000_s1055" type="#_x0000_t136" style="position:absolute;left:0;text-align:left;margin-left:280.8pt;margin-top:101.35pt;width:3.35pt;height:4.65pt;rotation:52;z-index:251870208;mso-position-horizontal-relative:page" fillcolor="#0070ff" stroked="f">
            <o:extrusion v:ext="view" autorotationcenter="t"/>
            <v:textpath style="font-family:&quot;Arial&quot;;font-size:4pt;font-style:italic;v-text-kern:t;mso-text-shadow:auto" string="C"/>
            <w10:wrap anchorx="page"/>
          </v:shape>
        </w:pict>
      </w:r>
      <w:r>
        <w:pict>
          <v:shape id="_x0000_s1054" type="#_x0000_t136" style="position:absolute;left:0;text-align:left;margin-left:313.55pt;margin-top:109.15pt;width:2.6pt;height:4.65pt;rotation:54;z-index:251872256;mso-position-horizontal-relative:page" fillcolor="#0070ff" stroked="f">
            <o:extrusion v:ext="view" autorotationcenter="t"/>
            <v:textpath style="font-family:&quot;Arial&quot;;font-size:4pt;font-style:italic;v-text-kern:t;mso-text-shadow:auto" string="e"/>
            <w10:wrap anchorx="page"/>
          </v:shape>
        </w:pict>
      </w:r>
      <w:r>
        <w:pict>
          <v:shape id="_x0000_s1053" type="#_x0000_t136" style="position:absolute;left:0;text-align:left;margin-left:299.95pt;margin-top:93.1pt;width:3.15pt;height:4.65pt;rotation:64;z-index:251874304;mso-position-horizontal-relative:page" fillcolor="#0070ff" stroked="f">
            <o:extrusion v:ext="view" autorotationcenter="t"/>
            <v:textpath style="font-family:&quot;Arial&quot;;font-size:4pt;font-style:italic;v-text-kern:t;mso-text-shadow:auto" string="S"/>
            <w10:wrap anchorx="page"/>
          </v:shape>
        </w:pict>
      </w:r>
      <w:r>
        <w:pict>
          <v:shape id="_x0000_s1052" type="#_x0000_t136" style="position:absolute;left:0;text-align:left;margin-left:297.45pt;margin-top:88.6pt;width:3.9pt;height:4.65pt;rotation:66;z-index:251875328;mso-position-horizontal-relative:page" fillcolor="#0070ff" stroked="f">
            <o:extrusion v:ext="view" autorotationcenter="t"/>
            <v:textpath style="font-family:&quot;Arial&quot;;font-size:4pt;font-style:italic;v-text-kern:t;mso-text-shadow:auto" string="m"/>
            <w10:wrap anchorx="page"/>
          </v:shape>
        </w:pict>
      </w:r>
      <w:r>
        <w:pict>
          <v:shape id="_x0000_s1051" type="#_x0000_t136" style="position:absolute;left:0;text-align:left;margin-left:220.6pt;margin-top:78.85pt;width:1.65pt;height:4.65pt;rotation:68;z-index:251876352;mso-position-horizontal-relative:page" fillcolor="#0070ff" stroked="f">
            <o:extrusion v:ext="view" autorotationcenter="t"/>
            <v:textpath style="font-family:&quot;Arial&quot;;font-size:4pt;font-style:italic;v-text-kern:t;mso-text-shadow:auto" string="r"/>
            <w10:wrap anchorx="page"/>
          </v:shape>
        </w:pict>
      </w:r>
      <w:r>
        <w:pict>
          <v:shape id="_x0000_s1050" type="#_x0000_t136" style="position:absolute;left:0;text-align:left;margin-left:220.75pt;margin-top:80.95pt;width:2.65pt;height:4.65pt;rotation:77;z-index:251877376;mso-position-horizontal-relative:page" fillcolor="#0070ff" stroked="f">
            <o:extrusion v:ext="view" autorotationcenter="t"/>
            <v:textpath style="font-family:&quot;Arial&quot;;font-size:4pt;font-style:italic;v-text-kern:t;mso-text-shadow:auto" string="e"/>
            <w10:wrap anchorx="page"/>
          </v:shape>
        </w:pict>
      </w:r>
      <w:r>
        <w:pict>
          <v:shape id="_x0000_s1049" type="#_x0000_t136" style="position:absolute;left:0;text-align:left;margin-left:297.2pt;margin-top:85.5pt;width:2.6pt;height:4.65pt;rotation:80;z-index:251878400;mso-position-horizontal-relative:page" fillcolor="#0070ff" stroked="f">
            <o:extrusion v:ext="view" autorotationcenter="t"/>
            <v:textpath style="font-family:&quot;Arial&quot;;font-size:4pt;font-style:italic;v-text-kern:t;mso-text-shadow:auto" string="u"/>
            <w10:wrap anchorx="page"/>
          </v:shape>
        </w:pict>
      </w:r>
      <w:r>
        <w:pict>
          <v:shape id="_x0000_s1048" type="#_x0000_t136" style="position:absolute;left:0;text-align:left;margin-left:294.7pt;margin-top:81pt;width:6.5pt;height:4.65pt;rotation:84;z-index:251879424;mso-position-horizontal-relative:page" fillcolor="#0070ff" stroked="f">
            <o:extrusion v:ext="view" autorotationcenter="t"/>
            <v:textpath style="font-family:&quot;Arial&quot;;font-size:4pt;font-style:italic;v-text-kern:t;mso-text-shadow:auto" string="r G"/>
            <w10:wrap anchorx="page"/>
          </v:shape>
        </w:pict>
      </w:r>
      <w:r>
        <w:pict>
          <v:shape id="_x0000_s1047" type="#_x0000_t136" style="position:absolute;left:0;text-align:left;margin-left:220pt;margin-top:84.6pt;width:5.1pt;height:4.65pt;rotation:84;z-index:251880448;mso-position-horizontal-relative:page" fillcolor="#0070ff" stroked="f">
            <o:extrusion v:ext="view" autorotationcenter="t"/>
            <v:textpath style="font-family:&quot;Arial&quot;;font-size:4pt;font-style:italic;v-text-kern:t;mso-text-shadow:auto" string="ek"/>
            <w10:wrap anchorx="page"/>
          </v:shape>
        </w:pict>
      </w:r>
      <w:r>
        <w:pict>
          <v:shape id="_x0000_s1046" type="#_x0000_t202" style="position:absolute;left:0;text-align:left;margin-left:294pt;margin-top:76.4pt;width:7.2pt;height:4.65pt;z-index:251881472;mso-position-horizontal-relative:page" filled="f" stroked="f">
            <v:textbox style="layout-flow:vertical" inset="0,0,0,0">
              <w:txbxContent>
                <w:p w:rsidR="00727CC8" w:rsidRDefault="00727CC8">
                  <w:pPr>
                    <w:spacing w:before="19"/>
                    <w:ind w:left="20"/>
                    <w:rPr>
                      <w:rFonts w:ascii="Arial"/>
                      <w:i/>
                      <w:sz w:val="9"/>
                    </w:rPr>
                  </w:pPr>
                  <w:r>
                    <w:rPr>
                      <w:rFonts w:ascii="Arial"/>
                      <w:i/>
                      <w:color w:val="0070FF"/>
                      <w:w w:val="102"/>
                      <w:sz w:val="9"/>
                    </w:rPr>
                    <w:t>e</w:t>
                  </w:r>
                </w:p>
              </w:txbxContent>
            </v:textbox>
            <w10:wrap anchorx="page"/>
          </v:shape>
        </w:pict>
      </w:r>
      <w:r>
        <w:pict>
          <v:shape id="_x0000_s1045" type="#_x0000_t136" style="position:absolute;left:0;text-align:left;margin-left:293.65pt;margin-top:70.75pt;width:8.6pt;height:4.65pt;rotation:94;z-index:251882496;mso-position-horizontal-relative:page" fillcolor="#0070ff" stroked="f">
            <o:extrusion v:ext="view" autorotationcenter="t"/>
            <v:textpath style="font-family:&quot;Arial&quot;;font-size:4pt;font-style:italic;v-text-kern:t;mso-text-shadow:auto" string="Low"/>
            <w10:wrap anchorx="page"/>
          </v:shape>
        </w:pict>
      </w:r>
      <w:r>
        <w:pict>
          <v:shape id="_x0000_s1044" type="#_x0000_t136" style="position:absolute;left:0;text-align:left;margin-left:322.05pt;margin-top:47.05pt;width:9.2pt;height:4.65pt;rotation:276;z-index:251890688;mso-position-horizontal-relative:page" fillcolor="#0070ff" stroked="f">
            <o:extrusion v:ext="view" autorotationcenter="t"/>
            <v:textpath style="font-family:&quot;Arial&quot;;font-size:4pt;font-style:italic;v-text-kern:t;mso-text-shadow:auto" string="omu"/>
            <w10:wrap anchorx="page"/>
          </v:shape>
        </w:pict>
      </w:r>
      <w:r>
        <w:pict>
          <v:shape id="_x0000_s1043" type="#_x0000_t136" style="position:absolute;left:0;text-align:left;margin-left:324.75pt;margin-top:53pt;width:2.65pt;height:4.65pt;rotation:277;z-index:251891712;mso-position-horizontal-relative:page" fillcolor="#0070ff" stroked="f">
            <o:extrusion v:ext="view" autorotationcenter="t"/>
            <v:textpath style="font-family:&quot;Arial&quot;;font-size:4pt;font-style:italic;v-text-kern:t;mso-text-shadow:auto" string="o"/>
            <w10:wrap anchorx="page"/>
          </v:shape>
        </w:pict>
      </w:r>
      <w:r>
        <w:pict>
          <v:shape id="_x0000_s1042" type="#_x0000_t136" style="position:absolute;left:0;text-align:left;margin-left:324.15pt;margin-top:55.2pt;width:2.85pt;height:4.65pt;rotation:285;z-index:251898880;mso-position-horizontal-relative:page" fillcolor="#0070ff" stroked="f">
            <o:extrusion v:ext="view" autorotationcenter="t"/>
            <v:textpath style="font-family:&quot;Arial&quot;;font-size:4pt;font-style:italic;v-text-kern:t;mso-text-shadow:auto" string="T"/>
            <w10:wrap anchorx="page"/>
          </v:shape>
        </w:pict>
      </w:r>
      <w:r>
        <w:pict>
          <v:shape id="_x0000_s1041" type="#_x0000_t136" style="position:absolute;left:0;text-align:left;margin-left:324.1pt;margin-top:38.55pt;width:8.75pt;height:4.65pt;rotation:290;z-index:251899904;mso-position-horizontal-relative:page" fillcolor="#0070ff" stroked="f">
            <o:extrusion v:ext="view" autorotationcenter="t"/>
            <v:textpath style="font-family:&quot;Arial&quot;;font-size:4pt;font-style:italic;v-text-kern:t;mso-text-shadow:auto" string="c Cr"/>
            <w10:wrap anchorx="page"/>
          </v:shape>
        </w:pict>
      </w:r>
      <w:r>
        <w:pict>
          <v:shape id="_x0000_s1040" type="#_x0000_t136" style="position:absolute;left:0;text-align:left;margin-left:332.55pt;margin-top:29.25pt;width:2.35pt;height:4.65pt;rotation:306;z-index:251900928;mso-position-horizontal-relative:page" fillcolor="#0070ff" stroked="f">
            <o:extrusion v:ext="view" autorotationcenter="t"/>
            <v:textpath style="font-family:&quot;Arial&quot;;font-size:4pt;font-style:italic;v-text-kern:t;mso-text-shadow:auto" string="k"/>
            <w10:wrap anchorx="page"/>
          </v:shape>
        </w:pict>
      </w:r>
      <w:r>
        <w:pict>
          <v:shape id="_x0000_s1039" type="#_x0000_t136" style="position:absolute;left:0;text-align:left;margin-left:329.45pt;margin-top:33.3pt;width:2.6pt;height:4.65pt;rotation:307;z-index:251901952;mso-position-horizontal-relative:page" fillcolor="#0070ff" stroked="f">
            <o:extrusion v:ext="view" autorotationcenter="t"/>
            <v:textpath style="font-family:&quot;Arial&quot;;font-size:4pt;font-style:italic;v-text-kern:t;mso-text-shadow:auto" string="e"/>
            <w10:wrap anchorx="page"/>
          </v:shape>
        </w:pict>
      </w:r>
      <w:r>
        <w:pict>
          <v:shape id="_x0000_s1038" type="#_x0000_t136" style="position:absolute;left:0;text-align:left;margin-left:330.95pt;margin-top:31.35pt;width:2.65pt;height:4.65pt;rotation:309;z-index:251902976;mso-position-horizontal-relative:page" fillcolor="#0070ff" stroked="f">
            <o:extrusion v:ext="view" autorotationcenter="t"/>
            <v:textpath style="font-family:&quot;Arial&quot;;font-size:4pt;font-style:italic;v-text-kern:t;mso-text-shadow:auto" string="e"/>
            <w10:wrap anchorx="page"/>
          </v:shape>
        </w:pict>
      </w:r>
      <w:r>
        <w:pict>
          <v:shape id="_x0000_s1037" type="#_x0000_t136" style="position:absolute;left:0;text-align:left;margin-left:345pt;margin-top:92.15pt;width:9.05pt;height:4.65pt;rotation:315;z-index:251906048;mso-position-horizontal-relative:page" fillcolor="#0070ff" stroked="f">
            <o:extrusion v:ext="view" autorotationcenter="t"/>
            <v:textpath style="font-family:&quot;Arial&quot;;font-size:4pt;font-style:italic;v-text-kern:t;mso-text-shadow:auto" string="reek"/>
            <w10:wrap anchorx="page"/>
          </v:shape>
        </w:pict>
      </w:r>
      <w:r>
        <w:pict>
          <v:shape id="_x0000_s1036" type="#_x0000_t136" style="position:absolute;left:0;text-align:left;margin-left:343.05pt;margin-top:96.15pt;width:3.45pt;height:4.65pt;rotation:333;z-index:251909120;mso-position-horizontal-relative:page" fillcolor="#0070ff" stroked="f">
            <o:extrusion v:ext="view" autorotationcenter="t"/>
            <v:textpath style="font-family:&quot;Arial&quot;;font-size:4pt;font-style:italic;v-text-kern:t;mso-text-shadow:auto" string="C"/>
            <w10:wrap anchorx="page"/>
          </v:shape>
        </w:pict>
      </w:r>
      <w:r>
        <w:pict>
          <v:shape id="_x0000_s1035" type="#_x0000_t136" style="position:absolute;left:0;text-align:left;margin-left:205.6pt;margin-top:71.55pt;width:3.4pt;height:4.65pt;rotation:359;z-index:251925504;mso-position-horizontal-relative:page" fillcolor="#0070ff" stroked="f">
            <o:extrusion v:ext="view" autorotationcenter="t"/>
            <v:textpath style="font-family:&quot;Arial&quot;;font-size:4pt;font-style:italic;v-text-kern:t;mso-text-shadow:auto" string="C"/>
            <w10:wrap anchorx="page"/>
          </v:shape>
        </w:pict>
      </w:r>
      <w:r>
        <w:pict>
          <v:shape id="_x0000_s1034" type="#_x0000_t136" style="position:absolute;left:0;text-align:left;margin-left:331pt;margin-top:93.6pt;width:3.4pt;height:4.65pt;rotation:359;z-index:251926528;mso-position-horizontal-relative:page" fillcolor="#0070ff" stroked="f">
            <o:extrusion v:ext="view" autorotationcenter="t"/>
            <v:textpath style="font-family:&quot;Arial&quot;;font-size:4pt;font-style:italic;v-text-kern:t;mso-text-shadow:auto" string="D"/>
            <w10:wrap anchorx="page"/>
          </v:shape>
        </w:pict>
      </w:r>
      <w:r>
        <w:rPr>
          <w:position w:val="-3"/>
          <w:sz w:val="20"/>
        </w:rPr>
      </w:r>
      <w:r>
        <w:rPr>
          <w:position w:val="-3"/>
          <w:sz w:val="20"/>
        </w:rPr>
        <w:pict>
          <v:shape id="_x0000_s1033" type="#_x0000_t202" style="width:76.45pt;height:10.95pt;mso-left-percent:-10001;mso-top-percent:-10001;mso-position-horizontal:absolute;mso-position-horizontal-relative:char;mso-position-vertical:absolute;mso-position-vertical-relative:line;mso-left-percent:-10001;mso-top-percent:-10001" filled="f" stroked="f">
            <v:textbox inset="0,0,0,0">
              <w:txbxContent>
                <w:p w:rsidR="00727CC8" w:rsidRDefault="00727CC8">
                  <w:pPr>
                    <w:spacing w:line="206" w:lineRule="exact"/>
                    <w:rPr>
                      <w:b/>
                      <w:sz w:val="16"/>
                    </w:rPr>
                  </w:pPr>
                  <w:r>
                    <w:rPr>
                      <w:b/>
                      <w:color w:val="4D4D4F"/>
                      <w:sz w:val="16"/>
                    </w:rPr>
                    <w:t>Trenchless locations</w:t>
                  </w:r>
                </w:p>
              </w:txbxContent>
            </v:textbox>
            <w10:anchorlock/>
          </v:shape>
        </w:pict>
      </w:r>
    </w:p>
    <w:p w:rsidR="006C02FD" w:rsidRDefault="006C02FD">
      <w:pPr>
        <w:spacing w:line="218" w:lineRule="exact"/>
        <w:rPr>
          <w:sz w:val="20"/>
        </w:rPr>
        <w:sectPr w:rsidR="006C02FD">
          <w:headerReference w:type="default" r:id="rId25"/>
          <w:pgSz w:w="11910" w:h="16840"/>
          <w:pgMar w:top="1240" w:right="0" w:bottom="280" w:left="0" w:header="748" w:footer="0" w:gutter="0"/>
          <w:pgNumType w:start="23"/>
          <w:cols w:space="720"/>
        </w:sectPr>
      </w:pPr>
    </w:p>
    <w:p w:rsidR="006C02FD" w:rsidRDefault="00727CC8">
      <w:pPr>
        <w:pStyle w:val="BodyText"/>
        <w:rPr>
          <w:b/>
          <w:sz w:val="20"/>
        </w:rPr>
      </w:pPr>
      <w:r>
        <w:lastRenderedPageBreak/>
        <w:pict>
          <v:group id="_x0000_s1028" style="position:absolute;margin-left:0;margin-top:37.4pt;width:532.95pt;height:25.2pt;z-index:251930624;mso-position-horizontal-relative:page;mso-position-vertical-relative:page" coordorigin=",748" coordsize="10659,504">
            <v:line id="_x0000_s1032" style="position:absolute" from="1290,748" to="1290,1247" strokecolor="#0e5d61" strokeweight="1.5mm"/>
            <v:line id="_x0000_s1031" style="position:absolute" from="0,1247" to="10658,1247" strokecolor="#808285" strokeweight=".5pt"/>
            <v:shape id="_x0000_s1030" type="#_x0000_t202" style="position:absolute;left:515;top:802;width:588;height:355" filled="f" stroked="f">
              <v:textbox inset="0,0,0,0">
                <w:txbxContent>
                  <w:p w:rsidR="00727CC8" w:rsidRDefault="00727CC8">
                    <w:pPr>
                      <w:spacing w:line="334" w:lineRule="exact"/>
                      <w:rPr>
                        <w:b/>
                        <w:sz w:val="26"/>
                      </w:rPr>
                    </w:pPr>
                    <w:r>
                      <w:rPr>
                        <w:b/>
                        <w:color w:val="4D4D4F"/>
                        <w:sz w:val="26"/>
                      </w:rPr>
                      <w:t>3-24</w:t>
                    </w:r>
                  </w:p>
                </w:txbxContent>
              </v:textbox>
            </v:shape>
            <v:shape id="_x0000_s1029" type="#_x0000_t202" style="position:absolute;left:1785;top:881;width:2417;height:219" filled="f" stroked="f">
              <v:textbox inset="0,0,0,0">
                <w:txbxContent>
                  <w:p w:rsidR="00727CC8" w:rsidRDefault="00727CC8">
                    <w:pPr>
                      <w:spacing w:line="206" w:lineRule="exact"/>
                      <w:rPr>
                        <w:sz w:val="16"/>
                      </w:rPr>
                    </w:pPr>
                    <w:r>
                      <w:rPr>
                        <w:color w:val="4D4D4F"/>
                        <w:sz w:val="16"/>
                      </w:rPr>
                      <w:t>Project development – Chapter 3</w:t>
                    </w:r>
                  </w:p>
                </w:txbxContent>
              </v:textbox>
            </v:shape>
            <w10:wrap anchorx="page" anchory="page"/>
          </v:group>
        </w:pict>
      </w: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spacing w:before="13"/>
        <w:rPr>
          <w:b/>
          <w:sz w:val="26"/>
        </w:rPr>
      </w:pPr>
    </w:p>
    <w:p w:rsidR="006C02FD" w:rsidRDefault="00727CC8">
      <w:pPr>
        <w:pStyle w:val="BodyText"/>
        <w:rPr>
          <w:sz w:val="20"/>
        </w:rPr>
      </w:pPr>
      <w:r>
        <w:rPr>
          <w:sz w:val="20"/>
        </w:rPr>
      </w:r>
      <w:r>
        <w:rPr>
          <w:sz w:val="20"/>
        </w:rPr>
        <w:pict>
          <v:group id="_x0000_s1026" style="width:14.2pt;height:39.7pt;mso-position-horizontal-relative:char;mso-position-vertical-relative:line" coordsize="284,794">
            <v:rect id="_x0000_s1027" style="position:absolute;width:284;height:794" fillcolor="#0e5d61" stroked="f"/>
            <w10:anchorlock/>
          </v:group>
        </w:pict>
      </w: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rPr>
          <w:b/>
          <w:sz w:val="20"/>
        </w:rPr>
      </w:pPr>
    </w:p>
    <w:p w:rsidR="006C02FD" w:rsidRDefault="006C02FD">
      <w:pPr>
        <w:pStyle w:val="BodyText"/>
        <w:spacing w:before="8"/>
        <w:rPr>
          <w:b/>
          <w:sz w:val="17"/>
        </w:rPr>
      </w:pPr>
    </w:p>
    <w:p w:rsidR="006C02FD" w:rsidRDefault="00727CC8">
      <w:pPr>
        <w:pStyle w:val="BodyText"/>
        <w:spacing w:before="86"/>
        <w:ind w:left="3739" w:right="3739"/>
        <w:jc w:val="center"/>
      </w:pPr>
      <w:r>
        <w:rPr>
          <w:color w:val="4D4D4F"/>
        </w:rPr>
        <w:t>THIS PAGE HAS BEEN INTENTIONALLY LEFT BLANK</w:t>
      </w:r>
    </w:p>
    <w:sectPr w:rsidR="006C02FD">
      <w:headerReference w:type="even" r:id="rId26"/>
      <w:pgSz w:w="11910" w:h="16840"/>
      <w:pgMar w:top="740" w:right="0" w:bottom="280" w:left="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91EDA" w:rsidRDefault="00E91EDA">
      <w:r>
        <w:separator/>
      </w:r>
    </w:p>
  </w:endnote>
  <w:endnote w:type="continuationSeparator" w:id="0">
    <w:p w:rsidR="00E91EDA" w:rsidRDefault="00E91E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Nunito Sans SemiBold">
    <w:panose1 w:val="00000700000000000000"/>
    <w:charset w:val="00"/>
    <w:family w:val="auto"/>
    <w:pitch w:val="variable"/>
  </w:font>
  <w:font w:name="Nunito Sans">
    <w:altName w:val="Nunito Sans"/>
    <w:panose1 w:val="00000500000000000000"/>
    <w:charset w:val="00"/>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ukta SemiBold">
    <w:panose1 w:val="020B0000000000000000"/>
    <w:charset w:val="00"/>
    <w:family w:val="swiss"/>
    <w:pitch w:val="variable"/>
  </w:font>
  <w:font w:name="Arial">
    <w:panose1 w:val="020B0604020202020204"/>
    <w:charset w:val="00"/>
    <w:family w:val="swiss"/>
    <w:pitch w:val="variable"/>
    <w:sig w:usb0="E0002AFF" w:usb1="C0007843" w:usb2="00000009" w:usb3="00000000" w:csb0="000001FF" w:csb1="00000000"/>
  </w:font>
  <w:font w:name="ESRI Default Marker">
    <w:panose1 w:val="02000000000000000000"/>
    <w:charset w:val="00"/>
    <w:family w:val="auto"/>
    <w:pitch w:val="variable"/>
  </w:font>
  <w:font w:name="Arial Black">
    <w:panose1 w:val="020B0A04020102020204"/>
    <w:charset w:val="00"/>
    <w:family w:val="swiss"/>
    <w:pitch w:val="variable"/>
  </w:font>
  <w:font w:name="AECOM Sans">
    <w:panose1 w:val="020B0804020202020204"/>
    <w:charset w:val="00"/>
    <w:family w:val="swiss"/>
    <w:pitch w:val="variable"/>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91EDA" w:rsidRDefault="00E91EDA">
      <w:r>
        <w:separator/>
      </w:r>
    </w:p>
  </w:footnote>
  <w:footnote w:type="continuationSeparator" w:id="0">
    <w:p w:rsidR="00E91EDA" w:rsidRDefault="00E91E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CC8" w:rsidRDefault="00727CC8">
    <w:pPr>
      <w:pStyle w:val="BodyText"/>
      <w:spacing w:line="14" w:lineRule="auto"/>
      <w:rPr>
        <w:sz w:val="20"/>
      </w:rPr>
    </w:pPr>
    <w:r>
      <w:pict>
        <v:group id="_x0000_s2071" style="position:absolute;margin-left:0;margin-top:37.4pt;width:532.95pt;height:25.2pt;z-index:-256124928;mso-position-horizontal-relative:page;mso-position-vertical-relative:page" coordorigin=",748" coordsize="10659,504">
          <v:line id="_x0000_s2073" style="position:absolute" from="1290,748" to="1290,1247" strokecolor="#0e5d61" strokeweight="1.5mm"/>
          <v:line id="_x0000_s207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70" type="#_x0000_t202" style="position:absolute;margin-left:31.75pt;margin-top:39.15pt;width:25.45pt;height:19.75pt;z-index:-256123904;mso-position-horizontal-relative:page;mso-position-vertical-relative:page" filled="f" stroked="f">
          <v:textbox inset="0,0,0,0">
            <w:txbxContent>
              <w:p w:rsidR="00727CC8" w:rsidRDefault="00727CC8">
                <w:pPr>
                  <w:spacing w:line="354" w:lineRule="exact"/>
                  <w:ind w:left="20"/>
                  <w:rPr>
                    <w:b/>
                    <w:sz w:val="26"/>
                  </w:rPr>
                </w:pPr>
                <w:r>
                  <w:rPr>
                    <w:b/>
                    <w:color w:val="4D4D4F"/>
                    <w:sz w:val="26"/>
                  </w:rPr>
                  <w:t>3-</w:t>
                </w:r>
                <w:r>
                  <w:fldChar w:fldCharType="begin"/>
                </w:r>
                <w:r>
                  <w:rPr>
                    <w:b/>
                    <w:color w:val="4D4D4F"/>
                    <w:sz w:val="26"/>
                  </w:rPr>
                  <w:instrText xml:space="preserve"> PAGE </w:instrText>
                </w:r>
                <w:r>
                  <w:fldChar w:fldCharType="separate"/>
                </w:r>
                <w:r>
                  <w:t>4</w:t>
                </w:r>
                <w:r>
                  <w:fldChar w:fldCharType="end"/>
                </w:r>
              </w:p>
            </w:txbxContent>
          </v:textbox>
          <w10:wrap anchorx="page" anchory="page"/>
        </v:shape>
      </w:pict>
    </w:r>
    <w:r>
      <w:pict>
        <v:shape id="_x0000_s2069" type="#_x0000_t202" style="position:absolute;margin-left:88.3pt;margin-top:43.05pt;width:121.85pt;height:12.95pt;z-index:-256122880;mso-position-horizontal-relative:page;mso-position-vertical-relative:page" filled="f" stroked="f">
          <v:textbox inset="0,0,0,0">
            <w:txbxContent>
              <w:p w:rsidR="00727CC8" w:rsidRDefault="00727CC8">
                <w:pPr>
                  <w:spacing w:before="7"/>
                  <w:ind w:left="20"/>
                  <w:rPr>
                    <w:sz w:val="16"/>
                  </w:rPr>
                </w:pPr>
                <w:r>
                  <w:rPr>
                    <w:color w:val="4D4D4F"/>
                    <w:sz w:val="16"/>
                  </w:rPr>
                  <w:t>Project development – Chapter 3</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CC8" w:rsidRDefault="00727CC8">
    <w:pPr>
      <w:pStyle w:val="BodyText"/>
      <w:spacing w:line="14" w:lineRule="auto"/>
      <w:rPr>
        <w:sz w:val="20"/>
      </w:rPr>
    </w:pPr>
    <w:r>
      <w:pict>
        <v:group id="_x0000_s2066" style="position:absolute;margin-left:62.35pt;margin-top:37.4pt;width:532.95pt;height:25.2pt;z-index:-256121856;mso-position-horizontal-relative:page;mso-position-vertical-relative:page" coordorigin="1247,748" coordsize="10659,504">
          <v:line id="_x0000_s2068" style="position:absolute" from="10616,748" to="10616,1247" strokecolor="#0e5d61" strokeweight="1.5mm"/>
          <v:line id="_x0000_s206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540.55pt;margin-top:39.15pt;width:32.55pt;height:19.75pt;z-index:-256120832;mso-position-horizontal-relative:page;mso-position-vertical-relative:page" filled="f" stroked="f">
          <v:textbox inset="0,0,0,0">
            <w:txbxContent>
              <w:p w:rsidR="00727CC8" w:rsidRDefault="00727CC8">
                <w:pPr>
                  <w:spacing w:line="354" w:lineRule="exact"/>
                  <w:ind w:left="20"/>
                  <w:rPr>
                    <w:b/>
                    <w:sz w:val="26"/>
                  </w:rPr>
                </w:pPr>
                <w:r>
                  <w:rPr>
                    <w:b/>
                    <w:color w:val="4D4D4F"/>
                    <w:sz w:val="26"/>
                  </w:rPr>
                  <w:t>3-</w:t>
                </w:r>
                <w:r>
                  <w:fldChar w:fldCharType="begin"/>
                </w:r>
                <w:r>
                  <w:rPr>
                    <w:b/>
                    <w:color w:val="4D4D4F"/>
                    <w:sz w:val="26"/>
                  </w:rPr>
                  <w:instrText xml:space="preserve"> PAGE </w:instrText>
                </w:r>
                <w:r>
                  <w:fldChar w:fldCharType="separate"/>
                </w:r>
                <w:r>
                  <w:t>19</w:t>
                </w:r>
                <w:r>
                  <w:fldChar w:fldCharType="end"/>
                </w:r>
              </w:p>
            </w:txbxContent>
          </v:textbox>
          <w10:wrap anchorx="page" anchory="page"/>
        </v:shape>
      </w:pict>
    </w:r>
    <w:r>
      <w:pict>
        <v:shape id="_x0000_s2064" type="#_x0000_t202" style="position:absolute;margin-left:312.6pt;margin-top:43.05pt;width:194.4pt;height:12.95pt;z-index:-256119808;mso-position-horizontal-relative:page;mso-position-vertical-relative:page" filled="f" stroked="f">
          <v:textbox inset="0,0,0,0">
            <w:txbxContent>
              <w:p w:rsidR="00727CC8" w:rsidRDefault="00727CC8">
                <w:pPr>
                  <w:spacing w:before="7"/>
                  <w:ind w:left="20"/>
                  <w:rPr>
                    <w:sz w:val="16"/>
                  </w:rPr>
                </w:pPr>
                <w:r>
                  <w:rPr>
                    <w:color w:val="4D4D4F"/>
                    <w:sz w:val="16"/>
                  </w:rPr>
                  <w:t>Gas Import Jetty and Pipeline Project EES | Volume 1</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CC8" w:rsidRDefault="00727CC8">
    <w:pPr>
      <w:pStyle w:val="BodyText"/>
      <w:spacing w:line="14" w:lineRule="auto"/>
      <w:rPr>
        <w:sz w:val="20"/>
      </w:rPr>
    </w:pPr>
    <w:r>
      <w:pict>
        <v:group id="_x0000_s2061" style="position:absolute;margin-left:0;margin-top:37.4pt;width:532.95pt;height:25.2pt;z-index:-256118784;mso-position-horizontal-relative:page;mso-position-vertical-relative:page" coordorigin=",748" coordsize="10659,504">
          <v:line id="_x0000_s2063" style="position:absolute" from="1290,748" to="1290,1247" strokecolor="#0e5d61" strokeweight="1.5mm"/>
          <v:line id="_x0000_s206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25.1pt;margin-top:39.15pt;width:32.1pt;height:19.75pt;z-index:-256117760;mso-position-horizontal-relative:page;mso-position-vertical-relative:page" filled="f" stroked="f">
          <v:textbox inset="0,0,0,0">
            <w:txbxContent>
              <w:p w:rsidR="00727CC8" w:rsidRDefault="00727CC8">
                <w:pPr>
                  <w:spacing w:line="354" w:lineRule="exact"/>
                  <w:ind w:left="20"/>
                  <w:rPr>
                    <w:b/>
                    <w:sz w:val="26"/>
                  </w:rPr>
                </w:pPr>
                <w:r>
                  <w:rPr>
                    <w:b/>
                    <w:color w:val="4D4D4F"/>
                    <w:sz w:val="26"/>
                  </w:rPr>
                  <w:t>3-</w:t>
                </w:r>
                <w:r>
                  <w:fldChar w:fldCharType="begin"/>
                </w:r>
                <w:r>
                  <w:rPr>
                    <w:b/>
                    <w:color w:val="4D4D4F"/>
                    <w:sz w:val="26"/>
                  </w:rPr>
                  <w:instrText xml:space="preserve"> PAGE </w:instrText>
                </w:r>
                <w:r>
                  <w:fldChar w:fldCharType="separate"/>
                </w:r>
                <w:r>
                  <w:t>18</w:t>
                </w:r>
                <w:r>
                  <w:fldChar w:fldCharType="end"/>
                </w:r>
              </w:p>
            </w:txbxContent>
          </v:textbox>
          <w10:wrap anchorx="page" anchory="page"/>
        </v:shape>
      </w:pict>
    </w:r>
    <w:r>
      <w:pict>
        <v:shape id="_x0000_s2059" type="#_x0000_t202" style="position:absolute;margin-left:88.3pt;margin-top:43.05pt;width:121.85pt;height:12.95pt;z-index:-256116736;mso-position-horizontal-relative:page;mso-position-vertical-relative:page" filled="f" stroked="f">
          <v:textbox inset="0,0,0,0">
            <w:txbxContent>
              <w:p w:rsidR="00727CC8" w:rsidRDefault="00727CC8">
                <w:pPr>
                  <w:spacing w:before="7"/>
                  <w:ind w:left="20"/>
                  <w:rPr>
                    <w:sz w:val="16"/>
                  </w:rPr>
                </w:pPr>
                <w:r>
                  <w:rPr>
                    <w:color w:val="4D4D4F"/>
                    <w:sz w:val="16"/>
                  </w:rPr>
                  <w:t>Project development – Chapter 3</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CC8" w:rsidRDefault="00727CC8">
    <w:pPr>
      <w:pStyle w:val="BodyText"/>
      <w:spacing w:line="14" w:lineRule="auto"/>
      <w:rPr>
        <w:sz w:val="20"/>
      </w:rPr>
    </w:pPr>
    <w:r>
      <w:pict>
        <v:group id="_x0000_s2056" style="position:absolute;margin-left:62.35pt;margin-top:37.4pt;width:532.95pt;height:25.2pt;z-index:-256115712;mso-position-horizontal-relative:page;mso-position-vertical-relative:page" coordorigin="1247,748" coordsize="10659,504">
          <v:line id="_x0000_s2058" style="position:absolute" from="10616,748" to="10616,1247" strokecolor="#0e5d61" strokeweight="1.5mm"/>
          <v:line id="_x0000_s205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540.55pt;margin-top:39.15pt;width:31.65pt;height:19.75pt;z-index:-256114688;mso-position-horizontal-relative:page;mso-position-vertical-relative:page" filled="f" stroked="f">
          <v:textbox inset="0,0,0,0">
            <w:txbxContent>
              <w:p w:rsidR="00727CC8" w:rsidRDefault="00727CC8">
                <w:pPr>
                  <w:spacing w:line="354" w:lineRule="exact"/>
                  <w:ind w:left="20"/>
                  <w:rPr>
                    <w:b/>
                    <w:sz w:val="26"/>
                  </w:rPr>
                </w:pPr>
                <w:r>
                  <w:rPr>
                    <w:b/>
                    <w:color w:val="4D4D4F"/>
                    <w:sz w:val="26"/>
                  </w:rPr>
                  <w:t>3-</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54" type="#_x0000_t202" style="position:absolute;margin-left:312.6pt;margin-top:43.05pt;width:194.4pt;height:12.95pt;z-index:-256113664;mso-position-horizontal-relative:page;mso-position-vertical-relative:page" filled="f" stroked="f">
          <v:textbox inset="0,0,0,0">
            <w:txbxContent>
              <w:p w:rsidR="00727CC8" w:rsidRDefault="00727CC8">
                <w:pPr>
                  <w:spacing w:before="7"/>
                  <w:ind w:left="20"/>
                  <w:rPr>
                    <w:sz w:val="16"/>
                  </w:rPr>
                </w:pPr>
                <w:r>
                  <w:rPr>
                    <w:color w:val="4D4D4F"/>
                    <w:sz w:val="16"/>
                  </w:rPr>
                  <w:t>Gas Import Jetty and Pipeline Project EES | Volume 1</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CC8" w:rsidRDefault="00727CC8">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CC8" w:rsidRDefault="00727CC8">
    <w:pPr>
      <w:pStyle w:val="BodyText"/>
      <w:spacing w:line="14" w:lineRule="auto"/>
      <w:rPr>
        <w:sz w:val="20"/>
      </w:rPr>
    </w:pPr>
    <w:r>
      <w:pict>
        <v:group id="_x0000_s2051" style="position:absolute;margin-left:62.35pt;margin-top:37.4pt;width:532.95pt;height:25.2pt;z-index:-256112640;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2.55pt;height:19.75pt;z-index:-256111616;mso-position-horizontal-relative:page;mso-position-vertical-relative:page" filled="f" stroked="f">
          <v:textbox inset="0,0,0,0">
            <w:txbxContent>
              <w:p w:rsidR="00727CC8" w:rsidRDefault="00727CC8">
                <w:pPr>
                  <w:spacing w:line="354" w:lineRule="exact"/>
                  <w:ind w:left="20"/>
                  <w:rPr>
                    <w:b/>
                    <w:sz w:val="26"/>
                  </w:rPr>
                </w:pPr>
                <w:r>
                  <w:rPr>
                    <w:b/>
                    <w:color w:val="4D4D4F"/>
                    <w:sz w:val="26"/>
                  </w:rPr>
                  <w:t>3-</w:t>
                </w:r>
                <w:r>
                  <w:fldChar w:fldCharType="begin"/>
                </w:r>
                <w:r>
                  <w:rPr>
                    <w:b/>
                    <w:color w:val="4D4D4F"/>
                    <w:sz w:val="26"/>
                  </w:rPr>
                  <w:instrText xml:space="preserve"> PAGE </w:instrText>
                </w:r>
                <w:r>
                  <w:fldChar w:fldCharType="separate"/>
                </w:r>
                <w:r>
                  <w:t>23</w:t>
                </w:r>
                <w:r>
                  <w:fldChar w:fldCharType="end"/>
                </w:r>
              </w:p>
            </w:txbxContent>
          </v:textbox>
          <w10:wrap anchorx="page" anchory="page"/>
        </v:shape>
      </w:pict>
    </w:r>
    <w:r>
      <w:pict>
        <v:shape id="_x0000_s2049" type="#_x0000_t202" style="position:absolute;margin-left:312.6pt;margin-top:43.05pt;width:194.4pt;height:12.95pt;z-index:-256110592;mso-position-horizontal-relative:page;mso-position-vertical-relative:page" filled="f" stroked="f">
          <v:textbox inset="0,0,0,0">
            <w:txbxContent>
              <w:p w:rsidR="00727CC8" w:rsidRDefault="00727CC8">
                <w:pPr>
                  <w:spacing w:before="7"/>
                  <w:ind w:left="20"/>
                  <w:rPr>
                    <w:sz w:val="16"/>
                  </w:rPr>
                </w:pPr>
                <w:r>
                  <w:rPr>
                    <w:color w:val="4D4D4F"/>
                    <w:sz w:val="16"/>
                  </w:rPr>
                  <w:t>Gas Import Jetty and Pipeline Project EES | Volume 1</w:t>
                </w: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27CC8" w:rsidRDefault="00727CC8">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169D8"/>
    <w:multiLevelType w:val="multilevel"/>
    <w:tmpl w:val="B1464F0E"/>
    <w:lvl w:ilvl="0">
      <w:start w:val="3"/>
      <w:numFmt w:val="decimal"/>
      <w:lvlText w:val="%1"/>
      <w:lvlJc w:val="left"/>
      <w:pPr>
        <w:ind w:left="2097" w:hanging="850"/>
        <w:jc w:val="left"/>
      </w:pPr>
      <w:rPr>
        <w:rFonts w:hint="default"/>
        <w:lang w:val="en-US" w:eastAsia="en-US" w:bidi="en-US"/>
      </w:rPr>
    </w:lvl>
    <w:lvl w:ilvl="1">
      <w:start w:val="1"/>
      <w:numFmt w:val="decimal"/>
      <w:lvlText w:val="%1.%2"/>
      <w:lvlJc w:val="left"/>
      <w:pPr>
        <w:ind w:left="2097" w:hanging="850"/>
        <w:jc w:val="left"/>
      </w:pPr>
      <w:rPr>
        <w:rFonts w:ascii="Nunito Sans SemiBold" w:eastAsia="Nunito Sans SemiBold" w:hAnsi="Nunito Sans SemiBold" w:cs="Nunito Sans SemiBold" w:hint="default"/>
        <w:color w:val="4D4D4F"/>
        <w:spacing w:val="-3"/>
        <w:w w:val="100"/>
        <w:sz w:val="28"/>
        <w:szCs w:val="28"/>
        <w:lang w:val="en-US" w:eastAsia="en-US" w:bidi="en-US"/>
      </w:rPr>
    </w:lvl>
    <w:lvl w:ilvl="2">
      <w:start w:val="1"/>
      <w:numFmt w:val="decimal"/>
      <w:lvlText w:val="%1.%2.%3"/>
      <w:lvlJc w:val="left"/>
      <w:pPr>
        <w:ind w:left="2097" w:hanging="851"/>
        <w:jc w:val="left"/>
      </w:pPr>
      <w:rPr>
        <w:rFonts w:ascii="Nunito Sans SemiBold" w:eastAsia="Nunito Sans SemiBold" w:hAnsi="Nunito Sans SemiBold" w:cs="Nunito Sans SemiBold" w:hint="default"/>
        <w:color w:val="4D4D4F"/>
        <w:spacing w:val="-3"/>
        <w:w w:val="100"/>
        <w:sz w:val="24"/>
        <w:szCs w:val="24"/>
        <w:lang w:val="en-US" w:eastAsia="en-US" w:bidi="en-US"/>
      </w:rPr>
    </w:lvl>
    <w:lvl w:ilvl="3">
      <w:numFmt w:val="bullet"/>
      <w:lvlText w:val="•"/>
      <w:lvlJc w:val="left"/>
      <w:pPr>
        <w:ind w:left="3188" w:hanging="851"/>
      </w:pPr>
      <w:rPr>
        <w:rFonts w:hint="default"/>
        <w:lang w:val="en-US" w:eastAsia="en-US" w:bidi="en-US"/>
      </w:rPr>
    </w:lvl>
    <w:lvl w:ilvl="4">
      <w:numFmt w:val="bullet"/>
      <w:lvlText w:val="•"/>
      <w:lvlJc w:val="left"/>
      <w:pPr>
        <w:ind w:left="3551" w:hanging="851"/>
      </w:pPr>
      <w:rPr>
        <w:rFonts w:hint="default"/>
        <w:lang w:val="en-US" w:eastAsia="en-US" w:bidi="en-US"/>
      </w:rPr>
    </w:lvl>
    <w:lvl w:ilvl="5">
      <w:numFmt w:val="bullet"/>
      <w:lvlText w:val="•"/>
      <w:lvlJc w:val="left"/>
      <w:pPr>
        <w:ind w:left="3913" w:hanging="851"/>
      </w:pPr>
      <w:rPr>
        <w:rFonts w:hint="default"/>
        <w:lang w:val="en-US" w:eastAsia="en-US" w:bidi="en-US"/>
      </w:rPr>
    </w:lvl>
    <w:lvl w:ilvl="6">
      <w:numFmt w:val="bullet"/>
      <w:lvlText w:val="•"/>
      <w:lvlJc w:val="left"/>
      <w:pPr>
        <w:ind w:left="4276" w:hanging="851"/>
      </w:pPr>
      <w:rPr>
        <w:rFonts w:hint="default"/>
        <w:lang w:val="en-US" w:eastAsia="en-US" w:bidi="en-US"/>
      </w:rPr>
    </w:lvl>
    <w:lvl w:ilvl="7">
      <w:numFmt w:val="bullet"/>
      <w:lvlText w:val="•"/>
      <w:lvlJc w:val="left"/>
      <w:pPr>
        <w:ind w:left="4639" w:hanging="851"/>
      </w:pPr>
      <w:rPr>
        <w:rFonts w:hint="default"/>
        <w:lang w:val="en-US" w:eastAsia="en-US" w:bidi="en-US"/>
      </w:rPr>
    </w:lvl>
    <w:lvl w:ilvl="8">
      <w:numFmt w:val="bullet"/>
      <w:lvlText w:val="•"/>
      <w:lvlJc w:val="left"/>
      <w:pPr>
        <w:ind w:left="5002" w:hanging="851"/>
      </w:pPr>
      <w:rPr>
        <w:rFonts w:hint="default"/>
        <w:lang w:val="en-US" w:eastAsia="en-US" w:bidi="en-US"/>
      </w:rPr>
    </w:lvl>
  </w:abstractNum>
  <w:abstractNum w:abstractNumId="1" w15:restartNumberingAfterBreak="0">
    <w:nsid w:val="01B40297"/>
    <w:multiLevelType w:val="hybridMultilevel"/>
    <w:tmpl w:val="027E0088"/>
    <w:lvl w:ilvl="0" w:tplc="D7D81682">
      <w:numFmt w:val="bullet"/>
      <w:lvlText w:val="•"/>
      <w:lvlJc w:val="left"/>
      <w:pPr>
        <w:ind w:left="438" w:hanging="340"/>
      </w:pPr>
      <w:rPr>
        <w:rFonts w:ascii="Nunito Sans" w:eastAsia="Nunito Sans" w:hAnsi="Nunito Sans" w:cs="Nunito Sans" w:hint="default"/>
        <w:color w:val="4D4D4F"/>
        <w:spacing w:val="-12"/>
        <w:w w:val="100"/>
        <w:sz w:val="16"/>
        <w:szCs w:val="16"/>
        <w:lang w:val="en-US" w:eastAsia="en-US" w:bidi="en-US"/>
      </w:rPr>
    </w:lvl>
    <w:lvl w:ilvl="1" w:tplc="E3DAD1CA">
      <w:numFmt w:val="bullet"/>
      <w:lvlText w:val="•"/>
      <w:lvlJc w:val="left"/>
      <w:pPr>
        <w:ind w:left="887" w:hanging="340"/>
      </w:pPr>
      <w:rPr>
        <w:rFonts w:hint="default"/>
        <w:lang w:val="en-US" w:eastAsia="en-US" w:bidi="en-US"/>
      </w:rPr>
    </w:lvl>
    <w:lvl w:ilvl="2" w:tplc="DC925D30">
      <w:numFmt w:val="bullet"/>
      <w:lvlText w:val="•"/>
      <w:lvlJc w:val="left"/>
      <w:pPr>
        <w:ind w:left="1335" w:hanging="340"/>
      </w:pPr>
      <w:rPr>
        <w:rFonts w:hint="default"/>
        <w:lang w:val="en-US" w:eastAsia="en-US" w:bidi="en-US"/>
      </w:rPr>
    </w:lvl>
    <w:lvl w:ilvl="3" w:tplc="7F008B12">
      <w:numFmt w:val="bullet"/>
      <w:lvlText w:val="•"/>
      <w:lvlJc w:val="left"/>
      <w:pPr>
        <w:ind w:left="1783" w:hanging="340"/>
      </w:pPr>
      <w:rPr>
        <w:rFonts w:hint="default"/>
        <w:lang w:val="en-US" w:eastAsia="en-US" w:bidi="en-US"/>
      </w:rPr>
    </w:lvl>
    <w:lvl w:ilvl="4" w:tplc="A66028FE">
      <w:numFmt w:val="bullet"/>
      <w:lvlText w:val="•"/>
      <w:lvlJc w:val="left"/>
      <w:pPr>
        <w:ind w:left="2231" w:hanging="340"/>
      </w:pPr>
      <w:rPr>
        <w:rFonts w:hint="default"/>
        <w:lang w:val="en-US" w:eastAsia="en-US" w:bidi="en-US"/>
      </w:rPr>
    </w:lvl>
    <w:lvl w:ilvl="5" w:tplc="FF1C9012">
      <w:numFmt w:val="bullet"/>
      <w:lvlText w:val="•"/>
      <w:lvlJc w:val="left"/>
      <w:pPr>
        <w:ind w:left="2679" w:hanging="340"/>
      </w:pPr>
      <w:rPr>
        <w:rFonts w:hint="default"/>
        <w:lang w:val="en-US" w:eastAsia="en-US" w:bidi="en-US"/>
      </w:rPr>
    </w:lvl>
    <w:lvl w:ilvl="6" w:tplc="7B20127E">
      <w:numFmt w:val="bullet"/>
      <w:lvlText w:val="•"/>
      <w:lvlJc w:val="left"/>
      <w:pPr>
        <w:ind w:left="3127" w:hanging="340"/>
      </w:pPr>
      <w:rPr>
        <w:rFonts w:hint="default"/>
        <w:lang w:val="en-US" w:eastAsia="en-US" w:bidi="en-US"/>
      </w:rPr>
    </w:lvl>
    <w:lvl w:ilvl="7" w:tplc="D7102512">
      <w:numFmt w:val="bullet"/>
      <w:lvlText w:val="•"/>
      <w:lvlJc w:val="left"/>
      <w:pPr>
        <w:ind w:left="3575" w:hanging="340"/>
      </w:pPr>
      <w:rPr>
        <w:rFonts w:hint="default"/>
        <w:lang w:val="en-US" w:eastAsia="en-US" w:bidi="en-US"/>
      </w:rPr>
    </w:lvl>
    <w:lvl w:ilvl="8" w:tplc="97AC4F24">
      <w:numFmt w:val="bullet"/>
      <w:lvlText w:val="•"/>
      <w:lvlJc w:val="left"/>
      <w:pPr>
        <w:ind w:left="4023" w:hanging="340"/>
      </w:pPr>
      <w:rPr>
        <w:rFonts w:hint="default"/>
        <w:lang w:val="en-US" w:eastAsia="en-US" w:bidi="en-US"/>
      </w:rPr>
    </w:lvl>
  </w:abstractNum>
  <w:abstractNum w:abstractNumId="2" w15:restartNumberingAfterBreak="0">
    <w:nsid w:val="03417D38"/>
    <w:multiLevelType w:val="hybridMultilevel"/>
    <w:tmpl w:val="2E5A89BC"/>
    <w:lvl w:ilvl="0" w:tplc="5C78F3D2">
      <w:numFmt w:val="bullet"/>
      <w:lvlText w:val="•"/>
      <w:lvlJc w:val="left"/>
      <w:pPr>
        <w:ind w:left="395" w:hanging="340"/>
      </w:pPr>
      <w:rPr>
        <w:rFonts w:ascii="Nunito Sans" w:eastAsia="Nunito Sans" w:hAnsi="Nunito Sans" w:cs="Nunito Sans" w:hint="default"/>
        <w:color w:val="4D4D4F"/>
        <w:w w:val="100"/>
        <w:sz w:val="16"/>
        <w:szCs w:val="16"/>
        <w:lang w:val="en-US" w:eastAsia="en-US" w:bidi="en-US"/>
      </w:rPr>
    </w:lvl>
    <w:lvl w:ilvl="1" w:tplc="4ADE884A">
      <w:numFmt w:val="bullet"/>
      <w:lvlText w:val="•"/>
      <w:lvlJc w:val="left"/>
      <w:pPr>
        <w:ind w:left="677" w:hanging="340"/>
      </w:pPr>
      <w:rPr>
        <w:rFonts w:hint="default"/>
        <w:lang w:val="en-US" w:eastAsia="en-US" w:bidi="en-US"/>
      </w:rPr>
    </w:lvl>
    <w:lvl w:ilvl="2" w:tplc="1FE602C0">
      <w:numFmt w:val="bullet"/>
      <w:lvlText w:val="•"/>
      <w:lvlJc w:val="left"/>
      <w:pPr>
        <w:ind w:left="955" w:hanging="340"/>
      </w:pPr>
      <w:rPr>
        <w:rFonts w:hint="default"/>
        <w:lang w:val="en-US" w:eastAsia="en-US" w:bidi="en-US"/>
      </w:rPr>
    </w:lvl>
    <w:lvl w:ilvl="3" w:tplc="E2B82BB2">
      <w:numFmt w:val="bullet"/>
      <w:lvlText w:val="•"/>
      <w:lvlJc w:val="left"/>
      <w:pPr>
        <w:ind w:left="1232" w:hanging="340"/>
      </w:pPr>
      <w:rPr>
        <w:rFonts w:hint="default"/>
        <w:lang w:val="en-US" w:eastAsia="en-US" w:bidi="en-US"/>
      </w:rPr>
    </w:lvl>
    <w:lvl w:ilvl="4" w:tplc="CB6C7392">
      <w:numFmt w:val="bullet"/>
      <w:lvlText w:val="•"/>
      <w:lvlJc w:val="left"/>
      <w:pPr>
        <w:ind w:left="1510" w:hanging="340"/>
      </w:pPr>
      <w:rPr>
        <w:rFonts w:hint="default"/>
        <w:lang w:val="en-US" w:eastAsia="en-US" w:bidi="en-US"/>
      </w:rPr>
    </w:lvl>
    <w:lvl w:ilvl="5" w:tplc="22EC0C38">
      <w:numFmt w:val="bullet"/>
      <w:lvlText w:val="•"/>
      <w:lvlJc w:val="left"/>
      <w:pPr>
        <w:ind w:left="1787" w:hanging="340"/>
      </w:pPr>
      <w:rPr>
        <w:rFonts w:hint="default"/>
        <w:lang w:val="en-US" w:eastAsia="en-US" w:bidi="en-US"/>
      </w:rPr>
    </w:lvl>
    <w:lvl w:ilvl="6" w:tplc="3140E888">
      <w:numFmt w:val="bullet"/>
      <w:lvlText w:val="•"/>
      <w:lvlJc w:val="left"/>
      <w:pPr>
        <w:ind w:left="2065" w:hanging="340"/>
      </w:pPr>
      <w:rPr>
        <w:rFonts w:hint="default"/>
        <w:lang w:val="en-US" w:eastAsia="en-US" w:bidi="en-US"/>
      </w:rPr>
    </w:lvl>
    <w:lvl w:ilvl="7" w:tplc="557269DC">
      <w:numFmt w:val="bullet"/>
      <w:lvlText w:val="•"/>
      <w:lvlJc w:val="left"/>
      <w:pPr>
        <w:ind w:left="2342" w:hanging="340"/>
      </w:pPr>
      <w:rPr>
        <w:rFonts w:hint="default"/>
        <w:lang w:val="en-US" w:eastAsia="en-US" w:bidi="en-US"/>
      </w:rPr>
    </w:lvl>
    <w:lvl w:ilvl="8" w:tplc="81A86A36">
      <w:numFmt w:val="bullet"/>
      <w:lvlText w:val="•"/>
      <w:lvlJc w:val="left"/>
      <w:pPr>
        <w:ind w:left="2620" w:hanging="340"/>
      </w:pPr>
      <w:rPr>
        <w:rFonts w:hint="default"/>
        <w:lang w:val="en-US" w:eastAsia="en-US" w:bidi="en-US"/>
      </w:rPr>
    </w:lvl>
  </w:abstractNum>
  <w:abstractNum w:abstractNumId="3" w15:restartNumberingAfterBreak="0">
    <w:nsid w:val="051528DC"/>
    <w:multiLevelType w:val="hybridMultilevel"/>
    <w:tmpl w:val="5A80754A"/>
    <w:lvl w:ilvl="0" w:tplc="01D23BFE">
      <w:numFmt w:val="bullet"/>
      <w:lvlText w:val="•"/>
      <w:lvlJc w:val="left"/>
      <w:pPr>
        <w:ind w:left="400" w:hanging="340"/>
      </w:pPr>
      <w:rPr>
        <w:rFonts w:ascii="Nunito Sans" w:eastAsia="Nunito Sans" w:hAnsi="Nunito Sans" w:cs="Nunito Sans" w:hint="default"/>
        <w:color w:val="4D4D4F"/>
        <w:spacing w:val="-15"/>
        <w:w w:val="100"/>
        <w:sz w:val="16"/>
        <w:szCs w:val="16"/>
        <w:lang w:val="en-US" w:eastAsia="en-US" w:bidi="en-US"/>
      </w:rPr>
    </w:lvl>
    <w:lvl w:ilvl="1" w:tplc="D5409FCE">
      <w:numFmt w:val="bullet"/>
      <w:lvlText w:val="•"/>
      <w:lvlJc w:val="left"/>
      <w:pPr>
        <w:ind w:left="678" w:hanging="340"/>
      </w:pPr>
      <w:rPr>
        <w:rFonts w:hint="default"/>
        <w:lang w:val="en-US" w:eastAsia="en-US" w:bidi="en-US"/>
      </w:rPr>
    </w:lvl>
    <w:lvl w:ilvl="2" w:tplc="0B506166">
      <w:numFmt w:val="bullet"/>
      <w:lvlText w:val="•"/>
      <w:lvlJc w:val="left"/>
      <w:pPr>
        <w:ind w:left="956" w:hanging="340"/>
      </w:pPr>
      <w:rPr>
        <w:rFonts w:hint="default"/>
        <w:lang w:val="en-US" w:eastAsia="en-US" w:bidi="en-US"/>
      </w:rPr>
    </w:lvl>
    <w:lvl w:ilvl="3" w:tplc="1E5AE848">
      <w:numFmt w:val="bullet"/>
      <w:lvlText w:val="•"/>
      <w:lvlJc w:val="left"/>
      <w:pPr>
        <w:ind w:left="1234" w:hanging="340"/>
      </w:pPr>
      <w:rPr>
        <w:rFonts w:hint="default"/>
        <w:lang w:val="en-US" w:eastAsia="en-US" w:bidi="en-US"/>
      </w:rPr>
    </w:lvl>
    <w:lvl w:ilvl="4" w:tplc="B4C6C440">
      <w:numFmt w:val="bullet"/>
      <w:lvlText w:val="•"/>
      <w:lvlJc w:val="left"/>
      <w:pPr>
        <w:ind w:left="1512" w:hanging="340"/>
      </w:pPr>
      <w:rPr>
        <w:rFonts w:hint="default"/>
        <w:lang w:val="en-US" w:eastAsia="en-US" w:bidi="en-US"/>
      </w:rPr>
    </w:lvl>
    <w:lvl w:ilvl="5" w:tplc="53B4A956">
      <w:numFmt w:val="bullet"/>
      <w:lvlText w:val="•"/>
      <w:lvlJc w:val="left"/>
      <w:pPr>
        <w:ind w:left="1790" w:hanging="340"/>
      </w:pPr>
      <w:rPr>
        <w:rFonts w:hint="default"/>
        <w:lang w:val="en-US" w:eastAsia="en-US" w:bidi="en-US"/>
      </w:rPr>
    </w:lvl>
    <w:lvl w:ilvl="6" w:tplc="D724226C">
      <w:numFmt w:val="bullet"/>
      <w:lvlText w:val="•"/>
      <w:lvlJc w:val="left"/>
      <w:pPr>
        <w:ind w:left="2068" w:hanging="340"/>
      </w:pPr>
      <w:rPr>
        <w:rFonts w:hint="default"/>
        <w:lang w:val="en-US" w:eastAsia="en-US" w:bidi="en-US"/>
      </w:rPr>
    </w:lvl>
    <w:lvl w:ilvl="7" w:tplc="DD42C4E0">
      <w:numFmt w:val="bullet"/>
      <w:lvlText w:val="•"/>
      <w:lvlJc w:val="left"/>
      <w:pPr>
        <w:ind w:left="2346" w:hanging="340"/>
      </w:pPr>
      <w:rPr>
        <w:rFonts w:hint="default"/>
        <w:lang w:val="en-US" w:eastAsia="en-US" w:bidi="en-US"/>
      </w:rPr>
    </w:lvl>
    <w:lvl w:ilvl="8" w:tplc="631A3114">
      <w:numFmt w:val="bullet"/>
      <w:lvlText w:val="•"/>
      <w:lvlJc w:val="left"/>
      <w:pPr>
        <w:ind w:left="2624" w:hanging="340"/>
      </w:pPr>
      <w:rPr>
        <w:rFonts w:hint="default"/>
        <w:lang w:val="en-US" w:eastAsia="en-US" w:bidi="en-US"/>
      </w:rPr>
    </w:lvl>
  </w:abstractNum>
  <w:abstractNum w:abstractNumId="4" w15:restartNumberingAfterBreak="0">
    <w:nsid w:val="05BB078E"/>
    <w:multiLevelType w:val="hybridMultilevel"/>
    <w:tmpl w:val="2460FB64"/>
    <w:lvl w:ilvl="0" w:tplc="C7E40B48">
      <w:numFmt w:val="bullet"/>
      <w:lvlText w:val="•"/>
      <w:lvlJc w:val="left"/>
      <w:pPr>
        <w:ind w:left="393" w:hanging="340"/>
      </w:pPr>
      <w:rPr>
        <w:rFonts w:ascii="Nunito Sans" w:eastAsia="Nunito Sans" w:hAnsi="Nunito Sans" w:cs="Nunito Sans" w:hint="default"/>
        <w:color w:val="4D4D4F"/>
        <w:w w:val="100"/>
        <w:sz w:val="16"/>
        <w:szCs w:val="16"/>
        <w:lang w:val="en-US" w:eastAsia="en-US" w:bidi="en-US"/>
      </w:rPr>
    </w:lvl>
    <w:lvl w:ilvl="1" w:tplc="1F0A28B0">
      <w:numFmt w:val="bullet"/>
      <w:lvlText w:val="•"/>
      <w:lvlJc w:val="left"/>
      <w:pPr>
        <w:ind w:left="582" w:hanging="340"/>
      </w:pPr>
      <w:rPr>
        <w:rFonts w:hint="default"/>
        <w:lang w:val="en-US" w:eastAsia="en-US" w:bidi="en-US"/>
      </w:rPr>
    </w:lvl>
    <w:lvl w:ilvl="2" w:tplc="35D495C0">
      <w:numFmt w:val="bullet"/>
      <w:lvlText w:val="•"/>
      <w:lvlJc w:val="left"/>
      <w:pPr>
        <w:ind w:left="764" w:hanging="340"/>
      </w:pPr>
      <w:rPr>
        <w:rFonts w:hint="default"/>
        <w:lang w:val="en-US" w:eastAsia="en-US" w:bidi="en-US"/>
      </w:rPr>
    </w:lvl>
    <w:lvl w:ilvl="3" w:tplc="5B6E031A">
      <w:numFmt w:val="bullet"/>
      <w:lvlText w:val="•"/>
      <w:lvlJc w:val="left"/>
      <w:pPr>
        <w:ind w:left="946" w:hanging="340"/>
      </w:pPr>
      <w:rPr>
        <w:rFonts w:hint="default"/>
        <w:lang w:val="en-US" w:eastAsia="en-US" w:bidi="en-US"/>
      </w:rPr>
    </w:lvl>
    <w:lvl w:ilvl="4" w:tplc="5B30A558">
      <w:numFmt w:val="bullet"/>
      <w:lvlText w:val="•"/>
      <w:lvlJc w:val="left"/>
      <w:pPr>
        <w:ind w:left="1128" w:hanging="340"/>
      </w:pPr>
      <w:rPr>
        <w:rFonts w:hint="default"/>
        <w:lang w:val="en-US" w:eastAsia="en-US" w:bidi="en-US"/>
      </w:rPr>
    </w:lvl>
    <w:lvl w:ilvl="5" w:tplc="BB5A121A">
      <w:numFmt w:val="bullet"/>
      <w:lvlText w:val="•"/>
      <w:lvlJc w:val="left"/>
      <w:pPr>
        <w:ind w:left="1310" w:hanging="340"/>
      </w:pPr>
      <w:rPr>
        <w:rFonts w:hint="default"/>
        <w:lang w:val="en-US" w:eastAsia="en-US" w:bidi="en-US"/>
      </w:rPr>
    </w:lvl>
    <w:lvl w:ilvl="6" w:tplc="D740436A">
      <w:numFmt w:val="bullet"/>
      <w:lvlText w:val="•"/>
      <w:lvlJc w:val="left"/>
      <w:pPr>
        <w:ind w:left="1492" w:hanging="340"/>
      </w:pPr>
      <w:rPr>
        <w:rFonts w:hint="default"/>
        <w:lang w:val="en-US" w:eastAsia="en-US" w:bidi="en-US"/>
      </w:rPr>
    </w:lvl>
    <w:lvl w:ilvl="7" w:tplc="AB9CEA7E">
      <w:numFmt w:val="bullet"/>
      <w:lvlText w:val="•"/>
      <w:lvlJc w:val="left"/>
      <w:pPr>
        <w:ind w:left="1674" w:hanging="340"/>
      </w:pPr>
      <w:rPr>
        <w:rFonts w:hint="default"/>
        <w:lang w:val="en-US" w:eastAsia="en-US" w:bidi="en-US"/>
      </w:rPr>
    </w:lvl>
    <w:lvl w:ilvl="8" w:tplc="7C4A7FEC">
      <w:numFmt w:val="bullet"/>
      <w:lvlText w:val="•"/>
      <w:lvlJc w:val="left"/>
      <w:pPr>
        <w:ind w:left="1856" w:hanging="340"/>
      </w:pPr>
      <w:rPr>
        <w:rFonts w:hint="default"/>
        <w:lang w:val="en-US" w:eastAsia="en-US" w:bidi="en-US"/>
      </w:rPr>
    </w:lvl>
  </w:abstractNum>
  <w:abstractNum w:abstractNumId="5" w15:restartNumberingAfterBreak="0">
    <w:nsid w:val="0B91787B"/>
    <w:multiLevelType w:val="hybridMultilevel"/>
    <w:tmpl w:val="B1DA8244"/>
    <w:lvl w:ilvl="0" w:tplc="DB3A0054">
      <w:numFmt w:val="bullet"/>
      <w:lvlText w:val="•"/>
      <w:lvlJc w:val="left"/>
      <w:pPr>
        <w:ind w:left="438" w:hanging="340"/>
      </w:pPr>
      <w:rPr>
        <w:rFonts w:ascii="Nunito Sans" w:eastAsia="Nunito Sans" w:hAnsi="Nunito Sans" w:cs="Nunito Sans" w:hint="default"/>
        <w:color w:val="4D4D4F"/>
        <w:spacing w:val="-11"/>
        <w:w w:val="98"/>
        <w:sz w:val="16"/>
        <w:szCs w:val="16"/>
        <w:lang w:val="en-US" w:eastAsia="en-US" w:bidi="en-US"/>
      </w:rPr>
    </w:lvl>
    <w:lvl w:ilvl="1" w:tplc="FD7AC84C">
      <w:numFmt w:val="bullet"/>
      <w:lvlText w:val="•"/>
      <w:lvlJc w:val="left"/>
      <w:pPr>
        <w:ind w:left="887" w:hanging="340"/>
      </w:pPr>
      <w:rPr>
        <w:rFonts w:hint="default"/>
        <w:lang w:val="en-US" w:eastAsia="en-US" w:bidi="en-US"/>
      </w:rPr>
    </w:lvl>
    <w:lvl w:ilvl="2" w:tplc="7FC2CFCA">
      <w:numFmt w:val="bullet"/>
      <w:lvlText w:val="•"/>
      <w:lvlJc w:val="left"/>
      <w:pPr>
        <w:ind w:left="1335" w:hanging="340"/>
      </w:pPr>
      <w:rPr>
        <w:rFonts w:hint="default"/>
        <w:lang w:val="en-US" w:eastAsia="en-US" w:bidi="en-US"/>
      </w:rPr>
    </w:lvl>
    <w:lvl w:ilvl="3" w:tplc="FB7A2D12">
      <w:numFmt w:val="bullet"/>
      <w:lvlText w:val="•"/>
      <w:lvlJc w:val="left"/>
      <w:pPr>
        <w:ind w:left="1783" w:hanging="340"/>
      </w:pPr>
      <w:rPr>
        <w:rFonts w:hint="default"/>
        <w:lang w:val="en-US" w:eastAsia="en-US" w:bidi="en-US"/>
      </w:rPr>
    </w:lvl>
    <w:lvl w:ilvl="4" w:tplc="593A82BA">
      <w:numFmt w:val="bullet"/>
      <w:lvlText w:val="•"/>
      <w:lvlJc w:val="left"/>
      <w:pPr>
        <w:ind w:left="2231" w:hanging="340"/>
      </w:pPr>
      <w:rPr>
        <w:rFonts w:hint="default"/>
        <w:lang w:val="en-US" w:eastAsia="en-US" w:bidi="en-US"/>
      </w:rPr>
    </w:lvl>
    <w:lvl w:ilvl="5" w:tplc="AF3C4382">
      <w:numFmt w:val="bullet"/>
      <w:lvlText w:val="•"/>
      <w:lvlJc w:val="left"/>
      <w:pPr>
        <w:ind w:left="2679" w:hanging="340"/>
      </w:pPr>
      <w:rPr>
        <w:rFonts w:hint="default"/>
        <w:lang w:val="en-US" w:eastAsia="en-US" w:bidi="en-US"/>
      </w:rPr>
    </w:lvl>
    <w:lvl w:ilvl="6" w:tplc="633A4342">
      <w:numFmt w:val="bullet"/>
      <w:lvlText w:val="•"/>
      <w:lvlJc w:val="left"/>
      <w:pPr>
        <w:ind w:left="3127" w:hanging="340"/>
      </w:pPr>
      <w:rPr>
        <w:rFonts w:hint="default"/>
        <w:lang w:val="en-US" w:eastAsia="en-US" w:bidi="en-US"/>
      </w:rPr>
    </w:lvl>
    <w:lvl w:ilvl="7" w:tplc="B4D62388">
      <w:numFmt w:val="bullet"/>
      <w:lvlText w:val="•"/>
      <w:lvlJc w:val="left"/>
      <w:pPr>
        <w:ind w:left="3575" w:hanging="340"/>
      </w:pPr>
      <w:rPr>
        <w:rFonts w:hint="default"/>
        <w:lang w:val="en-US" w:eastAsia="en-US" w:bidi="en-US"/>
      </w:rPr>
    </w:lvl>
    <w:lvl w:ilvl="8" w:tplc="7D885B2A">
      <w:numFmt w:val="bullet"/>
      <w:lvlText w:val="•"/>
      <w:lvlJc w:val="left"/>
      <w:pPr>
        <w:ind w:left="4023" w:hanging="340"/>
      </w:pPr>
      <w:rPr>
        <w:rFonts w:hint="default"/>
        <w:lang w:val="en-US" w:eastAsia="en-US" w:bidi="en-US"/>
      </w:rPr>
    </w:lvl>
  </w:abstractNum>
  <w:abstractNum w:abstractNumId="6" w15:restartNumberingAfterBreak="0">
    <w:nsid w:val="0BDE6845"/>
    <w:multiLevelType w:val="hybridMultilevel"/>
    <w:tmpl w:val="B70257C0"/>
    <w:lvl w:ilvl="0" w:tplc="DA964CB0">
      <w:numFmt w:val="bullet"/>
      <w:lvlText w:val="•"/>
      <w:lvlJc w:val="left"/>
      <w:pPr>
        <w:ind w:left="400" w:hanging="340"/>
      </w:pPr>
      <w:rPr>
        <w:rFonts w:ascii="Nunito Sans" w:eastAsia="Nunito Sans" w:hAnsi="Nunito Sans" w:cs="Nunito Sans" w:hint="default"/>
        <w:color w:val="4D4D4F"/>
        <w:w w:val="100"/>
        <w:sz w:val="16"/>
        <w:szCs w:val="16"/>
        <w:lang w:val="en-US" w:eastAsia="en-US" w:bidi="en-US"/>
      </w:rPr>
    </w:lvl>
    <w:lvl w:ilvl="1" w:tplc="7C961654">
      <w:numFmt w:val="bullet"/>
      <w:lvlText w:val="•"/>
      <w:lvlJc w:val="left"/>
      <w:pPr>
        <w:ind w:left="678" w:hanging="340"/>
      </w:pPr>
      <w:rPr>
        <w:rFonts w:hint="default"/>
        <w:lang w:val="en-US" w:eastAsia="en-US" w:bidi="en-US"/>
      </w:rPr>
    </w:lvl>
    <w:lvl w:ilvl="2" w:tplc="0F6C0ACE">
      <w:numFmt w:val="bullet"/>
      <w:lvlText w:val="•"/>
      <w:lvlJc w:val="left"/>
      <w:pPr>
        <w:ind w:left="956" w:hanging="340"/>
      </w:pPr>
      <w:rPr>
        <w:rFonts w:hint="default"/>
        <w:lang w:val="en-US" w:eastAsia="en-US" w:bidi="en-US"/>
      </w:rPr>
    </w:lvl>
    <w:lvl w:ilvl="3" w:tplc="C16CFAF0">
      <w:numFmt w:val="bullet"/>
      <w:lvlText w:val="•"/>
      <w:lvlJc w:val="left"/>
      <w:pPr>
        <w:ind w:left="1234" w:hanging="340"/>
      </w:pPr>
      <w:rPr>
        <w:rFonts w:hint="default"/>
        <w:lang w:val="en-US" w:eastAsia="en-US" w:bidi="en-US"/>
      </w:rPr>
    </w:lvl>
    <w:lvl w:ilvl="4" w:tplc="8E4A35EE">
      <w:numFmt w:val="bullet"/>
      <w:lvlText w:val="•"/>
      <w:lvlJc w:val="left"/>
      <w:pPr>
        <w:ind w:left="1512" w:hanging="340"/>
      </w:pPr>
      <w:rPr>
        <w:rFonts w:hint="default"/>
        <w:lang w:val="en-US" w:eastAsia="en-US" w:bidi="en-US"/>
      </w:rPr>
    </w:lvl>
    <w:lvl w:ilvl="5" w:tplc="782A7AF8">
      <w:numFmt w:val="bullet"/>
      <w:lvlText w:val="•"/>
      <w:lvlJc w:val="left"/>
      <w:pPr>
        <w:ind w:left="1790" w:hanging="340"/>
      </w:pPr>
      <w:rPr>
        <w:rFonts w:hint="default"/>
        <w:lang w:val="en-US" w:eastAsia="en-US" w:bidi="en-US"/>
      </w:rPr>
    </w:lvl>
    <w:lvl w:ilvl="6" w:tplc="F6001A82">
      <w:numFmt w:val="bullet"/>
      <w:lvlText w:val="•"/>
      <w:lvlJc w:val="left"/>
      <w:pPr>
        <w:ind w:left="2068" w:hanging="340"/>
      </w:pPr>
      <w:rPr>
        <w:rFonts w:hint="default"/>
        <w:lang w:val="en-US" w:eastAsia="en-US" w:bidi="en-US"/>
      </w:rPr>
    </w:lvl>
    <w:lvl w:ilvl="7" w:tplc="4D982756">
      <w:numFmt w:val="bullet"/>
      <w:lvlText w:val="•"/>
      <w:lvlJc w:val="left"/>
      <w:pPr>
        <w:ind w:left="2346" w:hanging="340"/>
      </w:pPr>
      <w:rPr>
        <w:rFonts w:hint="default"/>
        <w:lang w:val="en-US" w:eastAsia="en-US" w:bidi="en-US"/>
      </w:rPr>
    </w:lvl>
    <w:lvl w:ilvl="8" w:tplc="61268098">
      <w:numFmt w:val="bullet"/>
      <w:lvlText w:val="•"/>
      <w:lvlJc w:val="left"/>
      <w:pPr>
        <w:ind w:left="2624" w:hanging="340"/>
      </w:pPr>
      <w:rPr>
        <w:rFonts w:hint="default"/>
        <w:lang w:val="en-US" w:eastAsia="en-US" w:bidi="en-US"/>
      </w:rPr>
    </w:lvl>
  </w:abstractNum>
  <w:abstractNum w:abstractNumId="7" w15:restartNumberingAfterBreak="0">
    <w:nsid w:val="0C0141FE"/>
    <w:multiLevelType w:val="hybridMultilevel"/>
    <w:tmpl w:val="A5B82B2A"/>
    <w:lvl w:ilvl="0" w:tplc="8126F7B6">
      <w:numFmt w:val="bullet"/>
      <w:lvlText w:val="•"/>
      <w:lvlJc w:val="left"/>
      <w:pPr>
        <w:ind w:left="438" w:hanging="340"/>
      </w:pPr>
      <w:rPr>
        <w:rFonts w:ascii="Nunito Sans" w:eastAsia="Nunito Sans" w:hAnsi="Nunito Sans" w:cs="Nunito Sans" w:hint="default"/>
        <w:color w:val="4D4D4F"/>
        <w:spacing w:val="-10"/>
        <w:w w:val="100"/>
        <w:sz w:val="16"/>
        <w:szCs w:val="16"/>
        <w:lang w:val="en-US" w:eastAsia="en-US" w:bidi="en-US"/>
      </w:rPr>
    </w:lvl>
    <w:lvl w:ilvl="1" w:tplc="C2F85C58">
      <w:numFmt w:val="bullet"/>
      <w:lvlText w:val="•"/>
      <w:lvlJc w:val="left"/>
      <w:pPr>
        <w:ind w:left="887" w:hanging="340"/>
      </w:pPr>
      <w:rPr>
        <w:rFonts w:hint="default"/>
        <w:lang w:val="en-US" w:eastAsia="en-US" w:bidi="en-US"/>
      </w:rPr>
    </w:lvl>
    <w:lvl w:ilvl="2" w:tplc="FEA6BC9A">
      <w:numFmt w:val="bullet"/>
      <w:lvlText w:val="•"/>
      <w:lvlJc w:val="left"/>
      <w:pPr>
        <w:ind w:left="1335" w:hanging="340"/>
      </w:pPr>
      <w:rPr>
        <w:rFonts w:hint="default"/>
        <w:lang w:val="en-US" w:eastAsia="en-US" w:bidi="en-US"/>
      </w:rPr>
    </w:lvl>
    <w:lvl w:ilvl="3" w:tplc="0C8A67EA">
      <w:numFmt w:val="bullet"/>
      <w:lvlText w:val="•"/>
      <w:lvlJc w:val="left"/>
      <w:pPr>
        <w:ind w:left="1783" w:hanging="340"/>
      </w:pPr>
      <w:rPr>
        <w:rFonts w:hint="default"/>
        <w:lang w:val="en-US" w:eastAsia="en-US" w:bidi="en-US"/>
      </w:rPr>
    </w:lvl>
    <w:lvl w:ilvl="4" w:tplc="EF6A740C">
      <w:numFmt w:val="bullet"/>
      <w:lvlText w:val="•"/>
      <w:lvlJc w:val="left"/>
      <w:pPr>
        <w:ind w:left="2231" w:hanging="340"/>
      </w:pPr>
      <w:rPr>
        <w:rFonts w:hint="default"/>
        <w:lang w:val="en-US" w:eastAsia="en-US" w:bidi="en-US"/>
      </w:rPr>
    </w:lvl>
    <w:lvl w:ilvl="5" w:tplc="58F670BE">
      <w:numFmt w:val="bullet"/>
      <w:lvlText w:val="•"/>
      <w:lvlJc w:val="left"/>
      <w:pPr>
        <w:ind w:left="2679" w:hanging="340"/>
      </w:pPr>
      <w:rPr>
        <w:rFonts w:hint="default"/>
        <w:lang w:val="en-US" w:eastAsia="en-US" w:bidi="en-US"/>
      </w:rPr>
    </w:lvl>
    <w:lvl w:ilvl="6" w:tplc="ABE860FA">
      <w:numFmt w:val="bullet"/>
      <w:lvlText w:val="•"/>
      <w:lvlJc w:val="left"/>
      <w:pPr>
        <w:ind w:left="3127" w:hanging="340"/>
      </w:pPr>
      <w:rPr>
        <w:rFonts w:hint="default"/>
        <w:lang w:val="en-US" w:eastAsia="en-US" w:bidi="en-US"/>
      </w:rPr>
    </w:lvl>
    <w:lvl w:ilvl="7" w:tplc="E6B2DFC8">
      <w:numFmt w:val="bullet"/>
      <w:lvlText w:val="•"/>
      <w:lvlJc w:val="left"/>
      <w:pPr>
        <w:ind w:left="3575" w:hanging="340"/>
      </w:pPr>
      <w:rPr>
        <w:rFonts w:hint="default"/>
        <w:lang w:val="en-US" w:eastAsia="en-US" w:bidi="en-US"/>
      </w:rPr>
    </w:lvl>
    <w:lvl w:ilvl="8" w:tplc="B46C0ED0">
      <w:numFmt w:val="bullet"/>
      <w:lvlText w:val="•"/>
      <w:lvlJc w:val="left"/>
      <w:pPr>
        <w:ind w:left="4023" w:hanging="340"/>
      </w:pPr>
      <w:rPr>
        <w:rFonts w:hint="default"/>
        <w:lang w:val="en-US" w:eastAsia="en-US" w:bidi="en-US"/>
      </w:rPr>
    </w:lvl>
  </w:abstractNum>
  <w:abstractNum w:abstractNumId="8" w15:restartNumberingAfterBreak="0">
    <w:nsid w:val="0D9E1432"/>
    <w:multiLevelType w:val="hybridMultilevel"/>
    <w:tmpl w:val="EE4EE42A"/>
    <w:lvl w:ilvl="0" w:tplc="C4A4722A">
      <w:numFmt w:val="bullet"/>
      <w:lvlText w:val="•"/>
      <w:lvlJc w:val="left"/>
      <w:pPr>
        <w:ind w:left="394" w:hanging="340"/>
      </w:pPr>
      <w:rPr>
        <w:rFonts w:ascii="Nunito Sans" w:eastAsia="Nunito Sans" w:hAnsi="Nunito Sans" w:cs="Nunito Sans" w:hint="default"/>
        <w:color w:val="4D4D4F"/>
        <w:spacing w:val="-9"/>
        <w:w w:val="99"/>
        <w:sz w:val="16"/>
        <w:szCs w:val="16"/>
        <w:lang w:val="en-US" w:eastAsia="en-US" w:bidi="en-US"/>
      </w:rPr>
    </w:lvl>
    <w:lvl w:ilvl="1" w:tplc="3196C5EC">
      <w:numFmt w:val="bullet"/>
      <w:lvlText w:val="•"/>
      <w:lvlJc w:val="left"/>
      <w:pPr>
        <w:ind w:left="809" w:hanging="340"/>
      </w:pPr>
      <w:rPr>
        <w:rFonts w:hint="default"/>
        <w:lang w:val="en-US" w:eastAsia="en-US" w:bidi="en-US"/>
      </w:rPr>
    </w:lvl>
    <w:lvl w:ilvl="2" w:tplc="7C343D8A">
      <w:numFmt w:val="bullet"/>
      <w:lvlText w:val="•"/>
      <w:lvlJc w:val="left"/>
      <w:pPr>
        <w:ind w:left="1219" w:hanging="340"/>
      </w:pPr>
      <w:rPr>
        <w:rFonts w:hint="default"/>
        <w:lang w:val="en-US" w:eastAsia="en-US" w:bidi="en-US"/>
      </w:rPr>
    </w:lvl>
    <w:lvl w:ilvl="3" w:tplc="3A82D73A">
      <w:numFmt w:val="bullet"/>
      <w:lvlText w:val="•"/>
      <w:lvlJc w:val="left"/>
      <w:pPr>
        <w:ind w:left="1628" w:hanging="340"/>
      </w:pPr>
      <w:rPr>
        <w:rFonts w:hint="default"/>
        <w:lang w:val="en-US" w:eastAsia="en-US" w:bidi="en-US"/>
      </w:rPr>
    </w:lvl>
    <w:lvl w:ilvl="4" w:tplc="808AD066">
      <w:numFmt w:val="bullet"/>
      <w:lvlText w:val="•"/>
      <w:lvlJc w:val="left"/>
      <w:pPr>
        <w:ind w:left="2038" w:hanging="340"/>
      </w:pPr>
      <w:rPr>
        <w:rFonts w:hint="default"/>
        <w:lang w:val="en-US" w:eastAsia="en-US" w:bidi="en-US"/>
      </w:rPr>
    </w:lvl>
    <w:lvl w:ilvl="5" w:tplc="8864E5A4">
      <w:numFmt w:val="bullet"/>
      <w:lvlText w:val="•"/>
      <w:lvlJc w:val="left"/>
      <w:pPr>
        <w:ind w:left="2447" w:hanging="340"/>
      </w:pPr>
      <w:rPr>
        <w:rFonts w:hint="default"/>
        <w:lang w:val="en-US" w:eastAsia="en-US" w:bidi="en-US"/>
      </w:rPr>
    </w:lvl>
    <w:lvl w:ilvl="6" w:tplc="4B463708">
      <w:numFmt w:val="bullet"/>
      <w:lvlText w:val="•"/>
      <w:lvlJc w:val="left"/>
      <w:pPr>
        <w:ind w:left="2857" w:hanging="340"/>
      </w:pPr>
      <w:rPr>
        <w:rFonts w:hint="default"/>
        <w:lang w:val="en-US" w:eastAsia="en-US" w:bidi="en-US"/>
      </w:rPr>
    </w:lvl>
    <w:lvl w:ilvl="7" w:tplc="9070A220">
      <w:numFmt w:val="bullet"/>
      <w:lvlText w:val="•"/>
      <w:lvlJc w:val="left"/>
      <w:pPr>
        <w:ind w:left="3266" w:hanging="340"/>
      </w:pPr>
      <w:rPr>
        <w:rFonts w:hint="default"/>
        <w:lang w:val="en-US" w:eastAsia="en-US" w:bidi="en-US"/>
      </w:rPr>
    </w:lvl>
    <w:lvl w:ilvl="8" w:tplc="589A5DCA">
      <w:numFmt w:val="bullet"/>
      <w:lvlText w:val="•"/>
      <w:lvlJc w:val="left"/>
      <w:pPr>
        <w:ind w:left="3676" w:hanging="340"/>
      </w:pPr>
      <w:rPr>
        <w:rFonts w:hint="default"/>
        <w:lang w:val="en-US" w:eastAsia="en-US" w:bidi="en-US"/>
      </w:rPr>
    </w:lvl>
  </w:abstractNum>
  <w:abstractNum w:abstractNumId="9" w15:restartNumberingAfterBreak="0">
    <w:nsid w:val="0DBE734A"/>
    <w:multiLevelType w:val="hybridMultilevel"/>
    <w:tmpl w:val="69DC8CAA"/>
    <w:lvl w:ilvl="0" w:tplc="6ADA98C2">
      <w:numFmt w:val="bullet"/>
      <w:lvlText w:val="•"/>
      <w:lvlJc w:val="left"/>
      <w:pPr>
        <w:ind w:left="460" w:hanging="340"/>
      </w:pPr>
      <w:rPr>
        <w:rFonts w:ascii="Nunito Sans" w:eastAsia="Nunito Sans" w:hAnsi="Nunito Sans" w:cs="Nunito Sans" w:hint="default"/>
        <w:color w:val="4D4D4F"/>
        <w:w w:val="100"/>
        <w:sz w:val="16"/>
        <w:szCs w:val="16"/>
        <w:lang w:val="en-US" w:eastAsia="en-US" w:bidi="en-US"/>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0" w15:restartNumberingAfterBreak="0">
    <w:nsid w:val="12B30677"/>
    <w:multiLevelType w:val="hybridMultilevel"/>
    <w:tmpl w:val="5968471A"/>
    <w:lvl w:ilvl="0" w:tplc="29EEF7A6">
      <w:numFmt w:val="bullet"/>
      <w:lvlText w:val="•"/>
      <w:lvlJc w:val="left"/>
      <w:pPr>
        <w:ind w:left="394" w:hanging="340"/>
      </w:pPr>
      <w:rPr>
        <w:rFonts w:ascii="Nunito Sans" w:eastAsia="Nunito Sans" w:hAnsi="Nunito Sans" w:cs="Nunito Sans" w:hint="default"/>
        <w:color w:val="4D4D4F"/>
        <w:spacing w:val="-10"/>
        <w:w w:val="100"/>
        <w:sz w:val="16"/>
        <w:szCs w:val="16"/>
        <w:lang w:val="en-US" w:eastAsia="en-US" w:bidi="en-US"/>
      </w:rPr>
    </w:lvl>
    <w:lvl w:ilvl="1" w:tplc="2028F046">
      <w:numFmt w:val="bullet"/>
      <w:lvlText w:val="•"/>
      <w:lvlJc w:val="left"/>
      <w:pPr>
        <w:ind w:left="809" w:hanging="340"/>
      </w:pPr>
      <w:rPr>
        <w:rFonts w:hint="default"/>
        <w:lang w:val="en-US" w:eastAsia="en-US" w:bidi="en-US"/>
      </w:rPr>
    </w:lvl>
    <w:lvl w:ilvl="2" w:tplc="2D1038FA">
      <w:numFmt w:val="bullet"/>
      <w:lvlText w:val="•"/>
      <w:lvlJc w:val="left"/>
      <w:pPr>
        <w:ind w:left="1219" w:hanging="340"/>
      </w:pPr>
      <w:rPr>
        <w:rFonts w:hint="default"/>
        <w:lang w:val="en-US" w:eastAsia="en-US" w:bidi="en-US"/>
      </w:rPr>
    </w:lvl>
    <w:lvl w:ilvl="3" w:tplc="5C54741A">
      <w:numFmt w:val="bullet"/>
      <w:lvlText w:val="•"/>
      <w:lvlJc w:val="left"/>
      <w:pPr>
        <w:ind w:left="1628" w:hanging="340"/>
      </w:pPr>
      <w:rPr>
        <w:rFonts w:hint="default"/>
        <w:lang w:val="en-US" w:eastAsia="en-US" w:bidi="en-US"/>
      </w:rPr>
    </w:lvl>
    <w:lvl w:ilvl="4" w:tplc="63261EDC">
      <w:numFmt w:val="bullet"/>
      <w:lvlText w:val="•"/>
      <w:lvlJc w:val="left"/>
      <w:pPr>
        <w:ind w:left="2038" w:hanging="340"/>
      </w:pPr>
      <w:rPr>
        <w:rFonts w:hint="default"/>
        <w:lang w:val="en-US" w:eastAsia="en-US" w:bidi="en-US"/>
      </w:rPr>
    </w:lvl>
    <w:lvl w:ilvl="5" w:tplc="227C61BE">
      <w:numFmt w:val="bullet"/>
      <w:lvlText w:val="•"/>
      <w:lvlJc w:val="left"/>
      <w:pPr>
        <w:ind w:left="2447" w:hanging="340"/>
      </w:pPr>
      <w:rPr>
        <w:rFonts w:hint="default"/>
        <w:lang w:val="en-US" w:eastAsia="en-US" w:bidi="en-US"/>
      </w:rPr>
    </w:lvl>
    <w:lvl w:ilvl="6" w:tplc="16E26526">
      <w:numFmt w:val="bullet"/>
      <w:lvlText w:val="•"/>
      <w:lvlJc w:val="left"/>
      <w:pPr>
        <w:ind w:left="2857" w:hanging="340"/>
      </w:pPr>
      <w:rPr>
        <w:rFonts w:hint="default"/>
        <w:lang w:val="en-US" w:eastAsia="en-US" w:bidi="en-US"/>
      </w:rPr>
    </w:lvl>
    <w:lvl w:ilvl="7" w:tplc="F8C2D894">
      <w:numFmt w:val="bullet"/>
      <w:lvlText w:val="•"/>
      <w:lvlJc w:val="left"/>
      <w:pPr>
        <w:ind w:left="3266" w:hanging="340"/>
      </w:pPr>
      <w:rPr>
        <w:rFonts w:hint="default"/>
        <w:lang w:val="en-US" w:eastAsia="en-US" w:bidi="en-US"/>
      </w:rPr>
    </w:lvl>
    <w:lvl w:ilvl="8" w:tplc="3FBC84F4">
      <w:numFmt w:val="bullet"/>
      <w:lvlText w:val="•"/>
      <w:lvlJc w:val="left"/>
      <w:pPr>
        <w:ind w:left="3676" w:hanging="340"/>
      </w:pPr>
      <w:rPr>
        <w:rFonts w:hint="default"/>
        <w:lang w:val="en-US" w:eastAsia="en-US" w:bidi="en-US"/>
      </w:rPr>
    </w:lvl>
  </w:abstractNum>
  <w:abstractNum w:abstractNumId="11" w15:restartNumberingAfterBreak="0">
    <w:nsid w:val="16CB23FC"/>
    <w:multiLevelType w:val="hybridMultilevel"/>
    <w:tmpl w:val="6A20BB62"/>
    <w:lvl w:ilvl="0" w:tplc="455C4738">
      <w:numFmt w:val="bullet"/>
      <w:lvlText w:val="•"/>
      <w:lvlJc w:val="left"/>
      <w:pPr>
        <w:ind w:left="391" w:hanging="340"/>
      </w:pPr>
      <w:rPr>
        <w:rFonts w:ascii="Nunito Sans" w:eastAsia="Nunito Sans" w:hAnsi="Nunito Sans" w:cs="Nunito Sans" w:hint="default"/>
        <w:color w:val="4D4D4F"/>
        <w:spacing w:val="-11"/>
        <w:w w:val="100"/>
        <w:sz w:val="16"/>
        <w:szCs w:val="16"/>
        <w:lang w:val="en-US" w:eastAsia="en-US" w:bidi="en-US"/>
      </w:rPr>
    </w:lvl>
    <w:lvl w:ilvl="1" w:tplc="7AEC2416">
      <w:numFmt w:val="bullet"/>
      <w:lvlText w:val="•"/>
      <w:lvlJc w:val="left"/>
      <w:pPr>
        <w:ind w:left="597" w:hanging="340"/>
      </w:pPr>
      <w:rPr>
        <w:rFonts w:hint="default"/>
        <w:lang w:val="en-US" w:eastAsia="en-US" w:bidi="en-US"/>
      </w:rPr>
    </w:lvl>
    <w:lvl w:ilvl="2" w:tplc="DF125464">
      <w:numFmt w:val="bullet"/>
      <w:lvlText w:val="•"/>
      <w:lvlJc w:val="left"/>
      <w:pPr>
        <w:ind w:left="794" w:hanging="340"/>
      </w:pPr>
      <w:rPr>
        <w:rFonts w:hint="default"/>
        <w:lang w:val="en-US" w:eastAsia="en-US" w:bidi="en-US"/>
      </w:rPr>
    </w:lvl>
    <w:lvl w:ilvl="3" w:tplc="01EE6EFC">
      <w:numFmt w:val="bullet"/>
      <w:lvlText w:val="•"/>
      <w:lvlJc w:val="left"/>
      <w:pPr>
        <w:ind w:left="991" w:hanging="340"/>
      </w:pPr>
      <w:rPr>
        <w:rFonts w:hint="default"/>
        <w:lang w:val="en-US" w:eastAsia="en-US" w:bidi="en-US"/>
      </w:rPr>
    </w:lvl>
    <w:lvl w:ilvl="4" w:tplc="14A694A4">
      <w:numFmt w:val="bullet"/>
      <w:lvlText w:val="•"/>
      <w:lvlJc w:val="left"/>
      <w:pPr>
        <w:ind w:left="1188" w:hanging="340"/>
      </w:pPr>
      <w:rPr>
        <w:rFonts w:hint="default"/>
        <w:lang w:val="en-US" w:eastAsia="en-US" w:bidi="en-US"/>
      </w:rPr>
    </w:lvl>
    <w:lvl w:ilvl="5" w:tplc="C9CE6224">
      <w:numFmt w:val="bullet"/>
      <w:lvlText w:val="•"/>
      <w:lvlJc w:val="left"/>
      <w:pPr>
        <w:ind w:left="1385" w:hanging="340"/>
      </w:pPr>
      <w:rPr>
        <w:rFonts w:hint="default"/>
        <w:lang w:val="en-US" w:eastAsia="en-US" w:bidi="en-US"/>
      </w:rPr>
    </w:lvl>
    <w:lvl w:ilvl="6" w:tplc="637C08EA">
      <w:numFmt w:val="bullet"/>
      <w:lvlText w:val="•"/>
      <w:lvlJc w:val="left"/>
      <w:pPr>
        <w:ind w:left="1582" w:hanging="340"/>
      </w:pPr>
      <w:rPr>
        <w:rFonts w:hint="default"/>
        <w:lang w:val="en-US" w:eastAsia="en-US" w:bidi="en-US"/>
      </w:rPr>
    </w:lvl>
    <w:lvl w:ilvl="7" w:tplc="62A26E44">
      <w:numFmt w:val="bullet"/>
      <w:lvlText w:val="•"/>
      <w:lvlJc w:val="left"/>
      <w:pPr>
        <w:ind w:left="1779" w:hanging="340"/>
      </w:pPr>
      <w:rPr>
        <w:rFonts w:hint="default"/>
        <w:lang w:val="en-US" w:eastAsia="en-US" w:bidi="en-US"/>
      </w:rPr>
    </w:lvl>
    <w:lvl w:ilvl="8" w:tplc="B0009A86">
      <w:numFmt w:val="bullet"/>
      <w:lvlText w:val="•"/>
      <w:lvlJc w:val="left"/>
      <w:pPr>
        <w:ind w:left="1976" w:hanging="340"/>
      </w:pPr>
      <w:rPr>
        <w:rFonts w:hint="default"/>
        <w:lang w:val="en-US" w:eastAsia="en-US" w:bidi="en-US"/>
      </w:rPr>
    </w:lvl>
  </w:abstractNum>
  <w:abstractNum w:abstractNumId="12" w15:restartNumberingAfterBreak="0">
    <w:nsid w:val="18633C7C"/>
    <w:multiLevelType w:val="hybridMultilevel"/>
    <w:tmpl w:val="4D7297B4"/>
    <w:lvl w:ilvl="0" w:tplc="5B788534">
      <w:numFmt w:val="bullet"/>
      <w:lvlText w:val="•"/>
      <w:lvlJc w:val="left"/>
      <w:pPr>
        <w:ind w:left="391" w:hanging="340"/>
      </w:pPr>
      <w:rPr>
        <w:rFonts w:ascii="Nunito Sans" w:eastAsia="Nunito Sans" w:hAnsi="Nunito Sans" w:cs="Nunito Sans" w:hint="default"/>
        <w:color w:val="4D4D4F"/>
        <w:spacing w:val="-7"/>
        <w:w w:val="100"/>
        <w:sz w:val="16"/>
        <w:szCs w:val="16"/>
        <w:lang w:val="en-US" w:eastAsia="en-US" w:bidi="en-US"/>
      </w:rPr>
    </w:lvl>
    <w:lvl w:ilvl="1" w:tplc="B2481906">
      <w:numFmt w:val="bullet"/>
      <w:lvlText w:val="•"/>
      <w:lvlJc w:val="left"/>
      <w:pPr>
        <w:ind w:left="597" w:hanging="340"/>
      </w:pPr>
      <w:rPr>
        <w:rFonts w:hint="default"/>
        <w:lang w:val="en-US" w:eastAsia="en-US" w:bidi="en-US"/>
      </w:rPr>
    </w:lvl>
    <w:lvl w:ilvl="2" w:tplc="39409736">
      <w:numFmt w:val="bullet"/>
      <w:lvlText w:val="•"/>
      <w:lvlJc w:val="left"/>
      <w:pPr>
        <w:ind w:left="794" w:hanging="340"/>
      </w:pPr>
      <w:rPr>
        <w:rFonts w:hint="default"/>
        <w:lang w:val="en-US" w:eastAsia="en-US" w:bidi="en-US"/>
      </w:rPr>
    </w:lvl>
    <w:lvl w:ilvl="3" w:tplc="88DE1F8A">
      <w:numFmt w:val="bullet"/>
      <w:lvlText w:val="•"/>
      <w:lvlJc w:val="left"/>
      <w:pPr>
        <w:ind w:left="991" w:hanging="340"/>
      </w:pPr>
      <w:rPr>
        <w:rFonts w:hint="default"/>
        <w:lang w:val="en-US" w:eastAsia="en-US" w:bidi="en-US"/>
      </w:rPr>
    </w:lvl>
    <w:lvl w:ilvl="4" w:tplc="644C28C0">
      <w:numFmt w:val="bullet"/>
      <w:lvlText w:val="•"/>
      <w:lvlJc w:val="left"/>
      <w:pPr>
        <w:ind w:left="1188" w:hanging="340"/>
      </w:pPr>
      <w:rPr>
        <w:rFonts w:hint="default"/>
        <w:lang w:val="en-US" w:eastAsia="en-US" w:bidi="en-US"/>
      </w:rPr>
    </w:lvl>
    <w:lvl w:ilvl="5" w:tplc="D2E2E38E">
      <w:numFmt w:val="bullet"/>
      <w:lvlText w:val="•"/>
      <w:lvlJc w:val="left"/>
      <w:pPr>
        <w:ind w:left="1385" w:hanging="340"/>
      </w:pPr>
      <w:rPr>
        <w:rFonts w:hint="default"/>
        <w:lang w:val="en-US" w:eastAsia="en-US" w:bidi="en-US"/>
      </w:rPr>
    </w:lvl>
    <w:lvl w:ilvl="6" w:tplc="59E66812">
      <w:numFmt w:val="bullet"/>
      <w:lvlText w:val="•"/>
      <w:lvlJc w:val="left"/>
      <w:pPr>
        <w:ind w:left="1582" w:hanging="340"/>
      </w:pPr>
      <w:rPr>
        <w:rFonts w:hint="default"/>
        <w:lang w:val="en-US" w:eastAsia="en-US" w:bidi="en-US"/>
      </w:rPr>
    </w:lvl>
    <w:lvl w:ilvl="7" w:tplc="E564EC0C">
      <w:numFmt w:val="bullet"/>
      <w:lvlText w:val="•"/>
      <w:lvlJc w:val="left"/>
      <w:pPr>
        <w:ind w:left="1779" w:hanging="340"/>
      </w:pPr>
      <w:rPr>
        <w:rFonts w:hint="default"/>
        <w:lang w:val="en-US" w:eastAsia="en-US" w:bidi="en-US"/>
      </w:rPr>
    </w:lvl>
    <w:lvl w:ilvl="8" w:tplc="4444376C">
      <w:numFmt w:val="bullet"/>
      <w:lvlText w:val="•"/>
      <w:lvlJc w:val="left"/>
      <w:pPr>
        <w:ind w:left="1976" w:hanging="340"/>
      </w:pPr>
      <w:rPr>
        <w:rFonts w:hint="default"/>
        <w:lang w:val="en-US" w:eastAsia="en-US" w:bidi="en-US"/>
      </w:rPr>
    </w:lvl>
  </w:abstractNum>
  <w:abstractNum w:abstractNumId="13" w15:restartNumberingAfterBreak="0">
    <w:nsid w:val="199F1816"/>
    <w:multiLevelType w:val="hybridMultilevel"/>
    <w:tmpl w:val="8C228F70"/>
    <w:lvl w:ilvl="0" w:tplc="49DA8FD2">
      <w:numFmt w:val="bullet"/>
      <w:lvlText w:val="•"/>
      <w:lvlJc w:val="left"/>
      <w:pPr>
        <w:ind w:left="393" w:hanging="340"/>
      </w:pPr>
      <w:rPr>
        <w:rFonts w:ascii="Nunito Sans" w:eastAsia="Nunito Sans" w:hAnsi="Nunito Sans" w:cs="Nunito Sans" w:hint="default"/>
        <w:color w:val="4D4D4F"/>
        <w:spacing w:val="-13"/>
        <w:w w:val="100"/>
        <w:sz w:val="16"/>
        <w:szCs w:val="16"/>
        <w:lang w:val="en-US" w:eastAsia="en-US" w:bidi="en-US"/>
      </w:rPr>
    </w:lvl>
    <w:lvl w:ilvl="1" w:tplc="153265F6">
      <w:numFmt w:val="bullet"/>
      <w:lvlText w:val="•"/>
      <w:lvlJc w:val="left"/>
      <w:pPr>
        <w:ind w:left="582" w:hanging="340"/>
      </w:pPr>
      <w:rPr>
        <w:rFonts w:hint="default"/>
        <w:lang w:val="en-US" w:eastAsia="en-US" w:bidi="en-US"/>
      </w:rPr>
    </w:lvl>
    <w:lvl w:ilvl="2" w:tplc="02828944">
      <w:numFmt w:val="bullet"/>
      <w:lvlText w:val="•"/>
      <w:lvlJc w:val="left"/>
      <w:pPr>
        <w:ind w:left="764" w:hanging="340"/>
      </w:pPr>
      <w:rPr>
        <w:rFonts w:hint="default"/>
        <w:lang w:val="en-US" w:eastAsia="en-US" w:bidi="en-US"/>
      </w:rPr>
    </w:lvl>
    <w:lvl w:ilvl="3" w:tplc="56CEA024">
      <w:numFmt w:val="bullet"/>
      <w:lvlText w:val="•"/>
      <w:lvlJc w:val="left"/>
      <w:pPr>
        <w:ind w:left="946" w:hanging="340"/>
      </w:pPr>
      <w:rPr>
        <w:rFonts w:hint="default"/>
        <w:lang w:val="en-US" w:eastAsia="en-US" w:bidi="en-US"/>
      </w:rPr>
    </w:lvl>
    <w:lvl w:ilvl="4" w:tplc="31864ACA">
      <w:numFmt w:val="bullet"/>
      <w:lvlText w:val="•"/>
      <w:lvlJc w:val="left"/>
      <w:pPr>
        <w:ind w:left="1128" w:hanging="340"/>
      </w:pPr>
      <w:rPr>
        <w:rFonts w:hint="default"/>
        <w:lang w:val="en-US" w:eastAsia="en-US" w:bidi="en-US"/>
      </w:rPr>
    </w:lvl>
    <w:lvl w:ilvl="5" w:tplc="94341A08">
      <w:numFmt w:val="bullet"/>
      <w:lvlText w:val="•"/>
      <w:lvlJc w:val="left"/>
      <w:pPr>
        <w:ind w:left="1310" w:hanging="340"/>
      </w:pPr>
      <w:rPr>
        <w:rFonts w:hint="default"/>
        <w:lang w:val="en-US" w:eastAsia="en-US" w:bidi="en-US"/>
      </w:rPr>
    </w:lvl>
    <w:lvl w:ilvl="6" w:tplc="EAA09624">
      <w:numFmt w:val="bullet"/>
      <w:lvlText w:val="•"/>
      <w:lvlJc w:val="left"/>
      <w:pPr>
        <w:ind w:left="1492" w:hanging="340"/>
      </w:pPr>
      <w:rPr>
        <w:rFonts w:hint="default"/>
        <w:lang w:val="en-US" w:eastAsia="en-US" w:bidi="en-US"/>
      </w:rPr>
    </w:lvl>
    <w:lvl w:ilvl="7" w:tplc="77323B86">
      <w:numFmt w:val="bullet"/>
      <w:lvlText w:val="•"/>
      <w:lvlJc w:val="left"/>
      <w:pPr>
        <w:ind w:left="1674" w:hanging="340"/>
      </w:pPr>
      <w:rPr>
        <w:rFonts w:hint="default"/>
        <w:lang w:val="en-US" w:eastAsia="en-US" w:bidi="en-US"/>
      </w:rPr>
    </w:lvl>
    <w:lvl w:ilvl="8" w:tplc="0802A742">
      <w:numFmt w:val="bullet"/>
      <w:lvlText w:val="•"/>
      <w:lvlJc w:val="left"/>
      <w:pPr>
        <w:ind w:left="1856" w:hanging="340"/>
      </w:pPr>
      <w:rPr>
        <w:rFonts w:hint="default"/>
        <w:lang w:val="en-US" w:eastAsia="en-US" w:bidi="en-US"/>
      </w:rPr>
    </w:lvl>
  </w:abstractNum>
  <w:abstractNum w:abstractNumId="14" w15:restartNumberingAfterBreak="0">
    <w:nsid w:val="1AB1215B"/>
    <w:multiLevelType w:val="hybridMultilevel"/>
    <w:tmpl w:val="9B187172"/>
    <w:lvl w:ilvl="0" w:tplc="8B0CDB62">
      <w:numFmt w:val="bullet"/>
      <w:lvlText w:val="•"/>
      <w:lvlJc w:val="left"/>
      <w:pPr>
        <w:ind w:left="395" w:hanging="340"/>
      </w:pPr>
      <w:rPr>
        <w:rFonts w:ascii="Nunito Sans" w:eastAsia="Nunito Sans" w:hAnsi="Nunito Sans" w:cs="Nunito Sans" w:hint="default"/>
        <w:color w:val="4D4D4F"/>
        <w:w w:val="100"/>
        <w:sz w:val="16"/>
        <w:szCs w:val="16"/>
        <w:lang w:val="en-US" w:eastAsia="en-US" w:bidi="en-US"/>
      </w:rPr>
    </w:lvl>
    <w:lvl w:ilvl="1" w:tplc="D2D867D0">
      <w:numFmt w:val="bullet"/>
      <w:lvlText w:val="•"/>
      <w:lvlJc w:val="left"/>
      <w:pPr>
        <w:ind w:left="809" w:hanging="340"/>
      </w:pPr>
      <w:rPr>
        <w:rFonts w:hint="default"/>
        <w:lang w:val="en-US" w:eastAsia="en-US" w:bidi="en-US"/>
      </w:rPr>
    </w:lvl>
    <w:lvl w:ilvl="2" w:tplc="EBEC5A64">
      <w:numFmt w:val="bullet"/>
      <w:lvlText w:val="•"/>
      <w:lvlJc w:val="left"/>
      <w:pPr>
        <w:ind w:left="1219" w:hanging="340"/>
      </w:pPr>
      <w:rPr>
        <w:rFonts w:hint="default"/>
        <w:lang w:val="en-US" w:eastAsia="en-US" w:bidi="en-US"/>
      </w:rPr>
    </w:lvl>
    <w:lvl w:ilvl="3" w:tplc="40906834">
      <w:numFmt w:val="bullet"/>
      <w:lvlText w:val="•"/>
      <w:lvlJc w:val="left"/>
      <w:pPr>
        <w:ind w:left="1629" w:hanging="340"/>
      </w:pPr>
      <w:rPr>
        <w:rFonts w:hint="default"/>
        <w:lang w:val="en-US" w:eastAsia="en-US" w:bidi="en-US"/>
      </w:rPr>
    </w:lvl>
    <w:lvl w:ilvl="4" w:tplc="1CA0AB72">
      <w:numFmt w:val="bullet"/>
      <w:lvlText w:val="•"/>
      <w:lvlJc w:val="left"/>
      <w:pPr>
        <w:ind w:left="2039" w:hanging="340"/>
      </w:pPr>
      <w:rPr>
        <w:rFonts w:hint="default"/>
        <w:lang w:val="en-US" w:eastAsia="en-US" w:bidi="en-US"/>
      </w:rPr>
    </w:lvl>
    <w:lvl w:ilvl="5" w:tplc="BB227D42">
      <w:numFmt w:val="bullet"/>
      <w:lvlText w:val="•"/>
      <w:lvlJc w:val="left"/>
      <w:pPr>
        <w:ind w:left="2449" w:hanging="340"/>
      </w:pPr>
      <w:rPr>
        <w:rFonts w:hint="default"/>
        <w:lang w:val="en-US" w:eastAsia="en-US" w:bidi="en-US"/>
      </w:rPr>
    </w:lvl>
    <w:lvl w:ilvl="6" w:tplc="ED14B9BA">
      <w:numFmt w:val="bullet"/>
      <w:lvlText w:val="•"/>
      <w:lvlJc w:val="left"/>
      <w:pPr>
        <w:ind w:left="2859" w:hanging="340"/>
      </w:pPr>
      <w:rPr>
        <w:rFonts w:hint="default"/>
        <w:lang w:val="en-US" w:eastAsia="en-US" w:bidi="en-US"/>
      </w:rPr>
    </w:lvl>
    <w:lvl w:ilvl="7" w:tplc="B58C74E0">
      <w:numFmt w:val="bullet"/>
      <w:lvlText w:val="•"/>
      <w:lvlJc w:val="left"/>
      <w:pPr>
        <w:ind w:left="3269" w:hanging="340"/>
      </w:pPr>
      <w:rPr>
        <w:rFonts w:hint="default"/>
        <w:lang w:val="en-US" w:eastAsia="en-US" w:bidi="en-US"/>
      </w:rPr>
    </w:lvl>
    <w:lvl w:ilvl="8" w:tplc="3C2CE096">
      <w:numFmt w:val="bullet"/>
      <w:lvlText w:val="•"/>
      <w:lvlJc w:val="left"/>
      <w:pPr>
        <w:ind w:left="3679" w:hanging="340"/>
      </w:pPr>
      <w:rPr>
        <w:rFonts w:hint="default"/>
        <w:lang w:val="en-US" w:eastAsia="en-US" w:bidi="en-US"/>
      </w:rPr>
    </w:lvl>
  </w:abstractNum>
  <w:abstractNum w:abstractNumId="15" w15:restartNumberingAfterBreak="0">
    <w:nsid w:val="1AC52B8E"/>
    <w:multiLevelType w:val="hybridMultilevel"/>
    <w:tmpl w:val="4DB6C678"/>
    <w:lvl w:ilvl="0" w:tplc="92E4CE48">
      <w:numFmt w:val="bullet"/>
      <w:lvlText w:val="•"/>
      <w:lvlJc w:val="left"/>
      <w:pPr>
        <w:ind w:left="400" w:hanging="340"/>
      </w:pPr>
      <w:rPr>
        <w:rFonts w:ascii="Nunito Sans" w:eastAsia="Nunito Sans" w:hAnsi="Nunito Sans" w:cs="Nunito Sans" w:hint="default"/>
        <w:color w:val="4D4D4F"/>
        <w:w w:val="100"/>
        <w:sz w:val="16"/>
        <w:szCs w:val="16"/>
        <w:lang w:val="en-US" w:eastAsia="en-US" w:bidi="en-US"/>
      </w:rPr>
    </w:lvl>
    <w:lvl w:ilvl="1" w:tplc="3C0C2BB6">
      <w:numFmt w:val="bullet"/>
      <w:lvlText w:val="•"/>
      <w:lvlJc w:val="left"/>
      <w:pPr>
        <w:ind w:left="678" w:hanging="340"/>
      </w:pPr>
      <w:rPr>
        <w:rFonts w:hint="default"/>
        <w:lang w:val="en-US" w:eastAsia="en-US" w:bidi="en-US"/>
      </w:rPr>
    </w:lvl>
    <w:lvl w:ilvl="2" w:tplc="69A2C7D4">
      <w:numFmt w:val="bullet"/>
      <w:lvlText w:val="•"/>
      <w:lvlJc w:val="left"/>
      <w:pPr>
        <w:ind w:left="956" w:hanging="340"/>
      </w:pPr>
      <w:rPr>
        <w:rFonts w:hint="default"/>
        <w:lang w:val="en-US" w:eastAsia="en-US" w:bidi="en-US"/>
      </w:rPr>
    </w:lvl>
    <w:lvl w:ilvl="3" w:tplc="A1DA9B94">
      <w:numFmt w:val="bullet"/>
      <w:lvlText w:val="•"/>
      <w:lvlJc w:val="left"/>
      <w:pPr>
        <w:ind w:left="1234" w:hanging="340"/>
      </w:pPr>
      <w:rPr>
        <w:rFonts w:hint="default"/>
        <w:lang w:val="en-US" w:eastAsia="en-US" w:bidi="en-US"/>
      </w:rPr>
    </w:lvl>
    <w:lvl w:ilvl="4" w:tplc="2D66138C">
      <w:numFmt w:val="bullet"/>
      <w:lvlText w:val="•"/>
      <w:lvlJc w:val="left"/>
      <w:pPr>
        <w:ind w:left="1512" w:hanging="340"/>
      </w:pPr>
      <w:rPr>
        <w:rFonts w:hint="default"/>
        <w:lang w:val="en-US" w:eastAsia="en-US" w:bidi="en-US"/>
      </w:rPr>
    </w:lvl>
    <w:lvl w:ilvl="5" w:tplc="3F900050">
      <w:numFmt w:val="bullet"/>
      <w:lvlText w:val="•"/>
      <w:lvlJc w:val="left"/>
      <w:pPr>
        <w:ind w:left="1790" w:hanging="340"/>
      </w:pPr>
      <w:rPr>
        <w:rFonts w:hint="default"/>
        <w:lang w:val="en-US" w:eastAsia="en-US" w:bidi="en-US"/>
      </w:rPr>
    </w:lvl>
    <w:lvl w:ilvl="6" w:tplc="40CC4CDC">
      <w:numFmt w:val="bullet"/>
      <w:lvlText w:val="•"/>
      <w:lvlJc w:val="left"/>
      <w:pPr>
        <w:ind w:left="2068" w:hanging="340"/>
      </w:pPr>
      <w:rPr>
        <w:rFonts w:hint="default"/>
        <w:lang w:val="en-US" w:eastAsia="en-US" w:bidi="en-US"/>
      </w:rPr>
    </w:lvl>
    <w:lvl w:ilvl="7" w:tplc="ED0ED646">
      <w:numFmt w:val="bullet"/>
      <w:lvlText w:val="•"/>
      <w:lvlJc w:val="left"/>
      <w:pPr>
        <w:ind w:left="2346" w:hanging="340"/>
      </w:pPr>
      <w:rPr>
        <w:rFonts w:hint="default"/>
        <w:lang w:val="en-US" w:eastAsia="en-US" w:bidi="en-US"/>
      </w:rPr>
    </w:lvl>
    <w:lvl w:ilvl="8" w:tplc="F992E684">
      <w:numFmt w:val="bullet"/>
      <w:lvlText w:val="•"/>
      <w:lvlJc w:val="left"/>
      <w:pPr>
        <w:ind w:left="2624" w:hanging="340"/>
      </w:pPr>
      <w:rPr>
        <w:rFonts w:hint="default"/>
        <w:lang w:val="en-US" w:eastAsia="en-US" w:bidi="en-US"/>
      </w:rPr>
    </w:lvl>
  </w:abstractNum>
  <w:abstractNum w:abstractNumId="16" w15:restartNumberingAfterBreak="0">
    <w:nsid w:val="1B0B310B"/>
    <w:multiLevelType w:val="hybridMultilevel"/>
    <w:tmpl w:val="4FBA1300"/>
    <w:lvl w:ilvl="0" w:tplc="409AAC2A">
      <w:numFmt w:val="bullet"/>
      <w:lvlText w:val="•"/>
      <w:lvlJc w:val="left"/>
      <w:pPr>
        <w:ind w:left="395" w:hanging="340"/>
      </w:pPr>
      <w:rPr>
        <w:rFonts w:ascii="Nunito Sans" w:eastAsia="Nunito Sans" w:hAnsi="Nunito Sans" w:cs="Nunito Sans" w:hint="default"/>
        <w:color w:val="4D4D4F"/>
        <w:spacing w:val="-11"/>
        <w:w w:val="98"/>
        <w:sz w:val="16"/>
        <w:szCs w:val="16"/>
        <w:lang w:val="en-US" w:eastAsia="en-US" w:bidi="en-US"/>
      </w:rPr>
    </w:lvl>
    <w:lvl w:ilvl="1" w:tplc="60E8FD0C">
      <w:numFmt w:val="bullet"/>
      <w:lvlText w:val="•"/>
      <w:lvlJc w:val="left"/>
      <w:pPr>
        <w:ind w:left="809" w:hanging="340"/>
      </w:pPr>
      <w:rPr>
        <w:rFonts w:hint="default"/>
        <w:lang w:val="en-US" w:eastAsia="en-US" w:bidi="en-US"/>
      </w:rPr>
    </w:lvl>
    <w:lvl w:ilvl="2" w:tplc="512A07F6">
      <w:numFmt w:val="bullet"/>
      <w:lvlText w:val="•"/>
      <w:lvlJc w:val="left"/>
      <w:pPr>
        <w:ind w:left="1219" w:hanging="340"/>
      </w:pPr>
      <w:rPr>
        <w:rFonts w:hint="default"/>
        <w:lang w:val="en-US" w:eastAsia="en-US" w:bidi="en-US"/>
      </w:rPr>
    </w:lvl>
    <w:lvl w:ilvl="3" w:tplc="E3E2D534">
      <w:numFmt w:val="bullet"/>
      <w:lvlText w:val="•"/>
      <w:lvlJc w:val="left"/>
      <w:pPr>
        <w:ind w:left="1629" w:hanging="340"/>
      </w:pPr>
      <w:rPr>
        <w:rFonts w:hint="default"/>
        <w:lang w:val="en-US" w:eastAsia="en-US" w:bidi="en-US"/>
      </w:rPr>
    </w:lvl>
    <w:lvl w:ilvl="4" w:tplc="B6BE0CB8">
      <w:numFmt w:val="bullet"/>
      <w:lvlText w:val="•"/>
      <w:lvlJc w:val="left"/>
      <w:pPr>
        <w:ind w:left="2039" w:hanging="340"/>
      </w:pPr>
      <w:rPr>
        <w:rFonts w:hint="default"/>
        <w:lang w:val="en-US" w:eastAsia="en-US" w:bidi="en-US"/>
      </w:rPr>
    </w:lvl>
    <w:lvl w:ilvl="5" w:tplc="650255F4">
      <w:numFmt w:val="bullet"/>
      <w:lvlText w:val="•"/>
      <w:lvlJc w:val="left"/>
      <w:pPr>
        <w:ind w:left="2449" w:hanging="340"/>
      </w:pPr>
      <w:rPr>
        <w:rFonts w:hint="default"/>
        <w:lang w:val="en-US" w:eastAsia="en-US" w:bidi="en-US"/>
      </w:rPr>
    </w:lvl>
    <w:lvl w:ilvl="6" w:tplc="DC2E4CAC">
      <w:numFmt w:val="bullet"/>
      <w:lvlText w:val="•"/>
      <w:lvlJc w:val="left"/>
      <w:pPr>
        <w:ind w:left="2859" w:hanging="340"/>
      </w:pPr>
      <w:rPr>
        <w:rFonts w:hint="default"/>
        <w:lang w:val="en-US" w:eastAsia="en-US" w:bidi="en-US"/>
      </w:rPr>
    </w:lvl>
    <w:lvl w:ilvl="7" w:tplc="DE7269AA">
      <w:numFmt w:val="bullet"/>
      <w:lvlText w:val="•"/>
      <w:lvlJc w:val="left"/>
      <w:pPr>
        <w:ind w:left="3269" w:hanging="340"/>
      </w:pPr>
      <w:rPr>
        <w:rFonts w:hint="default"/>
        <w:lang w:val="en-US" w:eastAsia="en-US" w:bidi="en-US"/>
      </w:rPr>
    </w:lvl>
    <w:lvl w:ilvl="8" w:tplc="FFCE399C">
      <w:numFmt w:val="bullet"/>
      <w:lvlText w:val="•"/>
      <w:lvlJc w:val="left"/>
      <w:pPr>
        <w:ind w:left="3679" w:hanging="340"/>
      </w:pPr>
      <w:rPr>
        <w:rFonts w:hint="default"/>
        <w:lang w:val="en-US" w:eastAsia="en-US" w:bidi="en-US"/>
      </w:rPr>
    </w:lvl>
  </w:abstractNum>
  <w:abstractNum w:abstractNumId="17" w15:restartNumberingAfterBreak="0">
    <w:nsid w:val="1C453345"/>
    <w:multiLevelType w:val="hybridMultilevel"/>
    <w:tmpl w:val="2C80936C"/>
    <w:lvl w:ilvl="0" w:tplc="059C6F70">
      <w:numFmt w:val="bullet"/>
      <w:lvlText w:val="•"/>
      <w:lvlJc w:val="left"/>
      <w:pPr>
        <w:ind w:left="391" w:hanging="340"/>
      </w:pPr>
      <w:rPr>
        <w:rFonts w:ascii="Nunito Sans" w:eastAsia="Nunito Sans" w:hAnsi="Nunito Sans" w:cs="Nunito Sans" w:hint="default"/>
        <w:color w:val="4D4D4F"/>
        <w:spacing w:val="-9"/>
        <w:w w:val="99"/>
        <w:sz w:val="16"/>
        <w:szCs w:val="16"/>
        <w:lang w:val="en-US" w:eastAsia="en-US" w:bidi="en-US"/>
      </w:rPr>
    </w:lvl>
    <w:lvl w:ilvl="1" w:tplc="85163D26">
      <w:numFmt w:val="bullet"/>
      <w:lvlText w:val="•"/>
      <w:lvlJc w:val="left"/>
      <w:pPr>
        <w:ind w:left="597" w:hanging="340"/>
      </w:pPr>
      <w:rPr>
        <w:rFonts w:hint="default"/>
        <w:lang w:val="en-US" w:eastAsia="en-US" w:bidi="en-US"/>
      </w:rPr>
    </w:lvl>
    <w:lvl w:ilvl="2" w:tplc="45343C2E">
      <w:numFmt w:val="bullet"/>
      <w:lvlText w:val="•"/>
      <w:lvlJc w:val="left"/>
      <w:pPr>
        <w:ind w:left="794" w:hanging="340"/>
      </w:pPr>
      <w:rPr>
        <w:rFonts w:hint="default"/>
        <w:lang w:val="en-US" w:eastAsia="en-US" w:bidi="en-US"/>
      </w:rPr>
    </w:lvl>
    <w:lvl w:ilvl="3" w:tplc="31B2ED68">
      <w:numFmt w:val="bullet"/>
      <w:lvlText w:val="•"/>
      <w:lvlJc w:val="left"/>
      <w:pPr>
        <w:ind w:left="991" w:hanging="340"/>
      </w:pPr>
      <w:rPr>
        <w:rFonts w:hint="default"/>
        <w:lang w:val="en-US" w:eastAsia="en-US" w:bidi="en-US"/>
      </w:rPr>
    </w:lvl>
    <w:lvl w:ilvl="4" w:tplc="530C7898">
      <w:numFmt w:val="bullet"/>
      <w:lvlText w:val="•"/>
      <w:lvlJc w:val="left"/>
      <w:pPr>
        <w:ind w:left="1188" w:hanging="340"/>
      </w:pPr>
      <w:rPr>
        <w:rFonts w:hint="default"/>
        <w:lang w:val="en-US" w:eastAsia="en-US" w:bidi="en-US"/>
      </w:rPr>
    </w:lvl>
    <w:lvl w:ilvl="5" w:tplc="F13E7BF8">
      <w:numFmt w:val="bullet"/>
      <w:lvlText w:val="•"/>
      <w:lvlJc w:val="left"/>
      <w:pPr>
        <w:ind w:left="1385" w:hanging="340"/>
      </w:pPr>
      <w:rPr>
        <w:rFonts w:hint="default"/>
        <w:lang w:val="en-US" w:eastAsia="en-US" w:bidi="en-US"/>
      </w:rPr>
    </w:lvl>
    <w:lvl w:ilvl="6" w:tplc="6AD85748">
      <w:numFmt w:val="bullet"/>
      <w:lvlText w:val="•"/>
      <w:lvlJc w:val="left"/>
      <w:pPr>
        <w:ind w:left="1582" w:hanging="340"/>
      </w:pPr>
      <w:rPr>
        <w:rFonts w:hint="default"/>
        <w:lang w:val="en-US" w:eastAsia="en-US" w:bidi="en-US"/>
      </w:rPr>
    </w:lvl>
    <w:lvl w:ilvl="7" w:tplc="FB9C3142">
      <w:numFmt w:val="bullet"/>
      <w:lvlText w:val="•"/>
      <w:lvlJc w:val="left"/>
      <w:pPr>
        <w:ind w:left="1779" w:hanging="340"/>
      </w:pPr>
      <w:rPr>
        <w:rFonts w:hint="default"/>
        <w:lang w:val="en-US" w:eastAsia="en-US" w:bidi="en-US"/>
      </w:rPr>
    </w:lvl>
    <w:lvl w:ilvl="8" w:tplc="3362A868">
      <w:numFmt w:val="bullet"/>
      <w:lvlText w:val="•"/>
      <w:lvlJc w:val="left"/>
      <w:pPr>
        <w:ind w:left="1976" w:hanging="340"/>
      </w:pPr>
      <w:rPr>
        <w:rFonts w:hint="default"/>
        <w:lang w:val="en-US" w:eastAsia="en-US" w:bidi="en-US"/>
      </w:rPr>
    </w:lvl>
  </w:abstractNum>
  <w:abstractNum w:abstractNumId="18" w15:restartNumberingAfterBreak="0">
    <w:nsid w:val="1DD115D1"/>
    <w:multiLevelType w:val="hybridMultilevel"/>
    <w:tmpl w:val="620A987C"/>
    <w:lvl w:ilvl="0" w:tplc="5EFED246">
      <w:numFmt w:val="bullet"/>
      <w:lvlText w:val="•"/>
      <w:lvlJc w:val="left"/>
      <w:pPr>
        <w:ind w:left="751" w:hanging="341"/>
      </w:pPr>
      <w:rPr>
        <w:rFonts w:ascii="Nunito Sans" w:eastAsia="Nunito Sans" w:hAnsi="Nunito Sans" w:cs="Nunito Sans" w:hint="default"/>
        <w:color w:val="4D4D4F"/>
        <w:spacing w:val="-1"/>
        <w:w w:val="100"/>
        <w:sz w:val="18"/>
        <w:szCs w:val="18"/>
        <w:lang w:val="en-US" w:eastAsia="en-US" w:bidi="en-US"/>
      </w:rPr>
    </w:lvl>
    <w:lvl w:ilvl="1" w:tplc="6884168C">
      <w:numFmt w:val="bullet"/>
      <w:lvlText w:val="•"/>
      <w:lvlJc w:val="left"/>
      <w:pPr>
        <w:ind w:left="1587" w:hanging="341"/>
      </w:pPr>
      <w:rPr>
        <w:rFonts w:ascii="Nunito Sans" w:eastAsia="Nunito Sans" w:hAnsi="Nunito Sans" w:cs="Nunito Sans" w:hint="default"/>
        <w:color w:val="4D4D4F"/>
        <w:spacing w:val="-1"/>
        <w:w w:val="100"/>
        <w:sz w:val="18"/>
        <w:szCs w:val="18"/>
        <w:lang w:val="en-US" w:eastAsia="en-US" w:bidi="en-US"/>
      </w:rPr>
    </w:lvl>
    <w:lvl w:ilvl="2" w:tplc="609CDBBE">
      <w:numFmt w:val="bullet"/>
      <w:lvlText w:val="•"/>
      <w:lvlJc w:val="left"/>
      <w:pPr>
        <w:ind w:left="1399" w:hanging="341"/>
      </w:pPr>
      <w:rPr>
        <w:rFonts w:hint="default"/>
        <w:lang w:val="en-US" w:eastAsia="en-US" w:bidi="en-US"/>
      </w:rPr>
    </w:lvl>
    <w:lvl w:ilvl="3" w:tplc="8C168BC8">
      <w:numFmt w:val="bullet"/>
      <w:lvlText w:val="•"/>
      <w:lvlJc w:val="left"/>
      <w:pPr>
        <w:ind w:left="1219" w:hanging="341"/>
      </w:pPr>
      <w:rPr>
        <w:rFonts w:hint="default"/>
        <w:lang w:val="en-US" w:eastAsia="en-US" w:bidi="en-US"/>
      </w:rPr>
    </w:lvl>
    <w:lvl w:ilvl="4" w:tplc="FABA4864">
      <w:numFmt w:val="bullet"/>
      <w:lvlText w:val="•"/>
      <w:lvlJc w:val="left"/>
      <w:pPr>
        <w:ind w:left="1039" w:hanging="341"/>
      </w:pPr>
      <w:rPr>
        <w:rFonts w:hint="default"/>
        <w:lang w:val="en-US" w:eastAsia="en-US" w:bidi="en-US"/>
      </w:rPr>
    </w:lvl>
    <w:lvl w:ilvl="5" w:tplc="851A9920">
      <w:numFmt w:val="bullet"/>
      <w:lvlText w:val="•"/>
      <w:lvlJc w:val="left"/>
      <w:pPr>
        <w:ind w:left="859" w:hanging="341"/>
      </w:pPr>
      <w:rPr>
        <w:rFonts w:hint="default"/>
        <w:lang w:val="en-US" w:eastAsia="en-US" w:bidi="en-US"/>
      </w:rPr>
    </w:lvl>
    <w:lvl w:ilvl="6" w:tplc="07C68CE8">
      <w:numFmt w:val="bullet"/>
      <w:lvlText w:val="•"/>
      <w:lvlJc w:val="left"/>
      <w:pPr>
        <w:ind w:left="679" w:hanging="341"/>
      </w:pPr>
      <w:rPr>
        <w:rFonts w:hint="default"/>
        <w:lang w:val="en-US" w:eastAsia="en-US" w:bidi="en-US"/>
      </w:rPr>
    </w:lvl>
    <w:lvl w:ilvl="7" w:tplc="0F6C1CE8">
      <w:numFmt w:val="bullet"/>
      <w:lvlText w:val="•"/>
      <w:lvlJc w:val="left"/>
      <w:pPr>
        <w:ind w:left="499" w:hanging="341"/>
      </w:pPr>
      <w:rPr>
        <w:rFonts w:hint="default"/>
        <w:lang w:val="en-US" w:eastAsia="en-US" w:bidi="en-US"/>
      </w:rPr>
    </w:lvl>
    <w:lvl w:ilvl="8" w:tplc="3F96AF34">
      <w:numFmt w:val="bullet"/>
      <w:lvlText w:val="•"/>
      <w:lvlJc w:val="left"/>
      <w:pPr>
        <w:ind w:left="318" w:hanging="341"/>
      </w:pPr>
      <w:rPr>
        <w:rFonts w:hint="default"/>
        <w:lang w:val="en-US" w:eastAsia="en-US" w:bidi="en-US"/>
      </w:rPr>
    </w:lvl>
  </w:abstractNum>
  <w:abstractNum w:abstractNumId="19" w15:restartNumberingAfterBreak="0">
    <w:nsid w:val="22763C6B"/>
    <w:multiLevelType w:val="hybridMultilevel"/>
    <w:tmpl w:val="1FD82C60"/>
    <w:lvl w:ilvl="0" w:tplc="D64A84EA">
      <w:numFmt w:val="bullet"/>
      <w:lvlText w:val="•"/>
      <w:lvlJc w:val="left"/>
      <w:pPr>
        <w:ind w:left="393" w:hanging="340"/>
      </w:pPr>
      <w:rPr>
        <w:rFonts w:ascii="Nunito Sans" w:eastAsia="Nunito Sans" w:hAnsi="Nunito Sans" w:cs="Nunito Sans" w:hint="default"/>
        <w:color w:val="4D4D4F"/>
        <w:w w:val="100"/>
        <w:sz w:val="16"/>
        <w:szCs w:val="16"/>
        <w:lang w:val="en-US" w:eastAsia="en-US" w:bidi="en-US"/>
      </w:rPr>
    </w:lvl>
    <w:lvl w:ilvl="1" w:tplc="786AD6F4">
      <w:numFmt w:val="bullet"/>
      <w:lvlText w:val="•"/>
      <w:lvlJc w:val="left"/>
      <w:pPr>
        <w:ind w:left="582" w:hanging="340"/>
      </w:pPr>
      <w:rPr>
        <w:rFonts w:hint="default"/>
        <w:lang w:val="en-US" w:eastAsia="en-US" w:bidi="en-US"/>
      </w:rPr>
    </w:lvl>
    <w:lvl w:ilvl="2" w:tplc="C7189182">
      <w:numFmt w:val="bullet"/>
      <w:lvlText w:val="•"/>
      <w:lvlJc w:val="left"/>
      <w:pPr>
        <w:ind w:left="764" w:hanging="340"/>
      </w:pPr>
      <w:rPr>
        <w:rFonts w:hint="default"/>
        <w:lang w:val="en-US" w:eastAsia="en-US" w:bidi="en-US"/>
      </w:rPr>
    </w:lvl>
    <w:lvl w:ilvl="3" w:tplc="9B1E63AA">
      <w:numFmt w:val="bullet"/>
      <w:lvlText w:val="•"/>
      <w:lvlJc w:val="left"/>
      <w:pPr>
        <w:ind w:left="946" w:hanging="340"/>
      </w:pPr>
      <w:rPr>
        <w:rFonts w:hint="default"/>
        <w:lang w:val="en-US" w:eastAsia="en-US" w:bidi="en-US"/>
      </w:rPr>
    </w:lvl>
    <w:lvl w:ilvl="4" w:tplc="0FAC9184">
      <w:numFmt w:val="bullet"/>
      <w:lvlText w:val="•"/>
      <w:lvlJc w:val="left"/>
      <w:pPr>
        <w:ind w:left="1128" w:hanging="340"/>
      </w:pPr>
      <w:rPr>
        <w:rFonts w:hint="default"/>
        <w:lang w:val="en-US" w:eastAsia="en-US" w:bidi="en-US"/>
      </w:rPr>
    </w:lvl>
    <w:lvl w:ilvl="5" w:tplc="1FC4110E">
      <w:numFmt w:val="bullet"/>
      <w:lvlText w:val="•"/>
      <w:lvlJc w:val="left"/>
      <w:pPr>
        <w:ind w:left="1310" w:hanging="340"/>
      </w:pPr>
      <w:rPr>
        <w:rFonts w:hint="default"/>
        <w:lang w:val="en-US" w:eastAsia="en-US" w:bidi="en-US"/>
      </w:rPr>
    </w:lvl>
    <w:lvl w:ilvl="6" w:tplc="81565F36">
      <w:numFmt w:val="bullet"/>
      <w:lvlText w:val="•"/>
      <w:lvlJc w:val="left"/>
      <w:pPr>
        <w:ind w:left="1492" w:hanging="340"/>
      </w:pPr>
      <w:rPr>
        <w:rFonts w:hint="default"/>
        <w:lang w:val="en-US" w:eastAsia="en-US" w:bidi="en-US"/>
      </w:rPr>
    </w:lvl>
    <w:lvl w:ilvl="7" w:tplc="19702282">
      <w:numFmt w:val="bullet"/>
      <w:lvlText w:val="•"/>
      <w:lvlJc w:val="left"/>
      <w:pPr>
        <w:ind w:left="1674" w:hanging="340"/>
      </w:pPr>
      <w:rPr>
        <w:rFonts w:hint="default"/>
        <w:lang w:val="en-US" w:eastAsia="en-US" w:bidi="en-US"/>
      </w:rPr>
    </w:lvl>
    <w:lvl w:ilvl="8" w:tplc="38C42BDE">
      <w:numFmt w:val="bullet"/>
      <w:lvlText w:val="•"/>
      <w:lvlJc w:val="left"/>
      <w:pPr>
        <w:ind w:left="1856" w:hanging="340"/>
      </w:pPr>
      <w:rPr>
        <w:rFonts w:hint="default"/>
        <w:lang w:val="en-US" w:eastAsia="en-US" w:bidi="en-US"/>
      </w:rPr>
    </w:lvl>
  </w:abstractNum>
  <w:abstractNum w:abstractNumId="20" w15:restartNumberingAfterBreak="0">
    <w:nsid w:val="22B41BF4"/>
    <w:multiLevelType w:val="hybridMultilevel"/>
    <w:tmpl w:val="19AC22DA"/>
    <w:lvl w:ilvl="0" w:tplc="696A80CA">
      <w:numFmt w:val="bullet"/>
      <w:lvlText w:val="•"/>
      <w:lvlJc w:val="left"/>
      <w:pPr>
        <w:ind w:left="438" w:hanging="340"/>
      </w:pPr>
      <w:rPr>
        <w:rFonts w:ascii="Nunito Sans" w:eastAsia="Nunito Sans" w:hAnsi="Nunito Sans" w:cs="Nunito Sans" w:hint="default"/>
        <w:color w:val="4D4D4F"/>
        <w:spacing w:val="-8"/>
        <w:w w:val="100"/>
        <w:sz w:val="16"/>
        <w:szCs w:val="16"/>
        <w:lang w:val="en-US" w:eastAsia="en-US" w:bidi="en-US"/>
      </w:rPr>
    </w:lvl>
    <w:lvl w:ilvl="1" w:tplc="428A1274">
      <w:numFmt w:val="bullet"/>
      <w:lvlText w:val="•"/>
      <w:lvlJc w:val="left"/>
      <w:pPr>
        <w:ind w:left="887" w:hanging="340"/>
      </w:pPr>
      <w:rPr>
        <w:rFonts w:hint="default"/>
        <w:lang w:val="en-US" w:eastAsia="en-US" w:bidi="en-US"/>
      </w:rPr>
    </w:lvl>
    <w:lvl w:ilvl="2" w:tplc="530206E4">
      <w:numFmt w:val="bullet"/>
      <w:lvlText w:val="•"/>
      <w:lvlJc w:val="left"/>
      <w:pPr>
        <w:ind w:left="1335" w:hanging="340"/>
      </w:pPr>
      <w:rPr>
        <w:rFonts w:hint="default"/>
        <w:lang w:val="en-US" w:eastAsia="en-US" w:bidi="en-US"/>
      </w:rPr>
    </w:lvl>
    <w:lvl w:ilvl="3" w:tplc="C70CB0BE">
      <w:numFmt w:val="bullet"/>
      <w:lvlText w:val="•"/>
      <w:lvlJc w:val="left"/>
      <w:pPr>
        <w:ind w:left="1783" w:hanging="340"/>
      </w:pPr>
      <w:rPr>
        <w:rFonts w:hint="default"/>
        <w:lang w:val="en-US" w:eastAsia="en-US" w:bidi="en-US"/>
      </w:rPr>
    </w:lvl>
    <w:lvl w:ilvl="4" w:tplc="F9A6F51C">
      <w:numFmt w:val="bullet"/>
      <w:lvlText w:val="•"/>
      <w:lvlJc w:val="left"/>
      <w:pPr>
        <w:ind w:left="2231" w:hanging="340"/>
      </w:pPr>
      <w:rPr>
        <w:rFonts w:hint="default"/>
        <w:lang w:val="en-US" w:eastAsia="en-US" w:bidi="en-US"/>
      </w:rPr>
    </w:lvl>
    <w:lvl w:ilvl="5" w:tplc="DC8227BC">
      <w:numFmt w:val="bullet"/>
      <w:lvlText w:val="•"/>
      <w:lvlJc w:val="left"/>
      <w:pPr>
        <w:ind w:left="2679" w:hanging="340"/>
      </w:pPr>
      <w:rPr>
        <w:rFonts w:hint="default"/>
        <w:lang w:val="en-US" w:eastAsia="en-US" w:bidi="en-US"/>
      </w:rPr>
    </w:lvl>
    <w:lvl w:ilvl="6" w:tplc="DF6011D0">
      <w:numFmt w:val="bullet"/>
      <w:lvlText w:val="•"/>
      <w:lvlJc w:val="left"/>
      <w:pPr>
        <w:ind w:left="3127" w:hanging="340"/>
      </w:pPr>
      <w:rPr>
        <w:rFonts w:hint="default"/>
        <w:lang w:val="en-US" w:eastAsia="en-US" w:bidi="en-US"/>
      </w:rPr>
    </w:lvl>
    <w:lvl w:ilvl="7" w:tplc="95D0C6F4">
      <w:numFmt w:val="bullet"/>
      <w:lvlText w:val="•"/>
      <w:lvlJc w:val="left"/>
      <w:pPr>
        <w:ind w:left="3575" w:hanging="340"/>
      </w:pPr>
      <w:rPr>
        <w:rFonts w:hint="default"/>
        <w:lang w:val="en-US" w:eastAsia="en-US" w:bidi="en-US"/>
      </w:rPr>
    </w:lvl>
    <w:lvl w:ilvl="8" w:tplc="17C669E8">
      <w:numFmt w:val="bullet"/>
      <w:lvlText w:val="•"/>
      <w:lvlJc w:val="left"/>
      <w:pPr>
        <w:ind w:left="4023" w:hanging="340"/>
      </w:pPr>
      <w:rPr>
        <w:rFonts w:hint="default"/>
        <w:lang w:val="en-US" w:eastAsia="en-US" w:bidi="en-US"/>
      </w:rPr>
    </w:lvl>
  </w:abstractNum>
  <w:abstractNum w:abstractNumId="21" w15:restartNumberingAfterBreak="0">
    <w:nsid w:val="25D34295"/>
    <w:multiLevelType w:val="hybridMultilevel"/>
    <w:tmpl w:val="19788086"/>
    <w:lvl w:ilvl="0" w:tplc="FEC2E4F8">
      <w:numFmt w:val="bullet"/>
      <w:lvlText w:val="•"/>
      <w:lvlJc w:val="left"/>
      <w:pPr>
        <w:ind w:left="395" w:hanging="340"/>
      </w:pPr>
      <w:rPr>
        <w:rFonts w:ascii="Nunito Sans" w:eastAsia="Nunito Sans" w:hAnsi="Nunito Sans" w:cs="Nunito Sans" w:hint="default"/>
        <w:color w:val="4D4D4F"/>
        <w:w w:val="100"/>
        <w:sz w:val="16"/>
        <w:szCs w:val="16"/>
        <w:lang w:val="en-US" w:eastAsia="en-US" w:bidi="en-US"/>
      </w:rPr>
    </w:lvl>
    <w:lvl w:ilvl="1" w:tplc="BA42E8C4">
      <w:numFmt w:val="bullet"/>
      <w:lvlText w:val="•"/>
      <w:lvlJc w:val="left"/>
      <w:pPr>
        <w:ind w:left="705" w:hanging="340"/>
      </w:pPr>
      <w:rPr>
        <w:rFonts w:hint="default"/>
        <w:lang w:val="en-US" w:eastAsia="en-US" w:bidi="en-US"/>
      </w:rPr>
    </w:lvl>
    <w:lvl w:ilvl="2" w:tplc="23C0EC1C">
      <w:numFmt w:val="bullet"/>
      <w:lvlText w:val="•"/>
      <w:lvlJc w:val="left"/>
      <w:pPr>
        <w:ind w:left="1011" w:hanging="340"/>
      </w:pPr>
      <w:rPr>
        <w:rFonts w:hint="default"/>
        <w:lang w:val="en-US" w:eastAsia="en-US" w:bidi="en-US"/>
      </w:rPr>
    </w:lvl>
    <w:lvl w:ilvl="3" w:tplc="B606AE74">
      <w:numFmt w:val="bullet"/>
      <w:lvlText w:val="•"/>
      <w:lvlJc w:val="left"/>
      <w:pPr>
        <w:ind w:left="1316" w:hanging="340"/>
      </w:pPr>
      <w:rPr>
        <w:rFonts w:hint="default"/>
        <w:lang w:val="en-US" w:eastAsia="en-US" w:bidi="en-US"/>
      </w:rPr>
    </w:lvl>
    <w:lvl w:ilvl="4" w:tplc="3DF8D9AC">
      <w:numFmt w:val="bullet"/>
      <w:lvlText w:val="•"/>
      <w:lvlJc w:val="left"/>
      <w:pPr>
        <w:ind w:left="1622" w:hanging="340"/>
      </w:pPr>
      <w:rPr>
        <w:rFonts w:hint="default"/>
        <w:lang w:val="en-US" w:eastAsia="en-US" w:bidi="en-US"/>
      </w:rPr>
    </w:lvl>
    <w:lvl w:ilvl="5" w:tplc="423C6F2E">
      <w:numFmt w:val="bullet"/>
      <w:lvlText w:val="•"/>
      <w:lvlJc w:val="left"/>
      <w:pPr>
        <w:ind w:left="1927" w:hanging="340"/>
      </w:pPr>
      <w:rPr>
        <w:rFonts w:hint="default"/>
        <w:lang w:val="en-US" w:eastAsia="en-US" w:bidi="en-US"/>
      </w:rPr>
    </w:lvl>
    <w:lvl w:ilvl="6" w:tplc="B24CC2B2">
      <w:numFmt w:val="bullet"/>
      <w:lvlText w:val="•"/>
      <w:lvlJc w:val="left"/>
      <w:pPr>
        <w:ind w:left="2233" w:hanging="340"/>
      </w:pPr>
      <w:rPr>
        <w:rFonts w:hint="default"/>
        <w:lang w:val="en-US" w:eastAsia="en-US" w:bidi="en-US"/>
      </w:rPr>
    </w:lvl>
    <w:lvl w:ilvl="7" w:tplc="C0FAA8CE">
      <w:numFmt w:val="bullet"/>
      <w:lvlText w:val="•"/>
      <w:lvlJc w:val="left"/>
      <w:pPr>
        <w:ind w:left="2538" w:hanging="340"/>
      </w:pPr>
      <w:rPr>
        <w:rFonts w:hint="default"/>
        <w:lang w:val="en-US" w:eastAsia="en-US" w:bidi="en-US"/>
      </w:rPr>
    </w:lvl>
    <w:lvl w:ilvl="8" w:tplc="8092ECDC">
      <w:numFmt w:val="bullet"/>
      <w:lvlText w:val="•"/>
      <w:lvlJc w:val="left"/>
      <w:pPr>
        <w:ind w:left="2844" w:hanging="340"/>
      </w:pPr>
      <w:rPr>
        <w:rFonts w:hint="default"/>
        <w:lang w:val="en-US" w:eastAsia="en-US" w:bidi="en-US"/>
      </w:rPr>
    </w:lvl>
  </w:abstractNum>
  <w:abstractNum w:abstractNumId="22" w15:restartNumberingAfterBreak="0">
    <w:nsid w:val="27DF5A56"/>
    <w:multiLevelType w:val="hybridMultilevel"/>
    <w:tmpl w:val="D1C4FB24"/>
    <w:lvl w:ilvl="0" w:tplc="5BF894AE">
      <w:numFmt w:val="bullet"/>
      <w:lvlText w:val="•"/>
      <w:lvlJc w:val="left"/>
      <w:pPr>
        <w:ind w:left="438" w:hanging="340"/>
      </w:pPr>
      <w:rPr>
        <w:rFonts w:ascii="Nunito Sans" w:eastAsia="Nunito Sans" w:hAnsi="Nunito Sans" w:cs="Nunito Sans" w:hint="default"/>
        <w:color w:val="4D4D4F"/>
        <w:w w:val="100"/>
        <w:sz w:val="16"/>
        <w:szCs w:val="16"/>
        <w:lang w:val="en-US" w:eastAsia="en-US" w:bidi="en-US"/>
      </w:rPr>
    </w:lvl>
    <w:lvl w:ilvl="1" w:tplc="6B005C6C">
      <w:numFmt w:val="bullet"/>
      <w:lvlText w:val="•"/>
      <w:lvlJc w:val="left"/>
      <w:pPr>
        <w:ind w:left="887" w:hanging="340"/>
      </w:pPr>
      <w:rPr>
        <w:rFonts w:hint="default"/>
        <w:lang w:val="en-US" w:eastAsia="en-US" w:bidi="en-US"/>
      </w:rPr>
    </w:lvl>
    <w:lvl w:ilvl="2" w:tplc="310CEA32">
      <w:numFmt w:val="bullet"/>
      <w:lvlText w:val="•"/>
      <w:lvlJc w:val="left"/>
      <w:pPr>
        <w:ind w:left="1335" w:hanging="340"/>
      </w:pPr>
      <w:rPr>
        <w:rFonts w:hint="default"/>
        <w:lang w:val="en-US" w:eastAsia="en-US" w:bidi="en-US"/>
      </w:rPr>
    </w:lvl>
    <w:lvl w:ilvl="3" w:tplc="0082F182">
      <w:numFmt w:val="bullet"/>
      <w:lvlText w:val="•"/>
      <w:lvlJc w:val="left"/>
      <w:pPr>
        <w:ind w:left="1783" w:hanging="340"/>
      </w:pPr>
      <w:rPr>
        <w:rFonts w:hint="default"/>
        <w:lang w:val="en-US" w:eastAsia="en-US" w:bidi="en-US"/>
      </w:rPr>
    </w:lvl>
    <w:lvl w:ilvl="4" w:tplc="D0E451EC">
      <w:numFmt w:val="bullet"/>
      <w:lvlText w:val="•"/>
      <w:lvlJc w:val="left"/>
      <w:pPr>
        <w:ind w:left="2231" w:hanging="340"/>
      </w:pPr>
      <w:rPr>
        <w:rFonts w:hint="default"/>
        <w:lang w:val="en-US" w:eastAsia="en-US" w:bidi="en-US"/>
      </w:rPr>
    </w:lvl>
    <w:lvl w:ilvl="5" w:tplc="229873D2">
      <w:numFmt w:val="bullet"/>
      <w:lvlText w:val="•"/>
      <w:lvlJc w:val="left"/>
      <w:pPr>
        <w:ind w:left="2679" w:hanging="340"/>
      </w:pPr>
      <w:rPr>
        <w:rFonts w:hint="default"/>
        <w:lang w:val="en-US" w:eastAsia="en-US" w:bidi="en-US"/>
      </w:rPr>
    </w:lvl>
    <w:lvl w:ilvl="6" w:tplc="DAB86688">
      <w:numFmt w:val="bullet"/>
      <w:lvlText w:val="•"/>
      <w:lvlJc w:val="left"/>
      <w:pPr>
        <w:ind w:left="3127" w:hanging="340"/>
      </w:pPr>
      <w:rPr>
        <w:rFonts w:hint="default"/>
        <w:lang w:val="en-US" w:eastAsia="en-US" w:bidi="en-US"/>
      </w:rPr>
    </w:lvl>
    <w:lvl w:ilvl="7" w:tplc="FE5EECF8">
      <w:numFmt w:val="bullet"/>
      <w:lvlText w:val="•"/>
      <w:lvlJc w:val="left"/>
      <w:pPr>
        <w:ind w:left="3575" w:hanging="340"/>
      </w:pPr>
      <w:rPr>
        <w:rFonts w:hint="default"/>
        <w:lang w:val="en-US" w:eastAsia="en-US" w:bidi="en-US"/>
      </w:rPr>
    </w:lvl>
    <w:lvl w:ilvl="8" w:tplc="AA368582">
      <w:numFmt w:val="bullet"/>
      <w:lvlText w:val="•"/>
      <w:lvlJc w:val="left"/>
      <w:pPr>
        <w:ind w:left="4023" w:hanging="340"/>
      </w:pPr>
      <w:rPr>
        <w:rFonts w:hint="default"/>
        <w:lang w:val="en-US" w:eastAsia="en-US" w:bidi="en-US"/>
      </w:rPr>
    </w:lvl>
  </w:abstractNum>
  <w:abstractNum w:abstractNumId="23" w15:restartNumberingAfterBreak="0">
    <w:nsid w:val="286E38EC"/>
    <w:multiLevelType w:val="hybridMultilevel"/>
    <w:tmpl w:val="0F4E759E"/>
    <w:lvl w:ilvl="0" w:tplc="B306A442">
      <w:numFmt w:val="bullet"/>
      <w:lvlText w:val="•"/>
      <w:lvlJc w:val="left"/>
      <w:pPr>
        <w:ind w:left="395" w:hanging="340"/>
      </w:pPr>
      <w:rPr>
        <w:rFonts w:ascii="Nunito Sans" w:eastAsia="Nunito Sans" w:hAnsi="Nunito Sans" w:cs="Nunito Sans" w:hint="default"/>
        <w:color w:val="4D4D4F"/>
        <w:spacing w:val="-1"/>
        <w:w w:val="99"/>
        <w:sz w:val="16"/>
        <w:szCs w:val="16"/>
        <w:lang w:val="en-US" w:eastAsia="en-US" w:bidi="en-US"/>
      </w:rPr>
    </w:lvl>
    <w:lvl w:ilvl="1" w:tplc="EFDA4816">
      <w:numFmt w:val="bullet"/>
      <w:lvlText w:val="•"/>
      <w:lvlJc w:val="left"/>
      <w:pPr>
        <w:ind w:left="705" w:hanging="340"/>
      </w:pPr>
      <w:rPr>
        <w:rFonts w:hint="default"/>
        <w:lang w:val="en-US" w:eastAsia="en-US" w:bidi="en-US"/>
      </w:rPr>
    </w:lvl>
    <w:lvl w:ilvl="2" w:tplc="F7784A38">
      <w:numFmt w:val="bullet"/>
      <w:lvlText w:val="•"/>
      <w:lvlJc w:val="left"/>
      <w:pPr>
        <w:ind w:left="1011" w:hanging="340"/>
      </w:pPr>
      <w:rPr>
        <w:rFonts w:hint="default"/>
        <w:lang w:val="en-US" w:eastAsia="en-US" w:bidi="en-US"/>
      </w:rPr>
    </w:lvl>
    <w:lvl w:ilvl="3" w:tplc="B614CA6C">
      <w:numFmt w:val="bullet"/>
      <w:lvlText w:val="•"/>
      <w:lvlJc w:val="left"/>
      <w:pPr>
        <w:ind w:left="1316" w:hanging="340"/>
      </w:pPr>
      <w:rPr>
        <w:rFonts w:hint="default"/>
        <w:lang w:val="en-US" w:eastAsia="en-US" w:bidi="en-US"/>
      </w:rPr>
    </w:lvl>
    <w:lvl w:ilvl="4" w:tplc="288CE7A0">
      <w:numFmt w:val="bullet"/>
      <w:lvlText w:val="•"/>
      <w:lvlJc w:val="left"/>
      <w:pPr>
        <w:ind w:left="1622" w:hanging="340"/>
      </w:pPr>
      <w:rPr>
        <w:rFonts w:hint="default"/>
        <w:lang w:val="en-US" w:eastAsia="en-US" w:bidi="en-US"/>
      </w:rPr>
    </w:lvl>
    <w:lvl w:ilvl="5" w:tplc="A1BA0CD0">
      <w:numFmt w:val="bullet"/>
      <w:lvlText w:val="•"/>
      <w:lvlJc w:val="left"/>
      <w:pPr>
        <w:ind w:left="1927" w:hanging="340"/>
      </w:pPr>
      <w:rPr>
        <w:rFonts w:hint="default"/>
        <w:lang w:val="en-US" w:eastAsia="en-US" w:bidi="en-US"/>
      </w:rPr>
    </w:lvl>
    <w:lvl w:ilvl="6" w:tplc="EE0010F6">
      <w:numFmt w:val="bullet"/>
      <w:lvlText w:val="•"/>
      <w:lvlJc w:val="left"/>
      <w:pPr>
        <w:ind w:left="2233" w:hanging="340"/>
      </w:pPr>
      <w:rPr>
        <w:rFonts w:hint="default"/>
        <w:lang w:val="en-US" w:eastAsia="en-US" w:bidi="en-US"/>
      </w:rPr>
    </w:lvl>
    <w:lvl w:ilvl="7" w:tplc="F590337A">
      <w:numFmt w:val="bullet"/>
      <w:lvlText w:val="•"/>
      <w:lvlJc w:val="left"/>
      <w:pPr>
        <w:ind w:left="2538" w:hanging="340"/>
      </w:pPr>
      <w:rPr>
        <w:rFonts w:hint="default"/>
        <w:lang w:val="en-US" w:eastAsia="en-US" w:bidi="en-US"/>
      </w:rPr>
    </w:lvl>
    <w:lvl w:ilvl="8" w:tplc="5B16F50E">
      <w:numFmt w:val="bullet"/>
      <w:lvlText w:val="•"/>
      <w:lvlJc w:val="left"/>
      <w:pPr>
        <w:ind w:left="2844" w:hanging="340"/>
      </w:pPr>
      <w:rPr>
        <w:rFonts w:hint="default"/>
        <w:lang w:val="en-US" w:eastAsia="en-US" w:bidi="en-US"/>
      </w:rPr>
    </w:lvl>
  </w:abstractNum>
  <w:abstractNum w:abstractNumId="24" w15:restartNumberingAfterBreak="0">
    <w:nsid w:val="29100941"/>
    <w:multiLevelType w:val="hybridMultilevel"/>
    <w:tmpl w:val="4C666E7C"/>
    <w:lvl w:ilvl="0" w:tplc="09265EEE">
      <w:numFmt w:val="bullet"/>
      <w:lvlText w:val="•"/>
      <w:lvlJc w:val="left"/>
      <w:pPr>
        <w:ind w:left="393" w:hanging="340"/>
      </w:pPr>
      <w:rPr>
        <w:rFonts w:ascii="Nunito Sans" w:eastAsia="Nunito Sans" w:hAnsi="Nunito Sans" w:cs="Nunito Sans" w:hint="default"/>
        <w:color w:val="4D4D4F"/>
        <w:w w:val="100"/>
        <w:sz w:val="16"/>
        <w:szCs w:val="16"/>
        <w:lang w:val="en-US" w:eastAsia="en-US" w:bidi="en-US"/>
      </w:rPr>
    </w:lvl>
    <w:lvl w:ilvl="1" w:tplc="50903C3C">
      <w:numFmt w:val="bullet"/>
      <w:lvlText w:val="•"/>
      <w:lvlJc w:val="left"/>
      <w:pPr>
        <w:ind w:left="582" w:hanging="340"/>
      </w:pPr>
      <w:rPr>
        <w:rFonts w:hint="default"/>
        <w:lang w:val="en-US" w:eastAsia="en-US" w:bidi="en-US"/>
      </w:rPr>
    </w:lvl>
    <w:lvl w:ilvl="2" w:tplc="3C18D03C">
      <w:numFmt w:val="bullet"/>
      <w:lvlText w:val="•"/>
      <w:lvlJc w:val="left"/>
      <w:pPr>
        <w:ind w:left="764" w:hanging="340"/>
      </w:pPr>
      <w:rPr>
        <w:rFonts w:hint="default"/>
        <w:lang w:val="en-US" w:eastAsia="en-US" w:bidi="en-US"/>
      </w:rPr>
    </w:lvl>
    <w:lvl w:ilvl="3" w:tplc="2CCAC410">
      <w:numFmt w:val="bullet"/>
      <w:lvlText w:val="•"/>
      <w:lvlJc w:val="left"/>
      <w:pPr>
        <w:ind w:left="946" w:hanging="340"/>
      </w:pPr>
      <w:rPr>
        <w:rFonts w:hint="default"/>
        <w:lang w:val="en-US" w:eastAsia="en-US" w:bidi="en-US"/>
      </w:rPr>
    </w:lvl>
    <w:lvl w:ilvl="4" w:tplc="2A36B61C">
      <w:numFmt w:val="bullet"/>
      <w:lvlText w:val="•"/>
      <w:lvlJc w:val="left"/>
      <w:pPr>
        <w:ind w:left="1128" w:hanging="340"/>
      </w:pPr>
      <w:rPr>
        <w:rFonts w:hint="default"/>
        <w:lang w:val="en-US" w:eastAsia="en-US" w:bidi="en-US"/>
      </w:rPr>
    </w:lvl>
    <w:lvl w:ilvl="5" w:tplc="CECAB666">
      <w:numFmt w:val="bullet"/>
      <w:lvlText w:val="•"/>
      <w:lvlJc w:val="left"/>
      <w:pPr>
        <w:ind w:left="1310" w:hanging="340"/>
      </w:pPr>
      <w:rPr>
        <w:rFonts w:hint="default"/>
        <w:lang w:val="en-US" w:eastAsia="en-US" w:bidi="en-US"/>
      </w:rPr>
    </w:lvl>
    <w:lvl w:ilvl="6" w:tplc="1C0EB104">
      <w:numFmt w:val="bullet"/>
      <w:lvlText w:val="•"/>
      <w:lvlJc w:val="left"/>
      <w:pPr>
        <w:ind w:left="1492" w:hanging="340"/>
      </w:pPr>
      <w:rPr>
        <w:rFonts w:hint="default"/>
        <w:lang w:val="en-US" w:eastAsia="en-US" w:bidi="en-US"/>
      </w:rPr>
    </w:lvl>
    <w:lvl w:ilvl="7" w:tplc="5AB2B9C0">
      <w:numFmt w:val="bullet"/>
      <w:lvlText w:val="•"/>
      <w:lvlJc w:val="left"/>
      <w:pPr>
        <w:ind w:left="1674" w:hanging="340"/>
      </w:pPr>
      <w:rPr>
        <w:rFonts w:hint="default"/>
        <w:lang w:val="en-US" w:eastAsia="en-US" w:bidi="en-US"/>
      </w:rPr>
    </w:lvl>
    <w:lvl w:ilvl="8" w:tplc="B458107E">
      <w:numFmt w:val="bullet"/>
      <w:lvlText w:val="•"/>
      <w:lvlJc w:val="left"/>
      <w:pPr>
        <w:ind w:left="1856" w:hanging="340"/>
      </w:pPr>
      <w:rPr>
        <w:rFonts w:hint="default"/>
        <w:lang w:val="en-US" w:eastAsia="en-US" w:bidi="en-US"/>
      </w:rPr>
    </w:lvl>
  </w:abstractNum>
  <w:abstractNum w:abstractNumId="25" w15:restartNumberingAfterBreak="0">
    <w:nsid w:val="2D8D38F2"/>
    <w:multiLevelType w:val="hybridMultilevel"/>
    <w:tmpl w:val="A2ECEAFE"/>
    <w:lvl w:ilvl="0" w:tplc="94CA9B74">
      <w:numFmt w:val="bullet"/>
      <w:lvlText w:val="•"/>
      <w:lvlJc w:val="left"/>
      <w:pPr>
        <w:ind w:left="395" w:hanging="340"/>
      </w:pPr>
      <w:rPr>
        <w:rFonts w:ascii="Nunito Sans" w:eastAsia="Nunito Sans" w:hAnsi="Nunito Sans" w:cs="Nunito Sans" w:hint="default"/>
        <w:color w:val="4D4D4F"/>
        <w:spacing w:val="-1"/>
        <w:w w:val="100"/>
        <w:sz w:val="16"/>
        <w:szCs w:val="16"/>
        <w:lang w:val="en-US" w:eastAsia="en-US" w:bidi="en-US"/>
      </w:rPr>
    </w:lvl>
    <w:lvl w:ilvl="1" w:tplc="30CA3B62">
      <w:numFmt w:val="bullet"/>
      <w:lvlText w:val="•"/>
      <w:lvlJc w:val="left"/>
      <w:pPr>
        <w:ind w:left="677" w:hanging="340"/>
      </w:pPr>
      <w:rPr>
        <w:rFonts w:hint="default"/>
        <w:lang w:val="en-US" w:eastAsia="en-US" w:bidi="en-US"/>
      </w:rPr>
    </w:lvl>
    <w:lvl w:ilvl="2" w:tplc="74F6A190">
      <w:numFmt w:val="bullet"/>
      <w:lvlText w:val="•"/>
      <w:lvlJc w:val="left"/>
      <w:pPr>
        <w:ind w:left="955" w:hanging="340"/>
      </w:pPr>
      <w:rPr>
        <w:rFonts w:hint="default"/>
        <w:lang w:val="en-US" w:eastAsia="en-US" w:bidi="en-US"/>
      </w:rPr>
    </w:lvl>
    <w:lvl w:ilvl="3" w:tplc="B7EA13DC">
      <w:numFmt w:val="bullet"/>
      <w:lvlText w:val="•"/>
      <w:lvlJc w:val="left"/>
      <w:pPr>
        <w:ind w:left="1232" w:hanging="340"/>
      </w:pPr>
      <w:rPr>
        <w:rFonts w:hint="default"/>
        <w:lang w:val="en-US" w:eastAsia="en-US" w:bidi="en-US"/>
      </w:rPr>
    </w:lvl>
    <w:lvl w:ilvl="4" w:tplc="66D2F2AE">
      <w:numFmt w:val="bullet"/>
      <w:lvlText w:val="•"/>
      <w:lvlJc w:val="left"/>
      <w:pPr>
        <w:ind w:left="1510" w:hanging="340"/>
      </w:pPr>
      <w:rPr>
        <w:rFonts w:hint="default"/>
        <w:lang w:val="en-US" w:eastAsia="en-US" w:bidi="en-US"/>
      </w:rPr>
    </w:lvl>
    <w:lvl w:ilvl="5" w:tplc="ADB6C1FE">
      <w:numFmt w:val="bullet"/>
      <w:lvlText w:val="•"/>
      <w:lvlJc w:val="left"/>
      <w:pPr>
        <w:ind w:left="1787" w:hanging="340"/>
      </w:pPr>
      <w:rPr>
        <w:rFonts w:hint="default"/>
        <w:lang w:val="en-US" w:eastAsia="en-US" w:bidi="en-US"/>
      </w:rPr>
    </w:lvl>
    <w:lvl w:ilvl="6" w:tplc="B9826452">
      <w:numFmt w:val="bullet"/>
      <w:lvlText w:val="•"/>
      <w:lvlJc w:val="left"/>
      <w:pPr>
        <w:ind w:left="2065" w:hanging="340"/>
      </w:pPr>
      <w:rPr>
        <w:rFonts w:hint="default"/>
        <w:lang w:val="en-US" w:eastAsia="en-US" w:bidi="en-US"/>
      </w:rPr>
    </w:lvl>
    <w:lvl w:ilvl="7" w:tplc="3804730A">
      <w:numFmt w:val="bullet"/>
      <w:lvlText w:val="•"/>
      <w:lvlJc w:val="left"/>
      <w:pPr>
        <w:ind w:left="2342" w:hanging="340"/>
      </w:pPr>
      <w:rPr>
        <w:rFonts w:hint="default"/>
        <w:lang w:val="en-US" w:eastAsia="en-US" w:bidi="en-US"/>
      </w:rPr>
    </w:lvl>
    <w:lvl w:ilvl="8" w:tplc="C45EC7F2">
      <w:numFmt w:val="bullet"/>
      <w:lvlText w:val="•"/>
      <w:lvlJc w:val="left"/>
      <w:pPr>
        <w:ind w:left="2620" w:hanging="340"/>
      </w:pPr>
      <w:rPr>
        <w:rFonts w:hint="default"/>
        <w:lang w:val="en-US" w:eastAsia="en-US" w:bidi="en-US"/>
      </w:rPr>
    </w:lvl>
  </w:abstractNum>
  <w:abstractNum w:abstractNumId="26" w15:restartNumberingAfterBreak="0">
    <w:nsid w:val="334361DD"/>
    <w:multiLevelType w:val="hybridMultilevel"/>
    <w:tmpl w:val="702A61B0"/>
    <w:lvl w:ilvl="0" w:tplc="FD1CC6FA">
      <w:numFmt w:val="bullet"/>
      <w:lvlText w:val="•"/>
      <w:lvlJc w:val="left"/>
      <w:pPr>
        <w:ind w:left="395" w:hanging="340"/>
      </w:pPr>
      <w:rPr>
        <w:rFonts w:ascii="Nunito Sans" w:eastAsia="Nunito Sans" w:hAnsi="Nunito Sans" w:cs="Nunito Sans" w:hint="default"/>
        <w:color w:val="4D4D4F"/>
        <w:w w:val="100"/>
        <w:sz w:val="16"/>
        <w:szCs w:val="16"/>
        <w:lang w:val="en-US" w:eastAsia="en-US" w:bidi="en-US"/>
      </w:rPr>
    </w:lvl>
    <w:lvl w:ilvl="1" w:tplc="0C7A1AC0">
      <w:numFmt w:val="bullet"/>
      <w:lvlText w:val="•"/>
      <w:lvlJc w:val="left"/>
      <w:pPr>
        <w:ind w:left="677" w:hanging="340"/>
      </w:pPr>
      <w:rPr>
        <w:rFonts w:hint="default"/>
        <w:lang w:val="en-US" w:eastAsia="en-US" w:bidi="en-US"/>
      </w:rPr>
    </w:lvl>
    <w:lvl w:ilvl="2" w:tplc="86B0AA58">
      <w:numFmt w:val="bullet"/>
      <w:lvlText w:val="•"/>
      <w:lvlJc w:val="left"/>
      <w:pPr>
        <w:ind w:left="955" w:hanging="340"/>
      </w:pPr>
      <w:rPr>
        <w:rFonts w:hint="default"/>
        <w:lang w:val="en-US" w:eastAsia="en-US" w:bidi="en-US"/>
      </w:rPr>
    </w:lvl>
    <w:lvl w:ilvl="3" w:tplc="A4861A96">
      <w:numFmt w:val="bullet"/>
      <w:lvlText w:val="•"/>
      <w:lvlJc w:val="left"/>
      <w:pPr>
        <w:ind w:left="1232" w:hanging="340"/>
      </w:pPr>
      <w:rPr>
        <w:rFonts w:hint="default"/>
        <w:lang w:val="en-US" w:eastAsia="en-US" w:bidi="en-US"/>
      </w:rPr>
    </w:lvl>
    <w:lvl w:ilvl="4" w:tplc="2F089F98">
      <w:numFmt w:val="bullet"/>
      <w:lvlText w:val="•"/>
      <w:lvlJc w:val="left"/>
      <w:pPr>
        <w:ind w:left="1510" w:hanging="340"/>
      </w:pPr>
      <w:rPr>
        <w:rFonts w:hint="default"/>
        <w:lang w:val="en-US" w:eastAsia="en-US" w:bidi="en-US"/>
      </w:rPr>
    </w:lvl>
    <w:lvl w:ilvl="5" w:tplc="FBFA6130">
      <w:numFmt w:val="bullet"/>
      <w:lvlText w:val="•"/>
      <w:lvlJc w:val="left"/>
      <w:pPr>
        <w:ind w:left="1787" w:hanging="340"/>
      </w:pPr>
      <w:rPr>
        <w:rFonts w:hint="default"/>
        <w:lang w:val="en-US" w:eastAsia="en-US" w:bidi="en-US"/>
      </w:rPr>
    </w:lvl>
    <w:lvl w:ilvl="6" w:tplc="C45A331A">
      <w:numFmt w:val="bullet"/>
      <w:lvlText w:val="•"/>
      <w:lvlJc w:val="left"/>
      <w:pPr>
        <w:ind w:left="2065" w:hanging="340"/>
      </w:pPr>
      <w:rPr>
        <w:rFonts w:hint="default"/>
        <w:lang w:val="en-US" w:eastAsia="en-US" w:bidi="en-US"/>
      </w:rPr>
    </w:lvl>
    <w:lvl w:ilvl="7" w:tplc="D3E6BACA">
      <w:numFmt w:val="bullet"/>
      <w:lvlText w:val="•"/>
      <w:lvlJc w:val="left"/>
      <w:pPr>
        <w:ind w:left="2342" w:hanging="340"/>
      </w:pPr>
      <w:rPr>
        <w:rFonts w:hint="default"/>
        <w:lang w:val="en-US" w:eastAsia="en-US" w:bidi="en-US"/>
      </w:rPr>
    </w:lvl>
    <w:lvl w:ilvl="8" w:tplc="56960DCA">
      <w:numFmt w:val="bullet"/>
      <w:lvlText w:val="•"/>
      <w:lvlJc w:val="left"/>
      <w:pPr>
        <w:ind w:left="2620" w:hanging="340"/>
      </w:pPr>
      <w:rPr>
        <w:rFonts w:hint="default"/>
        <w:lang w:val="en-US" w:eastAsia="en-US" w:bidi="en-US"/>
      </w:rPr>
    </w:lvl>
  </w:abstractNum>
  <w:abstractNum w:abstractNumId="27" w15:restartNumberingAfterBreak="0">
    <w:nsid w:val="33D10741"/>
    <w:multiLevelType w:val="hybridMultilevel"/>
    <w:tmpl w:val="E530DDE6"/>
    <w:lvl w:ilvl="0" w:tplc="7708E45A">
      <w:numFmt w:val="bullet"/>
      <w:lvlText w:val="•"/>
      <w:lvlJc w:val="left"/>
      <w:pPr>
        <w:ind w:left="395" w:hanging="340"/>
      </w:pPr>
      <w:rPr>
        <w:rFonts w:ascii="Nunito Sans" w:eastAsia="Nunito Sans" w:hAnsi="Nunito Sans" w:cs="Nunito Sans" w:hint="default"/>
        <w:color w:val="4D4D4F"/>
        <w:w w:val="100"/>
        <w:sz w:val="16"/>
        <w:szCs w:val="16"/>
        <w:lang w:val="en-US" w:eastAsia="en-US" w:bidi="en-US"/>
      </w:rPr>
    </w:lvl>
    <w:lvl w:ilvl="1" w:tplc="025CBC44">
      <w:numFmt w:val="bullet"/>
      <w:lvlText w:val="•"/>
      <w:lvlJc w:val="left"/>
      <w:pPr>
        <w:ind w:left="705" w:hanging="340"/>
      </w:pPr>
      <w:rPr>
        <w:rFonts w:hint="default"/>
        <w:lang w:val="en-US" w:eastAsia="en-US" w:bidi="en-US"/>
      </w:rPr>
    </w:lvl>
    <w:lvl w:ilvl="2" w:tplc="19343B32">
      <w:numFmt w:val="bullet"/>
      <w:lvlText w:val="•"/>
      <w:lvlJc w:val="left"/>
      <w:pPr>
        <w:ind w:left="1011" w:hanging="340"/>
      </w:pPr>
      <w:rPr>
        <w:rFonts w:hint="default"/>
        <w:lang w:val="en-US" w:eastAsia="en-US" w:bidi="en-US"/>
      </w:rPr>
    </w:lvl>
    <w:lvl w:ilvl="3" w:tplc="6290944C">
      <w:numFmt w:val="bullet"/>
      <w:lvlText w:val="•"/>
      <w:lvlJc w:val="left"/>
      <w:pPr>
        <w:ind w:left="1316" w:hanging="340"/>
      </w:pPr>
      <w:rPr>
        <w:rFonts w:hint="default"/>
        <w:lang w:val="en-US" w:eastAsia="en-US" w:bidi="en-US"/>
      </w:rPr>
    </w:lvl>
    <w:lvl w:ilvl="4" w:tplc="BF42D6B0">
      <w:numFmt w:val="bullet"/>
      <w:lvlText w:val="•"/>
      <w:lvlJc w:val="left"/>
      <w:pPr>
        <w:ind w:left="1622" w:hanging="340"/>
      </w:pPr>
      <w:rPr>
        <w:rFonts w:hint="default"/>
        <w:lang w:val="en-US" w:eastAsia="en-US" w:bidi="en-US"/>
      </w:rPr>
    </w:lvl>
    <w:lvl w:ilvl="5" w:tplc="B942B262">
      <w:numFmt w:val="bullet"/>
      <w:lvlText w:val="•"/>
      <w:lvlJc w:val="left"/>
      <w:pPr>
        <w:ind w:left="1927" w:hanging="340"/>
      </w:pPr>
      <w:rPr>
        <w:rFonts w:hint="default"/>
        <w:lang w:val="en-US" w:eastAsia="en-US" w:bidi="en-US"/>
      </w:rPr>
    </w:lvl>
    <w:lvl w:ilvl="6" w:tplc="0D0CDB6C">
      <w:numFmt w:val="bullet"/>
      <w:lvlText w:val="•"/>
      <w:lvlJc w:val="left"/>
      <w:pPr>
        <w:ind w:left="2233" w:hanging="340"/>
      </w:pPr>
      <w:rPr>
        <w:rFonts w:hint="default"/>
        <w:lang w:val="en-US" w:eastAsia="en-US" w:bidi="en-US"/>
      </w:rPr>
    </w:lvl>
    <w:lvl w:ilvl="7" w:tplc="5FBC1744">
      <w:numFmt w:val="bullet"/>
      <w:lvlText w:val="•"/>
      <w:lvlJc w:val="left"/>
      <w:pPr>
        <w:ind w:left="2538" w:hanging="340"/>
      </w:pPr>
      <w:rPr>
        <w:rFonts w:hint="default"/>
        <w:lang w:val="en-US" w:eastAsia="en-US" w:bidi="en-US"/>
      </w:rPr>
    </w:lvl>
    <w:lvl w:ilvl="8" w:tplc="DD58F91C">
      <w:numFmt w:val="bullet"/>
      <w:lvlText w:val="•"/>
      <w:lvlJc w:val="left"/>
      <w:pPr>
        <w:ind w:left="2844" w:hanging="340"/>
      </w:pPr>
      <w:rPr>
        <w:rFonts w:hint="default"/>
        <w:lang w:val="en-US" w:eastAsia="en-US" w:bidi="en-US"/>
      </w:rPr>
    </w:lvl>
  </w:abstractNum>
  <w:abstractNum w:abstractNumId="28" w15:restartNumberingAfterBreak="0">
    <w:nsid w:val="36BD3F2F"/>
    <w:multiLevelType w:val="hybridMultilevel"/>
    <w:tmpl w:val="4A006824"/>
    <w:lvl w:ilvl="0" w:tplc="CB7CEF5C">
      <w:numFmt w:val="bullet"/>
      <w:lvlText w:val="•"/>
      <w:lvlJc w:val="left"/>
      <w:pPr>
        <w:ind w:left="394" w:hanging="340"/>
      </w:pPr>
      <w:rPr>
        <w:rFonts w:ascii="Nunito Sans" w:eastAsia="Nunito Sans" w:hAnsi="Nunito Sans" w:cs="Nunito Sans" w:hint="default"/>
        <w:color w:val="4D4D4F"/>
        <w:w w:val="100"/>
        <w:sz w:val="16"/>
        <w:szCs w:val="16"/>
        <w:lang w:val="en-US" w:eastAsia="en-US" w:bidi="en-US"/>
      </w:rPr>
    </w:lvl>
    <w:lvl w:ilvl="1" w:tplc="4B28D3E4">
      <w:numFmt w:val="bullet"/>
      <w:lvlText w:val="•"/>
      <w:lvlJc w:val="left"/>
      <w:pPr>
        <w:ind w:left="809" w:hanging="340"/>
      </w:pPr>
      <w:rPr>
        <w:rFonts w:hint="default"/>
        <w:lang w:val="en-US" w:eastAsia="en-US" w:bidi="en-US"/>
      </w:rPr>
    </w:lvl>
    <w:lvl w:ilvl="2" w:tplc="5CA0E694">
      <w:numFmt w:val="bullet"/>
      <w:lvlText w:val="•"/>
      <w:lvlJc w:val="left"/>
      <w:pPr>
        <w:ind w:left="1219" w:hanging="340"/>
      </w:pPr>
      <w:rPr>
        <w:rFonts w:hint="default"/>
        <w:lang w:val="en-US" w:eastAsia="en-US" w:bidi="en-US"/>
      </w:rPr>
    </w:lvl>
    <w:lvl w:ilvl="3" w:tplc="5598308E">
      <w:numFmt w:val="bullet"/>
      <w:lvlText w:val="•"/>
      <w:lvlJc w:val="left"/>
      <w:pPr>
        <w:ind w:left="1628" w:hanging="340"/>
      </w:pPr>
      <w:rPr>
        <w:rFonts w:hint="default"/>
        <w:lang w:val="en-US" w:eastAsia="en-US" w:bidi="en-US"/>
      </w:rPr>
    </w:lvl>
    <w:lvl w:ilvl="4" w:tplc="3EE070BE">
      <w:numFmt w:val="bullet"/>
      <w:lvlText w:val="•"/>
      <w:lvlJc w:val="left"/>
      <w:pPr>
        <w:ind w:left="2038" w:hanging="340"/>
      </w:pPr>
      <w:rPr>
        <w:rFonts w:hint="default"/>
        <w:lang w:val="en-US" w:eastAsia="en-US" w:bidi="en-US"/>
      </w:rPr>
    </w:lvl>
    <w:lvl w:ilvl="5" w:tplc="CA9C5CA8">
      <w:numFmt w:val="bullet"/>
      <w:lvlText w:val="•"/>
      <w:lvlJc w:val="left"/>
      <w:pPr>
        <w:ind w:left="2447" w:hanging="340"/>
      </w:pPr>
      <w:rPr>
        <w:rFonts w:hint="default"/>
        <w:lang w:val="en-US" w:eastAsia="en-US" w:bidi="en-US"/>
      </w:rPr>
    </w:lvl>
    <w:lvl w:ilvl="6" w:tplc="1BA4E894">
      <w:numFmt w:val="bullet"/>
      <w:lvlText w:val="•"/>
      <w:lvlJc w:val="left"/>
      <w:pPr>
        <w:ind w:left="2857" w:hanging="340"/>
      </w:pPr>
      <w:rPr>
        <w:rFonts w:hint="default"/>
        <w:lang w:val="en-US" w:eastAsia="en-US" w:bidi="en-US"/>
      </w:rPr>
    </w:lvl>
    <w:lvl w:ilvl="7" w:tplc="3386FC82">
      <w:numFmt w:val="bullet"/>
      <w:lvlText w:val="•"/>
      <w:lvlJc w:val="left"/>
      <w:pPr>
        <w:ind w:left="3266" w:hanging="340"/>
      </w:pPr>
      <w:rPr>
        <w:rFonts w:hint="default"/>
        <w:lang w:val="en-US" w:eastAsia="en-US" w:bidi="en-US"/>
      </w:rPr>
    </w:lvl>
    <w:lvl w:ilvl="8" w:tplc="CAC800F2">
      <w:numFmt w:val="bullet"/>
      <w:lvlText w:val="•"/>
      <w:lvlJc w:val="left"/>
      <w:pPr>
        <w:ind w:left="3676" w:hanging="340"/>
      </w:pPr>
      <w:rPr>
        <w:rFonts w:hint="default"/>
        <w:lang w:val="en-US" w:eastAsia="en-US" w:bidi="en-US"/>
      </w:rPr>
    </w:lvl>
  </w:abstractNum>
  <w:abstractNum w:abstractNumId="29" w15:restartNumberingAfterBreak="0">
    <w:nsid w:val="387C3DFF"/>
    <w:multiLevelType w:val="hybridMultilevel"/>
    <w:tmpl w:val="9F52A062"/>
    <w:lvl w:ilvl="0" w:tplc="D5A01AFA">
      <w:numFmt w:val="bullet"/>
      <w:lvlText w:val="•"/>
      <w:lvlJc w:val="left"/>
      <w:pPr>
        <w:ind w:left="400" w:hanging="340"/>
      </w:pPr>
      <w:rPr>
        <w:rFonts w:ascii="Nunito Sans" w:eastAsia="Nunito Sans" w:hAnsi="Nunito Sans" w:cs="Nunito Sans" w:hint="default"/>
        <w:color w:val="4D4D4F"/>
        <w:w w:val="100"/>
        <w:sz w:val="16"/>
        <w:szCs w:val="16"/>
        <w:lang w:val="en-US" w:eastAsia="en-US" w:bidi="en-US"/>
      </w:rPr>
    </w:lvl>
    <w:lvl w:ilvl="1" w:tplc="706C3E04">
      <w:numFmt w:val="bullet"/>
      <w:lvlText w:val="•"/>
      <w:lvlJc w:val="left"/>
      <w:pPr>
        <w:ind w:left="678" w:hanging="340"/>
      </w:pPr>
      <w:rPr>
        <w:rFonts w:hint="default"/>
        <w:lang w:val="en-US" w:eastAsia="en-US" w:bidi="en-US"/>
      </w:rPr>
    </w:lvl>
    <w:lvl w:ilvl="2" w:tplc="AB0EBF42">
      <w:numFmt w:val="bullet"/>
      <w:lvlText w:val="•"/>
      <w:lvlJc w:val="left"/>
      <w:pPr>
        <w:ind w:left="956" w:hanging="340"/>
      </w:pPr>
      <w:rPr>
        <w:rFonts w:hint="default"/>
        <w:lang w:val="en-US" w:eastAsia="en-US" w:bidi="en-US"/>
      </w:rPr>
    </w:lvl>
    <w:lvl w:ilvl="3" w:tplc="DCB0DCD6">
      <w:numFmt w:val="bullet"/>
      <w:lvlText w:val="•"/>
      <w:lvlJc w:val="left"/>
      <w:pPr>
        <w:ind w:left="1234" w:hanging="340"/>
      </w:pPr>
      <w:rPr>
        <w:rFonts w:hint="default"/>
        <w:lang w:val="en-US" w:eastAsia="en-US" w:bidi="en-US"/>
      </w:rPr>
    </w:lvl>
    <w:lvl w:ilvl="4" w:tplc="9A9CCE82">
      <w:numFmt w:val="bullet"/>
      <w:lvlText w:val="•"/>
      <w:lvlJc w:val="left"/>
      <w:pPr>
        <w:ind w:left="1512" w:hanging="340"/>
      </w:pPr>
      <w:rPr>
        <w:rFonts w:hint="default"/>
        <w:lang w:val="en-US" w:eastAsia="en-US" w:bidi="en-US"/>
      </w:rPr>
    </w:lvl>
    <w:lvl w:ilvl="5" w:tplc="EB34DD2C">
      <w:numFmt w:val="bullet"/>
      <w:lvlText w:val="•"/>
      <w:lvlJc w:val="left"/>
      <w:pPr>
        <w:ind w:left="1790" w:hanging="340"/>
      </w:pPr>
      <w:rPr>
        <w:rFonts w:hint="default"/>
        <w:lang w:val="en-US" w:eastAsia="en-US" w:bidi="en-US"/>
      </w:rPr>
    </w:lvl>
    <w:lvl w:ilvl="6" w:tplc="A0FEBDAA">
      <w:numFmt w:val="bullet"/>
      <w:lvlText w:val="•"/>
      <w:lvlJc w:val="left"/>
      <w:pPr>
        <w:ind w:left="2068" w:hanging="340"/>
      </w:pPr>
      <w:rPr>
        <w:rFonts w:hint="default"/>
        <w:lang w:val="en-US" w:eastAsia="en-US" w:bidi="en-US"/>
      </w:rPr>
    </w:lvl>
    <w:lvl w:ilvl="7" w:tplc="AF8E798C">
      <w:numFmt w:val="bullet"/>
      <w:lvlText w:val="•"/>
      <w:lvlJc w:val="left"/>
      <w:pPr>
        <w:ind w:left="2346" w:hanging="340"/>
      </w:pPr>
      <w:rPr>
        <w:rFonts w:hint="default"/>
        <w:lang w:val="en-US" w:eastAsia="en-US" w:bidi="en-US"/>
      </w:rPr>
    </w:lvl>
    <w:lvl w:ilvl="8" w:tplc="602E4712">
      <w:numFmt w:val="bullet"/>
      <w:lvlText w:val="•"/>
      <w:lvlJc w:val="left"/>
      <w:pPr>
        <w:ind w:left="2624" w:hanging="340"/>
      </w:pPr>
      <w:rPr>
        <w:rFonts w:hint="default"/>
        <w:lang w:val="en-US" w:eastAsia="en-US" w:bidi="en-US"/>
      </w:rPr>
    </w:lvl>
  </w:abstractNum>
  <w:abstractNum w:abstractNumId="30" w15:restartNumberingAfterBreak="0">
    <w:nsid w:val="394F5047"/>
    <w:multiLevelType w:val="hybridMultilevel"/>
    <w:tmpl w:val="ECBC8078"/>
    <w:lvl w:ilvl="0" w:tplc="F794AE76">
      <w:numFmt w:val="bullet"/>
      <w:lvlText w:val="•"/>
      <w:lvlJc w:val="left"/>
      <w:pPr>
        <w:ind w:left="438" w:hanging="340"/>
      </w:pPr>
      <w:rPr>
        <w:rFonts w:ascii="Nunito Sans" w:eastAsia="Nunito Sans" w:hAnsi="Nunito Sans" w:cs="Nunito Sans" w:hint="default"/>
        <w:color w:val="4D4D4F"/>
        <w:spacing w:val="-10"/>
        <w:w w:val="99"/>
        <w:sz w:val="16"/>
        <w:szCs w:val="16"/>
        <w:lang w:val="en-US" w:eastAsia="en-US" w:bidi="en-US"/>
      </w:rPr>
    </w:lvl>
    <w:lvl w:ilvl="1" w:tplc="6FB29890">
      <w:numFmt w:val="bullet"/>
      <w:lvlText w:val="•"/>
      <w:lvlJc w:val="left"/>
      <w:pPr>
        <w:ind w:left="887" w:hanging="340"/>
      </w:pPr>
      <w:rPr>
        <w:rFonts w:hint="default"/>
        <w:lang w:val="en-US" w:eastAsia="en-US" w:bidi="en-US"/>
      </w:rPr>
    </w:lvl>
    <w:lvl w:ilvl="2" w:tplc="73448EA6">
      <w:numFmt w:val="bullet"/>
      <w:lvlText w:val="•"/>
      <w:lvlJc w:val="left"/>
      <w:pPr>
        <w:ind w:left="1335" w:hanging="340"/>
      </w:pPr>
      <w:rPr>
        <w:rFonts w:hint="default"/>
        <w:lang w:val="en-US" w:eastAsia="en-US" w:bidi="en-US"/>
      </w:rPr>
    </w:lvl>
    <w:lvl w:ilvl="3" w:tplc="E0B66BEC">
      <w:numFmt w:val="bullet"/>
      <w:lvlText w:val="•"/>
      <w:lvlJc w:val="left"/>
      <w:pPr>
        <w:ind w:left="1783" w:hanging="340"/>
      </w:pPr>
      <w:rPr>
        <w:rFonts w:hint="default"/>
        <w:lang w:val="en-US" w:eastAsia="en-US" w:bidi="en-US"/>
      </w:rPr>
    </w:lvl>
    <w:lvl w:ilvl="4" w:tplc="B36478FA">
      <w:numFmt w:val="bullet"/>
      <w:lvlText w:val="•"/>
      <w:lvlJc w:val="left"/>
      <w:pPr>
        <w:ind w:left="2231" w:hanging="340"/>
      </w:pPr>
      <w:rPr>
        <w:rFonts w:hint="default"/>
        <w:lang w:val="en-US" w:eastAsia="en-US" w:bidi="en-US"/>
      </w:rPr>
    </w:lvl>
    <w:lvl w:ilvl="5" w:tplc="8110D04A">
      <w:numFmt w:val="bullet"/>
      <w:lvlText w:val="•"/>
      <w:lvlJc w:val="left"/>
      <w:pPr>
        <w:ind w:left="2679" w:hanging="340"/>
      </w:pPr>
      <w:rPr>
        <w:rFonts w:hint="default"/>
        <w:lang w:val="en-US" w:eastAsia="en-US" w:bidi="en-US"/>
      </w:rPr>
    </w:lvl>
    <w:lvl w:ilvl="6" w:tplc="37EA87F8">
      <w:numFmt w:val="bullet"/>
      <w:lvlText w:val="•"/>
      <w:lvlJc w:val="left"/>
      <w:pPr>
        <w:ind w:left="3127" w:hanging="340"/>
      </w:pPr>
      <w:rPr>
        <w:rFonts w:hint="default"/>
        <w:lang w:val="en-US" w:eastAsia="en-US" w:bidi="en-US"/>
      </w:rPr>
    </w:lvl>
    <w:lvl w:ilvl="7" w:tplc="C5DAD9BA">
      <w:numFmt w:val="bullet"/>
      <w:lvlText w:val="•"/>
      <w:lvlJc w:val="left"/>
      <w:pPr>
        <w:ind w:left="3575" w:hanging="340"/>
      </w:pPr>
      <w:rPr>
        <w:rFonts w:hint="default"/>
        <w:lang w:val="en-US" w:eastAsia="en-US" w:bidi="en-US"/>
      </w:rPr>
    </w:lvl>
    <w:lvl w:ilvl="8" w:tplc="64602A34">
      <w:numFmt w:val="bullet"/>
      <w:lvlText w:val="•"/>
      <w:lvlJc w:val="left"/>
      <w:pPr>
        <w:ind w:left="4023" w:hanging="340"/>
      </w:pPr>
      <w:rPr>
        <w:rFonts w:hint="default"/>
        <w:lang w:val="en-US" w:eastAsia="en-US" w:bidi="en-US"/>
      </w:rPr>
    </w:lvl>
  </w:abstractNum>
  <w:abstractNum w:abstractNumId="31" w15:restartNumberingAfterBreak="0">
    <w:nsid w:val="3B0E5A1C"/>
    <w:multiLevelType w:val="hybridMultilevel"/>
    <w:tmpl w:val="64488EEE"/>
    <w:lvl w:ilvl="0" w:tplc="E55698AC">
      <w:numFmt w:val="bullet"/>
      <w:lvlText w:val="•"/>
      <w:lvlJc w:val="left"/>
      <w:pPr>
        <w:ind w:left="395" w:hanging="340"/>
      </w:pPr>
      <w:rPr>
        <w:rFonts w:ascii="Nunito Sans" w:eastAsia="Nunito Sans" w:hAnsi="Nunito Sans" w:cs="Nunito Sans" w:hint="default"/>
        <w:color w:val="4D4D4F"/>
        <w:spacing w:val="-7"/>
        <w:w w:val="100"/>
        <w:sz w:val="16"/>
        <w:szCs w:val="16"/>
        <w:lang w:val="en-US" w:eastAsia="en-US" w:bidi="en-US"/>
      </w:rPr>
    </w:lvl>
    <w:lvl w:ilvl="1" w:tplc="91A63B7C">
      <w:numFmt w:val="bullet"/>
      <w:lvlText w:val="•"/>
      <w:lvlJc w:val="left"/>
      <w:pPr>
        <w:ind w:left="705" w:hanging="340"/>
      </w:pPr>
      <w:rPr>
        <w:rFonts w:hint="default"/>
        <w:lang w:val="en-US" w:eastAsia="en-US" w:bidi="en-US"/>
      </w:rPr>
    </w:lvl>
    <w:lvl w:ilvl="2" w:tplc="7BC4A16A">
      <w:numFmt w:val="bullet"/>
      <w:lvlText w:val="•"/>
      <w:lvlJc w:val="left"/>
      <w:pPr>
        <w:ind w:left="1011" w:hanging="340"/>
      </w:pPr>
      <w:rPr>
        <w:rFonts w:hint="default"/>
        <w:lang w:val="en-US" w:eastAsia="en-US" w:bidi="en-US"/>
      </w:rPr>
    </w:lvl>
    <w:lvl w:ilvl="3" w:tplc="C636AD6E">
      <w:numFmt w:val="bullet"/>
      <w:lvlText w:val="•"/>
      <w:lvlJc w:val="left"/>
      <w:pPr>
        <w:ind w:left="1316" w:hanging="340"/>
      </w:pPr>
      <w:rPr>
        <w:rFonts w:hint="default"/>
        <w:lang w:val="en-US" w:eastAsia="en-US" w:bidi="en-US"/>
      </w:rPr>
    </w:lvl>
    <w:lvl w:ilvl="4" w:tplc="E25C5F80">
      <w:numFmt w:val="bullet"/>
      <w:lvlText w:val="•"/>
      <w:lvlJc w:val="left"/>
      <w:pPr>
        <w:ind w:left="1622" w:hanging="340"/>
      </w:pPr>
      <w:rPr>
        <w:rFonts w:hint="default"/>
        <w:lang w:val="en-US" w:eastAsia="en-US" w:bidi="en-US"/>
      </w:rPr>
    </w:lvl>
    <w:lvl w:ilvl="5" w:tplc="359E70A8">
      <w:numFmt w:val="bullet"/>
      <w:lvlText w:val="•"/>
      <w:lvlJc w:val="left"/>
      <w:pPr>
        <w:ind w:left="1927" w:hanging="340"/>
      </w:pPr>
      <w:rPr>
        <w:rFonts w:hint="default"/>
        <w:lang w:val="en-US" w:eastAsia="en-US" w:bidi="en-US"/>
      </w:rPr>
    </w:lvl>
    <w:lvl w:ilvl="6" w:tplc="68506060">
      <w:numFmt w:val="bullet"/>
      <w:lvlText w:val="•"/>
      <w:lvlJc w:val="left"/>
      <w:pPr>
        <w:ind w:left="2233" w:hanging="340"/>
      </w:pPr>
      <w:rPr>
        <w:rFonts w:hint="default"/>
        <w:lang w:val="en-US" w:eastAsia="en-US" w:bidi="en-US"/>
      </w:rPr>
    </w:lvl>
    <w:lvl w:ilvl="7" w:tplc="A3DEEB90">
      <w:numFmt w:val="bullet"/>
      <w:lvlText w:val="•"/>
      <w:lvlJc w:val="left"/>
      <w:pPr>
        <w:ind w:left="2538" w:hanging="340"/>
      </w:pPr>
      <w:rPr>
        <w:rFonts w:hint="default"/>
        <w:lang w:val="en-US" w:eastAsia="en-US" w:bidi="en-US"/>
      </w:rPr>
    </w:lvl>
    <w:lvl w:ilvl="8" w:tplc="7DA4A40A">
      <w:numFmt w:val="bullet"/>
      <w:lvlText w:val="•"/>
      <w:lvlJc w:val="left"/>
      <w:pPr>
        <w:ind w:left="2844" w:hanging="340"/>
      </w:pPr>
      <w:rPr>
        <w:rFonts w:hint="default"/>
        <w:lang w:val="en-US" w:eastAsia="en-US" w:bidi="en-US"/>
      </w:rPr>
    </w:lvl>
  </w:abstractNum>
  <w:abstractNum w:abstractNumId="32" w15:restartNumberingAfterBreak="0">
    <w:nsid w:val="3B4A56FC"/>
    <w:multiLevelType w:val="hybridMultilevel"/>
    <w:tmpl w:val="A08CB5E4"/>
    <w:lvl w:ilvl="0" w:tplc="66FEB828">
      <w:numFmt w:val="bullet"/>
      <w:lvlText w:val="•"/>
      <w:lvlJc w:val="left"/>
      <w:pPr>
        <w:ind w:left="395" w:hanging="340"/>
      </w:pPr>
      <w:rPr>
        <w:rFonts w:ascii="Nunito Sans" w:eastAsia="Nunito Sans" w:hAnsi="Nunito Sans" w:cs="Nunito Sans" w:hint="default"/>
        <w:color w:val="4D4D4F"/>
        <w:w w:val="100"/>
        <w:sz w:val="16"/>
        <w:szCs w:val="16"/>
        <w:lang w:val="en-US" w:eastAsia="en-US" w:bidi="en-US"/>
      </w:rPr>
    </w:lvl>
    <w:lvl w:ilvl="1" w:tplc="5EB0E0D8">
      <w:numFmt w:val="bullet"/>
      <w:lvlText w:val="•"/>
      <w:lvlJc w:val="left"/>
      <w:pPr>
        <w:ind w:left="705" w:hanging="340"/>
      </w:pPr>
      <w:rPr>
        <w:rFonts w:hint="default"/>
        <w:lang w:val="en-US" w:eastAsia="en-US" w:bidi="en-US"/>
      </w:rPr>
    </w:lvl>
    <w:lvl w:ilvl="2" w:tplc="3A1481B0">
      <w:numFmt w:val="bullet"/>
      <w:lvlText w:val="•"/>
      <w:lvlJc w:val="left"/>
      <w:pPr>
        <w:ind w:left="1011" w:hanging="340"/>
      </w:pPr>
      <w:rPr>
        <w:rFonts w:hint="default"/>
        <w:lang w:val="en-US" w:eastAsia="en-US" w:bidi="en-US"/>
      </w:rPr>
    </w:lvl>
    <w:lvl w:ilvl="3" w:tplc="C904511E">
      <w:numFmt w:val="bullet"/>
      <w:lvlText w:val="•"/>
      <w:lvlJc w:val="left"/>
      <w:pPr>
        <w:ind w:left="1316" w:hanging="340"/>
      </w:pPr>
      <w:rPr>
        <w:rFonts w:hint="default"/>
        <w:lang w:val="en-US" w:eastAsia="en-US" w:bidi="en-US"/>
      </w:rPr>
    </w:lvl>
    <w:lvl w:ilvl="4" w:tplc="3D683FD4">
      <w:numFmt w:val="bullet"/>
      <w:lvlText w:val="•"/>
      <w:lvlJc w:val="left"/>
      <w:pPr>
        <w:ind w:left="1622" w:hanging="340"/>
      </w:pPr>
      <w:rPr>
        <w:rFonts w:hint="default"/>
        <w:lang w:val="en-US" w:eastAsia="en-US" w:bidi="en-US"/>
      </w:rPr>
    </w:lvl>
    <w:lvl w:ilvl="5" w:tplc="2BA0ED9E">
      <w:numFmt w:val="bullet"/>
      <w:lvlText w:val="•"/>
      <w:lvlJc w:val="left"/>
      <w:pPr>
        <w:ind w:left="1927" w:hanging="340"/>
      </w:pPr>
      <w:rPr>
        <w:rFonts w:hint="default"/>
        <w:lang w:val="en-US" w:eastAsia="en-US" w:bidi="en-US"/>
      </w:rPr>
    </w:lvl>
    <w:lvl w:ilvl="6" w:tplc="45BCA0EE">
      <w:numFmt w:val="bullet"/>
      <w:lvlText w:val="•"/>
      <w:lvlJc w:val="left"/>
      <w:pPr>
        <w:ind w:left="2233" w:hanging="340"/>
      </w:pPr>
      <w:rPr>
        <w:rFonts w:hint="default"/>
        <w:lang w:val="en-US" w:eastAsia="en-US" w:bidi="en-US"/>
      </w:rPr>
    </w:lvl>
    <w:lvl w:ilvl="7" w:tplc="725ED8EC">
      <w:numFmt w:val="bullet"/>
      <w:lvlText w:val="•"/>
      <w:lvlJc w:val="left"/>
      <w:pPr>
        <w:ind w:left="2538" w:hanging="340"/>
      </w:pPr>
      <w:rPr>
        <w:rFonts w:hint="default"/>
        <w:lang w:val="en-US" w:eastAsia="en-US" w:bidi="en-US"/>
      </w:rPr>
    </w:lvl>
    <w:lvl w:ilvl="8" w:tplc="7604D472">
      <w:numFmt w:val="bullet"/>
      <w:lvlText w:val="•"/>
      <w:lvlJc w:val="left"/>
      <w:pPr>
        <w:ind w:left="2844" w:hanging="340"/>
      </w:pPr>
      <w:rPr>
        <w:rFonts w:hint="default"/>
        <w:lang w:val="en-US" w:eastAsia="en-US" w:bidi="en-US"/>
      </w:rPr>
    </w:lvl>
  </w:abstractNum>
  <w:abstractNum w:abstractNumId="33" w15:restartNumberingAfterBreak="0">
    <w:nsid w:val="3DCA3852"/>
    <w:multiLevelType w:val="hybridMultilevel"/>
    <w:tmpl w:val="63E47EE8"/>
    <w:lvl w:ilvl="0" w:tplc="6ADA98C2">
      <w:numFmt w:val="bullet"/>
      <w:lvlText w:val="•"/>
      <w:lvlJc w:val="left"/>
      <w:pPr>
        <w:ind w:left="400" w:hanging="340"/>
      </w:pPr>
      <w:rPr>
        <w:rFonts w:ascii="Nunito Sans" w:eastAsia="Nunito Sans" w:hAnsi="Nunito Sans" w:cs="Nunito Sans" w:hint="default"/>
        <w:color w:val="4D4D4F"/>
        <w:w w:val="100"/>
        <w:sz w:val="16"/>
        <w:szCs w:val="16"/>
        <w:lang w:val="en-US" w:eastAsia="en-US" w:bidi="en-US"/>
      </w:rPr>
    </w:lvl>
    <w:lvl w:ilvl="1" w:tplc="D3D4F8BA">
      <w:numFmt w:val="bullet"/>
      <w:lvlText w:val="•"/>
      <w:lvlJc w:val="left"/>
      <w:pPr>
        <w:ind w:left="678" w:hanging="340"/>
      </w:pPr>
      <w:rPr>
        <w:rFonts w:hint="default"/>
        <w:lang w:val="en-US" w:eastAsia="en-US" w:bidi="en-US"/>
      </w:rPr>
    </w:lvl>
    <w:lvl w:ilvl="2" w:tplc="C3E81C1E">
      <w:numFmt w:val="bullet"/>
      <w:lvlText w:val="•"/>
      <w:lvlJc w:val="left"/>
      <w:pPr>
        <w:ind w:left="956" w:hanging="340"/>
      </w:pPr>
      <w:rPr>
        <w:rFonts w:hint="default"/>
        <w:lang w:val="en-US" w:eastAsia="en-US" w:bidi="en-US"/>
      </w:rPr>
    </w:lvl>
    <w:lvl w:ilvl="3" w:tplc="F76685EE">
      <w:numFmt w:val="bullet"/>
      <w:lvlText w:val="•"/>
      <w:lvlJc w:val="left"/>
      <w:pPr>
        <w:ind w:left="1234" w:hanging="340"/>
      </w:pPr>
      <w:rPr>
        <w:rFonts w:hint="default"/>
        <w:lang w:val="en-US" w:eastAsia="en-US" w:bidi="en-US"/>
      </w:rPr>
    </w:lvl>
    <w:lvl w:ilvl="4" w:tplc="73202586">
      <w:numFmt w:val="bullet"/>
      <w:lvlText w:val="•"/>
      <w:lvlJc w:val="left"/>
      <w:pPr>
        <w:ind w:left="1512" w:hanging="340"/>
      </w:pPr>
      <w:rPr>
        <w:rFonts w:hint="default"/>
        <w:lang w:val="en-US" w:eastAsia="en-US" w:bidi="en-US"/>
      </w:rPr>
    </w:lvl>
    <w:lvl w:ilvl="5" w:tplc="0666BB7E">
      <w:numFmt w:val="bullet"/>
      <w:lvlText w:val="•"/>
      <w:lvlJc w:val="left"/>
      <w:pPr>
        <w:ind w:left="1790" w:hanging="340"/>
      </w:pPr>
      <w:rPr>
        <w:rFonts w:hint="default"/>
        <w:lang w:val="en-US" w:eastAsia="en-US" w:bidi="en-US"/>
      </w:rPr>
    </w:lvl>
    <w:lvl w:ilvl="6" w:tplc="581EF68C">
      <w:numFmt w:val="bullet"/>
      <w:lvlText w:val="•"/>
      <w:lvlJc w:val="left"/>
      <w:pPr>
        <w:ind w:left="2068" w:hanging="340"/>
      </w:pPr>
      <w:rPr>
        <w:rFonts w:hint="default"/>
        <w:lang w:val="en-US" w:eastAsia="en-US" w:bidi="en-US"/>
      </w:rPr>
    </w:lvl>
    <w:lvl w:ilvl="7" w:tplc="227A00A8">
      <w:numFmt w:val="bullet"/>
      <w:lvlText w:val="•"/>
      <w:lvlJc w:val="left"/>
      <w:pPr>
        <w:ind w:left="2346" w:hanging="340"/>
      </w:pPr>
      <w:rPr>
        <w:rFonts w:hint="default"/>
        <w:lang w:val="en-US" w:eastAsia="en-US" w:bidi="en-US"/>
      </w:rPr>
    </w:lvl>
    <w:lvl w:ilvl="8" w:tplc="A38224D8">
      <w:numFmt w:val="bullet"/>
      <w:lvlText w:val="•"/>
      <w:lvlJc w:val="left"/>
      <w:pPr>
        <w:ind w:left="2624" w:hanging="340"/>
      </w:pPr>
      <w:rPr>
        <w:rFonts w:hint="default"/>
        <w:lang w:val="en-US" w:eastAsia="en-US" w:bidi="en-US"/>
      </w:rPr>
    </w:lvl>
  </w:abstractNum>
  <w:abstractNum w:abstractNumId="34" w15:restartNumberingAfterBreak="0">
    <w:nsid w:val="3FF3205B"/>
    <w:multiLevelType w:val="hybridMultilevel"/>
    <w:tmpl w:val="E3D286E6"/>
    <w:lvl w:ilvl="0" w:tplc="CCBCD84A">
      <w:numFmt w:val="bullet"/>
      <w:lvlText w:val="•"/>
      <w:lvlJc w:val="left"/>
      <w:pPr>
        <w:ind w:left="400" w:hanging="340"/>
      </w:pPr>
      <w:rPr>
        <w:rFonts w:ascii="Nunito Sans" w:eastAsia="Nunito Sans" w:hAnsi="Nunito Sans" w:cs="Nunito Sans" w:hint="default"/>
        <w:color w:val="4D4D4F"/>
        <w:w w:val="100"/>
        <w:sz w:val="16"/>
        <w:szCs w:val="16"/>
        <w:lang w:val="en-US" w:eastAsia="en-US" w:bidi="en-US"/>
      </w:rPr>
    </w:lvl>
    <w:lvl w:ilvl="1" w:tplc="278699C2">
      <w:numFmt w:val="bullet"/>
      <w:lvlText w:val="•"/>
      <w:lvlJc w:val="left"/>
      <w:pPr>
        <w:ind w:left="678" w:hanging="340"/>
      </w:pPr>
      <w:rPr>
        <w:rFonts w:hint="default"/>
        <w:lang w:val="en-US" w:eastAsia="en-US" w:bidi="en-US"/>
      </w:rPr>
    </w:lvl>
    <w:lvl w:ilvl="2" w:tplc="4336FA7C">
      <w:numFmt w:val="bullet"/>
      <w:lvlText w:val="•"/>
      <w:lvlJc w:val="left"/>
      <w:pPr>
        <w:ind w:left="956" w:hanging="340"/>
      </w:pPr>
      <w:rPr>
        <w:rFonts w:hint="default"/>
        <w:lang w:val="en-US" w:eastAsia="en-US" w:bidi="en-US"/>
      </w:rPr>
    </w:lvl>
    <w:lvl w:ilvl="3" w:tplc="29F4BC86">
      <w:numFmt w:val="bullet"/>
      <w:lvlText w:val="•"/>
      <w:lvlJc w:val="left"/>
      <w:pPr>
        <w:ind w:left="1234" w:hanging="340"/>
      </w:pPr>
      <w:rPr>
        <w:rFonts w:hint="default"/>
        <w:lang w:val="en-US" w:eastAsia="en-US" w:bidi="en-US"/>
      </w:rPr>
    </w:lvl>
    <w:lvl w:ilvl="4" w:tplc="E33E40E0">
      <w:numFmt w:val="bullet"/>
      <w:lvlText w:val="•"/>
      <w:lvlJc w:val="left"/>
      <w:pPr>
        <w:ind w:left="1512" w:hanging="340"/>
      </w:pPr>
      <w:rPr>
        <w:rFonts w:hint="default"/>
        <w:lang w:val="en-US" w:eastAsia="en-US" w:bidi="en-US"/>
      </w:rPr>
    </w:lvl>
    <w:lvl w:ilvl="5" w:tplc="42D8BC40">
      <w:numFmt w:val="bullet"/>
      <w:lvlText w:val="•"/>
      <w:lvlJc w:val="left"/>
      <w:pPr>
        <w:ind w:left="1790" w:hanging="340"/>
      </w:pPr>
      <w:rPr>
        <w:rFonts w:hint="default"/>
        <w:lang w:val="en-US" w:eastAsia="en-US" w:bidi="en-US"/>
      </w:rPr>
    </w:lvl>
    <w:lvl w:ilvl="6" w:tplc="8C2C1DF2">
      <w:numFmt w:val="bullet"/>
      <w:lvlText w:val="•"/>
      <w:lvlJc w:val="left"/>
      <w:pPr>
        <w:ind w:left="2068" w:hanging="340"/>
      </w:pPr>
      <w:rPr>
        <w:rFonts w:hint="default"/>
        <w:lang w:val="en-US" w:eastAsia="en-US" w:bidi="en-US"/>
      </w:rPr>
    </w:lvl>
    <w:lvl w:ilvl="7" w:tplc="2D789F94">
      <w:numFmt w:val="bullet"/>
      <w:lvlText w:val="•"/>
      <w:lvlJc w:val="left"/>
      <w:pPr>
        <w:ind w:left="2346" w:hanging="340"/>
      </w:pPr>
      <w:rPr>
        <w:rFonts w:hint="default"/>
        <w:lang w:val="en-US" w:eastAsia="en-US" w:bidi="en-US"/>
      </w:rPr>
    </w:lvl>
    <w:lvl w:ilvl="8" w:tplc="8D3EE79A">
      <w:numFmt w:val="bullet"/>
      <w:lvlText w:val="•"/>
      <w:lvlJc w:val="left"/>
      <w:pPr>
        <w:ind w:left="2624" w:hanging="340"/>
      </w:pPr>
      <w:rPr>
        <w:rFonts w:hint="default"/>
        <w:lang w:val="en-US" w:eastAsia="en-US" w:bidi="en-US"/>
      </w:rPr>
    </w:lvl>
  </w:abstractNum>
  <w:abstractNum w:abstractNumId="35" w15:restartNumberingAfterBreak="0">
    <w:nsid w:val="40D903B5"/>
    <w:multiLevelType w:val="hybridMultilevel"/>
    <w:tmpl w:val="C88AE6AE"/>
    <w:lvl w:ilvl="0" w:tplc="1E26EE3E">
      <w:numFmt w:val="bullet"/>
      <w:lvlText w:val="•"/>
      <w:lvlJc w:val="left"/>
      <w:pPr>
        <w:ind w:left="393" w:hanging="340"/>
      </w:pPr>
      <w:rPr>
        <w:rFonts w:ascii="Nunito Sans" w:eastAsia="Nunito Sans" w:hAnsi="Nunito Sans" w:cs="Nunito Sans" w:hint="default"/>
        <w:color w:val="4D4D4F"/>
        <w:spacing w:val="-1"/>
        <w:w w:val="100"/>
        <w:sz w:val="16"/>
        <w:szCs w:val="16"/>
        <w:lang w:val="en-US" w:eastAsia="en-US" w:bidi="en-US"/>
      </w:rPr>
    </w:lvl>
    <w:lvl w:ilvl="1" w:tplc="4FAE3328">
      <w:numFmt w:val="bullet"/>
      <w:lvlText w:val="•"/>
      <w:lvlJc w:val="left"/>
      <w:pPr>
        <w:ind w:left="582" w:hanging="340"/>
      </w:pPr>
      <w:rPr>
        <w:rFonts w:hint="default"/>
        <w:lang w:val="en-US" w:eastAsia="en-US" w:bidi="en-US"/>
      </w:rPr>
    </w:lvl>
    <w:lvl w:ilvl="2" w:tplc="D918EDB0">
      <w:numFmt w:val="bullet"/>
      <w:lvlText w:val="•"/>
      <w:lvlJc w:val="left"/>
      <w:pPr>
        <w:ind w:left="764" w:hanging="340"/>
      </w:pPr>
      <w:rPr>
        <w:rFonts w:hint="default"/>
        <w:lang w:val="en-US" w:eastAsia="en-US" w:bidi="en-US"/>
      </w:rPr>
    </w:lvl>
    <w:lvl w:ilvl="3" w:tplc="16701014">
      <w:numFmt w:val="bullet"/>
      <w:lvlText w:val="•"/>
      <w:lvlJc w:val="left"/>
      <w:pPr>
        <w:ind w:left="946" w:hanging="340"/>
      </w:pPr>
      <w:rPr>
        <w:rFonts w:hint="default"/>
        <w:lang w:val="en-US" w:eastAsia="en-US" w:bidi="en-US"/>
      </w:rPr>
    </w:lvl>
    <w:lvl w:ilvl="4" w:tplc="229C2834">
      <w:numFmt w:val="bullet"/>
      <w:lvlText w:val="•"/>
      <w:lvlJc w:val="left"/>
      <w:pPr>
        <w:ind w:left="1128" w:hanging="340"/>
      </w:pPr>
      <w:rPr>
        <w:rFonts w:hint="default"/>
        <w:lang w:val="en-US" w:eastAsia="en-US" w:bidi="en-US"/>
      </w:rPr>
    </w:lvl>
    <w:lvl w:ilvl="5" w:tplc="C9764800">
      <w:numFmt w:val="bullet"/>
      <w:lvlText w:val="•"/>
      <w:lvlJc w:val="left"/>
      <w:pPr>
        <w:ind w:left="1310" w:hanging="340"/>
      </w:pPr>
      <w:rPr>
        <w:rFonts w:hint="default"/>
        <w:lang w:val="en-US" w:eastAsia="en-US" w:bidi="en-US"/>
      </w:rPr>
    </w:lvl>
    <w:lvl w:ilvl="6" w:tplc="BADC1BD2">
      <w:numFmt w:val="bullet"/>
      <w:lvlText w:val="•"/>
      <w:lvlJc w:val="left"/>
      <w:pPr>
        <w:ind w:left="1492" w:hanging="340"/>
      </w:pPr>
      <w:rPr>
        <w:rFonts w:hint="default"/>
        <w:lang w:val="en-US" w:eastAsia="en-US" w:bidi="en-US"/>
      </w:rPr>
    </w:lvl>
    <w:lvl w:ilvl="7" w:tplc="8B3ACE3C">
      <w:numFmt w:val="bullet"/>
      <w:lvlText w:val="•"/>
      <w:lvlJc w:val="left"/>
      <w:pPr>
        <w:ind w:left="1674" w:hanging="340"/>
      </w:pPr>
      <w:rPr>
        <w:rFonts w:hint="default"/>
        <w:lang w:val="en-US" w:eastAsia="en-US" w:bidi="en-US"/>
      </w:rPr>
    </w:lvl>
    <w:lvl w:ilvl="8" w:tplc="892E18BC">
      <w:numFmt w:val="bullet"/>
      <w:lvlText w:val="•"/>
      <w:lvlJc w:val="left"/>
      <w:pPr>
        <w:ind w:left="1856" w:hanging="340"/>
      </w:pPr>
      <w:rPr>
        <w:rFonts w:hint="default"/>
        <w:lang w:val="en-US" w:eastAsia="en-US" w:bidi="en-US"/>
      </w:rPr>
    </w:lvl>
  </w:abstractNum>
  <w:abstractNum w:abstractNumId="36" w15:restartNumberingAfterBreak="0">
    <w:nsid w:val="438205E9"/>
    <w:multiLevelType w:val="hybridMultilevel"/>
    <w:tmpl w:val="F5F08302"/>
    <w:lvl w:ilvl="0" w:tplc="65BC7066">
      <w:numFmt w:val="bullet"/>
      <w:lvlText w:val="•"/>
      <w:lvlJc w:val="left"/>
      <w:pPr>
        <w:ind w:left="1587" w:hanging="341"/>
      </w:pPr>
      <w:rPr>
        <w:rFonts w:ascii="Nunito Sans" w:eastAsia="Nunito Sans" w:hAnsi="Nunito Sans" w:cs="Nunito Sans" w:hint="default"/>
        <w:color w:val="4D4D4F"/>
        <w:spacing w:val="-2"/>
        <w:w w:val="100"/>
        <w:sz w:val="18"/>
        <w:szCs w:val="18"/>
        <w:lang w:val="en-US" w:eastAsia="en-US" w:bidi="en-US"/>
      </w:rPr>
    </w:lvl>
    <w:lvl w:ilvl="1" w:tplc="8F10F51A">
      <w:numFmt w:val="bullet"/>
      <w:lvlText w:val="•"/>
      <w:lvlJc w:val="left"/>
      <w:pPr>
        <w:ind w:left="1994" w:hanging="341"/>
      </w:pPr>
      <w:rPr>
        <w:rFonts w:hint="default"/>
        <w:lang w:val="en-US" w:eastAsia="en-US" w:bidi="en-US"/>
      </w:rPr>
    </w:lvl>
    <w:lvl w:ilvl="2" w:tplc="7C184010">
      <w:numFmt w:val="bullet"/>
      <w:lvlText w:val="•"/>
      <w:lvlJc w:val="left"/>
      <w:pPr>
        <w:ind w:left="2409" w:hanging="341"/>
      </w:pPr>
      <w:rPr>
        <w:rFonts w:hint="default"/>
        <w:lang w:val="en-US" w:eastAsia="en-US" w:bidi="en-US"/>
      </w:rPr>
    </w:lvl>
    <w:lvl w:ilvl="3" w:tplc="FB963DBA">
      <w:numFmt w:val="bullet"/>
      <w:lvlText w:val="•"/>
      <w:lvlJc w:val="left"/>
      <w:pPr>
        <w:ind w:left="2824" w:hanging="341"/>
      </w:pPr>
      <w:rPr>
        <w:rFonts w:hint="default"/>
        <w:lang w:val="en-US" w:eastAsia="en-US" w:bidi="en-US"/>
      </w:rPr>
    </w:lvl>
    <w:lvl w:ilvl="4" w:tplc="6010A982">
      <w:numFmt w:val="bullet"/>
      <w:lvlText w:val="•"/>
      <w:lvlJc w:val="left"/>
      <w:pPr>
        <w:ind w:left="3238" w:hanging="341"/>
      </w:pPr>
      <w:rPr>
        <w:rFonts w:hint="default"/>
        <w:lang w:val="en-US" w:eastAsia="en-US" w:bidi="en-US"/>
      </w:rPr>
    </w:lvl>
    <w:lvl w:ilvl="5" w:tplc="8446D602">
      <w:numFmt w:val="bullet"/>
      <w:lvlText w:val="•"/>
      <w:lvlJc w:val="left"/>
      <w:pPr>
        <w:ind w:left="3653" w:hanging="341"/>
      </w:pPr>
      <w:rPr>
        <w:rFonts w:hint="default"/>
        <w:lang w:val="en-US" w:eastAsia="en-US" w:bidi="en-US"/>
      </w:rPr>
    </w:lvl>
    <w:lvl w:ilvl="6" w:tplc="97EA61FC">
      <w:numFmt w:val="bullet"/>
      <w:lvlText w:val="•"/>
      <w:lvlJc w:val="left"/>
      <w:pPr>
        <w:ind w:left="4068" w:hanging="341"/>
      </w:pPr>
      <w:rPr>
        <w:rFonts w:hint="default"/>
        <w:lang w:val="en-US" w:eastAsia="en-US" w:bidi="en-US"/>
      </w:rPr>
    </w:lvl>
    <w:lvl w:ilvl="7" w:tplc="70AC11D6">
      <w:numFmt w:val="bullet"/>
      <w:lvlText w:val="•"/>
      <w:lvlJc w:val="left"/>
      <w:pPr>
        <w:ind w:left="4483" w:hanging="341"/>
      </w:pPr>
      <w:rPr>
        <w:rFonts w:hint="default"/>
        <w:lang w:val="en-US" w:eastAsia="en-US" w:bidi="en-US"/>
      </w:rPr>
    </w:lvl>
    <w:lvl w:ilvl="8" w:tplc="ADD6684C">
      <w:numFmt w:val="bullet"/>
      <w:lvlText w:val="•"/>
      <w:lvlJc w:val="left"/>
      <w:pPr>
        <w:ind w:left="4897" w:hanging="341"/>
      </w:pPr>
      <w:rPr>
        <w:rFonts w:hint="default"/>
        <w:lang w:val="en-US" w:eastAsia="en-US" w:bidi="en-US"/>
      </w:rPr>
    </w:lvl>
  </w:abstractNum>
  <w:abstractNum w:abstractNumId="37" w15:restartNumberingAfterBreak="0">
    <w:nsid w:val="448B57DE"/>
    <w:multiLevelType w:val="hybridMultilevel"/>
    <w:tmpl w:val="5C025458"/>
    <w:lvl w:ilvl="0" w:tplc="223482A6">
      <w:numFmt w:val="bullet"/>
      <w:lvlText w:val="•"/>
      <w:lvlJc w:val="left"/>
      <w:pPr>
        <w:ind w:left="391" w:hanging="340"/>
      </w:pPr>
      <w:rPr>
        <w:rFonts w:ascii="Nunito Sans" w:eastAsia="Nunito Sans" w:hAnsi="Nunito Sans" w:cs="Nunito Sans" w:hint="default"/>
        <w:color w:val="4D4D4F"/>
        <w:spacing w:val="-2"/>
        <w:w w:val="100"/>
        <w:sz w:val="16"/>
        <w:szCs w:val="16"/>
        <w:lang w:val="en-US" w:eastAsia="en-US" w:bidi="en-US"/>
      </w:rPr>
    </w:lvl>
    <w:lvl w:ilvl="1" w:tplc="8F4283BA">
      <w:numFmt w:val="bullet"/>
      <w:lvlText w:val="•"/>
      <w:lvlJc w:val="left"/>
      <w:pPr>
        <w:ind w:left="597" w:hanging="340"/>
      </w:pPr>
      <w:rPr>
        <w:rFonts w:hint="default"/>
        <w:lang w:val="en-US" w:eastAsia="en-US" w:bidi="en-US"/>
      </w:rPr>
    </w:lvl>
    <w:lvl w:ilvl="2" w:tplc="1ADE21EA">
      <w:numFmt w:val="bullet"/>
      <w:lvlText w:val="•"/>
      <w:lvlJc w:val="left"/>
      <w:pPr>
        <w:ind w:left="794" w:hanging="340"/>
      </w:pPr>
      <w:rPr>
        <w:rFonts w:hint="default"/>
        <w:lang w:val="en-US" w:eastAsia="en-US" w:bidi="en-US"/>
      </w:rPr>
    </w:lvl>
    <w:lvl w:ilvl="3" w:tplc="9AA2D03E">
      <w:numFmt w:val="bullet"/>
      <w:lvlText w:val="•"/>
      <w:lvlJc w:val="left"/>
      <w:pPr>
        <w:ind w:left="991" w:hanging="340"/>
      </w:pPr>
      <w:rPr>
        <w:rFonts w:hint="default"/>
        <w:lang w:val="en-US" w:eastAsia="en-US" w:bidi="en-US"/>
      </w:rPr>
    </w:lvl>
    <w:lvl w:ilvl="4" w:tplc="8F4A7534">
      <w:numFmt w:val="bullet"/>
      <w:lvlText w:val="•"/>
      <w:lvlJc w:val="left"/>
      <w:pPr>
        <w:ind w:left="1188" w:hanging="340"/>
      </w:pPr>
      <w:rPr>
        <w:rFonts w:hint="default"/>
        <w:lang w:val="en-US" w:eastAsia="en-US" w:bidi="en-US"/>
      </w:rPr>
    </w:lvl>
    <w:lvl w:ilvl="5" w:tplc="E03C07F2">
      <w:numFmt w:val="bullet"/>
      <w:lvlText w:val="•"/>
      <w:lvlJc w:val="left"/>
      <w:pPr>
        <w:ind w:left="1385" w:hanging="340"/>
      </w:pPr>
      <w:rPr>
        <w:rFonts w:hint="default"/>
        <w:lang w:val="en-US" w:eastAsia="en-US" w:bidi="en-US"/>
      </w:rPr>
    </w:lvl>
    <w:lvl w:ilvl="6" w:tplc="2738D1A8">
      <w:numFmt w:val="bullet"/>
      <w:lvlText w:val="•"/>
      <w:lvlJc w:val="left"/>
      <w:pPr>
        <w:ind w:left="1582" w:hanging="340"/>
      </w:pPr>
      <w:rPr>
        <w:rFonts w:hint="default"/>
        <w:lang w:val="en-US" w:eastAsia="en-US" w:bidi="en-US"/>
      </w:rPr>
    </w:lvl>
    <w:lvl w:ilvl="7" w:tplc="D10EA448">
      <w:numFmt w:val="bullet"/>
      <w:lvlText w:val="•"/>
      <w:lvlJc w:val="left"/>
      <w:pPr>
        <w:ind w:left="1779" w:hanging="340"/>
      </w:pPr>
      <w:rPr>
        <w:rFonts w:hint="default"/>
        <w:lang w:val="en-US" w:eastAsia="en-US" w:bidi="en-US"/>
      </w:rPr>
    </w:lvl>
    <w:lvl w:ilvl="8" w:tplc="FF62E22E">
      <w:numFmt w:val="bullet"/>
      <w:lvlText w:val="•"/>
      <w:lvlJc w:val="left"/>
      <w:pPr>
        <w:ind w:left="1976" w:hanging="340"/>
      </w:pPr>
      <w:rPr>
        <w:rFonts w:hint="default"/>
        <w:lang w:val="en-US" w:eastAsia="en-US" w:bidi="en-US"/>
      </w:rPr>
    </w:lvl>
  </w:abstractNum>
  <w:abstractNum w:abstractNumId="38" w15:restartNumberingAfterBreak="0">
    <w:nsid w:val="451B50C8"/>
    <w:multiLevelType w:val="hybridMultilevel"/>
    <w:tmpl w:val="A43038F8"/>
    <w:lvl w:ilvl="0" w:tplc="CE2C1690">
      <w:numFmt w:val="bullet"/>
      <w:lvlText w:val="•"/>
      <w:lvlJc w:val="left"/>
      <w:pPr>
        <w:ind w:left="1587" w:hanging="341"/>
      </w:pPr>
      <w:rPr>
        <w:rFonts w:ascii="Nunito Sans" w:eastAsia="Nunito Sans" w:hAnsi="Nunito Sans" w:cs="Nunito Sans" w:hint="default"/>
        <w:color w:val="4D4D4F"/>
        <w:spacing w:val="-23"/>
        <w:w w:val="97"/>
        <w:sz w:val="18"/>
        <w:szCs w:val="18"/>
        <w:lang w:val="en-US" w:eastAsia="en-US" w:bidi="en-US"/>
      </w:rPr>
    </w:lvl>
    <w:lvl w:ilvl="1" w:tplc="06C402A8">
      <w:numFmt w:val="bullet"/>
      <w:lvlText w:val="•"/>
      <w:lvlJc w:val="left"/>
      <w:pPr>
        <w:ind w:left="1994" w:hanging="341"/>
      </w:pPr>
      <w:rPr>
        <w:rFonts w:hint="default"/>
        <w:lang w:val="en-US" w:eastAsia="en-US" w:bidi="en-US"/>
      </w:rPr>
    </w:lvl>
    <w:lvl w:ilvl="2" w:tplc="582271C2">
      <w:numFmt w:val="bullet"/>
      <w:lvlText w:val="•"/>
      <w:lvlJc w:val="left"/>
      <w:pPr>
        <w:ind w:left="2409" w:hanging="341"/>
      </w:pPr>
      <w:rPr>
        <w:rFonts w:hint="default"/>
        <w:lang w:val="en-US" w:eastAsia="en-US" w:bidi="en-US"/>
      </w:rPr>
    </w:lvl>
    <w:lvl w:ilvl="3" w:tplc="C2AA8110">
      <w:numFmt w:val="bullet"/>
      <w:lvlText w:val="•"/>
      <w:lvlJc w:val="left"/>
      <w:pPr>
        <w:ind w:left="2824" w:hanging="341"/>
      </w:pPr>
      <w:rPr>
        <w:rFonts w:hint="default"/>
        <w:lang w:val="en-US" w:eastAsia="en-US" w:bidi="en-US"/>
      </w:rPr>
    </w:lvl>
    <w:lvl w:ilvl="4" w:tplc="D0749828">
      <w:numFmt w:val="bullet"/>
      <w:lvlText w:val="•"/>
      <w:lvlJc w:val="left"/>
      <w:pPr>
        <w:ind w:left="3239" w:hanging="341"/>
      </w:pPr>
      <w:rPr>
        <w:rFonts w:hint="default"/>
        <w:lang w:val="en-US" w:eastAsia="en-US" w:bidi="en-US"/>
      </w:rPr>
    </w:lvl>
    <w:lvl w:ilvl="5" w:tplc="AB5C8D48">
      <w:numFmt w:val="bullet"/>
      <w:lvlText w:val="•"/>
      <w:lvlJc w:val="left"/>
      <w:pPr>
        <w:ind w:left="3654" w:hanging="341"/>
      </w:pPr>
      <w:rPr>
        <w:rFonts w:hint="default"/>
        <w:lang w:val="en-US" w:eastAsia="en-US" w:bidi="en-US"/>
      </w:rPr>
    </w:lvl>
    <w:lvl w:ilvl="6" w:tplc="A132680C">
      <w:numFmt w:val="bullet"/>
      <w:lvlText w:val="•"/>
      <w:lvlJc w:val="left"/>
      <w:pPr>
        <w:ind w:left="4069" w:hanging="341"/>
      </w:pPr>
      <w:rPr>
        <w:rFonts w:hint="default"/>
        <w:lang w:val="en-US" w:eastAsia="en-US" w:bidi="en-US"/>
      </w:rPr>
    </w:lvl>
    <w:lvl w:ilvl="7" w:tplc="0324C7EE">
      <w:numFmt w:val="bullet"/>
      <w:lvlText w:val="•"/>
      <w:lvlJc w:val="left"/>
      <w:pPr>
        <w:ind w:left="4483" w:hanging="341"/>
      </w:pPr>
      <w:rPr>
        <w:rFonts w:hint="default"/>
        <w:lang w:val="en-US" w:eastAsia="en-US" w:bidi="en-US"/>
      </w:rPr>
    </w:lvl>
    <w:lvl w:ilvl="8" w:tplc="B3ECD452">
      <w:numFmt w:val="bullet"/>
      <w:lvlText w:val="•"/>
      <w:lvlJc w:val="left"/>
      <w:pPr>
        <w:ind w:left="4898" w:hanging="341"/>
      </w:pPr>
      <w:rPr>
        <w:rFonts w:hint="default"/>
        <w:lang w:val="en-US" w:eastAsia="en-US" w:bidi="en-US"/>
      </w:rPr>
    </w:lvl>
  </w:abstractNum>
  <w:abstractNum w:abstractNumId="39" w15:restartNumberingAfterBreak="0">
    <w:nsid w:val="46184044"/>
    <w:multiLevelType w:val="hybridMultilevel"/>
    <w:tmpl w:val="76948546"/>
    <w:lvl w:ilvl="0" w:tplc="6AE89CC6">
      <w:numFmt w:val="bullet"/>
      <w:lvlText w:val="•"/>
      <w:lvlJc w:val="left"/>
      <w:pPr>
        <w:ind w:left="394" w:hanging="341"/>
      </w:pPr>
      <w:rPr>
        <w:rFonts w:ascii="Nunito Sans" w:eastAsia="Nunito Sans" w:hAnsi="Nunito Sans" w:cs="Nunito Sans" w:hint="default"/>
        <w:color w:val="4D4D4F"/>
        <w:w w:val="100"/>
        <w:sz w:val="16"/>
        <w:szCs w:val="16"/>
        <w:lang w:val="en-US" w:eastAsia="en-US" w:bidi="en-US"/>
      </w:rPr>
    </w:lvl>
    <w:lvl w:ilvl="1" w:tplc="DFD80E28">
      <w:numFmt w:val="bullet"/>
      <w:lvlText w:val="•"/>
      <w:lvlJc w:val="left"/>
      <w:pPr>
        <w:ind w:left="809" w:hanging="341"/>
      </w:pPr>
      <w:rPr>
        <w:rFonts w:hint="default"/>
        <w:lang w:val="en-US" w:eastAsia="en-US" w:bidi="en-US"/>
      </w:rPr>
    </w:lvl>
    <w:lvl w:ilvl="2" w:tplc="801E83CA">
      <w:numFmt w:val="bullet"/>
      <w:lvlText w:val="•"/>
      <w:lvlJc w:val="left"/>
      <w:pPr>
        <w:ind w:left="1219" w:hanging="341"/>
      </w:pPr>
      <w:rPr>
        <w:rFonts w:hint="default"/>
        <w:lang w:val="en-US" w:eastAsia="en-US" w:bidi="en-US"/>
      </w:rPr>
    </w:lvl>
    <w:lvl w:ilvl="3" w:tplc="466272F8">
      <w:numFmt w:val="bullet"/>
      <w:lvlText w:val="•"/>
      <w:lvlJc w:val="left"/>
      <w:pPr>
        <w:ind w:left="1628" w:hanging="341"/>
      </w:pPr>
      <w:rPr>
        <w:rFonts w:hint="default"/>
        <w:lang w:val="en-US" w:eastAsia="en-US" w:bidi="en-US"/>
      </w:rPr>
    </w:lvl>
    <w:lvl w:ilvl="4" w:tplc="0D2257E8">
      <w:numFmt w:val="bullet"/>
      <w:lvlText w:val="•"/>
      <w:lvlJc w:val="left"/>
      <w:pPr>
        <w:ind w:left="2038" w:hanging="341"/>
      </w:pPr>
      <w:rPr>
        <w:rFonts w:hint="default"/>
        <w:lang w:val="en-US" w:eastAsia="en-US" w:bidi="en-US"/>
      </w:rPr>
    </w:lvl>
    <w:lvl w:ilvl="5" w:tplc="E02E017C">
      <w:numFmt w:val="bullet"/>
      <w:lvlText w:val="•"/>
      <w:lvlJc w:val="left"/>
      <w:pPr>
        <w:ind w:left="2447" w:hanging="341"/>
      </w:pPr>
      <w:rPr>
        <w:rFonts w:hint="default"/>
        <w:lang w:val="en-US" w:eastAsia="en-US" w:bidi="en-US"/>
      </w:rPr>
    </w:lvl>
    <w:lvl w:ilvl="6" w:tplc="33FA5B64">
      <w:numFmt w:val="bullet"/>
      <w:lvlText w:val="•"/>
      <w:lvlJc w:val="left"/>
      <w:pPr>
        <w:ind w:left="2857" w:hanging="341"/>
      </w:pPr>
      <w:rPr>
        <w:rFonts w:hint="default"/>
        <w:lang w:val="en-US" w:eastAsia="en-US" w:bidi="en-US"/>
      </w:rPr>
    </w:lvl>
    <w:lvl w:ilvl="7" w:tplc="6D0247DE">
      <w:numFmt w:val="bullet"/>
      <w:lvlText w:val="•"/>
      <w:lvlJc w:val="left"/>
      <w:pPr>
        <w:ind w:left="3266" w:hanging="341"/>
      </w:pPr>
      <w:rPr>
        <w:rFonts w:hint="default"/>
        <w:lang w:val="en-US" w:eastAsia="en-US" w:bidi="en-US"/>
      </w:rPr>
    </w:lvl>
    <w:lvl w:ilvl="8" w:tplc="98D0D2E4">
      <w:numFmt w:val="bullet"/>
      <w:lvlText w:val="•"/>
      <w:lvlJc w:val="left"/>
      <w:pPr>
        <w:ind w:left="3676" w:hanging="341"/>
      </w:pPr>
      <w:rPr>
        <w:rFonts w:hint="default"/>
        <w:lang w:val="en-US" w:eastAsia="en-US" w:bidi="en-US"/>
      </w:rPr>
    </w:lvl>
  </w:abstractNum>
  <w:abstractNum w:abstractNumId="40" w15:restartNumberingAfterBreak="0">
    <w:nsid w:val="468471D4"/>
    <w:multiLevelType w:val="hybridMultilevel"/>
    <w:tmpl w:val="336ADE30"/>
    <w:lvl w:ilvl="0" w:tplc="53040FAC">
      <w:numFmt w:val="bullet"/>
      <w:lvlText w:val="•"/>
      <w:lvlJc w:val="left"/>
      <w:pPr>
        <w:ind w:left="395" w:hanging="340"/>
      </w:pPr>
      <w:rPr>
        <w:rFonts w:ascii="Nunito Sans" w:eastAsia="Nunito Sans" w:hAnsi="Nunito Sans" w:cs="Nunito Sans" w:hint="default"/>
        <w:color w:val="4D4D4F"/>
        <w:spacing w:val="-11"/>
        <w:w w:val="98"/>
        <w:sz w:val="16"/>
        <w:szCs w:val="16"/>
        <w:lang w:val="en-US" w:eastAsia="en-US" w:bidi="en-US"/>
      </w:rPr>
    </w:lvl>
    <w:lvl w:ilvl="1" w:tplc="B4662F18">
      <w:numFmt w:val="bullet"/>
      <w:lvlText w:val="•"/>
      <w:lvlJc w:val="left"/>
      <w:pPr>
        <w:ind w:left="705" w:hanging="340"/>
      </w:pPr>
      <w:rPr>
        <w:rFonts w:hint="default"/>
        <w:lang w:val="en-US" w:eastAsia="en-US" w:bidi="en-US"/>
      </w:rPr>
    </w:lvl>
    <w:lvl w:ilvl="2" w:tplc="2BAE3716">
      <w:numFmt w:val="bullet"/>
      <w:lvlText w:val="•"/>
      <w:lvlJc w:val="left"/>
      <w:pPr>
        <w:ind w:left="1011" w:hanging="340"/>
      </w:pPr>
      <w:rPr>
        <w:rFonts w:hint="default"/>
        <w:lang w:val="en-US" w:eastAsia="en-US" w:bidi="en-US"/>
      </w:rPr>
    </w:lvl>
    <w:lvl w:ilvl="3" w:tplc="AF6C3366">
      <w:numFmt w:val="bullet"/>
      <w:lvlText w:val="•"/>
      <w:lvlJc w:val="left"/>
      <w:pPr>
        <w:ind w:left="1316" w:hanging="340"/>
      </w:pPr>
      <w:rPr>
        <w:rFonts w:hint="default"/>
        <w:lang w:val="en-US" w:eastAsia="en-US" w:bidi="en-US"/>
      </w:rPr>
    </w:lvl>
    <w:lvl w:ilvl="4" w:tplc="3026761A">
      <w:numFmt w:val="bullet"/>
      <w:lvlText w:val="•"/>
      <w:lvlJc w:val="left"/>
      <w:pPr>
        <w:ind w:left="1622" w:hanging="340"/>
      </w:pPr>
      <w:rPr>
        <w:rFonts w:hint="default"/>
        <w:lang w:val="en-US" w:eastAsia="en-US" w:bidi="en-US"/>
      </w:rPr>
    </w:lvl>
    <w:lvl w:ilvl="5" w:tplc="2654CB36">
      <w:numFmt w:val="bullet"/>
      <w:lvlText w:val="•"/>
      <w:lvlJc w:val="left"/>
      <w:pPr>
        <w:ind w:left="1927" w:hanging="340"/>
      </w:pPr>
      <w:rPr>
        <w:rFonts w:hint="default"/>
        <w:lang w:val="en-US" w:eastAsia="en-US" w:bidi="en-US"/>
      </w:rPr>
    </w:lvl>
    <w:lvl w:ilvl="6" w:tplc="922ABEC2">
      <w:numFmt w:val="bullet"/>
      <w:lvlText w:val="•"/>
      <w:lvlJc w:val="left"/>
      <w:pPr>
        <w:ind w:left="2233" w:hanging="340"/>
      </w:pPr>
      <w:rPr>
        <w:rFonts w:hint="default"/>
        <w:lang w:val="en-US" w:eastAsia="en-US" w:bidi="en-US"/>
      </w:rPr>
    </w:lvl>
    <w:lvl w:ilvl="7" w:tplc="A364AD12">
      <w:numFmt w:val="bullet"/>
      <w:lvlText w:val="•"/>
      <w:lvlJc w:val="left"/>
      <w:pPr>
        <w:ind w:left="2538" w:hanging="340"/>
      </w:pPr>
      <w:rPr>
        <w:rFonts w:hint="default"/>
        <w:lang w:val="en-US" w:eastAsia="en-US" w:bidi="en-US"/>
      </w:rPr>
    </w:lvl>
    <w:lvl w:ilvl="8" w:tplc="FFDA0E12">
      <w:numFmt w:val="bullet"/>
      <w:lvlText w:val="•"/>
      <w:lvlJc w:val="left"/>
      <w:pPr>
        <w:ind w:left="2844" w:hanging="340"/>
      </w:pPr>
      <w:rPr>
        <w:rFonts w:hint="default"/>
        <w:lang w:val="en-US" w:eastAsia="en-US" w:bidi="en-US"/>
      </w:rPr>
    </w:lvl>
  </w:abstractNum>
  <w:abstractNum w:abstractNumId="41" w15:restartNumberingAfterBreak="0">
    <w:nsid w:val="470E17EF"/>
    <w:multiLevelType w:val="hybridMultilevel"/>
    <w:tmpl w:val="4166597A"/>
    <w:lvl w:ilvl="0" w:tplc="58E81840">
      <w:numFmt w:val="bullet"/>
      <w:lvlText w:val="•"/>
      <w:lvlJc w:val="left"/>
      <w:pPr>
        <w:ind w:left="438" w:hanging="340"/>
      </w:pPr>
      <w:rPr>
        <w:rFonts w:ascii="Nunito Sans" w:eastAsia="Nunito Sans" w:hAnsi="Nunito Sans" w:cs="Nunito Sans" w:hint="default"/>
        <w:color w:val="4D4D4F"/>
        <w:spacing w:val="-11"/>
        <w:w w:val="100"/>
        <w:sz w:val="16"/>
        <w:szCs w:val="16"/>
        <w:lang w:val="en-US" w:eastAsia="en-US" w:bidi="en-US"/>
      </w:rPr>
    </w:lvl>
    <w:lvl w:ilvl="1" w:tplc="8DDA558A">
      <w:numFmt w:val="bullet"/>
      <w:lvlText w:val="•"/>
      <w:lvlJc w:val="left"/>
      <w:pPr>
        <w:ind w:left="887" w:hanging="340"/>
      </w:pPr>
      <w:rPr>
        <w:rFonts w:hint="default"/>
        <w:lang w:val="en-US" w:eastAsia="en-US" w:bidi="en-US"/>
      </w:rPr>
    </w:lvl>
    <w:lvl w:ilvl="2" w:tplc="26D624C8">
      <w:numFmt w:val="bullet"/>
      <w:lvlText w:val="•"/>
      <w:lvlJc w:val="left"/>
      <w:pPr>
        <w:ind w:left="1335" w:hanging="340"/>
      </w:pPr>
      <w:rPr>
        <w:rFonts w:hint="default"/>
        <w:lang w:val="en-US" w:eastAsia="en-US" w:bidi="en-US"/>
      </w:rPr>
    </w:lvl>
    <w:lvl w:ilvl="3" w:tplc="92B6F64E">
      <w:numFmt w:val="bullet"/>
      <w:lvlText w:val="•"/>
      <w:lvlJc w:val="left"/>
      <w:pPr>
        <w:ind w:left="1783" w:hanging="340"/>
      </w:pPr>
      <w:rPr>
        <w:rFonts w:hint="default"/>
        <w:lang w:val="en-US" w:eastAsia="en-US" w:bidi="en-US"/>
      </w:rPr>
    </w:lvl>
    <w:lvl w:ilvl="4" w:tplc="C180F06C">
      <w:numFmt w:val="bullet"/>
      <w:lvlText w:val="•"/>
      <w:lvlJc w:val="left"/>
      <w:pPr>
        <w:ind w:left="2231" w:hanging="340"/>
      </w:pPr>
      <w:rPr>
        <w:rFonts w:hint="default"/>
        <w:lang w:val="en-US" w:eastAsia="en-US" w:bidi="en-US"/>
      </w:rPr>
    </w:lvl>
    <w:lvl w:ilvl="5" w:tplc="095C7EC4">
      <w:numFmt w:val="bullet"/>
      <w:lvlText w:val="•"/>
      <w:lvlJc w:val="left"/>
      <w:pPr>
        <w:ind w:left="2679" w:hanging="340"/>
      </w:pPr>
      <w:rPr>
        <w:rFonts w:hint="default"/>
        <w:lang w:val="en-US" w:eastAsia="en-US" w:bidi="en-US"/>
      </w:rPr>
    </w:lvl>
    <w:lvl w:ilvl="6" w:tplc="B532B24C">
      <w:numFmt w:val="bullet"/>
      <w:lvlText w:val="•"/>
      <w:lvlJc w:val="left"/>
      <w:pPr>
        <w:ind w:left="3127" w:hanging="340"/>
      </w:pPr>
      <w:rPr>
        <w:rFonts w:hint="default"/>
        <w:lang w:val="en-US" w:eastAsia="en-US" w:bidi="en-US"/>
      </w:rPr>
    </w:lvl>
    <w:lvl w:ilvl="7" w:tplc="953CCC12">
      <w:numFmt w:val="bullet"/>
      <w:lvlText w:val="•"/>
      <w:lvlJc w:val="left"/>
      <w:pPr>
        <w:ind w:left="3575" w:hanging="340"/>
      </w:pPr>
      <w:rPr>
        <w:rFonts w:hint="default"/>
        <w:lang w:val="en-US" w:eastAsia="en-US" w:bidi="en-US"/>
      </w:rPr>
    </w:lvl>
    <w:lvl w:ilvl="8" w:tplc="54E06FF2">
      <w:numFmt w:val="bullet"/>
      <w:lvlText w:val="•"/>
      <w:lvlJc w:val="left"/>
      <w:pPr>
        <w:ind w:left="4023" w:hanging="340"/>
      </w:pPr>
      <w:rPr>
        <w:rFonts w:hint="default"/>
        <w:lang w:val="en-US" w:eastAsia="en-US" w:bidi="en-US"/>
      </w:rPr>
    </w:lvl>
  </w:abstractNum>
  <w:abstractNum w:abstractNumId="42" w15:restartNumberingAfterBreak="0">
    <w:nsid w:val="47166BFE"/>
    <w:multiLevelType w:val="hybridMultilevel"/>
    <w:tmpl w:val="851E4E48"/>
    <w:lvl w:ilvl="0" w:tplc="B1128EBA">
      <w:numFmt w:val="bullet"/>
      <w:lvlText w:val="•"/>
      <w:lvlJc w:val="left"/>
      <w:pPr>
        <w:ind w:left="393" w:hanging="340"/>
      </w:pPr>
      <w:rPr>
        <w:rFonts w:ascii="Nunito Sans" w:eastAsia="Nunito Sans" w:hAnsi="Nunito Sans" w:cs="Nunito Sans" w:hint="default"/>
        <w:color w:val="4D4D4F"/>
        <w:w w:val="100"/>
        <w:sz w:val="16"/>
        <w:szCs w:val="16"/>
        <w:lang w:val="en-US" w:eastAsia="en-US" w:bidi="en-US"/>
      </w:rPr>
    </w:lvl>
    <w:lvl w:ilvl="1" w:tplc="E64C75EA">
      <w:numFmt w:val="bullet"/>
      <w:lvlText w:val="•"/>
      <w:lvlJc w:val="left"/>
      <w:pPr>
        <w:ind w:left="582" w:hanging="340"/>
      </w:pPr>
      <w:rPr>
        <w:rFonts w:hint="default"/>
        <w:lang w:val="en-US" w:eastAsia="en-US" w:bidi="en-US"/>
      </w:rPr>
    </w:lvl>
    <w:lvl w:ilvl="2" w:tplc="0A108436">
      <w:numFmt w:val="bullet"/>
      <w:lvlText w:val="•"/>
      <w:lvlJc w:val="left"/>
      <w:pPr>
        <w:ind w:left="764" w:hanging="340"/>
      </w:pPr>
      <w:rPr>
        <w:rFonts w:hint="default"/>
        <w:lang w:val="en-US" w:eastAsia="en-US" w:bidi="en-US"/>
      </w:rPr>
    </w:lvl>
    <w:lvl w:ilvl="3" w:tplc="75CEE744">
      <w:numFmt w:val="bullet"/>
      <w:lvlText w:val="•"/>
      <w:lvlJc w:val="left"/>
      <w:pPr>
        <w:ind w:left="946" w:hanging="340"/>
      </w:pPr>
      <w:rPr>
        <w:rFonts w:hint="default"/>
        <w:lang w:val="en-US" w:eastAsia="en-US" w:bidi="en-US"/>
      </w:rPr>
    </w:lvl>
    <w:lvl w:ilvl="4" w:tplc="DD9C649C">
      <w:numFmt w:val="bullet"/>
      <w:lvlText w:val="•"/>
      <w:lvlJc w:val="left"/>
      <w:pPr>
        <w:ind w:left="1128" w:hanging="340"/>
      </w:pPr>
      <w:rPr>
        <w:rFonts w:hint="default"/>
        <w:lang w:val="en-US" w:eastAsia="en-US" w:bidi="en-US"/>
      </w:rPr>
    </w:lvl>
    <w:lvl w:ilvl="5" w:tplc="32CAC3C2">
      <w:numFmt w:val="bullet"/>
      <w:lvlText w:val="•"/>
      <w:lvlJc w:val="left"/>
      <w:pPr>
        <w:ind w:left="1310" w:hanging="340"/>
      </w:pPr>
      <w:rPr>
        <w:rFonts w:hint="default"/>
        <w:lang w:val="en-US" w:eastAsia="en-US" w:bidi="en-US"/>
      </w:rPr>
    </w:lvl>
    <w:lvl w:ilvl="6" w:tplc="A286761E">
      <w:numFmt w:val="bullet"/>
      <w:lvlText w:val="•"/>
      <w:lvlJc w:val="left"/>
      <w:pPr>
        <w:ind w:left="1492" w:hanging="340"/>
      </w:pPr>
      <w:rPr>
        <w:rFonts w:hint="default"/>
        <w:lang w:val="en-US" w:eastAsia="en-US" w:bidi="en-US"/>
      </w:rPr>
    </w:lvl>
    <w:lvl w:ilvl="7" w:tplc="E9588E1C">
      <w:numFmt w:val="bullet"/>
      <w:lvlText w:val="•"/>
      <w:lvlJc w:val="left"/>
      <w:pPr>
        <w:ind w:left="1674" w:hanging="340"/>
      </w:pPr>
      <w:rPr>
        <w:rFonts w:hint="default"/>
        <w:lang w:val="en-US" w:eastAsia="en-US" w:bidi="en-US"/>
      </w:rPr>
    </w:lvl>
    <w:lvl w:ilvl="8" w:tplc="6EA41364">
      <w:numFmt w:val="bullet"/>
      <w:lvlText w:val="•"/>
      <w:lvlJc w:val="left"/>
      <w:pPr>
        <w:ind w:left="1856" w:hanging="340"/>
      </w:pPr>
      <w:rPr>
        <w:rFonts w:hint="default"/>
        <w:lang w:val="en-US" w:eastAsia="en-US" w:bidi="en-US"/>
      </w:rPr>
    </w:lvl>
  </w:abstractNum>
  <w:abstractNum w:abstractNumId="43" w15:restartNumberingAfterBreak="0">
    <w:nsid w:val="486456FF"/>
    <w:multiLevelType w:val="hybridMultilevel"/>
    <w:tmpl w:val="85AEEC4C"/>
    <w:lvl w:ilvl="0" w:tplc="AADAEE4C">
      <w:numFmt w:val="bullet"/>
      <w:lvlText w:val="•"/>
      <w:lvlJc w:val="left"/>
      <w:pPr>
        <w:ind w:left="395" w:hanging="340"/>
      </w:pPr>
      <w:rPr>
        <w:rFonts w:ascii="Nunito Sans" w:eastAsia="Nunito Sans" w:hAnsi="Nunito Sans" w:cs="Nunito Sans" w:hint="default"/>
        <w:color w:val="4D4D4F"/>
        <w:w w:val="100"/>
        <w:sz w:val="16"/>
        <w:szCs w:val="16"/>
        <w:lang w:val="en-US" w:eastAsia="en-US" w:bidi="en-US"/>
      </w:rPr>
    </w:lvl>
    <w:lvl w:ilvl="1" w:tplc="5EA67866">
      <w:numFmt w:val="bullet"/>
      <w:lvlText w:val="•"/>
      <w:lvlJc w:val="left"/>
      <w:pPr>
        <w:ind w:left="677" w:hanging="340"/>
      </w:pPr>
      <w:rPr>
        <w:rFonts w:hint="default"/>
        <w:lang w:val="en-US" w:eastAsia="en-US" w:bidi="en-US"/>
      </w:rPr>
    </w:lvl>
    <w:lvl w:ilvl="2" w:tplc="5EAA2930">
      <w:numFmt w:val="bullet"/>
      <w:lvlText w:val="•"/>
      <w:lvlJc w:val="left"/>
      <w:pPr>
        <w:ind w:left="955" w:hanging="340"/>
      </w:pPr>
      <w:rPr>
        <w:rFonts w:hint="default"/>
        <w:lang w:val="en-US" w:eastAsia="en-US" w:bidi="en-US"/>
      </w:rPr>
    </w:lvl>
    <w:lvl w:ilvl="3" w:tplc="65B69348">
      <w:numFmt w:val="bullet"/>
      <w:lvlText w:val="•"/>
      <w:lvlJc w:val="left"/>
      <w:pPr>
        <w:ind w:left="1232" w:hanging="340"/>
      </w:pPr>
      <w:rPr>
        <w:rFonts w:hint="default"/>
        <w:lang w:val="en-US" w:eastAsia="en-US" w:bidi="en-US"/>
      </w:rPr>
    </w:lvl>
    <w:lvl w:ilvl="4" w:tplc="DD021D3C">
      <w:numFmt w:val="bullet"/>
      <w:lvlText w:val="•"/>
      <w:lvlJc w:val="left"/>
      <w:pPr>
        <w:ind w:left="1510" w:hanging="340"/>
      </w:pPr>
      <w:rPr>
        <w:rFonts w:hint="default"/>
        <w:lang w:val="en-US" w:eastAsia="en-US" w:bidi="en-US"/>
      </w:rPr>
    </w:lvl>
    <w:lvl w:ilvl="5" w:tplc="F2FC6BD4">
      <w:numFmt w:val="bullet"/>
      <w:lvlText w:val="•"/>
      <w:lvlJc w:val="left"/>
      <w:pPr>
        <w:ind w:left="1787" w:hanging="340"/>
      </w:pPr>
      <w:rPr>
        <w:rFonts w:hint="default"/>
        <w:lang w:val="en-US" w:eastAsia="en-US" w:bidi="en-US"/>
      </w:rPr>
    </w:lvl>
    <w:lvl w:ilvl="6" w:tplc="38C43CA6">
      <w:numFmt w:val="bullet"/>
      <w:lvlText w:val="•"/>
      <w:lvlJc w:val="left"/>
      <w:pPr>
        <w:ind w:left="2065" w:hanging="340"/>
      </w:pPr>
      <w:rPr>
        <w:rFonts w:hint="default"/>
        <w:lang w:val="en-US" w:eastAsia="en-US" w:bidi="en-US"/>
      </w:rPr>
    </w:lvl>
    <w:lvl w:ilvl="7" w:tplc="270A2C56">
      <w:numFmt w:val="bullet"/>
      <w:lvlText w:val="•"/>
      <w:lvlJc w:val="left"/>
      <w:pPr>
        <w:ind w:left="2342" w:hanging="340"/>
      </w:pPr>
      <w:rPr>
        <w:rFonts w:hint="default"/>
        <w:lang w:val="en-US" w:eastAsia="en-US" w:bidi="en-US"/>
      </w:rPr>
    </w:lvl>
    <w:lvl w:ilvl="8" w:tplc="2BD85BD8">
      <w:numFmt w:val="bullet"/>
      <w:lvlText w:val="•"/>
      <w:lvlJc w:val="left"/>
      <w:pPr>
        <w:ind w:left="2620" w:hanging="340"/>
      </w:pPr>
      <w:rPr>
        <w:rFonts w:hint="default"/>
        <w:lang w:val="en-US" w:eastAsia="en-US" w:bidi="en-US"/>
      </w:rPr>
    </w:lvl>
  </w:abstractNum>
  <w:abstractNum w:abstractNumId="44" w15:restartNumberingAfterBreak="0">
    <w:nsid w:val="4A18482A"/>
    <w:multiLevelType w:val="hybridMultilevel"/>
    <w:tmpl w:val="6CBA9E02"/>
    <w:lvl w:ilvl="0" w:tplc="555AB7F2">
      <w:numFmt w:val="bullet"/>
      <w:lvlText w:val="•"/>
      <w:lvlJc w:val="left"/>
      <w:pPr>
        <w:ind w:left="395" w:hanging="340"/>
      </w:pPr>
      <w:rPr>
        <w:rFonts w:ascii="Nunito Sans" w:eastAsia="Nunito Sans" w:hAnsi="Nunito Sans" w:cs="Nunito Sans" w:hint="default"/>
        <w:color w:val="4D4D4F"/>
        <w:spacing w:val="-16"/>
        <w:w w:val="100"/>
        <w:sz w:val="16"/>
        <w:szCs w:val="16"/>
        <w:lang w:val="en-US" w:eastAsia="en-US" w:bidi="en-US"/>
      </w:rPr>
    </w:lvl>
    <w:lvl w:ilvl="1" w:tplc="71928E0C">
      <w:numFmt w:val="bullet"/>
      <w:lvlText w:val="•"/>
      <w:lvlJc w:val="left"/>
      <w:pPr>
        <w:ind w:left="705" w:hanging="340"/>
      </w:pPr>
      <w:rPr>
        <w:rFonts w:hint="default"/>
        <w:lang w:val="en-US" w:eastAsia="en-US" w:bidi="en-US"/>
      </w:rPr>
    </w:lvl>
    <w:lvl w:ilvl="2" w:tplc="E9EE0708">
      <w:numFmt w:val="bullet"/>
      <w:lvlText w:val="•"/>
      <w:lvlJc w:val="left"/>
      <w:pPr>
        <w:ind w:left="1011" w:hanging="340"/>
      </w:pPr>
      <w:rPr>
        <w:rFonts w:hint="default"/>
        <w:lang w:val="en-US" w:eastAsia="en-US" w:bidi="en-US"/>
      </w:rPr>
    </w:lvl>
    <w:lvl w:ilvl="3" w:tplc="FF38AA1C">
      <w:numFmt w:val="bullet"/>
      <w:lvlText w:val="•"/>
      <w:lvlJc w:val="left"/>
      <w:pPr>
        <w:ind w:left="1317" w:hanging="340"/>
      </w:pPr>
      <w:rPr>
        <w:rFonts w:hint="default"/>
        <w:lang w:val="en-US" w:eastAsia="en-US" w:bidi="en-US"/>
      </w:rPr>
    </w:lvl>
    <w:lvl w:ilvl="4" w:tplc="7FD0E050">
      <w:numFmt w:val="bullet"/>
      <w:lvlText w:val="•"/>
      <w:lvlJc w:val="left"/>
      <w:pPr>
        <w:ind w:left="1622" w:hanging="340"/>
      </w:pPr>
      <w:rPr>
        <w:rFonts w:hint="default"/>
        <w:lang w:val="en-US" w:eastAsia="en-US" w:bidi="en-US"/>
      </w:rPr>
    </w:lvl>
    <w:lvl w:ilvl="5" w:tplc="E9BA1216">
      <w:numFmt w:val="bullet"/>
      <w:lvlText w:val="•"/>
      <w:lvlJc w:val="left"/>
      <w:pPr>
        <w:ind w:left="1928" w:hanging="340"/>
      </w:pPr>
      <w:rPr>
        <w:rFonts w:hint="default"/>
        <w:lang w:val="en-US" w:eastAsia="en-US" w:bidi="en-US"/>
      </w:rPr>
    </w:lvl>
    <w:lvl w:ilvl="6" w:tplc="4EBAA192">
      <w:numFmt w:val="bullet"/>
      <w:lvlText w:val="•"/>
      <w:lvlJc w:val="left"/>
      <w:pPr>
        <w:ind w:left="2234" w:hanging="340"/>
      </w:pPr>
      <w:rPr>
        <w:rFonts w:hint="default"/>
        <w:lang w:val="en-US" w:eastAsia="en-US" w:bidi="en-US"/>
      </w:rPr>
    </w:lvl>
    <w:lvl w:ilvl="7" w:tplc="C4F23422">
      <w:numFmt w:val="bullet"/>
      <w:lvlText w:val="•"/>
      <w:lvlJc w:val="left"/>
      <w:pPr>
        <w:ind w:left="2539" w:hanging="340"/>
      </w:pPr>
      <w:rPr>
        <w:rFonts w:hint="default"/>
        <w:lang w:val="en-US" w:eastAsia="en-US" w:bidi="en-US"/>
      </w:rPr>
    </w:lvl>
    <w:lvl w:ilvl="8" w:tplc="49B4DEEC">
      <w:numFmt w:val="bullet"/>
      <w:lvlText w:val="•"/>
      <w:lvlJc w:val="left"/>
      <w:pPr>
        <w:ind w:left="2845" w:hanging="340"/>
      </w:pPr>
      <w:rPr>
        <w:rFonts w:hint="default"/>
        <w:lang w:val="en-US" w:eastAsia="en-US" w:bidi="en-US"/>
      </w:rPr>
    </w:lvl>
  </w:abstractNum>
  <w:abstractNum w:abstractNumId="45" w15:restartNumberingAfterBreak="0">
    <w:nsid w:val="4A2F2405"/>
    <w:multiLevelType w:val="hybridMultilevel"/>
    <w:tmpl w:val="39D649CE"/>
    <w:lvl w:ilvl="0" w:tplc="B6880730">
      <w:numFmt w:val="bullet"/>
      <w:lvlText w:val="•"/>
      <w:lvlJc w:val="left"/>
      <w:pPr>
        <w:ind w:left="400" w:hanging="340"/>
      </w:pPr>
      <w:rPr>
        <w:rFonts w:ascii="Nunito Sans" w:eastAsia="Nunito Sans" w:hAnsi="Nunito Sans" w:cs="Nunito Sans" w:hint="default"/>
        <w:color w:val="4D4D4F"/>
        <w:w w:val="100"/>
        <w:sz w:val="16"/>
        <w:szCs w:val="16"/>
        <w:lang w:val="en-US" w:eastAsia="en-US" w:bidi="en-US"/>
      </w:rPr>
    </w:lvl>
    <w:lvl w:ilvl="1" w:tplc="2310954A">
      <w:numFmt w:val="bullet"/>
      <w:lvlText w:val="•"/>
      <w:lvlJc w:val="left"/>
      <w:pPr>
        <w:ind w:left="678" w:hanging="340"/>
      </w:pPr>
      <w:rPr>
        <w:rFonts w:hint="default"/>
        <w:lang w:val="en-US" w:eastAsia="en-US" w:bidi="en-US"/>
      </w:rPr>
    </w:lvl>
    <w:lvl w:ilvl="2" w:tplc="A4AA79AE">
      <w:numFmt w:val="bullet"/>
      <w:lvlText w:val="•"/>
      <w:lvlJc w:val="left"/>
      <w:pPr>
        <w:ind w:left="956" w:hanging="340"/>
      </w:pPr>
      <w:rPr>
        <w:rFonts w:hint="default"/>
        <w:lang w:val="en-US" w:eastAsia="en-US" w:bidi="en-US"/>
      </w:rPr>
    </w:lvl>
    <w:lvl w:ilvl="3" w:tplc="7102ED14">
      <w:numFmt w:val="bullet"/>
      <w:lvlText w:val="•"/>
      <w:lvlJc w:val="left"/>
      <w:pPr>
        <w:ind w:left="1234" w:hanging="340"/>
      </w:pPr>
      <w:rPr>
        <w:rFonts w:hint="default"/>
        <w:lang w:val="en-US" w:eastAsia="en-US" w:bidi="en-US"/>
      </w:rPr>
    </w:lvl>
    <w:lvl w:ilvl="4" w:tplc="D708CB9C">
      <w:numFmt w:val="bullet"/>
      <w:lvlText w:val="•"/>
      <w:lvlJc w:val="left"/>
      <w:pPr>
        <w:ind w:left="1512" w:hanging="340"/>
      </w:pPr>
      <w:rPr>
        <w:rFonts w:hint="default"/>
        <w:lang w:val="en-US" w:eastAsia="en-US" w:bidi="en-US"/>
      </w:rPr>
    </w:lvl>
    <w:lvl w:ilvl="5" w:tplc="AF3E7B72">
      <w:numFmt w:val="bullet"/>
      <w:lvlText w:val="•"/>
      <w:lvlJc w:val="left"/>
      <w:pPr>
        <w:ind w:left="1790" w:hanging="340"/>
      </w:pPr>
      <w:rPr>
        <w:rFonts w:hint="default"/>
        <w:lang w:val="en-US" w:eastAsia="en-US" w:bidi="en-US"/>
      </w:rPr>
    </w:lvl>
    <w:lvl w:ilvl="6" w:tplc="54F6BA1A">
      <w:numFmt w:val="bullet"/>
      <w:lvlText w:val="•"/>
      <w:lvlJc w:val="left"/>
      <w:pPr>
        <w:ind w:left="2068" w:hanging="340"/>
      </w:pPr>
      <w:rPr>
        <w:rFonts w:hint="default"/>
        <w:lang w:val="en-US" w:eastAsia="en-US" w:bidi="en-US"/>
      </w:rPr>
    </w:lvl>
    <w:lvl w:ilvl="7" w:tplc="E6002E04">
      <w:numFmt w:val="bullet"/>
      <w:lvlText w:val="•"/>
      <w:lvlJc w:val="left"/>
      <w:pPr>
        <w:ind w:left="2346" w:hanging="340"/>
      </w:pPr>
      <w:rPr>
        <w:rFonts w:hint="default"/>
        <w:lang w:val="en-US" w:eastAsia="en-US" w:bidi="en-US"/>
      </w:rPr>
    </w:lvl>
    <w:lvl w:ilvl="8" w:tplc="BA5609E6">
      <w:numFmt w:val="bullet"/>
      <w:lvlText w:val="•"/>
      <w:lvlJc w:val="left"/>
      <w:pPr>
        <w:ind w:left="2624" w:hanging="340"/>
      </w:pPr>
      <w:rPr>
        <w:rFonts w:hint="default"/>
        <w:lang w:val="en-US" w:eastAsia="en-US" w:bidi="en-US"/>
      </w:rPr>
    </w:lvl>
  </w:abstractNum>
  <w:abstractNum w:abstractNumId="46" w15:restartNumberingAfterBreak="0">
    <w:nsid w:val="4AB13496"/>
    <w:multiLevelType w:val="hybridMultilevel"/>
    <w:tmpl w:val="339EB49E"/>
    <w:lvl w:ilvl="0" w:tplc="9BD25954">
      <w:numFmt w:val="bullet"/>
      <w:lvlText w:val="•"/>
      <w:lvlJc w:val="left"/>
      <w:pPr>
        <w:ind w:left="400" w:hanging="340"/>
      </w:pPr>
      <w:rPr>
        <w:rFonts w:ascii="Nunito Sans" w:eastAsia="Nunito Sans" w:hAnsi="Nunito Sans" w:cs="Nunito Sans" w:hint="default"/>
        <w:color w:val="4D4D4F"/>
        <w:spacing w:val="-1"/>
        <w:w w:val="100"/>
        <w:sz w:val="16"/>
        <w:szCs w:val="16"/>
        <w:lang w:val="en-US" w:eastAsia="en-US" w:bidi="en-US"/>
      </w:rPr>
    </w:lvl>
    <w:lvl w:ilvl="1" w:tplc="48240E9E">
      <w:numFmt w:val="bullet"/>
      <w:lvlText w:val="•"/>
      <w:lvlJc w:val="left"/>
      <w:pPr>
        <w:ind w:left="678" w:hanging="340"/>
      </w:pPr>
      <w:rPr>
        <w:rFonts w:hint="default"/>
        <w:lang w:val="en-US" w:eastAsia="en-US" w:bidi="en-US"/>
      </w:rPr>
    </w:lvl>
    <w:lvl w:ilvl="2" w:tplc="18CC8F66">
      <w:numFmt w:val="bullet"/>
      <w:lvlText w:val="•"/>
      <w:lvlJc w:val="left"/>
      <w:pPr>
        <w:ind w:left="956" w:hanging="340"/>
      </w:pPr>
      <w:rPr>
        <w:rFonts w:hint="default"/>
        <w:lang w:val="en-US" w:eastAsia="en-US" w:bidi="en-US"/>
      </w:rPr>
    </w:lvl>
    <w:lvl w:ilvl="3" w:tplc="C3623F2C">
      <w:numFmt w:val="bullet"/>
      <w:lvlText w:val="•"/>
      <w:lvlJc w:val="left"/>
      <w:pPr>
        <w:ind w:left="1234" w:hanging="340"/>
      </w:pPr>
      <w:rPr>
        <w:rFonts w:hint="default"/>
        <w:lang w:val="en-US" w:eastAsia="en-US" w:bidi="en-US"/>
      </w:rPr>
    </w:lvl>
    <w:lvl w:ilvl="4" w:tplc="CE341720">
      <w:numFmt w:val="bullet"/>
      <w:lvlText w:val="•"/>
      <w:lvlJc w:val="left"/>
      <w:pPr>
        <w:ind w:left="1512" w:hanging="340"/>
      </w:pPr>
      <w:rPr>
        <w:rFonts w:hint="default"/>
        <w:lang w:val="en-US" w:eastAsia="en-US" w:bidi="en-US"/>
      </w:rPr>
    </w:lvl>
    <w:lvl w:ilvl="5" w:tplc="AA40D62E">
      <w:numFmt w:val="bullet"/>
      <w:lvlText w:val="•"/>
      <w:lvlJc w:val="left"/>
      <w:pPr>
        <w:ind w:left="1790" w:hanging="340"/>
      </w:pPr>
      <w:rPr>
        <w:rFonts w:hint="default"/>
        <w:lang w:val="en-US" w:eastAsia="en-US" w:bidi="en-US"/>
      </w:rPr>
    </w:lvl>
    <w:lvl w:ilvl="6" w:tplc="3FD6718E">
      <w:numFmt w:val="bullet"/>
      <w:lvlText w:val="•"/>
      <w:lvlJc w:val="left"/>
      <w:pPr>
        <w:ind w:left="2068" w:hanging="340"/>
      </w:pPr>
      <w:rPr>
        <w:rFonts w:hint="default"/>
        <w:lang w:val="en-US" w:eastAsia="en-US" w:bidi="en-US"/>
      </w:rPr>
    </w:lvl>
    <w:lvl w:ilvl="7" w:tplc="AD04EA4A">
      <w:numFmt w:val="bullet"/>
      <w:lvlText w:val="•"/>
      <w:lvlJc w:val="left"/>
      <w:pPr>
        <w:ind w:left="2346" w:hanging="340"/>
      </w:pPr>
      <w:rPr>
        <w:rFonts w:hint="default"/>
        <w:lang w:val="en-US" w:eastAsia="en-US" w:bidi="en-US"/>
      </w:rPr>
    </w:lvl>
    <w:lvl w:ilvl="8" w:tplc="D422931E">
      <w:numFmt w:val="bullet"/>
      <w:lvlText w:val="•"/>
      <w:lvlJc w:val="left"/>
      <w:pPr>
        <w:ind w:left="2624" w:hanging="340"/>
      </w:pPr>
      <w:rPr>
        <w:rFonts w:hint="default"/>
        <w:lang w:val="en-US" w:eastAsia="en-US" w:bidi="en-US"/>
      </w:rPr>
    </w:lvl>
  </w:abstractNum>
  <w:abstractNum w:abstractNumId="47" w15:restartNumberingAfterBreak="0">
    <w:nsid w:val="57010A30"/>
    <w:multiLevelType w:val="hybridMultilevel"/>
    <w:tmpl w:val="F872EC32"/>
    <w:lvl w:ilvl="0" w:tplc="E836FF56">
      <w:numFmt w:val="bullet"/>
      <w:lvlText w:val="•"/>
      <w:lvlJc w:val="left"/>
      <w:pPr>
        <w:ind w:left="395" w:hanging="340"/>
      </w:pPr>
      <w:rPr>
        <w:rFonts w:ascii="Nunito Sans" w:eastAsia="Nunito Sans" w:hAnsi="Nunito Sans" w:cs="Nunito Sans" w:hint="default"/>
        <w:color w:val="4D4D4F"/>
        <w:spacing w:val="-20"/>
        <w:w w:val="100"/>
        <w:sz w:val="16"/>
        <w:szCs w:val="16"/>
        <w:lang w:val="en-US" w:eastAsia="en-US" w:bidi="en-US"/>
      </w:rPr>
    </w:lvl>
    <w:lvl w:ilvl="1" w:tplc="1EA03690">
      <w:numFmt w:val="bullet"/>
      <w:lvlText w:val="•"/>
      <w:lvlJc w:val="left"/>
      <w:pPr>
        <w:ind w:left="705" w:hanging="340"/>
      </w:pPr>
      <w:rPr>
        <w:rFonts w:hint="default"/>
        <w:lang w:val="en-US" w:eastAsia="en-US" w:bidi="en-US"/>
      </w:rPr>
    </w:lvl>
    <w:lvl w:ilvl="2" w:tplc="BDEA669E">
      <w:numFmt w:val="bullet"/>
      <w:lvlText w:val="•"/>
      <w:lvlJc w:val="left"/>
      <w:pPr>
        <w:ind w:left="1011" w:hanging="340"/>
      </w:pPr>
      <w:rPr>
        <w:rFonts w:hint="default"/>
        <w:lang w:val="en-US" w:eastAsia="en-US" w:bidi="en-US"/>
      </w:rPr>
    </w:lvl>
    <w:lvl w:ilvl="3" w:tplc="40740F00">
      <w:numFmt w:val="bullet"/>
      <w:lvlText w:val="•"/>
      <w:lvlJc w:val="left"/>
      <w:pPr>
        <w:ind w:left="1317" w:hanging="340"/>
      </w:pPr>
      <w:rPr>
        <w:rFonts w:hint="default"/>
        <w:lang w:val="en-US" w:eastAsia="en-US" w:bidi="en-US"/>
      </w:rPr>
    </w:lvl>
    <w:lvl w:ilvl="4" w:tplc="D6ECB7EE">
      <w:numFmt w:val="bullet"/>
      <w:lvlText w:val="•"/>
      <w:lvlJc w:val="left"/>
      <w:pPr>
        <w:ind w:left="1622" w:hanging="340"/>
      </w:pPr>
      <w:rPr>
        <w:rFonts w:hint="default"/>
        <w:lang w:val="en-US" w:eastAsia="en-US" w:bidi="en-US"/>
      </w:rPr>
    </w:lvl>
    <w:lvl w:ilvl="5" w:tplc="B9D0F1A6">
      <w:numFmt w:val="bullet"/>
      <w:lvlText w:val="•"/>
      <w:lvlJc w:val="left"/>
      <w:pPr>
        <w:ind w:left="1928" w:hanging="340"/>
      </w:pPr>
      <w:rPr>
        <w:rFonts w:hint="default"/>
        <w:lang w:val="en-US" w:eastAsia="en-US" w:bidi="en-US"/>
      </w:rPr>
    </w:lvl>
    <w:lvl w:ilvl="6" w:tplc="22A46B58">
      <w:numFmt w:val="bullet"/>
      <w:lvlText w:val="•"/>
      <w:lvlJc w:val="left"/>
      <w:pPr>
        <w:ind w:left="2234" w:hanging="340"/>
      </w:pPr>
      <w:rPr>
        <w:rFonts w:hint="default"/>
        <w:lang w:val="en-US" w:eastAsia="en-US" w:bidi="en-US"/>
      </w:rPr>
    </w:lvl>
    <w:lvl w:ilvl="7" w:tplc="7A1A9CB6">
      <w:numFmt w:val="bullet"/>
      <w:lvlText w:val="•"/>
      <w:lvlJc w:val="left"/>
      <w:pPr>
        <w:ind w:left="2539" w:hanging="340"/>
      </w:pPr>
      <w:rPr>
        <w:rFonts w:hint="default"/>
        <w:lang w:val="en-US" w:eastAsia="en-US" w:bidi="en-US"/>
      </w:rPr>
    </w:lvl>
    <w:lvl w:ilvl="8" w:tplc="6B029D68">
      <w:numFmt w:val="bullet"/>
      <w:lvlText w:val="•"/>
      <w:lvlJc w:val="left"/>
      <w:pPr>
        <w:ind w:left="2845" w:hanging="340"/>
      </w:pPr>
      <w:rPr>
        <w:rFonts w:hint="default"/>
        <w:lang w:val="en-US" w:eastAsia="en-US" w:bidi="en-US"/>
      </w:rPr>
    </w:lvl>
  </w:abstractNum>
  <w:abstractNum w:abstractNumId="48" w15:restartNumberingAfterBreak="0">
    <w:nsid w:val="58F02A00"/>
    <w:multiLevelType w:val="hybridMultilevel"/>
    <w:tmpl w:val="09FC51AA"/>
    <w:lvl w:ilvl="0" w:tplc="6A2EED6C">
      <w:numFmt w:val="bullet"/>
      <w:lvlText w:val="•"/>
      <w:lvlJc w:val="left"/>
      <w:pPr>
        <w:ind w:left="438" w:hanging="340"/>
      </w:pPr>
      <w:rPr>
        <w:rFonts w:ascii="Nunito Sans" w:eastAsia="Nunito Sans" w:hAnsi="Nunito Sans" w:cs="Nunito Sans" w:hint="default"/>
        <w:color w:val="4D4D4F"/>
        <w:w w:val="100"/>
        <w:sz w:val="16"/>
        <w:szCs w:val="16"/>
        <w:lang w:val="en-US" w:eastAsia="en-US" w:bidi="en-US"/>
      </w:rPr>
    </w:lvl>
    <w:lvl w:ilvl="1" w:tplc="F1501CBC">
      <w:numFmt w:val="bullet"/>
      <w:lvlText w:val="•"/>
      <w:lvlJc w:val="left"/>
      <w:pPr>
        <w:ind w:left="887" w:hanging="340"/>
      </w:pPr>
      <w:rPr>
        <w:rFonts w:hint="default"/>
        <w:lang w:val="en-US" w:eastAsia="en-US" w:bidi="en-US"/>
      </w:rPr>
    </w:lvl>
    <w:lvl w:ilvl="2" w:tplc="C2C824BE">
      <w:numFmt w:val="bullet"/>
      <w:lvlText w:val="•"/>
      <w:lvlJc w:val="left"/>
      <w:pPr>
        <w:ind w:left="1335" w:hanging="340"/>
      </w:pPr>
      <w:rPr>
        <w:rFonts w:hint="default"/>
        <w:lang w:val="en-US" w:eastAsia="en-US" w:bidi="en-US"/>
      </w:rPr>
    </w:lvl>
    <w:lvl w:ilvl="3" w:tplc="11C4091E">
      <w:numFmt w:val="bullet"/>
      <w:lvlText w:val="•"/>
      <w:lvlJc w:val="left"/>
      <w:pPr>
        <w:ind w:left="1783" w:hanging="340"/>
      </w:pPr>
      <w:rPr>
        <w:rFonts w:hint="default"/>
        <w:lang w:val="en-US" w:eastAsia="en-US" w:bidi="en-US"/>
      </w:rPr>
    </w:lvl>
    <w:lvl w:ilvl="4" w:tplc="3F1EE596">
      <w:numFmt w:val="bullet"/>
      <w:lvlText w:val="•"/>
      <w:lvlJc w:val="left"/>
      <w:pPr>
        <w:ind w:left="2231" w:hanging="340"/>
      </w:pPr>
      <w:rPr>
        <w:rFonts w:hint="default"/>
        <w:lang w:val="en-US" w:eastAsia="en-US" w:bidi="en-US"/>
      </w:rPr>
    </w:lvl>
    <w:lvl w:ilvl="5" w:tplc="53A8EED0">
      <w:numFmt w:val="bullet"/>
      <w:lvlText w:val="•"/>
      <w:lvlJc w:val="left"/>
      <w:pPr>
        <w:ind w:left="2679" w:hanging="340"/>
      </w:pPr>
      <w:rPr>
        <w:rFonts w:hint="default"/>
        <w:lang w:val="en-US" w:eastAsia="en-US" w:bidi="en-US"/>
      </w:rPr>
    </w:lvl>
    <w:lvl w:ilvl="6" w:tplc="297E2C78">
      <w:numFmt w:val="bullet"/>
      <w:lvlText w:val="•"/>
      <w:lvlJc w:val="left"/>
      <w:pPr>
        <w:ind w:left="3127" w:hanging="340"/>
      </w:pPr>
      <w:rPr>
        <w:rFonts w:hint="default"/>
        <w:lang w:val="en-US" w:eastAsia="en-US" w:bidi="en-US"/>
      </w:rPr>
    </w:lvl>
    <w:lvl w:ilvl="7" w:tplc="6E4E212C">
      <w:numFmt w:val="bullet"/>
      <w:lvlText w:val="•"/>
      <w:lvlJc w:val="left"/>
      <w:pPr>
        <w:ind w:left="3575" w:hanging="340"/>
      </w:pPr>
      <w:rPr>
        <w:rFonts w:hint="default"/>
        <w:lang w:val="en-US" w:eastAsia="en-US" w:bidi="en-US"/>
      </w:rPr>
    </w:lvl>
    <w:lvl w:ilvl="8" w:tplc="DB3884F8">
      <w:numFmt w:val="bullet"/>
      <w:lvlText w:val="•"/>
      <w:lvlJc w:val="left"/>
      <w:pPr>
        <w:ind w:left="4023" w:hanging="340"/>
      </w:pPr>
      <w:rPr>
        <w:rFonts w:hint="default"/>
        <w:lang w:val="en-US" w:eastAsia="en-US" w:bidi="en-US"/>
      </w:rPr>
    </w:lvl>
  </w:abstractNum>
  <w:abstractNum w:abstractNumId="49" w15:restartNumberingAfterBreak="0">
    <w:nsid w:val="592A6E98"/>
    <w:multiLevelType w:val="hybridMultilevel"/>
    <w:tmpl w:val="34F4FAA4"/>
    <w:lvl w:ilvl="0" w:tplc="1250F218">
      <w:numFmt w:val="bullet"/>
      <w:lvlText w:val="•"/>
      <w:lvlJc w:val="left"/>
      <w:pPr>
        <w:ind w:left="395" w:hanging="340"/>
      </w:pPr>
      <w:rPr>
        <w:rFonts w:ascii="Nunito Sans" w:eastAsia="Nunito Sans" w:hAnsi="Nunito Sans" w:cs="Nunito Sans" w:hint="default"/>
        <w:color w:val="4D4D4F"/>
        <w:spacing w:val="-10"/>
        <w:w w:val="98"/>
        <w:sz w:val="16"/>
        <w:szCs w:val="16"/>
        <w:lang w:val="en-US" w:eastAsia="en-US" w:bidi="en-US"/>
      </w:rPr>
    </w:lvl>
    <w:lvl w:ilvl="1" w:tplc="1D3AA89E">
      <w:numFmt w:val="bullet"/>
      <w:lvlText w:val="•"/>
      <w:lvlJc w:val="left"/>
      <w:pPr>
        <w:ind w:left="705" w:hanging="340"/>
      </w:pPr>
      <w:rPr>
        <w:rFonts w:hint="default"/>
        <w:lang w:val="en-US" w:eastAsia="en-US" w:bidi="en-US"/>
      </w:rPr>
    </w:lvl>
    <w:lvl w:ilvl="2" w:tplc="5CCA473C">
      <w:numFmt w:val="bullet"/>
      <w:lvlText w:val="•"/>
      <w:lvlJc w:val="left"/>
      <w:pPr>
        <w:ind w:left="1011" w:hanging="340"/>
      </w:pPr>
      <w:rPr>
        <w:rFonts w:hint="default"/>
        <w:lang w:val="en-US" w:eastAsia="en-US" w:bidi="en-US"/>
      </w:rPr>
    </w:lvl>
    <w:lvl w:ilvl="3" w:tplc="45ECC89E">
      <w:numFmt w:val="bullet"/>
      <w:lvlText w:val="•"/>
      <w:lvlJc w:val="left"/>
      <w:pPr>
        <w:ind w:left="1316" w:hanging="340"/>
      </w:pPr>
      <w:rPr>
        <w:rFonts w:hint="default"/>
        <w:lang w:val="en-US" w:eastAsia="en-US" w:bidi="en-US"/>
      </w:rPr>
    </w:lvl>
    <w:lvl w:ilvl="4" w:tplc="0ACEEBE8">
      <w:numFmt w:val="bullet"/>
      <w:lvlText w:val="•"/>
      <w:lvlJc w:val="left"/>
      <w:pPr>
        <w:ind w:left="1622" w:hanging="340"/>
      </w:pPr>
      <w:rPr>
        <w:rFonts w:hint="default"/>
        <w:lang w:val="en-US" w:eastAsia="en-US" w:bidi="en-US"/>
      </w:rPr>
    </w:lvl>
    <w:lvl w:ilvl="5" w:tplc="A274E312">
      <w:numFmt w:val="bullet"/>
      <w:lvlText w:val="•"/>
      <w:lvlJc w:val="left"/>
      <w:pPr>
        <w:ind w:left="1927" w:hanging="340"/>
      </w:pPr>
      <w:rPr>
        <w:rFonts w:hint="default"/>
        <w:lang w:val="en-US" w:eastAsia="en-US" w:bidi="en-US"/>
      </w:rPr>
    </w:lvl>
    <w:lvl w:ilvl="6" w:tplc="BCE2BB90">
      <w:numFmt w:val="bullet"/>
      <w:lvlText w:val="•"/>
      <w:lvlJc w:val="left"/>
      <w:pPr>
        <w:ind w:left="2233" w:hanging="340"/>
      </w:pPr>
      <w:rPr>
        <w:rFonts w:hint="default"/>
        <w:lang w:val="en-US" w:eastAsia="en-US" w:bidi="en-US"/>
      </w:rPr>
    </w:lvl>
    <w:lvl w:ilvl="7" w:tplc="00B2F3A4">
      <w:numFmt w:val="bullet"/>
      <w:lvlText w:val="•"/>
      <w:lvlJc w:val="left"/>
      <w:pPr>
        <w:ind w:left="2538" w:hanging="340"/>
      </w:pPr>
      <w:rPr>
        <w:rFonts w:hint="default"/>
        <w:lang w:val="en-US" w:eastAsia="en-US" w:bidi="en-US"/>
      </w:rPr>
    </w:lvl>
    <w:lvl w:ilvl="8" w:tplc="A0AA1A94">
      <w:numFmt w:val="bullet"/>
      <w:lvlText w:val="•"/>
      <w:lvlJc w:val="left"/>
      <w:pPr>
        <w:ind w:left="2844" w:hanging="340"/>
      </w:pPr>
      <w:rPr>
        <w:rFonts w:hint="default"/>
        <w:lang w:val="en-US" w:eastAsia="en-US" w:bidi="en-US"/>
      </w:rPr>
    </w:lvl>
  </w:abstractNum>
  <w:abstractNum w:abstractNumId="50" w15:restartNumberingAfterBreak="0">
    <w:nsid w:val="5B046361"/>
    <w:multiLevelType w:val="hybridMultilevel"/>
    <w:tmpl w:val="98FEE9F0"/>
    <w:lvl w:ilvl="0" w:tplc="2526AEDA">
      <w:numFmt w:val="bullet"/>
      <w:lvlText w:val="•"/>
      <w:lvlJc w:val="left"/>
      <w:pPr>
        <w:ind w:left="400" w:hanging="340"/>
      </w:pPr>
      <w:rPr>
        <w:rFonts w:ascii="Nunito Sans" w:eastAsia="Nunito Sans" w:hAnsi="Nunito Sans" w:cs="Nunito Sans" w:hint="default"/>
        <w:color w:val="4D4D4F"/>
        <w:w w:val="100"/>
        <w:sz w:val="16"/>
        <w:szCs w:val="16"/>
        <w:lang w:val="en-US" w:eastAsia="en-US" w:bidi="en-US"/>
      </w:rPr>
    </w:lvl>
    <w:lvl w:ilvl="1" w:tplc="52A04EE6">
      <w:numFmt w:val="bullet"/>
      <w:lvlText w:val="•"/>
      <w:lvlJc w:val="left"/>
      <w:pPr>
        <w:ind w:left="678" w:hanging="340"/>
      </w:pPr>
      <w:rPr>
        <w:rFonts w:hint="default"/>
        <w:lang w:val="en-US" w:eastAsia="en-US" w:bidi="en-US"/>
      </w:rPr>
    </w:lvl>
    <w:lvl w:ilvl="2" w:tplc="33940D34">
      <w:numFmt w:val="bullet"/>
      <w:lvlText w:val="•"/>
      <w:lvlJc w:val="left"/>
      <w:pPr>
        <w:ind w:left="956" w:hanging="340"/>
      </w:pPr>
      <w:rPr>
        <w:rFonts w:hint="default"/>
        <w:lang w:val="en-US" w:eastAsia="en-US" w:bidi="en-US"/>
      </w:rPr>
    </w:lvl>
    <w:lvl w:ilvl="3" w:tplc="DD4AE804">
      <w:numFmt w:val="bullet"/>
      <w:lvlText w:val="•"/>
      <w:lvlJc w:val="left"/>
      <w:pPr>
        <w:ind w:left="1234" w:hanging="340"/>
      </w:pPr>
      <w:rPr>
        <w:rFonts w:hint="default"/>
        <w:lang w:val="en-US" w:eastAsia="en-US" w:bidi="en-US"/>
      </w:rPr>
    </w:lvl>
    <w:lvl w:ilvl="4" w:tplc="7EC84864">
      <w:numFmt w:val="bullet"/>
      <w:lvlText w:val="•"/>
      <w:lvlJc w:val="left"/>
      <w:pPr>
        <w:ind w:left="1512" w:hanging="340"/>
      </w:pPr>
      <w:rPr>
        <w:rFonts w:hint="default"/>
        <w:lang w:val="en-US" w:eastAsia="en-US" w:bidi="en-US"/>
      </w:rPr>
    </w:lvl>
    <w:lvl w:ilvl="5" w:tplc="798C69B2">
      <w:numFmt w:val="bullet"/>
      <w:lvlText w:val="•"/>
      <w:lvlJc w:val="left"/>
      <w:pPr>
        <w:ind w:left="1790" w:hanging="340"/>
      </w:pPr>
      <w:rPr>
        <w:rFonts w:hint="default"/>
        <w:lang w:val="en-US" w:eastAsia="en-US" w:bidi="en-US"/>
      </w:rPr>
    </w:lvl>
    <w:lvl w:ilvl="6" w:tplc="470A9884">
      <w:numFmt w:val="bullet"/>
      <w:lvlText w:val="•"/>
      <w:lvlJc w:val="left"/>
      <w:pPr>
        <w:ind w:left="2068" w:hanging="340"/>
      </w:pPr>
      <w:rPr>
        <w:rFonts w:hint="default"/>
        <w:lang w:val="en-US" w:eastAsia="en-US" w:bidi="en-US"/>
      </w:rPr>
    </w:lvl>
    <w:lvl w:ilvl="7" w:tplc="9EE68C72">
      <w:numFmt w:val="bullet"/>
      <w:lvlText w:val="•"/>
      <w:lvlJc w:val="left"/>
      <w:pPr>
        <w:ind w:left="2346" w:hanging="340"/>
      </w:pPr>
      <w:rPr>
        <w:rFonts w:hint="default"/>
        <w:lang w:val="en-US" w:eastAsia="en-US" w:bidi="en-US"/>
      </w:rPr>
    </w:lvl>
    <w:lvl w:ilvl="8" w:tplc="6D96B6C0">
      <w:numFmt w:val="bullet"/>
      <w:lvlText w:val="•"/>
      <w:lvlJc w:val="left"/>
      <w:pPr>
        <w:ind w:left="2624" w:hanging="340"/>
      </w:pPr>
      <w:rPr>
        <w:rFonts w:hint="default"/>
        <w:lang w:val="en-US" w:eastAsia="en-US" w:bidi="en-US"/>
      </w:rPr>
    </w:lvl>
  </w:abstractNum>
  <w:abstractNum w:abstractNumId="51" w15:restartNumberingAfterBreak="0">
    <w:nsid w:val="5BFD4812"/>
    <w:multiLevelType w:val="hybridMultilevel"/>
    <w:tmpl w:val="17B6E736"/>
    <w:lvl w:ilvl="0" w:tplc="B1E88C5E">
      <w:numFmt w:val="bullet"/>
      <w:lvlText w:val="•"/>
      <w:lvlJc w:val="left"/>
      <w:pPr>
        <w:ind w:left="438" w:hanging="340"/>
      </w:pPr>
      <w:rPr>
        <w:rFonts w:ascii="Nunito Sans" w:eastAsia="Nunito Sans" w:hAnsi="Nunito Sans" w:cs="Nunito Sans" w:hint="default"/>
        <w:color w:val="4D4D4F"/>
        <w:w w:val="100"/>
        <w:sz w:val="16"/>
        <w:szCs w:val="16"/>
        <w:lang w:val="en-US" w:eastAsia="en-US" w:bidi="en-US"/>
      </w:rPr>
    </w:lvl>
    <w:lvl w:ilvl="1" w:tplc="5BCC0A32">
      <w:numFmt w:val="bullet"/>
      <w:lvlText w:val="•"/>
      <w:lvlJc w:val="left"/>
      <w:pPr>
        <w:ind w:left="887" w:hanging="340"/>
      </w:pPr>
      <w:rPr>
        <w:rFonts w:hint="default"/>
        <w:lang w:val="en-US" w:eastAsia="en-US" w:bidi="en-US"/>
      </w:rPr>
    </w:lvl>
    <w:lvl w:ilvl="2" w:tplc="8DCA029C">
      <w:numFmt w:val="bullet"/>
      <w:lvlText w:val="•"/>
      <w:lvlJc w:val="left"/>
      <w:pPr>
        <w:ind w:left="1335" w:hanging="340"/>
      </w:pPr>
      <w:rPr>
        <w:rFonts w:hint="default"/>
        <w:lang w:val="en-US" w:eastAsia="en-US" w:bidi="en-US"/>
      </w:rPr>
    </w:lvl>
    <w:lvl w:ilvl="3" w:tplc="6A363652">
      <w:numFmt w:val="bullet"/>
      <w:lvlText w:val="•"/>
      <w:lvlJc w:val="left"/>
      <w:pPr>
        <w:ind w:left="1783" w:hanging="340"/>
      </w:pPr>
      <w:rPr>
        <w:rFonts w:hint="default"/>
        <w:lang w:val="en-US" w:eastAsia="en-US" w:bidi="en-US"/>
      </w:rPr>
    </w:lvl>
    <w:lvl w:ilvl="4" w:tplc="37E6D4DA">
      <w:numFmt w:val="bullet"/>
      <w:lvlText w:val="•"/>
      <w:lvlJc w:val="left"/>
      <w:pPr>
        <w:ind w:left="2231" w:hanging="340"/>
      </w:pPr>
      <w:rPr>
        <w:rFonts w:hint="default"/>
        <w:lang w:val="en-US" w:eastAsia="en-US" w:bidi="en-US"/>
      </w:rPr>
    </w:lvl>
    <w:lvl w:ilvl="5" w:tplc="6912346C">
      <w:numFmt w:val="bullet"/>
      <w:lvlText w:val="•"/>
      <w:lvlJc w:val="left"/>
      <w:pPr>
        <w:ind w:left="2679" w:hanging="340"/>
      </w:pPr>
      <w:rPr>
        <w:rFonts w:hint="default"/>
        <w:lang w:val="en-US" w:eastAsia="en-US" w:bidi="en-US"/>
      </w:rPr>
    </w:lvl>
    <w:lvl w:ilvl="6" w:tplc="74A8F442">
      <w:numFmt w:val="bullet"/>
      <w:lvlText w:val="•"/>
      <w:lvlJc w:val="left"/>
      <w:pPr>
        <w:ind w:left="3127" w:hanging="340"/>
      </w:pPr>
      <w:rPr>
        <w:rFonts w:hint="default"/>
        <w:lang w:val="en-US" w:eastAsia="en-US" w:bidi="en-US"/>
      </w:rPr>
    </w:lvl>
    <w:lvl w:ilvl="7" w:tplc="1F0A4D6E">
      <w:numFmt w:val="bullet"/>
      <w:lvlText w:val="•"/>
      <w:lvlJc w:val="left"/>
      <w:pPr>
        <w:ind w:left="3575" w:hanging="340"/>
      </w:pPr>
      <w:rPr>
        <w:rFonts w:hint="default"/>
        <w:lang w:val="en-US" w:eastAsia="en-US" w:bidi="en-US"/>
      </w:rPr>
    </w:lvl>
    <w:lvl w:ilvl="8" w:tplc="EE90B98E">
      <w:numFmt w:val="bullet"/>
      <w:lvlText w:val="•"/>
      <w:lvlJc w:val="left"/>
      <w:pPr>
        <w:ind w:left="4023" w:hanging="340"/>
      </w:pPr>
      <w:rPr>
        <w:rFonts w:hint="default"/>
        <w:lang w:val="en-US" w:eastAsia="en-US" w:bidi="en-US"/>
      </w:rPr>
    </w:lvl>
  </w:abstractNum>
  <w:abstractNum w:abstractNumId="52" w15:restartNumberingAfterBreak="0">
    <w:nsid w:val="5CDD4F2C"/>
    <w:multiLevelType w:val="hybridMultilevel"/>
    <w:tmpl w:val="199015DE"/>
    <w:lvl w:ilvl="0" w:tplc="249A6F68">
      <w:numFmt w:val="bullet"/>
      <w:lvlText w:val="•"/>
      <w:lvlJc w:val="left"/>
      <w:pPr>
        <w:ind w:left="438" w:hanging="340"/>
      </w:pPr>
      <w:rPr>
        <w:rFonts w:ascii="Nunito Sans" w:eastAsia="Nunito Sans" w:hAnsi="Nunito Sans" w:cs="Nunito Sans" w:hint="default"/>
        <w:color w:val="4D4D4F"/>
        <w:spacing w:val="-10"/>
        <w:w w:val="100"/>
        <w:sz w:val="16"/>
        <w:szCs w:val="16"/>
        <w:lang w:val="en-US" w:eastAsia="en-US" w:bidi="en-US"/>
      </w:rPr>
    </w:lvl>
    <w:lvl w:ilvl="1" w:tplc="82323876">
      <w:numFmt w:val="bullet"/>
      <w:lvlText w:val="•"/>
      <w:lvlJc w:val="left"/>
      <w:pPr>
        <w:ind w:left="887" w:hanging="340"/>
      </w:pPr>
      <w:rPr>
        <w:rFonts w:hint="default"/>
        <w:lang w:val="en-US" w:eastAsia="en-US" w:bidi="en-US"/>
      </w:rPr>
    </w:lvl>
    <w:lvl w:ilvl="2" w:tplc="60BEB7D2">
      <w:numFmt w:val="bullet"/>
      <w:lvlText w:val="•"/>
      <w:lvlJc w:val="left"/>
      <w:pPr>
        <w:ind w:left="1335" w:hanging="340"/>
      </w:pPr>
      <w:rPr>
        <w:rFonts w:hint="default"/>
        <w:lang w:val="en-US" w:eastAsia="en-US" w:bidi="en-US"/>
      </w:rPr>
    </w:lvl>
    <w:lvl w:ilvl="3" w:tplc="9BACC4FA">
      <w:numFmt w:val="bullet"/>
      <w:lvlText w:val="•"/>
      <w:lvlJc w:val="left"/>
      <w:pPr>
        <w:ind w:left="1783" w:hanging="340"/>
      </w:pPr>
      <w:rPr>
        <w:rFonts w:hint="default"/>
        <w:lang w:val="en-US" w:eastAsia="en-US" w:bidi="en-US"/>
      </w:rPr>
    </w:lvl>
    <w:lvl w:ilvl="4" w:tplc="25C8C9D6">
      <w:numFmt w:val="bullet"/>
      <w:lvlText w:val="•"/>
      <w:lvlJc w:val="left"/>
      <w:pPr>
        <w:ind w:left="2231" w:hanging="340"/>
      </w:pPr>
      <w:rPr>
        <w:rFonts w:hint="default"/>
        <w:lang w:val="en-US" w:eastAsia="en-US" w:bidi="en-US"/>
      </w:rPr>
    </w:lvl>
    <w:lvl w:ilvl="5" w:tplc="B5D4F8BE">
      <w:numFmt w:val="bullet"/>
      <w:lvlText w:val="•"/>
      <w:lvlJc w:val="left"/>
      <w:pPr>
        <w:ind w:left="2679" w:hanging="340"/>
      </w:pPr>
      <w:rPr>
        <w:rFonts w:hint="default"/>
        <w:lang w:val="en-US" w:eastAsia="en-US" w:bidi="en-US"/>
      </w:rPr>
    </w:lvl>
    <w:lvl w:ilvl="6" w:tplc="49768D0A">
      <w:numFmt w:val="bullet"/>
      <w:lvlText w:val="•"/>
      <w:lvlJc w:val="left"/>
      <w:pPr>
        <w:ind w:left="3127" w:hanging="340"/>
      </w:pPr>
      <w:rPr>
        <w:rFonts w:hint="default"/>
        <w:lang w:val="en-US" w:eastAsia="en-US" w:bidi="en-US"/>
      </w:rPr>
    </w:lvl>
    <w:lvl w:ilvl="7" w:tplc="48763B1A">
      <w:numFmt w:val="bullet"/>
      <w:lvlText w:val="•"/>
      <w:lvlJc w:val="left"/>
      <w:pPr>
        <w:ind w:left="3575" w:hanging="340"/>
      </w:pPr>
      <w:rPr>
        <w:rFonts w:hint="default"/>
        <w:lang w:val="en-US" w:eastAsia="en-US" w:bidi="en-US"/>
      </w:rPr>
    </w:lvl>
    <w:lvl w:ilvl="8" w:tplc="E24AD15C">
      <w:numFmt w:val="bullet"/>
      <w:lvlText w:val="•"/>
      <w:lvlJc w:val="left"/>
      <w:pPr>
        <w:ind w:left="4023" w:hanging="340"/>
      </w:pPr>
      <w:rPr>
        <w:rFonts w:hint="default"/>
        <w:lang w:val="en-US" w:eastAsia="en-US" w:bidi="en-US"/>
      </w:rPr>
    </w:lvl>
  </w:abstractNum>
  <w:abstractNum w:abstractNumId="53" w15:restartNumberingAfterBreak="0">
    <w:nsid w:val="63BC61AE"/>
    <w:multiLevelType w:val="hybridMultilevel"/>
    <w:tmpl w:val="1FBE0C10"/>
    <w:lvl w:ilvl="0" w:tplc="27F43CBE">
      <w:numFmt w:val="bullet"/>
      <w:lvlText w:val="•"/>
      <w:lvlJc w:val="left"/>
      <w:pPr>
        <w:ind w:left="438" w:hanging="340"/>
      </w:pPr>
      <w:rPr>
        <w:rFonts w:ascii="Nunito Sans" w:eastAsia="Nunito Sans" w:hAnsi="Nunito Sans" w:cs="Nunito Sans" w:hint="default"/>
        <w:color w:val="4D4D4F"/>
        <w:spacing w:val="-15"/>
        <w:w w:val="98"/>
        <w:sz w:val="16"/>
        <w:szCs w:val="16"/>
        <w:lang w:val="en-US" w:eastAsia="en-US" w:bidi="en-US"/>
      </w:rPr>
    </w:lvl>
    <w:lvl w:ilvl="1" w:tplc="D3C2678E">
      <w:numFmt w:val="bullet"/>
      <w:lvlText w:val="•"/>
      <w:lvlJc w:val="left"/>
      <w:pPr>
        <w:ind w:left="887" w:hanging="340"/>
      </w:pPr>
      <w:rPr>
        <w:rFonts w:hint="default"/>
        <w:lang w:val="en-US" w:eastAsia="en-US" w:bidi="en-US"/>
      </w:rPr>
    </w:lvl>
    <w:lvl w:ilvl="2" w:tplc="1868B7FE">
      <w:numFmt w:val="bullet"/>
      <w:lvlText w:val="•"/>
      <w:lvlJc w:val="left"/>
      <w:pPr>
        <w:ind w:left="1335" w:hanging="340"/>
      </w:pPr>
      <w:rPr>
        <w:rFonts w:hint="default"/>
        <w:lang w:val="en-US" w:eastAsia="en-US" w:bidi="en-US"/>
      </w:rPr>
    </w:lvl>
    <w:lvl w:ilvl="3" w:tplc="093227F0">
      <w:numFmt w:val="bullet"/>
      <w:lvlText w:val="•"/>
      <w:lvlJc w:val="left"/>
      <w:pPr>
        <w:ind w:left="1783" w:hanging="340"/>
      </w:pPr>
      <w:rPr>
        <w:rFonts w:hint="default"/>
        <w:lang w:val="en-US" w:eastAsia="en-US" w:bidi="en-US"/>
      </w:rPr>
    </w:lvl>
    <w:lvl w:ilvl="4" w:tplc="ADAAF022">
      <w:numFmt w:val="bullet"/>
      <w:lvlText w:val="•"/>
      <w:lvlJc w:val="left"/>
      <w:pPr>
        <w:ind w:left="2231" w:hanging="340"/>
      </w:pPr>
      <w:rPr>
        <w:rFonts w:hint="default"/>
        <w:lang w:val="en-US" w:eastAsia="en-US" w:bidi="en-US"/>
      </w:rPr>
    </w:lvl>
    <w:lvl w:ilvl="5" w:tplc="CA3ABA6A">
      <w:numFmt w:val="bullet"/>
      <w:lvlText w:val="•"/>
      <w:lvlJc w:val="left"/>
      <w:pPr>
        <w:ind w:left="2679" w:hanging="340"/>
      </w:pPr>
      <w:rPr>
        <w:rFonts w:hint="default"/>
        <w:lang w:val="en-US" w:eastAsia="en-US" w:bidi="en-US"/>
      </w:rPr>
    </w:lvl>
    <w:lvl w:ilvl="6" w:tplc="E5184C28">
      <w:numFmt w:val="bullet"/>
      <w:lvlText w:val="•"/>
      <w:lvlJc w:val="left"/>
      <w:pPr>
        <w:ind w:left="3127" w:hanging="340"/>
      </w:pPr>
      <w:rPr>
        <w:rFonts w:hint="default"/>
        <w:lang w:val="en-US" w:eastAsia="en-US" w:bidi="en-US"/>
      </w:rPr>
    </w:lvl>
    <w:lvl w:ilvl="7" w:tplc="07D83FDC">
      <w:numFmt w:val="bullet"/>
      <w:lvlText w:val="•"/>
      <w:lvlJc w:val="left"/>
      <w:pPr>
        <w:ind w:left="3575" w:hanging="340"/>
      </w:pPr>
      <w:rPr>
        <w:rFonts w:hint="default"/>
        <w:lang w:val="en-US" w:eastAsia="en-US" w:bidi="en-US"/>
      </w:rPr>
    </w:lvl>
    <w:lvl w:ilvl="8" w:tplc="397E1C92">
      <w:numFmt w:val="bullet"/>
      <w:lvlText w:val="•"/>
      <w:lvlJc w:val="left"/>
      <w:pPr>
        <w:ind w:left="4023" w:hanging="340"/>
      </w:pPr>
      <w:rPr>
        <w:rFonts w:hint="default"/>
        <w:lang w:val="en-US" w:eastAsia="en-US" w:bidi="en-US"/>
      </w:rPr>
    </w:lvl>
  </w:abstractNum>
  <w:abstractNum w:abstractNumId="54" w15:restartNumberingAfterBreak="0">
    <w:nsid w:val="6415572C"/>
    <w:multiLevelType w:val="hybridMultilevel"/>
    <w:tmpl w:val="02BA1594"/>
    <w:lvl w:ilvl="0" w:tplc="31E2129E">
      <w:numFmt w:val="bullet"/>
      <w:lvlText w:val="•"/>
      <w:lvlJc w:val="left"/>
      <w:pPr>
        <w:ind w:left="438" w:hanging="340"/>
      </w:pPr>
      <w:rPr>
        <w:rFonts w:ascii="Nunito Sans" w:eastAsia="Nunito Sans" w:hAnsi="Nunito Sans" w:cs="Nunito Sans" w:hint="default"/>
        <w:color w:val="4D4D4F"/>
        <w:spacing w:val="-10"/>
        <w:w w:val="100"/>
        <w:sz w:val="16"/>
        <w:szCs w:val="16"/>
        <w:lang w:val="en-US" w:eastAsia="en-US" w:bidi="en-US"/>
      </w:rPr>
    </w:lvl>
    <w:lvl w:ilvl="1" w:tplc="7F9E3454">
      <w:numFmt w:val="bullet"/>
      <w:lvlText w:val="•"/>
      <w:lvlJc w:val="left"/>
      <w:pPr>
        <w:ind w:left="887" w:hanging="340"/>
      </w:pPr>
      <w:rPr>
        <w:rFonts w:hint="default"/>
        <w:lang w:val="en-US" w:eastAsia="en-US" w:bidi="en-US"/>
      </w:rPr>
    </w:lvl>
    <w:lvl w:ilvl="2" w:tplc="E542AF04">
      <w:numFmt w:val="bullet"/>
      <w:lvlText w:val="•"/>
      <w:lvlJc w:val="left"/>
      <w:pPr>
        <w:ind w:left="1335" w:hanging="340"/>
      </w:pPr>
      <w:rPr>
        <w:rFonts w:hint="default"/>
        <w:lang w:val="en-US" w:eastAsia="en-US" w:bidi="en-US"/>
      </w:rPr>
    </w:lvl>
    <w:lvl w:ilvl="3" w:tplc="ADFAF7CA">
      <w:numFmt w:val="bullet"/>
      <w:lvlText w:val="•"/>
      <w:lvlJc w:val="left"/>
      <w:pPr>
        <w:ind w:left="1783" w:hanging="340"/>
      </w:pPr>
      <w:rPr>
        <w:rFonts w:hint="default"/>
        <w:lang w:val="en-US" w:eastAsia="en-US" w:bidi="en-US"/>
      </w:rPr>
    </w:lvl>
    <w:lvl w:ilvl="4" w:tplc="99A48EAA">
      <w:numFmt w:val="bullet"/>
      <w:lvlText w:val="•"/>
      <w:lvlJc w:val="left"/>
      <w:pPr>
        <w:ind w:left="2231" w:hanging="340"/>
      </w:pPr>
      <w:rPr>
        <w:rFonts w:hint="default"/>
        <w:lang w:val="en-US" w:eastAsia="en-US" w:bidi="en-US"/>
      </w:rPr>
    </w:lvl>
    <w:lvl w:ilvl="5" w:tplc="8ED29D3E">
      <w:numFmt w:val="bullet"/>
      <w:lvlText w:val="•"/>
      <w:lvlJc w:val="left"/>
      <w:pPr>
        <w:ind w:left="2679" w:hanging="340"/>
      </w:pPr>
      <w:rPr>
        <w:rFonts w:hint="default"/>
        <w:lang w:val="en-US" w:eastAsia="en-US" w:bidi="en-US"/>
      </w:rPr>
    </w:lvl>
    <w:lvl w:ilvl="6" w:tplc="F676AFE2">
      <w:numFmt w:val="bullet"/>
      <w:lvlText w:val="•"/>
      <w:lvlJc w:val="left"/>
      <w:pPr>
        <w:ind w:left="3127" w:hanging="340"/>
      </w:pPr>
      <w:rPr>
        <w:rFonts w:hint="default"/>
        <w:lang w:val="en-US" w:eastAsia="en-US" w:bidi="en-US"/>
      </w:rPr>
    </w:lvl>
    <w:lvl w:ilvl="7" w:tplc="EFD8E47A">
      <w:numFmt w:val="bullet"/>
      <w:lvlText w:val="•"/>
      <w:lvlJc w:val="left"/>
      <w:pPr>
        <w:ind w:left="3575" w:hanging="340"/>
      </w:pPr>
      <w:rPr>
        <w:rFonts w:hint="default"/>
        <w:lang w:val="en-US" w:eastAsia="en-US" w:bidi="en-US"/>
      </w:rPr>
    </w:lvl>
    <w:lvl w:ilvl="8" w:tplc="D88E5624">
      <w:numFmt w:val="bullet"/>
      <w:lvlText w:val="•"/>
      <w:lvlJc w:val="left"/>
      <w:pPr>
        <w:ind w:left="4023" w:hanging="340"/>
      </w:pPr>
      <w:rPr>
        <w:rFonts w:hint="default"/>
        <w:lang w:val="en-US" w:eastAsia="en-US" w:bidi="en-US"/>
      </w:rPr>
    </w:lvl>
  </w:abstractNum>
  <w:abstractNum w:abstractNumId="55" w15:restartNumberingAfterBreak="0">
    <w:nsid w:val="6589739B"/>
    <w:multiLevelType w:val="hybridMultilevel"/>
    <w:tmpl w:val="9426EF94"/>
    <w:lvl w:ilvl="0" w:tplc="8E802656">
      <w:numFmt w:val="bullet"/>
      <w:lvlText w:val="•"/>
      <w:lvlJc w:val="left"/>
      <w:pPr>
        <w:ind w:left="395" w:hanging="340"/>
      </w:pPr>
      <w:rPr>
        <w:rFonts w:ascii="Nunito Sans" w:eastAsia="Nunito Sans" w:hAnsi="Nunito Sans" w:cs="Nunito Sans" w:hint="default"/>
        <w:color w:val="4D4D4F"/>
        <w:w w:val="100"/>
        <w:sz w:val="16"/>
        <w:szCs w:val="16"/>
        <w:lang w:val="en-US" w:eastAsia="en-US" w:bidi="en-US"/>
      </w:rPr>
    </w:lvl>
    <w:lvl w:ilvl="1" w:tplc="FBAEC798">
      <w:numFmt w:val="bullet"/>
      <w:lvlText w:val="•"/>
      <w:lvlJc w:val="left"/>
      <w:pPr>
        <w:ind w:left="705" w:hanging="340"/>
      </w:pPr>
      <w:rPr>
        <w:rFonts w:hint="default"/>
        <w:lang w:val="en-US" w:eastAsia="en-US" w:bidi="en-US"/>
      </w:rPr>
    </w:lvl>
    <w:lvl w:ilvl="2" w:tplc="C9DA36C0">
      <w:numFmt w:val="bullet"/>
      <w:lvlText w:val="•"/>
      <w:lvlJc w:val="left"/>
      <w:pPr>
        <w:ind w:left="1011" w:hanging="340"/>
      </w:pPr>
      <w:rPr>
        <w:rFonts w:hint="default"/>
        <w:lang w:val="en-US" w:eastAsia="en-US" w:bidi="en-US"/>
      </w:rPr>
    </w:lvl>
    <w:lvl w:ilvl="3" w:tplc="EA72B700">
      <w:numFmt w:val="bullet"/>
      <w:lvlText w:val="•"/>
      <w:lvlJc w:val="left"/>
      <w:pPr>
        <w:ind w:left="1316" w:hanging="340"/>
      </w:pPr>
      <w:rPr>
        <w:rFonts w:hint="default"/>
        <w:lang w:val="en-US" w:eastAsia="en-US" w:bidi="en-US"/>
      </w:rPr>
    </w:lvl>
    <w:lvl w:ilvl="4" w:tplc="F4028DF8">
      <w:numFmt w:val="bullet"/>
      <w:lvlText w:val="•"/>
      <w:lvlJc w:val="left"/>
      <w:pPr>
        <w:ind w:left="1622" w:hanging="340"/>
      </w:pPr>
      <w:rPr>
        <w:rFonts w:hint="default"/>
        <w:lang w:val="en-US" w:eastAsia="en-US" w:bidi="en-US"/>
      </w:rPr>
    </w:lvl>
    <w:lvl w:ilvl="5" w:tplc="0232AA94">
      <w:numFmt w:val="bullet"/>
      <w:lvlText w:val="•"/>
      <w:lvlJc w:val="left"/>
      <w:pPr>
        <w:ind w:left="1927" w:hanging="340"/>
      </w:pPr>
      <w:rPr>
        <w:rFonts w:hint="default"/>
        <w:lang w:val="en-US" w:eastAsia="en-US" w:bidi="en-US"/>
      </w:rPr>
    </w:lvl>
    <w:lvl w:ilvl="6" w:tplc="694C0E46">
      <w:numFmt w:val="bullet"/>
      <w:lvlText w:val="•"/>
      <w:lvlJc w:val="left"/>
      <w:pPr>
        <w:ind w:left="2233" w:hanging="340"/>
      </w:pPr>
      <w:rPr>
        <w:rFonts w:hint="default"/>
        <w:lang w:val="en-US" w:eastAsia="en-US" w:bidi="en-US"/>
      </w:rPr>
    </w:lvl>
    <w:lvl w:ilvl="7" w:tplc="F3E4114E">
      <w:numFmt w:val="bullet"/>
      <w:lvlText w:val="•"/>
      <w:lvlJc w:val="left"/>
      <w:pPr>
        <w:ind w:left="2538" w:hanging="340"/>
      </w:pPr>
      <w:rPr>
        <w:rFonts w:hint="default"/>
        <w:lang w:val="en-US" w:eastAsia="en-US" w:bidi="en-US"/>
      </w:rPr>
    </w:lvl>
    <w:lvl w:ilvl="8" w:tplc="4E907198">
      <w:numFmt w:val="bullet"/>
      <w:lvlText w:val="•"/>
      <w:lvlJc w:val="left"/>
      <w:pPr>
        <w:ind w:left="2844" w:hanging="340"/>
      </w:pPr>
      <w:rPr>
        <w:rFonts w:hint="default"/>
        <w:lang w:val="en-US" w:eastAsia="en-US" w:bidi="en-US"/>
      </w:rPr>
    </w:lvl>
  </w:abstractNum>
  <w:abstractNum w:abstractNumId="56" w15:restartNumberingAfterBreak="0">
    <w:nsid w:val="672546A1"/>
    <w:multiLevelType w:val="hybridMultilevel"/>
    <w:tmpl w:val="A04E42C2"/>
    <w:lvl w:ilvl="0" w:tplc="6C2C3B5C">
      <w:numFmt w:val="bullet"/>
      <w:lvlText w:val="•"/>
      <w:lvlJc w:val="left"/>
      <w:pPr>
        <w:ind w:left="394" w:hanging="340"/>
      </w:pPr>
      <w:rPr>
        <w:rFonts w:ascii="Nunito Sans" w:eastAsia="Nunito Sans" w:hAnsi="Nunito Sans" w:cs="Nunito Sans" w:hint="default"/>
        <w:color w:val="4D4D4F"/>
        <w:w w:val="100"/>
        <w:sz w:val="16"/>
        <w:szCs w:val="16"/>
        <w:lang w:val="en-US" w:eastAsia="en-US" w:bidi="en-US"/>
      </w:rPr>
    </w:lvl>
    <w:lvl w:ilvl="1" w:tplc="AC4C8874">
      <w:numFmt w:val="bullet"/>
      <w:lvlText w:val="•"/>
      <w:lvlJc w:val="left"/>
      <w:pPr>
        <w:ind w:left="809" w:hanging="340"/>
      </w:pPr>
      <w:rPr>
        <w:rFonts w:hint="default"/>
        <w:lang w:val="en-US" w:eastAsia="en-US" w:bidi="en-US"/>
      </w:rPr>
    </w:lvl>
    <w:lvl w:ilvl="2" w:tplc="406E0CF8">
      <w:numFmt w:val="bullet"/>
      <w:lvlText w:val="•"/>
      <w:lvlJc w:val="left"/>
      <w:pPr>
        <w:ind w:left="1219" w:hanging="340"/>
      </w:pPr>
      <w:rPr>
        <w:rFonts w:hint="default"/>
        <w:lang w:val="en-US" w:eastAsia="en-US" w:bidi="en-US"/>
      </w:rPr>
    </w:lvl>
    <w:lvl w:ilvl="3" w:tplc="CDD634EC">
      <w:numFmt w:val="bullet"/>
      <w:lvlText w:val="•"/>
      <w:lvlJc w:val="left"/>
      <w:pPr>
        <w:ind w:left="1628" w:hanging="340"/>
      </w:pPr>
      <w:rPr>
        <w:rFonts w:hint="default"/>
        <w:lang w:val="en-US" w:eastAsia="en-US" w:bidi="en-US"/>
      </w:rPr>
    </w:lvl>
    <w:lvl w:ilvl="4" w:tplc="9AAC575C">
      <w:numFmt w:val="bullet"/>
      <w:lvlText w:val="•"/>
      <w:lvlJc w:val="left"/>
      <w:pPr>
        <w:ind w:left="2038" w:hanging="340"/>
      </w:pPr>
      <w:rPr>
        <w:rFonts w:hint="default"/>
        <w:lang w:val="en-US" w:eastAsia="en-US" w:bidi="en-US"/>
      </w:rPr>
    </w:lvl>
    <w:lvl w:ilvl="5" w:tplc="C428DA04">
      <w:numFmt w:val="bullet"/>
      <w:lvlText w:val="•"/>
      <w:lvlJc w:val="left"/>
      <w:pPr>
        <w:ind w:left="2447" w:hanging="340"/>
      </w:pPr>
      <w:rPr>
        <w:rFonts w:hint="default"/>
        <w:lang w:val="en-US" w:eastAsia="en-US" w:bidi="en-US"/>
      </w:rPr>
    </w:lvl>
    <w:lvl w:ilvl="6" w:tplc="73560B2C">
      <w:numFmt w:val="bullet"/>
      <w:lvlText w:val="•"/>
      <w:lvlJc w:val="left"/>
      <w:pPr>
        <w:ind w:left="2857" w:hanging="340"/>
      </w:pPr>
      <w:rPr>
        <w:rFonts w:hint="default"/>
        <w:lang w:val="en-US" w:eastAsia="en-US" w:bidi="en-US"/>
      </w:rPr>
    </w:lvl>
    <w:lvl w:ilvl="7" w:tplc="E08E655C">
      <w:numFmt w:val="bullet"/>
      <w:lvlText w:val="•"/>
      <w:lvlJc w:val="left"/>
      <w:pPr>
        <w:ind w:left="3266" w:hanging="340"/>
      </w:pPr>
      <w:rPr>
        <w:rFonts w:hint="default"/>
        <w:lang w:val="en-US" w:eastAsia="en-US" w:bidi="en-US"/>
      </w:rPr>
    </w:lvl>
    <w:lvl w:ilvl="8" w:tplc="D74C1CC0">
      <w:numFmt w:val="bullet"/>
      <w:lvlText w:val="•"/>
      <w:lvlJc w:val="left"/>
      <w:pPr>
        <w:ind w:left="3676" w:hanging="340"/>
      </w:pPr>
      <w:rPr>
        <w:rFonts w:hint="default"/>
        <w:lang w:val="en-US" w:eastAsia="en-US" w:bidi="en-US"/>
      </w:rPr>
    </w:lvl>
  </w:abstractNum>
  <w:abstractNum w:abstractNumId="57" w15:restartNumberingAfterBreak="0">
    <w:nsid w:val="67283A12"/>
    <w:multiLevelType w:val="hybridMultilevel"/>
    <w:tmpl w:val="FD94C242"/>
    <w:lvl w:ilvl="0" w:tplc="DCC29822">
      <w:numFmt w:val="bullet"/>
      <w:lvlText w:val="•"/>
      <w:lvlJc w:val="left"/>
      <w:pPr>
        <w:ind w:left="395" w:hanging="340"/>
      </w:pPr>
      <w:rPr>
        <w:rFonts w:ascii="Nunito Sans" w:eastAsia="Nunito Sans" w:hAnsi="Nunito Sans" w:cs="Nunito Sans" w:hint="default"/>
        <w:color w:val="4D4D4F"/>
        <w:spacing w:val="-13"/>
        <w:w w:val="99"/>
        <w:sz w:val="16"/>
        <w:szCs w:val="16"/>
        <w:lang w:val="en-US" w:eastAsia="en-US" w:bidi="en-US"/>
      </w:rPr>
    </w:lvl>
    <w:lvl w:ilvl="1" w:tplc="F4D40A4C">
      <w:numFmt w:val="bullet"/>
      <w:lvlText w:val="•"/>
      <w:lvlJc w:val="left"/>
      <w:pPr>
        <w:ind w:left="705" w:hanging="340"/>
      </w:pPr>
      <w:rPr>
        <w:rFonts w:hint="default"/>
        <w:lang w:val="en-US" w:eastAsia="en-US" w:bidi="en-US"/>
      </w:rPr>
    </w:lvl>
    <w:lvl w:ilvl="2" w:tplc="7C240F74">
      <w:numFmt w:val="bullet"/>
      <w:lvlText w:val="•"/>
      <w:lvlJc w:val="left"/>
      <w:pPr>
        <w:ind w:left="1011" w:hanging="340"/>
      </w:pPr>
      <w:rPr>
        <w:rFonts w:hint="default"/>
        <w:lang w:val="en-US" w:eastAsia="en-US" w:bidi="en-US"/>
      </w:rPr>
    </w:lvl>
    <w:lvl w:ilvl="3" w:tplc="56B6EE6E">
      <w:numFmt w:val="bullet"/>
      <w:lvlText w:val="•"/>
      <w:lvlJc w:val="left"/>
      <w:pPr>
        <w:ind w:left="1317" w:hanging="340"/>
      </w:pPr>
      <w:rPr>
        <w:rFonts w:hint="default"/>
        <w:lang w:val="en-US" w:eastAsia="en-US" w:bidi="en-US"/>
      </w:rPr>
    </w:lvl>
    <w:lvl w:ilvl="4" w:tplc="7A6ACEFE">
      <w:numFmt w:val="bullet"/>
      <w:lvlText w:val="•"/>
      <w:lvlJc w:val="left"/>
      <w:pPr>
        <w:ind w:left="1622" w:hanging="340"/>
      </w:pPr>
      <w:rPr>
        <w:rFonts w:hint="default"/>
        <w:lang w:val="en-US" w:eastAsia="en-US" w:bidi="en-US"/>
      </w:rPr>
    </w:lvl>
    <w:lvl w:ilvl="5" w:tplc="73B21028">
      <w:numFmt w:val="bullet"/>
      <w:lvlText w:val="•"/>
      <w:lvlJc w:val="left"/>
      <w:pPr>
        <w:ind w:left="1928" w:hanging="340"/>
      </w:pPr>
      <w:rPr>
        <w:rFonts w:hint="default"/>
        <w:lang w:val="en-US" w:eastAsia="en-US" w:bidi="en-US"/>
      </w:rPr>
    </w:lvl>
    <w:lvl w:ilvl="6" w:tplc="29D41090">
      <w:numFmt w:val="bullet"/>
      <w:lvlText w:val="•"/>
      <w:lvlJc w:val="left"/>
      <w:pPr>
        <w:ind w:left="2234" w:hanging="340"/>
      </w:pPr>
      <w:rPr>
        <w:rFonts w:hint="default"/>
        <w:lang w:val="en-US" w:eastAsia="en-US" w:bidi="en-US"/>
      </w:rPr>
    </w:lvl>
    <w:lvl w:ilvl="7" w:tplc="BBBA752C">
      <w:numFmt w:val="bullet"/>
      <w:lvlText w:val="•"/>
      <w:lvlJc w:val="left"/>
      <w:pPr>
        <w:ind w:left="2539" w:hanging="340"/>
      </w:pPr>
      <w:rPr>
        <w:rFonts w:hint="default"/>
        <w:lang w:val="en-US" w:eastAsia="en-US" w:bidi="en-US"/>
      </w:rPr>
    </w:lvl>
    <w:lvl w:ilvl="8" w:tplc="7A487D1C">
      <w:numFmt w:val="bullet"/>
      <w:lvlText w:val="•"/>
      <w:lvlJc w:val="left"/>
      <w:pPr>
        <w:ind w:left="2845" w:hanging="340"/>
      </w:pPr>
      <w:rPr>
        <w:rFonts w:hint="default"/>
        <w:lang w:val="en-US" w:eastAsia="en-US" w:bidi="en-US"/>
      </w:rPr>
    </w:lvl>
  </w:abstractNum>
  <w:abstractNum w:abstractNumId="58" w15:restartNumberingAfterBreak="0">
    <w:nsid w:val="695D5EC1"/>
    <w:multiLevelType w:val="hybridMultilevel"/>
    <w:tmpl w:val="B1E657B8"/>
    <w:lvl w:ilvl="0" w:tplc="ADCE45C8">
      <w:numFmt w:val="bullet"/>
      <w:lvlText w:val="•"/>
      <w:lvlJc w:val="left"/>
      <w:pPr>
        <w:ind w:left="400" w:hanging="340"/>
      </w:pPr>
      <w:rPr>
        <w:rFonts w:ascii="Nunito Sans" w:eastAsia="Nunito Sans" w:hAnsi="Nunito Sans" w:cs="Nunito Sans" w:hint="default"/>
        <w:color w:val="4D4D4F"/>
        <w:spacing w:val="-5"/>
        <w:w w:val="100"/>
        <w:sz w:val="16"/>
        <w:szCs w:val="16"/>
        <w:lang w:val="en-US" w:eastAsia="en-US" w:bidi="en-US"/>
      </w:rPr>
    </w:lvl>
    <w:lvl w:ilvl="1" w:tplc="88CA26E2">
      <w:numFmt w:val="bullet"/>
      <w:lvlText w:val="•"/>
      <w:lvlJc w:val="left"/>
      <w:pPr>
        <w:ind w:left="678" w:hanging="340"/>
      </w:pPr>
      <w:rPr>
        <w:rFonts w:hint="default"/>
        <w:lang w:val="en-US" w:eastAsia="en-US" w:bidi="en-US"/>
      </w:rPr>
    </w:lvl>
    <w:lvl w:ilvl="2" w:tplc="37EEF07C">
      <w:numFmt w:val="bullet"/>
      <w:lvlText w:val="•"/>
      <w:lvlJc w:val="left"/>
      <w:pPr>
        <w:ind w:left="956" w:hanging="340"/>
      </w:pPr>
      <w:rPr>
        <w:rFonts w:hint="default"/>
        <w:lang w:val="en-US" w:eastAsia="en-US" w:bidi="en-US"/>
      </w:rPr>
    </w:lvl>
    <w:lvl w:ilvl="3" w:tplc="54F24152">
      <w:numFmt w:val="bullet"/>
      <w:lvlText w:val="•"/>
      <w:lvlJc w:val="left"/>
      <w:pPr>
        <w:ind w:left="1234" w:hanging="340"/>
      </w:pPr>
      <w:rPr>
        <w:rFonts w:hint="default"/>
        <w:lang w:val="en-US" w:eastAsia="en-US" w:bidi="en-US"/>
      </w:rPr>
    </w:lvl>
    <w:lvl w:ilvl="4" w:tplc="4D8A2F3A">
      <w:numFmt w:val="bullet"/>
      <w:lvlText w:val="•"/>
      <w:lvlJc w:val="left"/>
      <w:pPr>
        <w:ind w:left="1512" w:hanging="340"/>
      </w:pPr>
      <w:rPr>
        <w:rFonts w:hint="default"/>
        <w:lang w:val="en-US" w:eastAsia="en-US" w:bidi="en-US"/>
      </w:rPr>
    </w:lvl>
    <w:lvl w:ilvl="5" w:tplc="29C61188">
      <w:numFmt w:val="bullet"/>
      <w:lvlText w:val="•"/>
      <w:lvlJc w:val="left"/>
      <w:pPr>
        <w:ind w:left="1790" w:hanging="340"/>
      </w:pPr>
      <w:rPr>
        <w:rFonts w:hint="default"/>
        <w:lang w:val="en-US" w:eastAsia="en-US" w:bidi="en-US"/>
      </w:rPr>
    </w:lvl>
    <w:lvl w:ilvl="6" w:tplc="039A8F3E">
      <w:numFmt w:val="bullet"/>
      <w:lvlText w:val="•"/>
      <w:lvlJc w:val="left"/>
      <w:pPr>
        <w:ind w:left="2068" w:hanging="340"/>
      </w:pPr>
      <w:rPr>
        <w:rFonts w:hint="default"/>
        <w:lang w:val="en-US" w:eastAsia="en-US" w:bidi="en-US"/>
      </w:rPr>
    </w:lvl>
    <w:lvl w:ilvl="7" w:tplc="9E9E9CC2">
      <w:numFmt w:val="bullet"/>
      <w:lvlText w:val="•"/>
      <w:lvlJc w:val="left"/>
      <w:pPr>
        <w:ind w:left="2346" w:hanging="340"/>
      </w:pPr>
      <w:rPr>
        <w:rFonts w:hint="default"/>
        <w:lang w:val="en-US" w:eastAsia="en-US" w:bidi="en-US"/>
      </w:rPr>
    </w:lvl>
    <w:lvl w:ilvl="8" w:tplc="6BAE5860">
      <w:numFmt w:val="bullet"/>
      <w:lvlText w:val="•"/>
      <w:lvlJc w:val="left"/>
      <w:pPr>
        <w:ind w:left="2624" w:hanging="340"/>
      </w:pPr>
      <w:rPr>
        <w:rFonts w:hint="default"/>
        <w:lang w:val="en-US" w:eastAsia="en-US" w:bidi="en-US"/>
      </w:rPr>
    </w:lvl>
  </w:abstractNum>
  <w:abstractNum w:abstractNumId="59" w15:restartNumberingAfterBreak="0">
    <w:nsid w:val="69664BE2"/>
    <w:multiLevelType w:val="hybridMultilevel"/>
    <w:tmpl w:val="C5D4E62C"/>
    <w:lvl w:ilvl="0" w:tplc="D812CC18">
      <w:numFmt w:val="bullet"/>
      <w:lvlText w:val="•"/>
      <w:lvlJc w:val="left"/>
      <w:pPr>
        <w:ind w:left="391" w:hanging="340"/>
      </w:pPr>
      <w:rPr>
        <w:rFonts w:ascii="Nunito Sans" w:eastAsia="Nunito Sans" w:hAnsi="Nunito Sans" w:cs="Nunito Sans" w:hint="default"/>
        <w:color w:val="4D4D4F"/>
        <w:w w:val="100"/>
        <w:sz w:val="16"/>
        <w:szCs w:val="16"/>
        <w:lang w:val="en-US" w:eastAsia="en-US" w:bidi="en-US"/>
      </w:rPr>
    </w:lvl>
    <w:lvl w:ilvl="1" w:tplc="2FE24B40">
      <w:numFmt w:val="bullet"/>
      <w:lvlText w:val="•"/>
      <w:lvlJc w:val="left"/>
      <w:pPr>
        <w:ind w:left="597" w:hanging="340"/>
      </w:pPr>
      <w:rPr>
        <w:rFonts w:hint="default"/>
        <w:lang w:val="en-US" w:eastAsia="en-US" w:bidi="en-US"/>
      </w:rPr>
    </w:lvl>
    <w:lvl w:ilvl="2" w:tplc="6C80CD48">
      <w:numFmt w:val="bullet"/>
      <w:lvlText w:val="•"/>
      <w:lvlJc w:val="left"/>
      <w:pPr>
        <w:ind w:left="794" w:hanging="340"/>
      </w:pPr>
      <w:rPr>
        <w:rFonts w:hint="default"/>
        <w:lang w:val="en-US" w:eastAsia="en-US" w:bidi="en-US"/>
      </w:rPr>
    </w:lvl>
    <w:lvl w:ilvl="3" w:tplc="0212B170">
      <w:numFmt w:val="bullet"/>
      <w:lvlText w:val="•"/>
      <w:lvlJc w:val="left"/>
      <w:pPr>
        <w:ind w:left="991" w:hanging="340"/>
      </w:pPr>
      <w:rPr>
        <w:rFonts w:hint="default"/>
        <w:lang w:val="en-US" w:eastAsia="en-US" w:bidi="en-US"/>
      </w:rPr>
    </w:lvl>
    <w:lvl w:ilvl="4" w:tplc="B72E0BB6">
      <w:numFmt w:val="bullet"/>
      <w:lvlText w:val="•"/>
      <w:lvlJc w:val="left"/>
      <w:pPr>
        <w:ind w:left="1188" w:hanging="340"/>
      </w:pPr>
      <w:rPr>
        <w:rFonts w:hint="default"/>
        <w:lang w:val="en-US" w:eastAsia="en-US" w:bidi="en-US"/>
      </w:rPr>
    </w:lvl>
    <w:lvl w:ilvl="5" w:tplc="C5EC6CB8">
      <w:numFmt w:val="bullet"/>
      <w:lvlText w:val="•"/>
      <w:lvlJc w:val="left"/>
      <w:pPr>
        <w:ind w:left="1385" w:hanging="340"/>
      </w:pPr>
      <w:rPr>
        <w:rFonts w:hint="default"/>
        <w:lang w:val="en-US" w:eastAsia="en-US" w:bidi="en-US"/>
      </w:rPr>
    </w:lvl>
    <w:lvl w:ilvl="6" w:tplc="37169818">
      <w:numFmt w:val="bullet"/>
      <w:lvlText w:val="•"/>
      <w:lvlJc w:val="left"/>
      <w:pPr>
        <w:ind w:left="1582" w:hanging="340"/>
      </w:pPr>
      <w:rPr>
        <w:rFonts w:hint="default"/>
        <w:lang w:val="en-US" w:eastAsia="en-US" w:bidi="en-US"/>
      </w:rPr>
    </w:lvl>
    <w:lvl w:ilvl="7" w:tplc="4F20D6FA">
      <w:numFmt w:val="bullet"/>
      <w:lvlText w:val="•"/>
      <w:lvlJc w:val="left"/>
      <w:pPr>
        <w:ind w:left="1779" w:hanging="340"/>
      </w:pPr>
      <w:rPr>
        <w:rFonts w:hint="default"/>
        <w:lang w:val="en-US" w:eastAsia="en-US" w:bidi="en-US"/>
      </w:rPr>
    </w:lvl>
    <w:lvl w:ilvl="8" w:tplc="AE7A2D9A">
      <w:numFmt w:val="bullet"/>
      <w:lvlText w:val="•"/>
      <w:lvlJc w:val="left"/>
      <w:pPr>
        <w:ind w:left="1976" w:hanging="340"/>
      </w:pPr>
      <w:rPr>
        <w:rFonts w:hint="default"/>
        <w:lang w:val="en-US" w:eastAsia="en-US" w:bidi="en-US"/>
      </w:rPr>
    </w:lvl>
  </w:abstractNum>
  <w:abstractNum w:abstractNumId="60" w15:restartNumberingAfterBreak="0">
    <w:nsid w:val="6B893298"/>
    <w:multiLevelType w:val="hybridMultilevel"/>
    <w:tmpl w:val="5A142970"/>
    <w:lvl w:ilvl="0" w:tplc="1D78C9E0">
      <w:numFmt w:val="bullet"/>
      <w:lvlText w:val="•"/>
      <w:lvlJc w:val="left"/>
      <w:pPr>
        <w:ind w:left="395" w:hanging="340"/>
      </w:pPr>
      <w:rPr>
        <w:rFonts w:ascii="Nunito Sans" w:eastAsia="Nunito Sans" w:hAnsi="Nunito Sans" w:cs="Nunito Sans" w:hint="default"/>
        <w:color w:val="4D4D4F"/>
        <w:spacing w:val="-10"/>
        <w:w w:val="100"/>
        <w:sz w:val="16"/>
        <w:szCs w:val="16"/>
        <w:lang w:val="en-US" w:eastAsia="en-US" w:bidi="en-US"/>
      </w:rPr>
    </w:lvl>
    <w:lvl w:ilvl="1" w:tplc="1908B064">
      <w:numFmt w:val="bullet"/>
      <w:lvlText w:val="•"/>
      <w:lvlJc w:val="left"/>
      <w:pPr>
        <w:ind w:left="705" w:hanging="340"/>
      </w:pPr>
      <w:rPr>
        <w:rFonts w:hint="default"/>
        <w:lang w:val="en-US" w:eastAsia="en-US" w:bidi="en-US"/>
      </w:rPr>
    </w:lvl>
    <w:lvl w:ilvl="2" w:tplc="6B68034A">
      <w:numFmt w:val="bullet"/>
      <w:lvlText w:val="•"/>
      <w:lvlJc w:val="left"/>
      <w:pPr>
        <w:ind w:left="1011" w:hanging="340"/>
      </w:pPr>
      <w:rPr>
        <w:rFonts w:hint="default"/>
        <w:lang w:val="en-US" w:eastAsia="en-US" w:bidi="en-US"/>
      </w:rPr>
    </w:lvl>
    <w:lvl w:ilvl="3" w:tplc="7EFA9AA0">
      <w:numFmt w:val="bullet"/>
      <w:lvlText w:val="•"/>
      <w:lvlJc w:val="left"/>
      <w:pPr>
        <w:ind w:left="1316" w:hanging="340"/>
      </w:pPr>
      <w:rPr>
        <w:rFonts w:hint="default"/>
        <w:lang w:val="en-US" w:eastAsia="en-US" w:bidi="en-US"/>
      </w:rPr>
    </w:lvl>
    <w:lvl w:ilvl="4" w:tplc="8E12E614">
      <w:numFmt w:val="bullet"/>
      <w:lvlText w:val="•"/>
      <w:lvlJc w:val="left"/>
      <w:pPr>
        <w:ind w:left="1622" w:hanging="340"/>
      </w:pPr>
      <w:rPr>
        <w:rFonts w:hint="default"/>
        <w:lang w:val="en-US" w:eastAsia="en-US" w:bidi="en-US"/>
      </w:rPr>
    </w:lvl>
    <w:lvl w:ilvl="5" w:tplc="24EAA716">
      <w:numFmt w:val="bullet"/>
      <w:lvlText w:val="•"/>
      <w:lvlJc w:val="left"/>
      <w:pPr>
        <w:ind w:left="1927" w:hanging="340"/>
      </w:pPr>
      <w:rPr>
        <w:rFonts w:hint="default"/>
        <w:lang w:val="en-US" w:eastAsia="en-US" w:bidi="en-US"/>
      </w:rPr>
    </w:lvl>
    <w:lvl w:ilvl="6" w:tplc="A0404AC8">
      <w:numFmt w:val="bullet"/>
      <w:lvlText w:val="•"/>
      <w:lvlJc w:val="left"/>
      <w:pPr>
        <w:ind w:left="2233" w:hanging="340"/>
      </w:pPr>
      <w:rPr>
        <w:rFonts w:hint="default"/>
        <w:lang w:val="en-US" w:eastAsia="en-US" w:bidi="en-US"/>
      </w:rPr>
    </w:lvl>
    <w:lvl w:ilvl="7" w:tplc="34702678">
      <w:numFmt w:val="bullet"/>
      <w:lvlText w:val="•"/>
      <w:lvlJc w:val="left"/>
      <w:pPr>
        <w:ind w:left="2538" w:hanging="340"/>
      </w:pPr>
      <w:rPr>
        <w:rFonts w:hint="default"/>
        <w:lang w:val="en-US" w:eastAsia="en-US" w:bidi="en-US"/>
      </w:rPr>
    </w:lvl>
    <w:lvl w:ilvl="8" w:tplc="1A244474">
      <w:numFmt w:val="bullet"/>
      <w:lvlText w:val="•"/>
      <w:lvlJc w:val="left"/>
      <w:pPr>
        <w:ind w:left="2844" w:hanging="340"/>
      </w:pPr>
      <w:rPr>
        <w:rFonts w:hint="default"/>
        <w:lang w:val="en-US" w:eastAsia="en-US" w:bidi="en-US"/>
      </w:rPr>
    </w:lvl>
  </w:abstractNum>
  <w:abstractNum w:abstractNumId="61" w15:restartNumberingAfterBreak="0">
    <w:nsid w:val="6CFF4350"/>
    <w:multiLevelType w:val="hybridMultilevel"/>
    <w:tmpl w:val="2C3E9144"/>
    <w:lvl w:ilvl="0" w:tplc="7C147FB2">
      <w:numFmt w:val="bullet"/>
      <w:lvlText w:val="•"/>
      <w:lvlJc w:val="left"/>
      <w:pPr>
        <w:ind w:left="395" w:hanging="340"/>
      </w:pPr>
      <w:rPr>
        <w:rFonts w:ascii="Nunito Sans" w:eastAsia="Nunito Sans" w:hAnsi="Nunito Sans" w:cs="Nunito Sans" w:hint="default"/>
        <w:color w:val="4D4D4F"/>
        <w:spacing w:val="-10"/>
        <w:w w:val="98"/>
        <w:sz w:val="16"/>
        <w:szCs w:val="16"/>
        <w:lang w:val="en-US" w:eastAsia="en-US" w:bidi="en-US"/>
      </w:rPr>
    </w:lvl>
    <w:lvl w:ilvl="1" w:tplc="5A3E86C4">
      <w:numFmt w:val="bullet"/>
      <w:lvlText w:val="•"/>
      <w:lvlJc w:val="left"/>
      <w:pPr>
        <w:ind w:left="705" w:hanging="340"/>
      </w:pPr>
      <w:rPr>
        <w:rFonts w:hint="default"/>
        <w:lang w:val="en-US" w:eastAsia="en-US" w:bidi="en-US"/>
      </w:rPr>
    </w:lvl>
    <w:lvl w:ilvl="2" w:tplc="9286A06E">
      <w:numFmt w:val="bullet"/>
      <w:lvlText w:val="•"/>
      <w:lvlJc w:val="left"/>
      <w:pPr>
        <w:ind w:left="1011" w:hanging="340"/>
      </w:pPr>
      <w:rPr>
        <w:rFonts w:hint="default"/>
        <w:lang w:val="en-US" w:eastAsia="en-US" w:bidi="en-US"/>
      </w:rPr>
    </w:lvl>
    <w:lvl w:ilvl="3" w:tplc="4A645EB6">
      <w:numFmt w:val="bullet"/>
      <w:lvlText w:val="•"/>
      <w:lvlJc w:val="left"/>
      <w:pPr>
        <w:ind w:left="1316" w:hanging="340"/>
      </w:pPr>
      <w:rPr>
        <w:rFonts w:hint="default"/>
        <w:lang w:val="en-US" w:eastAsia="en-US" w:bidi="en-US"/>
      </w:rPr>
    </w:lvl>
    <w:lvl w:ilvl="4" w:tplc="FB5A5282">
      <w:numFmt w:val="bullet"/>
      <w:lvlText w:val="•"/>
      <w:lvlJc w:val="left"/>
      <w:pPr>
        <w:ind w:left="1622" w:hanging="340"/>
      </w:pPr>
      <w:rPr>
        <w:rFonts w:hint="default"/>
        <w:lang w:val="en-US" w:eastAsia="en-US" w:bidi="en-US"/>
      </w:rPr>
    </w:lvl>
    <w:lvl w:ilvl="5" w:tplc="C3F40AA6">
      <w:numFmt w:val="bullet"/>
      <w:lvlText w:val="•"/>
      <w:lvlJc w:val="left"/>
      <w:pPr>
        <w:ind w:left="1927" w:hanging="340"/>
      </w:pPr>
      <w:rPr>
        <w:rFonts w:hint="default"/>
        <w:lang w:val="en-US" w:eastAsia="en-US" w:bidi="en-US"/>
      </w:rPr>
    </w:lvl>
    <w:lvl w:ilvl="6" w:tplc="F6940BDC">
      <w:numFmt w:val="bullet"/>
      <w:lvlText w:val="•"/>
      <w:lvlJc w:val="left"/>
      <w:pPr>
        <w:ind w:left="2233" w:hanging="340"/>
      </w:pPr>
      <w:rPr>
        <w:rFonts w:hint="default"/>
        <w:lang w:val="en-US" w:eastAsia="en-US" w:bidi="en-US"/>
      </w:rPr>
    </w:lvl>
    <w:lvl w:ilvl="7" w:tplc="64D601EC">
      <w:numFmt w:val="bullet"/>
      <w:lvlText w:val="•"/>
      <w:lvlJc w:val="left"/>
      <w:pPr>
        <w:ind w:left="2538" w:hanging="340"/>
      </w:pPr>
      <w:rPr>
        <w:rFonts w:hint="default"/>
        <w:lang w:val="en-US" w:eastAsia="en-US" w:bidi="en-US"/>
      </w:rPr>
    </w:lvl>
    <w:lvl w:ilvl="8" w:tplc="2EAAB1F8">
      <w:numFmt w:val="bullet"/>
      <w:lvlText w:val="•"/>
      <w:lvlJc w:val="left"/>
      <w:pPr>
        <w:ind w:left="2844" w:hanging="340"/>
      </w:pPr>
      <w:rPr>
        <w:rFonts w:hint="default"/>
        <w:lang w:val="en-US" w:eastAsia="en-US" w:bidi="en-US"/>
      </w:rPr>
    </w:lvl>
  </w:abstractNum>
  <w:abstractNum w:abstractNumId="62" w15:restartNumberingAfterBreak="0">
    <w:nsid w:val="6E1D0F15"/>
    <w:multiLevelType w:val="hybridMultilevel"/>
    <w:tmpl w:val="777AECEE"/>
    <w:lvl w:ilvl="0" w:tplc="0DC6E436">
      <w:numFmt w:val="bullet"/>
      <w:lvlText w:val="•"/>
      <w:lvlJc w:val="left"/>
      <w:pPr>
        <w:ind w:left="438" w:hanging="340"/>
      </w:pPr>
      <w:rPr>
        <w:rFonts w:ascii="Nunito Sans" w:eastAsia="Nunito Sans" w:hAnsi="Nunito Sans" w:cs="Nunito Sans" w:hint="default"/>
        <w:color w:val="4D4D4F"/>
        <w:w w:val="99"/>
        <w:sz w:val="16"/>
        <w:szCs w:val="16"/>
        <w:lang w:val="en-US" w:eastAsia="en-US" w:bidi="en-US"/>
      </w:rPr>
    </w:lvl>
    <w:lvl w:ilvl="1" w:tplc="73B45F9E">
      <w:numFmt w:val="bullet"/>
      <w:lvlText w:val="•"/>
      <w:lvlJc w:val="left"/>
      <w:pPr>
        <w:ind w:left="887" w:hanging="340"/>
      </w:pPr>
      <w:rPr>
        <w:rFonts w:hint="default"/>
        <w:lang w:val="en-US" w:eastAsia="en-US" w:bidi="en-US"/>
      </w:rPr>
    </w:lvl>
    <w:lvl w:ilvl="2" w:tplc="C898EB5E">
      <w:numFmt w:val="bullet"/>
      <w:lvlText w:val="•"/>
      <w:lvlJc w:val="left"/>
      <w:pPr>
        <w:ind w:left="1335" w:hanging="340"/>
      </w:pPr>
      <w:rPr>
        <w:rFonts w:hint="default"/>
        <w:lang w:val="en-US" w:eastAsia="en-US" w:bidi="en-US"/>
      </w:rPr>
    </w:lvl>
    <w:lvl w:ilvl="3" w:tplc="234C94DA">
      <w:numFmt w:val="bullet"/>
      <w:lvlText w:val="•"/>
      <w:lvlJc w:val="left"/>
      <w:pPr>
        <w:ind w:left="1783" w:hanging="340"/>
      </w:pPr>
      <w:rPr>
        <w:rFonts w:hint="default"/>
        <w:lang w:val="en-US" w:eastAsia="en-US" w:bidi="en-US"/>
      </w:rPr>
    </w:lvl>
    <w:lvl w:ilvl="4" w:tplc="09DED092">
      <w:numFmt w:val="bullet"/>
      <w:lvlText w:val="•"/>
      <w:lvlJc w:val="left"/>
      <w:pPr>
        <w:ind w:left="2231" w:hanging="340"/>
      </w:pPr>
      <w:rPr>
        <w:rFonts w:hint="default"/>
        <w:lang w:val="en-US" w:eastAsia="en-US" w:bidi="en-US"/>
      </w:rPr>
    </w:lvl>
    <w:lvl w:ilvl="5" w:tplc="FD30B8CE">
      <w:numFmt w:val="bullet"/>
      <w:lvlText w:val="•"/>
      <w:lvlJc w:val="left"/>
      <w:pPr>
        <w:ind w:left="2679" w:hanging="340"/>
      </w:pPr>
      <w:rPr>
        <w:rFonts w:hint="default"/>
        <w:lang w:val="en-US" w:eastAsia="en-US" w:bidi="en-US"/>
      </w:rPr>
    </w:lvl>
    <w:lvl w:ilvl="6" w:tplc="624C9A78">
      <w:numFmt w:val="bullet"/>
      <w:lvlText w:val="•"/>
      <w:lvlJc w:val="left"/>
      <w:pPr>
        <w:ind w:left="3127" w:hanging="340"/>
      </w:pPr>
      <w:rPr>
        <w:rFonts w:hint="default"/>
        <w:lang w:val="en-US" w:eastAsia="en-US" w:bidi="en-US"/>
      </w:rPr>
    </w:lvl>
    <w:lvl w:ilvl="7" w:tplc="8F10CCC0">
      <w:numFmt w:val="bullet"/>
      <w:lvlText w:val="•"/>
      <w:lvlJc w:val="left"/>
      <w:pPr>
        <w:ind w:left="3575" w:hanging="340"/>
      </w:pPr>
      <w:rPr>
        <w:rFonts w:hint="default"/>
        <w:lang w:val="en-US" w:eastAsia="en-US" w:bidi="en-US"/>
      </w:rPr>
    </w:lvl>
    <w:lvl w:ilvl="8" w:tplc="93FCA8F2">
      <w:numFmt w:val="bullet"/>
      <w:lvlText w:val="•"/>
      <w:lvlJc w:val="left"/>
      <w:pPr>
        <w:ind w:left="4023" w:hanging="340"/>
      </w:pPr>
      <w:rPr>
        <w:rFonts w:hint="default"/>
        <w:lang w:val="en-US" w:eastAsia="en-US" w:bidi="en-US"/>
      </w:rPr>
    </w:lvl>
  </w:abstractNum>
  <w:abstractNum w:abstractNumId="63" w15:restartNumberingAfterBreak="0">
    <w:nsid w:val="72044FAC"/>
    <w:multiLevelType w:val="hybridMultilevel"/>
    <w:tmpl w:val="72F827F8"/>
    <w:lvl w:ilvl="0" w:tplc="C99CF8BE">
      <w:numFmt w:val="bullet"/>
      <w:lvlText w:val="•"/>
      <w:lvlJc w:val="left"/>
      <w:pPr>
        <w:ind w:left="395" w:hanging="340"/>
      </w:pPr>
      <w:rPr>
        <w:rFonts w:ascii="Nunito Sans" w:eastAsia="Nunito Sans" w:hAnsi="Nunito Sans" w:cs="Nunito Sans" w:hint="default"/>
        <w:color w:val="4D4D4F"/>
        <w:spacing w:val="-1"/>
        <w:w w:val="100"/>
        <w:sz w:val="16"/>
        <w:szCs w:val="16"/>
        <w:lang w:val="en-US" w:eastAsia="en-US" w:bidi="en-US"/>
      </w:rPr>
    </w:lvl>
    <w:lvl w:ilvl="1" w:tplc="50D0C1EC">
      <w:numFmt w:val="bullet"/>
      <w:lvlText w:val="•"/>
      <w:lvlJc w:val="left"/>
      <w:pPr>
        <w:ind w:left="809" w:hanging="340"/>
      </w:pPr>
      <w:rPr>
        <w:rFonts w:hint="default"/>
        <w:lang w:val="en-US" w:eastAsia="en-US" w:bidi="en-US"/>
      </w:rPr>
    </w:lvl>
    <w:lvl w:ilvl="2" w:tplc="F348B7E2">
      <w:numFmt w:val="bullet"/>
      <w:lvlText w:val="•"/>
      <w:lvlJc w:val="left"/>
      <w:pPr>
        <w:ind w:left="1219" w:hanging="340"/>
      </w:pPr>
      <w:rPr>
        <w:rFonts w:hint="default"/>
        <w:lang w:val="en-US" w:eastAsia="en-US" w:bidi="en-US"/>
      </w:rPr>
    </w:lvl>
    <w:lvl w:ilvl="3" w:tplc="0B0871E8">
      <w:numFmt w:val="bullet"/>
      <w:lvlText w:val="•"/>
      <w:lvlJc w:val="left"/>
      <w:pPr>
        <w:ind w:left="1629" w:hanging="340"/>
      </w:pPr>
      <w:rPr>
        <w:rFonts w:hint="default"/>
        <w:lang w:val="en-US" w:eastAsia="en-US" w:bidi="en-US"/>
      </w:rPr>
    </w:lvl>
    <w:lvl w:ilvl="4" w:tplc="5CDE4502">
      <w:numFmt w:val="bullet"/>
      <w:lvlText w:val="•"/>
      <w:lvlJc w:val="left"/>
      <w:pPr>
        <w:ind w:left="2039" w:hanging="340"/>
      </w:pPr>
      <w:rPr>
        <w:rFonts w:hint="default"/>
        <w:lang w:val="en-US" w:eastAsia="en-US" w:bidi="en-US"/>
      </w:rPr>
    </w:lvl>
    <w:lvl w:ilvl="5" w:tplc="EC2C0622">
      <w:numFmt w:val="bullet"/>
      <w:lvlText w:val="•"/>
      <w:lvlJc w:val="left"/>
      <w:pPr>
        <w:ind w:left="2449" w:hanging="340"/>
      </w:pPr>
      <w:rPr>
        <w:rFonts w:hint="default"/>
        <w:lang w:val="en-US" w:eastAsia="en-US" w:bidi="en-US"/>
      </w:rPr>
    </w:lvl>
    <w:lvl w:ilvl="6" w:tplc="A42241B2">
      <w:numFmt w:val="bullet"/>
      <w:lvlText w:val="•"/>
      <w:lvlJc w:val="left"/>
      <w:pPr>
        <w:ind w:left="2859" w:hanging="340"/>
      </w:pPr>
      <w:rPr>
        <w:rFonts w:hint="default"/>
        <w:lang w:val="en-US" w:eastAsia="en-US" w:bidi="en-US"/>
      </w:rPr>
    </w:lvl>
    <w:lvl w:ilvl="7" w:tplc="D7383BCE">
      <w:numFmt w:val="bullet"/>
      <w:lvlText w:val="•"/>
      <w:lvlJc w:val="left"/>
      <w:pPr>
        <w:ind w:left="3269" w:hanging="340"/>
      </w:pPr>
      <w:rPr>
        <w:rFonts w:hint="default"/>
        <w:lang w:val="en-US" w:eastAsia="en-US" w:bidi="en-US"/>
      </w:rPr>
    </w:lvl>
    <w:lvl w:ilvl="8" w:tplc="DDFA62DE">
      <w:numFmt w:val="bullet"/>
      <w:lvlText w:val="•"/>
      <w:lvlJc w:val="left"/>
      <w:pPr>
        <w:ind w:left="3679" w:hanging="340"/>
      </w:pPr>
      <w:rPr>
        <w:rFonts w:hint="default"/>
        <w:lang w:val="en-US" w:eastAsia="en-US" w:bidi="en-US"/>
      </w:rPr>
    </w:lvl>
  </w:abstractNum>
  <w:abstractNum w:abstractNumId="64" w15:restartNumberingAfterBreak="0">
    <w:nsid w:val="735C4EF4"/>
    <w:multiLevelType w:val="hybridMultilevel"/>
    <w:tmpl w:val="3E2A3380"/>
    <w:lvl w:ilvl="0" w:tplc="FD52FFAE">
      <w:numFmt w:val="bullet"/>
      <w:lvlText w:val="•"/>
      <w:lvlJc w:val="left"/>
      <w:pPr>
        <w:ind w:left="391" w:hanging="340"/>
      </w:pPr>
      <w:rPr>
        <w:rFonts w:ascii="Nunito Sans" w:eastAsia="Nunito Sans" w:hAnsi="Nunito Sans" w:cs="Nunito Sans" w:hint="default"/>
        <w:color w:val="4D4D4F"/>
        <w:spacing w:val="-12"/>
        <w:w w:val="98"/>
        <w:sz w:val="16"/>
        <w:szCs w:val="16"/>
        <w:lang w:val="en-US" w:eastAsia="en-US" w:bidi="en-US"/>
      </w:rPr>
    </w:lvl>
    <w:lvl w:ilvl="1" w:tplc="58BCAFCC">
      <w:numFmt w:val="bullet"/>
      <w:lvlText w:val="•"/>
      <w:lvlJc w:val="left"/>
      <w:pPr>
        <w:ind w:left="597" w:hanging="340"/>
      </w:pPr>
      <w:rPr>
        <w:rFonts w:hint="default"/>
        <w:lang w:val="en-US" w:eastAsia="en-US" w:bidi="en-US"/>
      </w:rPr>
    </w:lvl>
    <w:lvl w:ilvl="2" w:tplc="9ACE6CC4">
      <w:numFmt w:val="bullet"/>
      <w:lvlText w:val="•"/>
      <w:lvlJc w:val="left"/>
      <w:pPr>
        <w:ind w:left="794" w:hanging="340"/>
      </w:pPr>
      <w:rPr>
        <w:rFonts w:hint="default"/>
        <w:lang w:val="en-US" w:eastAsia="en-US" w:bidi="en-US"/>
      </w:rPr>
    </w:lvl>
    <w:lvl w:ilvl="3" w:tplc="3882296A">
      <w:numFmt w:val="bullet"/>
      <w:lvlText w:val="•"/>
      <w:lvlJc w:val="left"/>
      <w:pPr>
        <w:ind w:left="991" w:hanging="340"/>
      </w:pPr>
      <w:rPr>
        <w:rFonts w:hint="default"/>
        <w:lang w:val="en-US" w:eastAsia="en-US" w:bidi="en-US"/>
      </w:rPr>
    </w:lvl>
    <w:lvl w:ilvl="4" w:tplc="4030F098">
      <w:numFmt w:val="bullet"/>
      <w:lvlText w:val="•"/>
      <w:lvlJc w:val="left"/>
      <w:pPr>
        <w:ind w:left="1188" w:hanging="340"/>
      </w:pPr>
      <w:rPr>
        <w:rFonts w:hint="default"/>
        <w:lang w:val="en-US" w:eastAsia="en-US" w:bidi="en-US"/>
      </w:rPr>
    </w:lvl>
    <w:lvl w:ilvl="5" w:tplc="867CCB9A">
      <w:numFmt w:val="bullet"/>
      <w:lvlText w:val="•"/>
      <w:lvlJc w:val="left"/>
      <w:pPr>
        <w:ind w:left="1385" w:hanging="340"/>
      </w:pPr>
      <w:rPr>
        <w:rFonts w:hint="default"/>
        <w:lang w:val="en-US" w:eastAsia="en-US" w:bidi="en-US"/>
      </w:rPr>
    </w:lvl>
    <w:lvl w:ilvl="6" w:tplc="4A227CB6">
      <w:numFmt w:val="bullet"/>
      <w:lvlText w:val="•"/>
      <w:lvlJc w:val="left"/>
      <w:pPr>
        <w:ind w:left="1582" w:hanging="340"/>
      </w:pPr>
      <w:rPr>
        <w:rFonts w:hint="default"/>
        <w:lang w:val="en-US" w:eastAsia="en-US" w:bidi="en-US"/>
      </w:rPr>
    </w:lvl>
    <w:lvl w:ilvl="7" w:tplc="E884CCC8">
      <w:numFmt w:val="bullet"/>
      <w:lvlText w:val="•"/>
      <w:lvlJc w:val="left"/>
      <w:pPr>
        <w:ind w:left="1779" w:hanging="340"/>
      </w:pPr>
      <w:rPr>
        <w:rFonts w:hint="default"/>
        <w:lang w:val="en-US" w:eastAsia="en-US" w:bidi="en-US"/>
      </w:rPr>
    </w:lvl>
    <w:lvl w:ilvl="8" w:tplc="B1767FB8">
      <w:numFmt w:val="bullet"/>
      <w:lvlText w:val="•"/>
      <w:lvlJc w:val="left"/>
      <w:pPr>
        <w:ind w:left="1976" w:hanging="340"/>
      </w:pPr>
      <w:rPr>
        <w:rFonts w:hint="default"/>
        <w:lang w:val="en-US" w:eastAsia="en-US" w:bidi="en-US"/>
      </w:rPr>
    </w:lvl>
  </w:abstractNum>
  <w:abstractNum w:abstractNumId="65" w15:restartNumberingAfterBreak="0">
    <w:nsid w:val="7545223E"/>
    <w:multiLevelType w:val="hybridMultilevel"/>
    <w:tmpl w:val="AFC82A36"/>
    <w:lvl w:ilvl="0" w:tplc="C4D24134">
      <w:numFmt w:val="bullet"/>
      <w:lvlText w:val="•"/>
      <w:lvlJc w:val="left"/>
      <w:pPr>
        <w:ind w:left="438" w:hanging="340"/>
      </w:pPr>
      <w:rPr>
        <w:rFonts w:ascii="Nunito Sans" w:eastAsia="Nunito Sans" w:hAnsi="Nunito Sans" w:cs="Nunito Sans" w:hint="default"/>
        <w:color w:val="4D4D4F"/>
        <w:spacing w:val="-12"/>
        <w:w w:val="100"/>
        <w:sz w:val="16"/>
        <w:szCs w:val="16"/>
        <w:lang w:val="en-US" w:eastAsia="en-US" w:bidi="en-US"/>
      </w:rPr>
    </w:lvl>
    <w:lvl w:ilvl="1" w:tplc="BBE4BA42">
      <w:numFmt w:val="bullet"/>
      <w:lvlText w:val="•"/>
      <w:lvlJc w:val="left"/>
      <w:pPr>
        <w:ind w:left="887" w:hanging="340"/>
      </w:pPr>
      <w:rPr>
        <w:rFonts w:hint="default"/>
        <w:lang w:val="en-US" w:eastAsia="en-US" w:bidi="en-US"/>
      </w:rPr>
    </w:lvl>
    <w:lvl w:ilvl="2" w:tplc="FF7279D6">
      <w:numFmt w:val="bullet"/>
      <w:lvlText w:val="•"/>
      <w:lvlJc w:val="left"/>
      <w:pPr>
        <w:ind w:left="1335" w:hanging="340"/>
      </w:pPr>
      <w:rPr>
        <w:rFonts w:hint="default"/>
        <w:lang w:val="en-US" w:eastAsia="en-US" w:bidi="en-US"/>
      </w:rPr>
    </w:lvl>
    <w:lvl w:ilvl="3" w:tplc="A6EAEF76">
      <w:numFmt w:val="bullet"/>
      <w:lvlText w:val="•"/>
      <w:lvlJc w:val="left"/>
      <w:pPr>
        <w:ind w:left="1783" w:hanging="340"/>
      </w:pPr>
      <w:rPr>
        <w:rFonts w:hint="default"/>
        <w:lang w:val="en-US" w:eastAsia="en-US" w:bidi="en-US"/>
      </w:rPr>
    </w:lvl>
    <w:lvl w:ilvl="4" w:tplc="173EFED0">
      <w:numFmt w:val="bullet"/>
      <w:lvlText w:val="•"/>
      <w:lvlJc w:val="left"/>
      <w:pPr>
        <w:ind w:left="2231" w:hanging="340"/>
      </w:pPr>
      <w:rPr>
        <w:rFonts w:hint="default"/>
        <w:lang w:val="en-US" w:eastAsia="en-US" w:bidi="en-US"/>
      </w:rPr>
    </w:lvl>
    <w:lvl w:ilvl="5" w:tplc="1F3CB382">
      <w:numFmt w:val="bullet"/>
      <w:lvlText w:val="•"/>
      <w:lvlJc w:val="left"/>
      <w:pPr>
        <w:ind w:left="2679" w:hanging="340"/>
      </w:pPr>
      <w:rPr>
        <w:rFonts w:hint="default"/>
        <w:lang w:val="en-US" w:eastAsia="en-US" w:bidi="en-US"/>
      </w:rPr>
    </w:lvl>
    <w:lvl w:ilvl="6" w:tplc="1974DF96">
      <w:numFmt w:val="bullet"/>
      <w:lvlText w:val="•"/>
      <w:lvlJc w:val="left"/>
      <w:pPr>
        <w:ind w:left="3127" w:hanging="340"/>
      </w:pPr>
      <w:rPr>
        <w:rFonts w:hint="default"/>
        <w:lang w:val="en-US" w:eastAsia="en-US" w:bidi="en-US"/>
      </w:rPr>
    </w:lvl>
    <w:lvl w:ilvl="7" w:tplc="02BA0AA8">
      <w:numFmt w:val="bullet"/>
      <w:lvlText w:val="•"/>
      <w:lvlJc w:val="left"/>
      <w:pPr>
        <w:ind w:left="3575" w:hanging="340"/>
      </w:pPr>
      <w:rPr>
        <w:rFonts w:hint="default"/>
        <w:lang w:val="en-US" w:eastAsia="en-US" w:bidi="en-US"/>
      </w:rPr>
    </w:lvl>
    <w:lvl w:ilvl="8" w:tplc="2FAAE0E2">
      <w:numFmt w:val="bullet"/>
      <w:lvlText w:val="•"/>
      <w:lvlJc w:val="left"/>
      <w:pPr>
        <w:ind w:left="4023" w:hanging="340"/>
      </w:pPr>
      <w:rPr>
        <w:rFonts w:hint="default"/>
        <w:lang w:val="en-US" w:eastAsia="en-US" w:bidi="en-US"/>
      </w:rPr>
    </w:lvl>
  </w:abstractNum>
  <w:abstractNum w:abstractNumId="66" w15:restartNumberingAfterBreak="0">
    <w:nsid w:val="756D283C"/>
    <w:multiLevelType w:val="hybridMultilevel"/>
    <w:tmpl w:val="85F20608"/>
    <w:lvl w:ilvl="0" w:tplc="A96E5C78">
      <w:numFmt w:val="bullet"/>
      <w:lvlText w:val="•"/>
      <w:lvlJc w:val="left"/>
      <w:pPr>
        <w:ind w:left="395" w:hanging="340"/>
      </w:pPr>
      <w:rPr>
        <w:rFonts w:ascii="Nunito Sans" w:eastAsia="Nunito Sans" w:hAnsi="Nunito Sans" w:cs="Nunito Sans" w:hint="default"/>
        <w:color w:val="4D4D4F"/>
        <w:spacing w:val="-7"/>
        <w:w w:val="100"/>
        <w:sz w:val="16"/>
        <w:szCs w:val="16"/>
        <w:lang w:val="en-US" w:eastAsia="en-US" w:bidi="en-US"/>
      </w:rPr>
    </w:lvl>
    <w:lvl w:ilvl="1" w:tplc="F642F248">
      <w:numFmt w:val="bullet"/>
      <w:lvlText w:val="•"/>
      <w:lvlJc w:val="left"/>
      <w:pPr>
        <w:ind w:left="809" w:hanging="340"/>
      </w:pPr>
      <w:rPr>
        <w:rFonts w:hint="default"/>
        <w:lang w:val="en-US" w:eastAsia="en-US" w:bidi="en-US"/>
      </w:rPr>
    </w:lvl>
    <w:lvl w:ilvl="2" w:tplc="5246B768">
      <w:numFmt w:val="bullet"/>
      <w:lvlText w:val="•"/>
      <w:lvlJc w:val="left"/>
      <w:pPr>
        <w:ind w:left="1219" w:hanging="340"/>
      </w:pPr>
      <w:rPr>
        <w:rFonts w:hint="default"/>
        <w:lang w:val="en-US" w:eastAsia="en-US" w:bidi="en-US"/>
      </w:rPr>
    </w:lvl>
    <w:lvl w:ilvl="3" w:tplc="B302FD72">
      <w:numFmt w:val="bullet"/>
      <w:lvlText w:val="•"/>
      <w:lvlJc w:val="left"/>
      <w:pPr>
        <w:ind w:left="1629" w:hanging="340"/>
      </w:pPr>
      <w:rPr>
        <w:rFonts w:hint="default"/>
        <w:lang w:val="en-US" w:eastAsia="en-US" w:bidi="en-US"/>
      </w:rPr>
    </w:lvl>
    <w:lvl w:ilvl="4" w:tplc="9CFACC9E">
      <w:numFmt w:val="bullet"/>
      <w:lvlText w:val="•"/>
      <w:lvlJc w:val="left"/>
      <w:pPr>
        <w:ind w:left="2039" w:hanging="340"/>
      </w:pPr>
      <w:rPr>
        <w:rFonts w:hint="default"/>
        <w:lang w:val="en-US" w:eastAsia="en-US" w:bidi="en-US"/>
      </w:rPr>
    </w:lvl>
    <w:lvl w:ilvl="5" w:tplc="7A62647E">
      <w:numFmt w:val="bullet"/>
      <w:lvlText w:val="•"/>
      <w:lvlJc w:val="left"/>
      <w:pPr>
        <w:ind w:left="2449" w:hanging="340"/>
      </w:pPr>
      <w:rPr>
        <w:rFonts w:hint="default"/>
        <w:lang w:val="en-US" w:eastAsia="en-US" w:bidi="en-US"/>
      </w:rPr>
    </w:lvl>
    <w:lvl w:ilvl="6" w:tplc="BC6AD188">
      <w:numFmt w:val="bullet"/>
      <w:lvlText w:val="•"/>
      <w:lvlJc w:val="left"/>
      <w:pPr>
        <w:ind w:left="2859" w:hanging="340"/>
      </w:pPr>
      <w:rPr>
        <w:rFonts w:hint="default"/>
        <w:lang w:val="en-US" w:eastAsia="en-US" w:bidi="en-US"/>
      </w:rPr>
    </w:lvl>
    <w:lvl w:ilvl="7" w:tplc="E48A0E9A">
      <w:numFmt w:val="bullet"/>
      <w:lvlText w:val="•"/>
      <w:lvlJc w:val="left"/>
      <w:pPr>
        <w:ind w:left="3269" w:hanging="340"/>
      </w:pPr>
      <w:rPr>
        <w:rFonts w:hint="default"/>
        <w:lang w:val="en-US" w:eastAsia="en-US" w:bidi="en-US"/>
      </w:rPr>
    </w:lvl>
    <w:lvl w:ilvl="8" w:tplc="A20E9C42">
      <w:numFmt w:val="bullet"/>
      <w:lvlText w:val="•"/>
      <w:lvlJc w:val="left"/>
      <w:pPr>
        <w:ind w:left="3679" w:hanging="340"/>
      </w:pPr>
      <w:rPr>
        <w:rFonts w:hint="default"/>
        <w:lang w:val="en-US" w:eastAsia="en-US" w:bidi="en-US"/>
      </w:rPr>
    </w:lvl>
  </w:abstractNum>
  <w:abstractNum w:abstractNumId="67" w15:restartNumberingAfterBreak="0">
    <w:nsid w:val="77067F12"/>
    <w:multiLevelType w:val="hybridMultilevel"/>
    <w:tmpl w:val="4808BAB4"/>
    <w:lvl w:ilvl="0" w:tplc="1D4EA21A">
      <w:numFmt w:val="bullet"/>
      <w:lvlText w:val="•"/>
      <w:lvlJc w:val="left"/>
      <w:pPr>
        <w:ind w:left="391" w:hanging="341"/>
      </w:pPr>
      <w:rPr>
        <w:rFonts w:ascii="Nunito Sans" w:eastAsia="Nunito Sans" w:hAnsi="Nunito Sans" w:cs="Nunito Sans" w:hint="default"/>
        <w:color w:val="4D4D4F"/>
        <w:w w:val="100"/>
        <w:sz w:val="16"/>
        <w:szCs w:val="16"/>
        <w:lang w:val="en-US" w:eastAsia="en-US" w:bidi="en-US"/>
      </w:rPr>
    </w:lvl>
    <w:lvl w:ilvl="1" w:tplc="3E84A21A">
      <w:numFmt w:val="bullet"/>
      <w:lvlText w:val="•"/>
      <w:lvlJc w:val="left"/>
      <w:pPr>
        <w:ind w:left="597" w:hanging="341"/>
      </w:pPr>
      <w:rPr>
        <w:rFonts w:hint="default"/>
        <w:lang w:val="en-US" w:eastAsia="en-US" w:bidi="en-US"/>
      </w:rPr>
    </w:lvl>
    <w:lvl w:ilvl="2" w:tplc="56A42E16">
      <w:numFmt w:val="bullet"/>
      <w:lvlText w:val="•"/>
      <w:lvlJc w:val="left"/>
      <w:pPr>
        <w:ind w:left="794" w:hanging="341"/>
      </w:pPr>
      <w:rPr>
        <w:rFonts w:hint="default"/>
        <w:lang w:val="en-US" w:eastAsia="en-US" w:bidi="en-US"/>
      </w:rPr>
    </w:lvl>
    <w:lvl w:ilvl="3" w:tplc="814827F0">
      <w:numFmt w:val="bullet"/>
      <w:lvlText w:val="•"/>
      <w:lvlJc w:val="left"/>
      <w:pPr>
        <w:ind w:left="991" w:hanging="341"/>
      </w:pPr>
      <w:rPr>
        <w:rFonts w:hint="default"/>
        <w:lang w:val="en-US" w:eastAsia="en-US" w:bidi="en-US"/>
      </w:rPr>
    </w:lvl>
    <w:lvl w:ilvl="4" w:tplc="7990FEB4">
      <w:numFmt w:val="bullet"/>
      <w:lvlText w:val="•"/>
      <w:lvlJc w:val="left"/>
      <w:pPr>
        <w:ind w:left="1188" w:hanging="341"/>
      </w:pPr>
      <w:rPr>
        <w:rFonts w:hint="default"/>
        <w:lang w:val="en-US" w:eastAsia="en-US" w:bidi="en-US"/>
      </w:rPr>
    </w:lvl>
    <w:lvl w:ilvl="5" w:tplc="EC66935E">
      <w:numFmt w:val="bullet"/>
      <w:lvlText w:val="•"/>
      <w:lvlJc w:val="left"/>
      <w:pPr>
        <w:ind w:left="1385" w:hanging="341"/>
      </w:pPr>
      <w:rPr>
        <w:rFonts w:hint="default"/>
        <w:lang w:val="en-US" w:eastAsia="en-US" w:bidi="en-US"/>
      </w:rPr>
    </w:lvl>
    <w:lvl w:ilvl="6" w:tplc="080C103E">
      <w:numFmt w:val="bullet"/>
      <w:lvlText w:val="•"/>
      <w:lvlJc w:val="left"/>
      <w:pPr>
        <w:ind w:left="1582" w:hanging="341"/>
      </w:pPr>
      <w:rPr>
        <w:rFonts w:hint="default"/>
        <w:lang w:val="en-US" w:eastAsia="en-US" w:bidi="en-US"/>
      </w:rPr>
    </w:lvl>
    <w:lvl w:ilvl="7" w:tplc="686210AA">
      <w:numFmt w:val="bullet"/>
      <w:lvlText w:val="•"/>
      <w:lvlJc w:val="left"/>
      <w:pPr>
        <w:ind w:left="1779" w:hanging="341"/>
      </w:pPr>
      <w:rPr>
        <w:rFonts w:hint="default"/>
        <w:lang w:val="en-US" w:eastAsia="en-US" w:bidi="en-US"/>
      </w:rPr>
    </w:lvl>
    <w:lvl w:ilvl="8" w:tplc="C3BEC1D0">
      <w:numFmt w:val="bullet"/>
      <w:lvlText w:val="•"/>
      <w:lvlJc w:val="left"/>
      <w:pPr>
        <w:ind w:left="1976" w:hanging="341"/>
      </w:pPr>
      <w:rPr>
        <w:rFonts w:hint="default"/>
        <w:lang w:val="en-US" w:eastAsia="en-US" w:bidi="en-US"/>
      </w:rPr>
    </w:lvl>
  </w:abstractNum>
  <w:abstractNum w:abstractNumId="68" w15:restartNumberingAfterBreak="0">
    <w:nsid w:val="77985C7A"/>
    <w:multiLevelType w:val="multilevel"/>
    <w:tmpl w:val="3160AEA6"/>
    <w:lvl w:ilvl="0">
      <w:start w:val="3"/>
      <w:numFmt w:val="decimal"/>
      <w:lvlText w:val="%1"/>
      <w:lvlJc w:val="left"/>
      <w:pPr>
        <w:ind w:left="1264" w:hanging="851"/>
        <w:jc w:val="left"/>
      </w:pPr>
      <w:rPr>
        <w:rFonts w:hint="default"/>
        <w:lang w:val="en-US" w:eastAsia="en-US" w:bidi="en-US"/>
      </w:rPr>
    </w:lvl>
    <w:lvl w:ilvl="1">
      <w:start w:val="3"/>
      <w:numFmt w:val="decimal"/>
      <w:lvlText w:val="%1.%2"/>
      <w:lvlJc w:val="left"/>
      <w:pPr>
        <w:ind w:left="1264" w:hanging="851"/>
        <w:jc w:val="left"/>
      </w:pPr>
      <w:rPr>
        <w:rFonts w:hint="default"/>
        <w:lang w:val="en-US" w:eastAsia="en-US" w:bidi="en-US"/>
      </w:rPr>
    </w:lvl>
    <w:lvl w:ilvl="2">
      <w:start w:val="1"/>
      <w:numFmt w:val="decimal"/>
      <w:lvlText w:val="%1.%2.%3"/>
      <w:lvlJc w:val="left"/>
      <w:pPr>
        <w:ind w:left="1264" w:hanging="851"/>
        <w:jc w:val="right"/>
      </w:pPr>
      <w:rPr>
        <w:rFonts w:ascii="Nunito Sans SemiBold" w:eastAsia="Nunito Sans SemiBold" w:hAnsi="Nunito Sans SemiBold" w:cs="Nunito Sans SemiBold" w:hint="default"/>
        <w:color w:val="4D4D4F"/>
        <w:spacing w:val="-3"/>
        <w:w w:val="99"/>
        <w:sz w:val="24"/>
        <w:szCs w:val="24"/>
        <w:lang w:val="en-US" w:eastAsia="en-US" w:bidi="en-US"/>
      </w:rPr>
    </w:lvl>
    <w:lvl w:ilvl="3">
      <w:start w:val="1"/>
      <w:numFmt w:val="decimal"/>
      <w:lvlText w:val="%4."/>
      <w:lvlJc w:val="left"/>
      <w:pPr>
        <w:ind w:left="3543" w:hanging="188"/>
        <w:jc w:val="left"/>
      </w:pPr>
      <w:rPr>
        <w:rFonts w:ascii="Nunito Sans" w:eastAsia="Nunito Sans" w:hAnsi="Nunito Sans" w:cs="Nunito Sans" w:hint="default"/>
        <w:b/>
        <w:bCs/>
        <w:color w:val="4D4D4F"/>
        <w:spacing w:val="-9"/>
        <w:w w:val="99"/>
        <w:sz w:val="16"/>
        <w:szCs w:val="16"/>
        <w:lang w:val="en-US" w:eastAsia="en-US" w:bidi="en-US"/>
      </w:rPr>
    </w:lvl>
    <w:lvl w:ilvl="4">
      <w:numFmt w:val="bullet"/>
      <w:lvlText w:val="•"/>
      <w:lvlJc w:val="left"/>
      <w:pPr>
        <w:ind w:left="4406" w:hanging="188"/>
      </w:pPr>
      <w:rPr>
        <w:rFonts w:hint="default"/>
        <w:lang w:val="en-US" w:eastAsia="en-US" w:bidi="en-US"/>
      </w:rPr>
    </w:lvl>
    <w:lvl w:ilvl="5">
      <w:numFmt w:val="bullet"/>
      <w:lvlText w:val="•"/>
      <w:lvlJc w:val="left"/>
      <w:pPr>
        <w:ind w:left="4695" w:hanging="188"/>
      </w:pPr>
      <w:rPr>
        <w:rFonts w:hint="default"/>
        <w:lang w:val="en-US" w:eastAsia="en-US" w:bidi="en-US"/>
      </w:rPr>
    </w:lvl>
    <w:lvl w:ilvl="6">
      <w:numFmt w:val="bullet"/>
      <w:lvlText w:val="•"/>
      <w:lvlJc w:val="left"/>
      <w:pPr>
        <w:ind w:left="4984" w:hanging="188"/>
      </w:pPr>
      <w:rPr>
        <w:rFonts w:hint="default"/>
        <w:lang w:val="en-US" w:eastAsia="en-US" w:bidi="en-US"/>
      </w:rPr>
    </w:lvl>
    <w:lvl w:ilvl="7">
      <w:numFmt w:val="bullet"/>
      <w:lvlText w:val="•"/>
      <w:lvlJc w:val="left"/>
      <w:pPr>
        <w:ind w:left="5273" w:hanging="188"/>
      </w:pPr>
      <w:rPr>
        <w:rFonts w:hint="default"/>
        <w:lang w:val="en-US" w:eastAsia="en-US" w:bidi="en-US"/>
      </w:rPr>
    </w:lvl>
    <w:lvl w:ilvl="8">
      <w:numFmt w:val="bullet"/>
      <w:lvlText w:val="•"/>
      <w:lvlJc w:val="left"/>
      <w:pPr>
        <w:ind w:left="5561" w:hanging="188"/>
      </w:pPr>
      <w:rPr>
        <w:rFonts w:hint="default"/>
        <w:lang w:val="en-US" w:eastAsia="en-US" w:bidi="en-US"/>
      </w:rPr>
    </w:lvl>
  </w:abstractNum>
  <w:abstractNum w:abstractNumId="69" w15:restartNumberingAfterBreak="0">
    <w:nsid w:val="7AF56A73"/>
    <w:multiLevelType w:val="hybridMultilevel"/>
    <w:tmpl w:val="20000D48"/>
    <w:lvl w:ilvl="0" w:tplc="EC2ABAFE">
      <w:numFmt w:val="bullet"/>
      <w:lvlText w:val="•"/>
      <w:lvlJc w:val="left"/>
      <w:pPr>
        <w:ind w:left="391" w:hanging="340"/>
      </w:pPr>
      <w:rPr>
        <w:rFonts w:ascii="Nunito Sans" w:eastAsia="Nunito Sans" w:hAnsi="Nunito Sans" w:cs="Nunito Sans" w:hint="default"/>
        <w:color w:val="4D4D4F"/>
        <w:w w:val="100"/>
        <w:sz w:val="16"/>
        <w:szCs w:val="16"/>
        <w:lang w:val="en-US" w:eastAsia="en-US" w:bidi="en-US"/>
      </w:rPr>
    </w:lvl>
    <w:lvl w:ilvl="1" w:tplc="34865022">
      <w:numFmt w:val="bullet"/>
      <w:lvlText w:val="•"/>
      <w:lvlJc w:val="left"/>
      <w:pPr>
        <w:ind w:left="597" w:hanging="340"/>
      </w:pPr>
      <w:rPr>
        <w:rFonts w:hint="default"/>
        <w:lang w:val="en-US" w:eastAsia="en-US" w:bidi="en-US"/>
      </w:rPr>
    </w:lvl>
    <w:lvl w:ilvl="2" w:tplc="BE2C38A0">
      <w:numFmt w:val="bullet"/>
      <w:lvlText w:val="•"/>
      <w:lvlJc w:val="left"/>
      <w:pPr>
        <w:ind w:left="794" w:hanging="340"/>
      </w:pPr>
      <w:rPr>
        <w:rFonts w:hint="default"/>
        <w:lang w:val="en-US" w:eastAsia="en-US" w:bidi="en-US"/>
      </w:rPr>
    </w:lvl>
    <w:lvl w:ilvl="3" w:tplc="BE6CD96A">
      <w:numFmt w:val="bullet"/>
      <w:lvlText w:val="•"/>
      <w:lvlJc w:val="left"/>
      <w:pPr>
        <w:ind w:left="991" w:hanging="340"/>
      </w:pPr>
      <w:rPr>
        <w:rFonts w:hint="default"/>
        <w:lang w:val="en-US" w:eastAsia="en-US" w:bidi="en-US"/>
      </w:rPr>
    </w:lvl>
    <w:lvl w:ilvl="4" w:tplc="333259D4">
      <w:numFmt w:val="bullet"/>
      <w:lvlText w:val="•"/>
      <w:lvlJc w:val="left"/>
      <w:pPr>
        <w:ind w:left="1188" w:hanging="340"/>
      </w:pPr>
      <w:rPr>
        <w:rFonts w:hint="default"/>
        <w:lang w:val="en-US" w:eastAsia="en-US" w:bidi="en-US"/>
      </w:rPr>
    </w:lvl>
    <w:lvl w:ilvl="5" w:tplc="AEE07B18">
      <w:numFmt w:val="bullet"/>
      <w:lvlText w:val="•"/>
      <w:lvlJc w:val="left"/>
      <w:pPr>
        <w:ind w:left="1385" w:hanging="340"/>
      </w:pPr>
      <w:rPr>
        <w:rFonts w:hint="default"/>
        <w:lang w:val="en-US" w:eastAsia="en-US" w:bidi="en-US"/>
      </w:rPr>
    </w:lvl>
    <w:lvl w:ilvl="6" w:tplc="CF800A6C">
      <w:numFmt w:val="bullet"/>
      <w:lvlText w:val="•"/>
      <w:lvlJc w:val="left"/>
      <w:pPr>
        <w:ind w:left="1582" w:hanging="340"/>
      </w:pPr>
      <w:rPr>
        <w:rFonts w:hint="default"/>
        <w:lang w:val="en-US" w:eastAsia="en-US" w:bidi="en-US"/>
      </w:rPr>
    </w:lvl>
    <w:lvl w:ilvl="7" w:tplc="24041E34">
      <w:numFmt w:val="bullet"/>
      <w:lvlText w:val="•"/>
      <w:lvlJc w:val="left"/>
      <w:pPr>
        <w:ind w:left="1779" w:hanging="340"/>
      </w:pPr>
      <w:rPr>
        <w:rFonts w:hint="default"/>
        <w:lang w:val="en-US" w:eastAsia="en-US" w:bidi="en-US"/>
      </w:rPr>
    </w:lvl>
    <w:lvl w:ilvl="8" w:tplc="1066597A">
      <w:numFmt w:val="bullet"/>
      <w:lvlText w:val="•"/>
      <w:lvlJc w:val="left"/>
      <w:pPr>
        <w:ind w:left="1976" w:hanging="340"/>
      </w:pPr>
      <w:rPr>
        <w:rFonts w:hint="default"/>
        <w:lang w:val="en-US" w:eastAsia="en-US" w:bidi="en-US"/>
      </w:rPr>
    </w:lvl>
  </w:abstractNum>
  <w:abstractNum w:abstractNumId="70" w15:restartNumberingAfterBreak="0">
    <w:nsid w:val="7BA66A88"/>
    <w:multiLevelType w:val="hybridMultilevel"/>
    <w:tmpl w:val="445CD096"/>
    <w:lvl w:ilvl="0" w:tplc="8BEA19CC">
      <w:numFmt w:val="bullet"/>
      <w:lvlText w:val="•"/>
      <w:lvlJc w:val="left"/>
      <w:pPr>
        <w:ind w:left="438" w:hanging="340"/>
      </w:pPr>
      <w:rPr>
        <w:rFonts w:ascii="Nunito Sans" w:eastAsia="Nunito Sans" w:hAnsi="Nunito Sans" w:cs="Nunito Sans" w:hint="default"/>
        <w:color w:val="4D4D4F"/>
        <w:spacing w:val="-4"/>
        <w:w w:val="100"/>
        <w:sz w:val="16"/>
        <w:szCs w:val="16"/>
        <w:lang w:val="en-US" w:eastAsia="en-US" w:bidi="en-US"/>
      </w:rPr>
    </w:lvl>
    <w:lvl w:ilvl="1" w:tplc="FC9CA2DC">
      <w:numFmt w:val="bullet"/>
      <w:lvlText w:val="•"/>
      <w:lvlJc w:val="left"/>
      <w:pPr>
        <w:ind w:left="887" w:hanging="340"/>
      </w:pPr>
      <w:rPr>
        <w:rFonts w:hint="default"/>
        <w:lang w:val="en-US" w:eastAsia="en-US" w:bidi="en-US"/>
      </w:rPr>
    </w:lvl>
    <w:lvl w:ilvl="2" w:tplc="3E34D984">
      <w:numFmt w:val="bullet"/>
      <w:lvlText w:val="•"/>
      <w:lvlJc w:val="left"/>
      <w:pPr>
        <w:ind w:left="1335" w:hanging="340"/>
      </w:pPr>
      <w:rPr>
        <w:rFonts w:hint="default"/>
        <w:lang w:val="en-US" w:eastAsia="en-US" w:bidi="en-US"/>
      </w:rPr>
    </w:lvl>
    <w:lvl w:ilvl="3" w:tplc="44828B76">
      <w:numFmt w:val="bullet"/>
      <w:lvlText w:val="•"/>
      <w:lvlJc w:val="left"/>
      <w:pPr>
        <w:ind w:left="1783" w:hanging="340"/>
      </w:pPr>
      <w:rPr>
        <w:rFonts w:hint="default"/>
        <w:lang w:val="en-US" w:eastAsia="en-US" w:bidi="en-US"/>
      </w:rPr>
    </w:lvl>
    <w:lvl w:ilvl="4" w:tplc="B874B3AE">
      <w:numFmt w:val="bullet"/>
      <w:lvlText w:val="•"/>
      <w:lvlJc w:val="left"/>
      <w:pPr>
        <w:ind w:left="2231" w:hanging="340"/>
      </w:pPr>
      <w:rPr>
        <w:rFonts w:hint="default"/>
        <w:lang w:val="en-US" w:eastAsia="en-US" w:bidi="en-US"/>
      </w:rPr>
    </w:lvl>
    <w:lvl w:ilvl="5" w:tplc="C7C8F716">
      <w:numFmt w:val="bullet"/>
      <w:lvlText w:val="•"/>
      <w:lvlJc w:val="left"/>
      <w:pPr>
        <w:ind w:left="2679" w:hanging="340"/>
      </w:pPr>
      <w:rPr>
        <w:rFonts w:hint="default"/>
        <w:lang w:val="en-US" w:eastAsia="en-US" w:bidi="en-US"/>
      </w:rPr>
    </w:lvl>
    <w:lvl w:ilvl="6" w:tplc="89AAAC5C">
      <w:numFmt w:val="bullet"/>
      <w:lvlText w:val="•"/>
      <w:lvlJc w:val="left"/>
      <w:pPr>
        <w:ind w:left="3127" w:hanging="340"/>
      </w:pPr>
      <w:rPr>
        <w:rFonts w:hint="default"/>
        <w:lang w:val="en-US" w:eastAsia="en-US" w:bidi="en-US"/>
      </w:rPr>
    </w:lvl>
    <w:lvl w:ilvl="7" w:tplc="B5C4961E">
      <w:numFmt w:val="bullet"/>
      <w:lvlText w:val="•"/>
      <w:lvlJc w:val="left"/>
      <w:pPr>
        <w:ind w:left="3575" w:hanging="340"/>
      </w:pPr>
      <w:rPr>
        <w:rFonts w:hint="default"/>
        <w:lang w:val="en-US" w:eastAsia="en-US" w:bidi="en-US"/>
      </w:rPr>
    </w:lvl>
    <w:lvl w:ilvl="8" w:tplc="A6A0BE0E">
      <w:numFmt w:val="bullet"/>
      <w:lvlText w:val="•"/>
      <w:lvlJc w:val="left"/>
      <w:pPr>
        <w:ind w:left="4023" w:hanging="340"/>
      </w:pPr>
      <w:rPr>
        <w:rFonts w:hint="default"/>
        <w:lang w:val="en-US" w:eastAsia="en-US" w:bidi="en-US"/>
      </w:rPr>
    </w:lvl>
  </w:abstractNum>
  <w:abstractNum w:abstractNumId="71" w15:restartNumberingAfterBreak="0">
    <w:nsid w:val="7C5E76E3"/>
    <w:multiLevelType w:val="hybridMultilevel"/>
    <w:tmpl w:val="473C60B0"/>
    <w:lvl w:ilvl="0" w:tplc="C6F89B96">
      <w:numFmt w:val="bullet"/>
      <w:lvlText w:val="•"/>
      <w:lvlJc w:val="left"/>
      <w:pPr>
        <w:ind w:left="438" w:hanging="340"/>
      </w:pPr>
      <w:rPr>
        <w:rFonts w:ascii="Nunito Sans" w:eastAsia="Nunito Sans" w:hAnsi="Nunito Sans" w:cs="Nunito Sans" w:hint="default"/>
        <w:color w:val="4D4D4F"/>
        <w:spacing w:val="-5"/>
        <w:w w:val="100"/>
        <w:sz w:val="16"/>
        <w:szCs w:val="16"/>
        <w:lang w:val="en-US" w:eastAsia="en-US" w:bidi="en-US"/>
      </w:rPr>
    </w:lvl>
    <w:lvl w:ilvl="1" w:tplc="6BDE90CC">
      <w:numFmt w:val="bullet"/>
      <w:lvlText w:val="•"/>
      <w:lvlJc w:val="left"/>
      <w:pPr>
        <w:ind w:left="887" w:hanging="340"/>
      </w:pPr>
      <w:rPr>
        <w:rFonts w:hint="default"/>
        <w:lang w:val="en-US" w:eastAsia="en-US" w:bidi="en-US"/>
      </w:rPr>
    </w:lvl>
    <w:lvl w:ilvl="2" w:tplc="4C68BA66">
      <w:numFmt w:val="bullet"/>
      <w:lvlText w:val="•"/>
      <w:lvlJc w:val="left"/>
      <w:pPr>
        <w:ind w:left="1335" w:hanging="340"/>
      </w:pPr>
      <w:rPr>
        <w:rFonts w:hint="default"/>
        <w:lang w:val="en-US" w:eastAsia="en-US" w:bidi="en-US"/>
      </w:rPr>
    </w:lvl>
    <w:lvl w:ilvl="3" w:tplc="5E66D7FE">
      <w:numFmt w:val="bullet"/>
      <w:lvlText w:val="•"/>
      <w:lvlJc w:val="left"/>
      <w:pPr>
        <w:ind w:left="1783" w:hanging="340"/>
      </w:pPr>
      <w:rPr>
        <w:rFonts w:hint="default"/>
        <w:lang w:val="en-US" w:eastAsia="en-US" w:bidi="en-US"/>
      </w:rPr>
    </w:lvl>
    <w:lvl w:ilvl="4" w:tplc="A89AC1F8">
      <w:numFmt w:val="bullet"/>
      <w:lvlText w:val="•"/>
      <w:lvlJc w:val="left"/>
      <w:pPr>
        <w:ind w:left="2231" w:hanging="340"/>
      </w:pPr>
      <w:rPr>
        <w:rFonts w:hint="default"/>
        <w:lang w:val="en-US" w:eastAsia="en-US" w:bidi="en-US"/>
      </w:rPr>
    </w:lvl>
    <w:lvl w:ilvl="5" w:tplc="E28E1BEE">
      <w:numFmt w:val="bullet"/>
      <w:lvlText w:val="•"/>
      <w:lvlJc w:val="left"/>
      <w:pPr>
        <w:ind w:left="2679" w:hanging="340"/>
      </w:pPr>
      <w:rPr>
        <w:rFonts w:hint="default"/>
        <w:lang w:val="en-US" w:eastAsia="en-US" w:bidi="en-US"/>
      </w:rPr>
    </w:lvl>
    <w:lvl w:ilvl="6" w:tplc="BEE26E42">
      <w:numFmt w:val="bullet"/>
      <w:lvlText w:val="•"/>
      <w:lvlJc w:val="left"/>
      <w:pPr>
        <w:ind w:left="3127" w:hanging="340"/>
      </w:pPr>
      <w:rPr>
        <w:rFonts w:hint="default"/>
        <w:lang w:val="en-US" w:eastAsia="en-US" w:bidi="en-US"/>
      </w:rPr>
    </w:lvl>
    <w:lvl w:ilvl="7" w:tplc="736EDA6E">
      <w:numFmt w:val="bullet"/>
      <w:lvlText w:val="•"/>
      <w:lvlJc w:val="left"/>
      <w:pPr>
        <w:ind w:left="3575" w:hanging="340"/>
      </w:pPr>
      <w:rPr>
        <w:rFonts w:hint="default"/>
        <w:lang w:val="en-US" w:eastAsia="en-US" w:bidi="en-US"/>
      </w:rPr>
    </w:lvl>
    <w:lvl w:ilvl="8" w:tplc="2C2E3FEC">
      <w:numFmt w:val="bullet"/>
      <w:lvlText w:val="•"/>
      <w:lvlJc w:val="left"/>
      <w:pPr>
        <w:ind w:left="4023" w:hanging="340"/>
      </w:pPr>
      <w:rPr>
        <w:rFonts w:hint="default"/>
        <w:lang w:val="en-US" w:eastAsia="en-US" w:bidi="en-US"/>
      </w:rPr>
    </w:lvl>
  </w:abstractNum>
  <w:abstractNum w:abstractNumId="72" w15:restartNumberingAfterBreak="0">
    <w:nsid w:val="7FE36A66"/>
    <w:multiLevelType w:val="hybridMultilevel"/>
    <w:tmpl w:val="DB06EFF4"/>
    <w:lvl w:ilvl="0" w:tplc="950C6186">
      <w:numFmt w:val="bullet"/>
      <w:lvlText w:val="•"/>
      <w:lvlJc w:val="left"/>
      <w:pPr>
        <w:ind w:left="400" w:hanging="340"/>
      </w:pPr>
      <w:rPr>
        <w:rFonts w:ascii="Nunito Sans" w:eastAsia="Nunito Sans" w:hAnsi="Nunito Sans" w:cs="Nunito Sans" w:hint="default"/>
        <w:color w:val="4D4D4F"/>
        <w:spacing w:val="-12"/>
        <w:w w:val="100"/>
        <w:sz w:val="16"/>
        <w:szCs w:val="16"/>
        <w:lang w:val="en-US" w:eastAsia="en-US" w:bidi="en-US"/>
      </w:rPr>
    </w:lvl>
    <w:lvl w:ilvl="1" w:tplc="D284CE4A">
      <w:numFmt w:val="bullet"/>
      <w:lvlText w:val="•"/>
      <w:lvlJc w:val="left"/>
      <w:pPr>
        <w:ind w:left="678" w:hanging="340"/>
      </w:pPr>
      <w:rPr>
        <w:rFonts w:hint="default"/>
        <w:lang w:val="en-US" w:eastAsia="en-US" w:bidi="en-US"/>
      </w:rPr>
    </w:lvl>
    <w:lvl w:ilvl="2" w:tplc="6D8C0430">
      <w:numFmt w:val="bullet"/>
      <w:lvlText w:val="•"/>
      <w:lvlJc w:val="left"/>
      <w:pPr>
        <w:ind w:left="956" w:hanging="340"/>
      </w:pPr>
      <w:rPr>
        <w:rFonts w:hint="default"/>
        <w:lang w:val="en-US" w:eastAsia="en-US" w:bidi="en-US"/>
      </w:rPr>
    </w:lvl>
    <w:lvl w:ilvl="3" w:tplc="FA80B8E0">
      <w:numFmt w:val="bullet"/>
      <w:lvlText w:val="•"/>
      <w:lvlJc w:val="left"/>
      <w:pPr>
        <w:ind w:left="1234" w:hanging="340"/>
      </w:pPr>
      <w:rPr>
        <w:rFonts w:hint="default"/>
        <w:lang w:val="en-US" w:eastAsia="en-US" w:bidi="en-US"/>
      </w:rPr>
    </w:lvl>
    <w:lvl w:ilvl="4" w:tplc="04301C06">
      <w:numFmt w:val="bullet"/>
      <w:lvlText w:val="•"/>
      <w:lvlJc w:val="left"/>
      <w:pPr>
        <w:ind w:left="1512" w:hanging="340"/>
      </w:pPr>
      <w:rPr>
        <w:rFonts w:hint="default"/>
        <w:lang w:val="en-US" w:eastAsia="en-US" w:bidi="en-US"/>
      </w:rPr>
    </w:lvl>
    <w:lvl w:ilvl="5" w:tplc="63A2D464">
      <w:numFmt w:val="bullet"/>
      <w:lvlText w:val="•"/>
      <w:lvlJc w:val="left"/>
      <w:pPr>
        <w:ind w:left="1790" w:hanging="340"/>
      </w:pPr>
      <w:rPr>
        <w:rFonts w:hint="default"/>
        <w:lang w:val="en-US" w:eastAsia="en-US" w:bidi="en-US"/>
      </w:rPr>
    </w:lvl>
    <w:lvl w:ilvl="6" w:tplc="AF26D7CE">
      <w:numFmt w:val="bullet"/>
      <w:lvlText w:val="•"/>
      <w:lvlJc w:val="left"/>
      <w:pPr>
        <w:ind w:left="2068" w:hanging="340"/>
      </w:pPr>
      <w:rPr>
        <w:rFonts w:hint="default"/>
        <w:lang w:val="en-US" w:eastAsia="en-US" w:bidi="en-US"/>
      </w:rPr>
    </w:lvl>
    <w:lvl w:ilvl="7" w:tplc="81E6C106">
      <w:numFmt w:val="bullet"/>
      <w:lvlText w:val="•"/>
      <w:lvlJc w:val="left"/>
      <w:pPr>
        <w:ind w:left="2346" w:hanging="340"/>
      </w:pPr>
      <w:rPr>
        <w:rFonts w:hint="default"/>
        <w:lang w:val="en-US" w:eastAsia="en-US" w:bidi="en-US"/>
      </w:rPr>
    </w:lvl>
    <w:lvl w:ilvl="8" w:tplc="A0AEE2EE">
      <w:numFmt w:val="bullet"/>
      <w:lvlText w:val="•"/>
      <w:lvlJc w:val="left"/>
      <w:pPr>
        <w:ind w:left="2624" w:hanging="340"/>
      </w:pPr>
      <w:rPr>
        <w:rFonts w:hint="default"/>
        <w:lang w:val="en-US" w:eastAsia="en-US" w:bidi="en-US"/>
      </w:rPr>
    </w:lvl>
  </w:abstractNum>
  <w:num w:numId="1">
    <w:abstractNumId w:val="38"/>
  </w:num>
  <w:num w:numId="2">
    <w:abstractNumId w:val="66"/>
  </w:num>
  <w:num w:numId="3">
    <w:abstractNumId w:val="2"/>
  </w:num>
  <w:num w:numId="4">
    <w:abstractNumId w:val="14"/>
  </w:num>
  <w:num w:numId="5">
    <w:abstractNumId w:val="25"/>
  </w:num>
  <w:num w:numId="6">
    <w:abstractNumId w:val="16"/>
  </w:num>
  <w:num w:numId="7">
    <w:abstractNumId w:val="43"/>
  </w:num>
  <w:num w:numId="8">
    <w:abstractNumId w:val="63"/>
  </w:num>
  <w:num w:numId="9">
    <w:abstractNumId w:val="26"/>
  </w:num>
  <w:num w:numId="10">
    <w:abstractNumId w:val="33"/>
  </w:num>
  <w:num w:numId="11">
    <w:abstractNumId w:val="15"/>
  </w:num>
  <w:num w:numId="12">
    <w:abstractNumId w:val="72"/>
  </w:num>
  <w:num w:numId="13">
    <w:abstractNumId w:val="29"/>
  </w:num>
  <w:num w:numId="14">
    <w:abstractNumId w:val="58"/>
  </w:num>
  <w:num w:numId="15">
    <w:abstractNumId w:val="50"/>
  </w:num>
  <w:num w:numId="16">
    <w:abstractNumId w:val="34"/>
  </w:num>
  <w:num w:numId="17">
    <w:abstractNumId w:val="39"/>
  </w:num>
  <w:num w:numId="18">
    <w:abstractNumId w:val="6"/>
  </w:num>
  <w:num w:numId="19">
    <w:abstractNumId w:val="56"/>
  </w:num>
  <w:num w:numId="20">
    <w:abstractNumId w:val="28"/>
  </w:num>
  <w:num w:numId="21">
    <w:abstractNumId w:val="45"/>
  </w:num>
  <w:num w:numId="22">
    <w:abstractNumId w:val="10"/>
  </w:num>
  <w:num w:numId="23">
    <w:abstractNumId w:val="3"/>
  </w:num>
  <w:num w:numId="24">
    <w:abstractNumId w:val="8"/>
  </w:num>
  <w:num w:numId="25">
    <w:abstractNumId w:val="46"/>
  </w:num>
  <w:num w:numId="26">
    <w:abstractNumId w:val="36"/>
  </w:num>
  <w:num w:numId="27">
    <w:abstractNumId w:val="47"/>
  </w:num>
  <w:num w:numId="28">
    <w:abstractNumId w:val="5"/>
  </w:num>
  <w:num w:numId="29">
    <w:abstractNumId w:val="57"/>
  </w:num>
  <w:num w:numId="30">
    <w:abstractNumId w:val="70"/>
  </w:num>
  <w:num w:numId="31">
    <w:abstractNumId w:val="44"/>
  </w:num>
  <w:num w:numId="32">
    <w:abstractNumId w:val="53"/>
  </w:num>
  <w:num w:numId="33">
    <w:abstractNumId w:val="22"/>
  </w:num>
  <w:num w:numId="34">
    <w:abstractNumId w:val="27"/>
  </w:num>
  <w:num w:numId="35">
    <w:abstractNumId w:val="21"/>
  </w:num>
  <w:num w:numId="36">
    <w:abstractNumId w:val="20"/>
  </w:num>
  <w:num w:numId="37">
    <w:abstractNumId w:val="32"/>
  </w:num>
  <w:num w:numId="38">
    <w:abstractNumId w:val="55"/>
  </w:num>
  <w:num w:numId="39">
    <w:abstractNumId w:val="51"/>
  </w:num>
  <w:num w:numId="40">
    <w:abstractNumId w:val="71"/>
  </w:num>
  <w:num w:numId="41">
    <w:abstractNumId w:val="49"/>
  </w:num>
  <w:num w:numId="42">
    <w:abstractNumId w:val="65"/>
  </w:num>
  <w:num w:numId="43">
    <w:abstractNumId w:val="60"/>
  </w:num>
  <w:num w:numId="44">
    <w:abstractNumId w:val="30"/>
  </w:num>
  <w:num w:numId="45">
    <w:abstractNumId w:val="23"/>
  </w:num>
  <w:num w:numId="46">
    <w:abstractNumId w:val="62"/>
  </w:num>
  <w:num w:numId="47">
    <w:abstractNumId w:val="61"/>
  </w:num>
  <w:num w:numId="48">
    <w:abstractNumId w:val="1"/>
  </w:num>
  <w:num w:numId="49">
    <w:abstractNumId w:val="31"/>
  </w:num>
  <w:num w:numId="50">
    <w:abstractNumId w:val="48"/>
  </w:num>
  <w:num w:numId="51">
    <w:abstractNumId w:val="7"/>
  </w:num>
  <w:num w:numId="52">
    <w:abstractNumId w:val="40"/>
  </w:num>
  <w:num w:numId="53">
    <w:abstractNumId w:val="54"/>
  </w:num>
  <w:num w:numId="54">
    <w:abstractNumId w:val="52"/>
  </w:num>
  <w:num w:numId="55">
    <w:abstractNumId w:val="41"/>
  </w:num>
  <w:num w:numId="56">
    <w:abstractNumId w:val="68"/>
  </w:num>
  <w:num w:numId="57">
    <w:abstractNumId w:val="67"/>
  </w:num>
  <w:num w:numId="58">
    <w:abstractNumId w:val="59"/>
  </w:num>
  <w:num w:numId="59">
    <w:abstractNumId w:val="69"/>
  </w:num>
  <w:num w:numId="60">
    <w:abstractNumId w:val="4"/>
  </w:num>
  <w:num w:numId="61">
    <w:abstractNumId w:val="64"/>
  </w:num>
  <w:num w:numId="62">
    <w:abstractNumId w:val="13"/>
  </w:num>
  <w:num w:numId="63">
    <w:abstractNumId w:val="11"/>
  </w:num>
  <w:num w:numId="64">
    <w:abstractNumId w:val="37"/>
  </w:num>
  <w:num w:numId="65">
    <w:abstractNumId w:val="35"/>
  </w:num>
  <w:num w:numId="66">
    <w:abstractNumId w:val="12"/>
  </w:num>
  <w:num w:numId="67">
    <w:abstractNumId w:val="42"/>
  </w:num>
  <w:num w:numId="68">
    <w:abstractNumId w:val="24"/>
  </w:num>
  <w:num w:numId="69">
    <w:abstractNumId w:val="17"/>
  </w:num>
  <w:num w:numId="70">
    <w:abstractNumId w:val="19"/>
  </w:num>
  <w:num w:numId="71">
    <w:abstractNumId w:val="18"/>
  </w:num>
  <w:num w:numId="72">
    <w:abstractNumId w:val="0"/>
  </w:num>
  <w:num w:numId="73">
    <w:abstractNumId w:val="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evenAndOddHeaders/>
  <w:drawingGridHorizontalSpacing w:val="110"/>
  <w:displayHorizontalDrawingGridEvery w:val="2"/>
  <w:characterSpacingControl w:val="doNotCompress"/>
  <w:hdrShapeDefaults>
    <o:shapedefaults v:ext="edit" spidmax="2074"/>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6C02FD"/>
    <w:rsid w:val="006C02FD"/>
    <w:rsid w:val="00727CC8"/>
    <w:rsid w:val="00791C42"/>
    <w:rsid w:val="00970B18"/>
    <w:rsid w:val="00E91ED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74"/>
    <o:shapelayout v:ext="edit">
      <o:idmap v:ext="edit" data="1"/>
    </o:shapelayout>
  </w:shapeDefaults>
  <w:decimalSymbol w:val="."/>
  <w:listSeparator w:val=","/>
  <w14:docId w14:val="4FFA0736"/>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115"/>
      <w:ind w:left="209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1"/>
      <w:ind w:left="209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84"/>
      <w:ind w:left="1247"/>
      <w:jc w:val="both"/>
      <w:outlineLvl w:val="2"/>
    </w:pPr>
    <w:rPr>
      <w:b/>
      <w:bCs/>
      <w:sz w:val="20"/>
      <w:szCs w:val="20"/>
    </w:rPr>
  </w:style>
  <w:style w:type="paragraph" w:styleId="Heading4">
    <w:name w:val="heading 4"/>
    <w:basedOn w:val="Normal"/>
    <w:uiPriority w:val="9"/>
    <w:unhideWhenUsed/>
    <w:qFormat/>
    <w:pPr>
      <w:outlineLvl w:val="3"/>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31"/>
      <w:ind w:left="1587" w:hanging="341"/>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header" Target="header4.xml"/><Relationship Id="rId26" Type="http://schemas.openxmlformats.org/officeDocument/2006/relationships/header" Target="header7.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header" Target="header3.xml"/><Relationship Id="rId25" Type="http://schemas.openxmlformats.org/officeDocument/2006/relationships/header" Target="header6.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png"/><Relationship Id="rId29"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lanning.vic.gov.au/__data/assets/pdf_file/0024/391434/" TargetMode="External"/><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eader" Target="header5.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fontTable" Target="fontTable.xml"/><Relationship Id="rId30"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362C7E1-01A3-4A3D-8164-0A997B5FFF90}"/>
</file>

<file path=customXml/itemProps2.xml><?xml version="1.0" encoding="utf-8"?>
<ds:datastoreItem xmlns:ds="http://schemas.openxmlformats.org/officeDocument/2006/customXml" ds:itemID="{CEA83D10-6576-457D-9E73-7B2B6AA6D810}"/>
</file>

<file path=customXml/itemProps3.xml><?xml version="1.0" encoding="utf-8"?>
<ds:datastoreItem xmlns:ds="http://schemas.openxmlformats.org/officeDocument/2006/customXml" ds:itemID="{9A2A8926-8B6E-4208-90AC-9F2C1908F40E}"/>
</file>

<file path=docProps/app.xml><?xml version="1.0" encoding="utf-8"?>
<Properties xmlns="http://schemas.openxmlformats.org/officeDocument/2006/extended-properties" xmlns:vt="http://schemas.openxmlformats.org/officeDocument/2006/docPropsVTypes">
  <Template>Normal.dotm</Template>
  <TotalTime>24</TotalTime>
  <Pages>24</Pages>
  <Words>8802</Words>
  <Characters>50173</Characters>
  <Application>Microsoft Office Word</Application>
  <DocSecurity>0</DocSecurity>
  <Lines>418</Lines>
  <Paragraphs>117</Paragraphs>
  <ScaleCrop>false</ScaleCrop>
  <HeadingPairs>
    <vt:vector size="2" baseType="variant">
      <vt:variant>
        <vt:lpstr>Title</vt:lpstr>
      </vt:variant>
      <vt:variant>
        <vt:i4>1</vt:i4>
      </vt:variant>
    </vt:vector>
  </HeadingPairs>
  <TitlesOfParts>
    <vt:vector size="1" baseType="lpstr">
      <vt:lpstr>Gas Import Jetty and Pipeline EES | Volume 1 | Chapter 3</vt:lpstr>
    </vt:vector>
  </TitlesOfParts>
  <Company/>
  <LinksUpToDate>false</LinksUpToDate>
  <CharactersWithSpaces>58858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Gas Import Jetty and Pipeline EES | Volume 1 | Chapter 3</dc:title>
  <cp:lastModifiedBy>Nicol, Georgina</cp:lastModifiedBy>
  <cp:revision>2</cp:revision>
  <dcterms:created xsi:type="dcterms:W3CDTF">2020-06-23T11:51:00Z</dcterms:created>
  <dcterms:modified xsi:type="dcterms:W3CDTF">2020-06-23T12:28:00Z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