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7.xml" ContentType="application/vnd.openxmlformats-officedocument.wordprocessingml.header+xml"/>
  <Override PartName="/word/header4.xml" ContentType="application/vnd.openxmlformats-officedocument.wordprocessingml.header+xml"/>
  <Override PartName="/word/header6.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rPr>
          <w:rFonts w:ascii="Times New Roman"/>
          <w:sz w:val="20"/>
        </w:rPr>
      </w:pPr>
    </w:p>
    <w:p w:rsidR="007F4456" w:rsidRDefault="007F4456">
      <w:pPr>
        <w:pStyle w:val="BodyText"/>
        <w:spacing w:before="3"/>
        <w:rPr>
          <w:rFonts w:ascii="Times New Roman"/>
          <w:sz w:val="23"/>
        </w:rPr>
      </w:pPr>
    </w:p>
    <w:p w:rsidR="007F4456" w:rsidRDefault="007F4456">
      <w:pPr>
        <w:rPr>
          <w:rFonts w:ascii="Times New Roman"/>
          <w:sz w:val="23"/>
        </w:rPr>
        <w:sectPr w:rsidR="007F4456">
          <w:type w:val="continuous"/>
          <w:pgSz w:w="11910" w:h="16840"/>
          <w:pgMar w:top="0" w:right="1120" w:bottom="280" w:left="1120" w:header="720" w:footer="720" w:gutter="0"/>
          <w:cols w:space="720"/>
        </w:sectPr>
      </w:pPr>
    </w:p>
    <w:p w:rsidR="007F4456" w:rsidRDefault="00DC6CEE">
      <w:pPr>
        <w:spacing w:before="100" w:line="223" w:lineRule="auto"/>
        <w:ind w:left="127" w:right="41"/>
        <w:jc w:val="both"/>
        <w:rPr>
          <w:rFonts w:ascii="Nunito Sans SemiBold"/>
          <w:b/>
        </w:rPr>
      </w:pPr>
      <w:r>
        <w:pict>
          <v:group id="_x0000_s1125" style="position:absolute;left:0;text-align:left;margin-left:0;margin-top:0;width:595.3pt;height:330.25pt;z-index:-253739008;mso-position-horizontal-relative:page;mso-position-vertical-relative:page" coordsize="11906,6605">
            <v:shape id="_x0000_s1129" style="position:absolute;width:11906;height:3572" coordsize="11906,3572" path="m11906,2489l11906,,,,,3572r11906,l11906,3283r,-794e" fillcolor="#0e5d61"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8" type="#_x0000_t75" style="position:absolute;top:3571;width:11906;height:3034">
              <v:imagedata r:id="rId7" o:title=""/>
            </v:shape>
            <v:shapetype id="_x0000_t202" coordsize="21600,21600" o:spt="202" path="m,l,21600r21600,l21600,xe">
              <v:stroke joinstyle="miter"/>
              <v:path gradientshapeok="t" o:connecttype="rect"/>
            </v:shapetype>
            <v:shape id="_x0000_s1127" type="#_x0000_t202" style="position:absolute;left:1247;top:1478;width:2826;height:998" filled="f" stroked="f">
              <v:textbox inset="0,0,0,0">
                <w:txbxContent>
                  <w:p w:rsidR="007F4456" w:rsidRDefault="002C7E96">
                    <w:pPr>
                      <w:rPr>
                        <w:rFonts w:ascii="Mukta SemiBold"/>
                        <w:b/>
                        <w:sz w:val="60"/>
                      </w:rPr>
                    </w:pPr>
                    <w:r>
                      <w:rPr>
                        <w:rFonts w:ascii="Mukta SemiBold"/>
                        <w:b/>
                        <w:color w:val="FFFFFF"/>
                        <w:spacing w:val="-5"/>
                        <w:sz w:val="60"/>
                      </w:rPr>
                      <w:t xml:space="preserve">Chapter </w:t>
                    </w:r>
                    <w:r>
                      <w:rPr>
                        <w:rFonts w:ascii="Mukta SemiBold"/>
                        <w:b/>
                        <w:color w:val="FFFFFF"/>
                        <w:spacing w:val="-8"/>
                        <w:sz w:val="60"/>
                      </w:rPr>
                      <w:t>20</w:t>
                    </w:r>
                  </w:p>
                </w:txbxContent>
              </v:textbox>
            </v:shape>
            <v:shape id="_x0000_s1126" type="#_x0000_t202" style="position:absolute;left:1247;top:2052;width:3834;height:1330" filled="f" stroked="f">
              <v:textbox inset="0,0,0,0">
                <w:txbxContent>
                  <w:p w:rsidR="007F4456" w:rsidRDefault="002C7E96">
                    <w:pPr>
                      <w:rPr>
                        <w:rFonts w:ascii="Mukta SemiBold"/>
                        <w:b/>
                        <w:sz w:val="80"/>
                      </w:rPr>
                    </w:pPr>
                    <w:r>
                      <w:rPr>
                        <w:rFonts w:ascii="Mukta SemiBold"/>
                        <w:b/>
                        <w:color w:val="FFFFFF"/>
                        <w:spacing w:val="-11"/>
                        <w:sz w:val="80"/>
                      </w:rPr>
                      <w:t>Agriculture</w:t>
                    </w:r>
                  </w:p>
                </w:txbxContent>
              </v:textbox>
            </v:shape>
            <w10:wrap anchorx="page" anchory="page"/>
          </v:group>
        </w:pict>
      </w:r>
      <w:r w:rsidR="002C7E96" w:rsidRPr="00941436">
        <w:rPr>
          <w:b/>
          <w:color w:val="0E5D61"/>
        </w:rPr>
        <w:t>This</w:t>
      </w:r>
      <w:r w:rsidR="002C7E96" w:rsidRPr="00941436">
        <w:rPr>
          <w:b/>
          <w:color w:val="0E5D61"/>
          <w:spacing w:val="-40"/>
        </w:rPr>
        <w:t xml:space="preserve"> </w:t>
      </w:r>
      <w:r w:rsidR="002C7E96" w:rsidRPr="00941436">
        <w:rPr>
          <w:b/>
          <w:color w:val="0E5D61"/>
        </w:rPr>
        <w:t>chapter</w:t>
      </w:r>
      <w:r w:rsidR="002C7E96" w:rsidRPr="00941436">
        <w:rPr>
          <w:b/>
          <w:color w:val="0E5D61"/>
          <w:spacing w:val="-39"/>
        </w:rPr>
        <w:t xml:space="preserve"> </w:t>
      </w:r>
      <w:r w:rsidR="002C7E96" w:rsidRPr="00941436">
        <w:rPr>
          <w:b/>
          <w:color w:val="0E5D61"/>
        </w:rPr>
        <w:t>discusses</w:t>
      </w:r>
      <w:r w:rsidR="002C7E96" w:rsidRPr="00941436">
        <w:rPr>
          <w:b/>
          <w:color w:val="0E5D61"/>
          <w:spacing w:val="-39"/>
        </w:rPr>
        <w:t xml:space="preserve"> </w:t>
      </w:r>
      <w:r w:rsidR="002C7E96" w:rsidRPr="00941436">
        <w:rPr>
          <w:b/>
          <w:color w:val="0E5D61"/>
        </w:rPr>
        <w:t>the</w:t>
      </w:r>
      <w:r w:rsidR="002C7E96" w:rsidRPr="00941436">
        <w:rPr>
          <w:b/>
          <w:color w:val="0E5D61"/>
          <w:spacing w:val="-40"/>
        </w:rPr>
        <w:t xml:space="preserve"> </w:t>
      </w:r>
      <w:r w:rsidR="002C7E96" w:rsidRPr="00941436">
        <w:rPr>
          <w:b/>
          <w:color w:val="0E5D61"/>
        </w:rPr>
        <w:t>potential</w:t>
      </w:r>
      <w:r w:rsidR="002C7E96" w:rsidRPr="00941436">
        <w:rPr>
          <w:b/>
          <w:color w:val="0E5D61"/>
          <w:spacing w:val="-39"/>
        </w:rPr>
        <w:t xml:space="preserve"> </w:t>
      </w:r>
      <w:r w:rsidR="002C7E96" w:rsidRPr="00941436">
        <w:rPr>
          <w:b/>
          <w:color w:val="0E5D61"/>
        </w:rPr>
        <w:t>impacts</w:t>
      </w:r>
      <w:r w:rsidR="002C7E96" w:rsidRPr="00941436">
        <w:rPr>
          <w:b/>
          <w:color w:val="0E5D61"/>
          <w:spacing w:val="-39"/>
        </w:rPr>
        <w:t xml:space="preserve"> </w:t>
      </w:r>
      <w:r w:rsidR="002C7E96" w:rsidRPr="00941436">
        <w:rPr>
          <w:b/>
          <w:color w:val="0E5D61"/>
        </w:rPr>
        <w:t xml:space="preserve">on </w:t>
      </w:r>
      <w:r w:rsidR="002C7E96" w:rsidRPr="00941436">
        <w:rPr>
          <w:b/>
          <w:color w:val="0E5D61"/>
          <w:w w:val="95"/>
        </w:rPr>
        <w:t xml:space="preserve">agriculture from the construction and operation </w:t>
      </w:r>
      <w:r w:rsidR="002C7E96" w:rsidRPr="00941436">
        <w:rPr>
          <w:b/>
          <w:color w:val="0E5D61"/>
        </w:rPr>
        <w:t xml:space="preserve">of the Gas Import </w:t>
      </w:r>
      <w:r w:rsidR="002C7E96" w:rsidRPr="00941436">
        <w:rPr>
          <w:b/>
          <w:color w:val="0E5D61"/>
          <w:spacing w:val="3"/>
        </w:rPr>
        <w:t xml:space="preserve">Jetty </w:t>
      </w:r>
      <w:r w:rsidR="002C7E96" w:rsidRPr="00941436">
        <w:rPr>
          <w:b/>
          <w:color w:val="0E5D61"/>
        </w:rPr>
        <w:t>and Pipeline Project (the Project). This chapter is based on the impact</w:t>
      </w:r>
      <w:r w:rsidR="002C7E96" w:rsidRPr="00941436">
        <w:rPr>
          <w:b/>
          <w:color w:val="0E5D61"/>
          <w:spacing w:val="-31"/>
        </w:rPr>
        <w:t xml:space="preserve"> </w:t>
      </w:r>
      <w:r w:rsidR="002C7E96" w:rsidRPr="00941436">
        <w:rPr>
          <w:b/>
          <w:color w:val="0E5D61"/>
        </w:rPr>
        <w:t>assessment</w:t>
      </w:r>
      <w:r w:rsidR="002C7E96" w:rsidRPr="00941436">
        <w:rPr>
          <w:b/>
          <w:color w:val="0E5D61"/>
          <w:spacing w:val="-31"/>
        </w:rPr>
        <w:t xml:space="preserve"> </w:t>
      </w:r>
      <w:r w:rsidR="002C7E96" w:rsidRPr="00941436">
        <w:rPr>
          <w:b/>
          <w:color w:val="0E5D61"/>
        </w:rPr>
        <w:t>presented</w:t>
      </w:r>
      <w:r w:rsidR="002C7E96" w:rsidRPr="00941436">
        <w:rPr>
          <w:b/>
          <w:color w:val="0E5D61"/>
          <w:spacing w:val="-31"/>
        </w:rPr>
        <w:t xml:space="preserve"> </w:t>
      </w:r>
      <w:r w:rsidR="002C7E96" w:rsidRPr="00941436">
        <w:rPr>
          <w:b/>
          <w:color w:val="0E5D61"/>
        </w:rPr>
        <w:t>in</w:t>
      </w:r>
      <w:r w:rsidR="002C7E96" w:rsidRPr="00941436">
        <w:rPr>
          <w:b/>
          <w:color w:val="0E5D61"/>
          <w:spacing w:val="-31"/>
        </w:rPr>
        <w:t xml:space="preserve"> </w:t>
      </w:r>
      <w:r w:rsidR="002C7E96" w:rsidRPr="00941436">
        <w:rPr>
          <w:b/>
          <w:color w:val="0E5D61"/>
        </w:rPr>
        <w:t>EES</w:t>
      </w:r>
      <w:r w:rsidR="002C7E96" w:rsidRPr="00941436">
        <w:rPr>
          <w:b/>
          <w:color w:val="0E5D61"/>
          <w:spacing w:val="-31"/>
        </w:rPr>
        <w:t xml:space="preserve"> </w:t>
      </w:r>
      <w:r w:rsidR="002C7E96" w:rsidRPr="00941436">
        <w:rPr>
          <w:b/>
          <w:color w:val="0E5D61"/>
          <w:spacing w:val="-3"/>
        </w:rPr>
        <w:t xml:space="preserve">Technical </w:t>
      </w:r>
      <w:r w:rsidR="002C7E96" w:rsidRPr="00941436">
        <w:rPr>
          <w:b/>
          <w:color w:val="0E5D61"/>
          <w:spacing w:val="3"/>
        </w:rPr>
        <w:t xml:space="preserve">Report </w:t>
      </w:r>
      <w:r w:rsidR="002C7E96" w:rsidRPr="00941436">
        <w:rPr>
          <w:b/>
          <w:color w:val="0E5D61"/>
        </w:rPr>
        <w:t>O</w:t>
      </w:r>
      <w:r w:rsidR="002C7E96">
        <w:rPr>
          <w:rFonts w:ascii="Nunito Sans SemiBold"/>
          <w:b/>
          <w:color w:val="0E5D61"/>
        </w:rPr>
        <w:t>:</w:t>
      </w:r>
      <w:r w:rsidR="00941436">
        <w:rPr>
          <w:rFonts w:ascii="Nunito Sans SemiBold"/>
          <w:b/>
          <w:color w:val="0E5D61"/>
        </w:rPr>
        <w:t xml:space="preserve"> </w:t>
      </w:r>
      <w:r w:rsidR="002C7E96">
        <w:rPr>
          <w:i/>
          <w:color w:val="0E5D61"/>
          <w:spacing w:val="2"/>
        </w:rPr>
        <w:t>Agriculture impact</w:t>
      </w:r>
      <w:r w:rsidR="002C7E96">
        <w:rPr>
          <w:i/>
          <w:color w:val="0E5D61"/>
          <w:spacing w:val="6"/>
        </w:rPr>
        <w:t xml:space="preserve"> </w:t>
      </w:r>
      <w:r w:rsidR="002C7E96">
        <w:rPr>
          <w:i/>
          <w:color w:val="0E5D61"/>
        </w:rPr>
        <w:t>assessment</w:t>
      </w:r>
      <w:r w:rsidR="002C7E96">
        <w:rPr>
          <w:rFonts w:ascii="Nunito Sans SemiBold"/>
          <w:b/>
          <w:color w:val="0E5D61"/>
        </w:rPr>
        <w:t>.</w:t>
      </w:r>
    </w:p>
    <w:p w:rsidR="007F4456" w:rsidRDefault="007F4456">
      <w:pPr>
        <w:pStyle w:val="BodyText"/>
        <w:spacing w:before="4"/>
        <w:rPr>
          <w:rFonts w:ascii="Nunito Sans SemiBold"/>
          <w:b/>
          <w:sz w:val="27"/>
        </w:rPr>
      </w:pPr>
    </w:p>
    <w:p w:rsidR="007F4456" w:rsidRDefault="002C7E96">
      <w:pPr>
        <w:pStyle w:val="Heading1"/>
        <w:numPr>
          <w:ilvl w:val="1"/>
          <w:numId w:val="7"/>
        </w:numPr>
        <w:tabs>
          <w:tab w:val="left" w:pos="977"/>
          <w:tab w:val="left" w:pos="978"/>
        </w:tabs>
        <w:spacing w:before="0"/>
        <w:rPr>
          <w:b/>
        </w:rPr>
      </w:pPr>
      <w:r>
        <w:rPr>
          <w:b/>
          <w:color w:val="4D4D4F"/>
        </w:rPr>
        <w:t>Overview</w:t>
      </w:r>
    </w:p>
    <w:p w:rsidR="007F4456" w:rsidRDefault="002C7E96">
      <w:pPr>
        <w:pStyle w:val="BodyText"/>
        <w:spacing w:before="80" w:line="216" w:lineRule="auto"/>
        <w:ind w:left="127" w:right="41"/>
        <w:jc w:val="both"/>
      </w:pPr>
      <w:r>
        <w:rPr>
          <w:color w:val="4D4D4F"/>
        </w:rPr>
        <w:t>Agriculture is a significant industry in the region the Project would be located within. It is the predominant form of land use in the northern section of the Pipeline Works from approximately KP15 (kilometre point) of the pipeline onwards towards Pakenham (see EES Attachment VII Map book).</w:t>
      </w:r>
    </w:p>
    <w:p w:rsidR="007F4456" w:rsidRDefault="002C7E96">
      <w:pPr>
        <w:pStyle w:val="BodyText"/>
        <w:spacing w:before="164" w:line="216" w:lineRule="auto"/>
        <w:ind w:left="127" w:right="38"/>
        <w:jc w:val="both"/>
      </w:pPr>
      <w:r>
        <w:rPr>
          <w:color w:val="4D4D4F"/>
          <w:spacing w:val="3"/>
        </w:rPr>
        <w:t xml:space="preserve">The importance </w:t>
      </w:r>
      <w:r>
        <w:rPr>
          <w:color w:val="4D4D4F"/>
        </w:rPr>
        <w:t xml:space="preserve">of </w:t>
      </w:r>
      <w:r>
        <w:rPr>
          <w:color w:val="4D4D4F"/>
          <w:spacing w:val="3"/>
        </w:rPr>
        <w:t xml:space="preserve">agriculture </w:t>
      </w:r>
      <w:r>
        <w:rPr>
          <w:color w:val="4D4D4F"/>
        </w:rPr>
        <w:t xml:space="preserve">in </w:t>
      </w:r>
      <w:r>
        <w:rPr>
          <w:color w:val="4D4D4F"/>
          <w:spacing w:val="3"/>
        </w:rPr>
        <w:t xml:space="preserve">the </w:t>
      </w:r>
      <w:r>
        <w:rPr>
          <w:color w:val="4D4D4F"/>
          <w:spacing w:val="4"/>
        </w:rPr>
        <w:t xml:space="preserve">study </w:t>
      </w:r>
      <w:r>
        <w:rPr>
          <w:color w:val="4D4D4F"/>
          <w:spacing w:val="2"/>
        </w:rPr>
        <w:t xml:space="preserve">area </w:t>
      </w:r>
      <w:r>
        <w:rPr>
          <w:color w:val="4D4D4F"/>
        </w:rPr>
        <w:t xml:space="preserve">is highlighted in </w:t>
      </w:r>
      <w:r>
        <w:rPr>
          <w:color w:val="4D4D4F"/>
          <w:spacing w:val="2"/>
        </w:rPr>
        <w:t xml:space="preserve">the agricultural </w:t>
      </w:r>
      <w:r>
        <w:rPr>
          <w:color w:val="4D4D4F"/>
        </w:rPr>
        <w:t>policies and provisions outlined</w:t>
      </w:r>
      <w:r>
        <w:rPr>
          <w:color w:val="4D4D4F"/>
          <w:spacing w:val="-21"/>
        </w:rPr>
        <w:t xml:space="preserve"> </w:t>
      </w:r>
      <w:r>
        <w:rPr>
          <w:color w:val="4D4D4F"/>
        </w:rPr>
        <w:t>in</w:t>
      </w:r>
      <w:r>
        <w:rPr>
          <w:color w:val="4D4D4F"/>
          <w:spacing w:val="-21"/>
        </w:rPr>
        <w:t xml:space="preserve"> </w:t>
      </w:r>
      <w:r>
        <w:rPr>
          <w:color w:val="4D4D4F"/>
        </w:rPr>
        <w:t>the</w:t>
      </w:r>
      <w:r>
        <w:rPr>
          <w:color w:val="4D4D4F"/>
          <w:spacing w:val="-20"/>
        </w:rPr>
        <w:t xml:space="preserve"> </w:t>
      </w:r>
      <w:r>
        <w:rPr>
          <w:color w:val="4D4D4F"/>
        </w:rPr>
        <w:t>Planning</w:t>
      </w:r>
      <w:r>
        <w:rPr>
          <w:color w:val="4D4D4F"/>
          <w:spacing w:val="-21"/>
        </w:rPr>
        <w:t xml:space="preserve"> </w:t>
      </w:r>
      <w:r>
        <w:rPr>
          <w:color w:val="4D4D4F"/>
        </w:rPr>
        <w:t>Schemes</w:t>
      </w:r>
      <w:r>
        <w:rPr>
          <w:color w:val="4D4D4F"/>
          <w:spacing w:val="-20"/>
        </w:rPr>
        <w:t xml:space="preserve"> </w:t>
      </w:r>
      <w:r>
        <w:rPr>
          <w:color w:val="4D4D4F"/>
        </w:rPr>
        <w:t>of</w:t>
      </w:r>
      <w:r>
        <w:rPr>
          <w:color w:val="4D4D4F"/>
          <w:spacing w:val="-21"/>
        </w:rPr>
        <w:t xml:space="preserve"> </w:t>
      </w:r>
      <w:r>
        <w:rPr>
          <w:color w:val="4D4D4F"/>
        </w:rPr>
        <w:t>the</w:t>
      </w:r>
      <w:r>
        <w:rPr>
          <w:color w:val="4D4D4F"/>
          <w:spacing w:val="-20"/>
        </w:rPr>
        <w:t xml:space="preserve"> </w:t>
      </w:r>
      <w:r>
        <w:rPr>
          <w:color w:val="4D4D4F"/>
        </w:rPr>
        <w:t>municipalities</w:t>
      </w:r>
      <w:r>
        <w:rPr>
          <w:color w:val="4D4D4F"/>
          <w:spacing w:val="-21"/>
        </w:rPr>
        <w:t xml:space="preserve"> </w:t>
      </w:r>
      <w:r>
        <w:rPr>
          <w:color w:val="4D4D4F"/>
        </w:rPr>
        <w:t xml:space="preserve">the pipeline would traverse. The </w:t>
      </w:r>
      <w:r>
        <w:rPr>
          <w:i/>
          <w:color w:val="4D4D4F"/>
        </w:rPr>
        <w:t xml:space="preserve">Pipelines </w:t>
      </w:r>
      <w:r>
        <w:rPr>
          <w:i/>
          <w:color w:val="4D4D4F"/>
          <w:spacing w:val="2"/>
        </w:rPr>
        <w:t xml:space="preserve">Act </w:t>
      </w:r>
      <w:r>
        <w:rPr>
          <w:i/>
          <w:color w:val="4D4D4F"/>
        </w:rPr>
        <w:t xml:space="preserve">2005 </w:t>
      </w:r>
      <w:r>
        <w:rPr>
          <w:color w:val="4D4D4F"/>
        </w:rPr>
        <w:t xml:space="preserve">states that consideration must be given to planning policies in the </w:t>
      </w:r>
      <w:r>
        <w:rPr>
          <w:color w:val="4D4D4F"/>
          <w:spacing w:val="2"/>
        </w:rPr>
        <w:t xml:space="preserve">selection </w:t>
      </w:r>
      <w:r>
        <w:rPr>
          <w:color w:val="4D4D4F"/>
        </w:rPr>
        <w:t xml:space="preserve">of the pipeline alignment and </w:t>
      </w:r>
      <w:r>
        <w:rPr>
          <w:color w:val="4D4D4F"/>
          <w:spacing w:val="3"/>
        </w:rPr>
        <w:t xml:space="preserve">its </w:t>
      </w:r>
      <w:r>
        <w:rPr>
          <w:color w:val="4D4D4F"/>
        </w:rPr>
        <w:t xml:space="preserve">design even </w:t>
      </w:r>
      <w:r>
        <w:rPr>
          <w:color w:val="4D4D4F"/>
          <w:spacing w:val="2"/>
        </w:rPr>
        <w:t xml:space="preserve">though </w:t>
      </w:r>
      <w:r>
        <w:rPr>
          <w:color w:val="4D4D4F"/>
        </w:rPr>
        <w:t xml:space="preserve">planning </w:t>
      </w:r>
      <w:r>
        <w:rPr>
          <w:color w:val="4D4D4F"/>
          <w:spacing w:val="2"/>
        </w:rPr>
        <w:t xml:space="preserve">approvals under the </w:t>
      </w:r>
      <w:r>
        <w:rPr>
          <w:i/>
          <w:color w:val="4D4D4F"/>
        </w:rPr>
        <w:t xml:space="preserve">Planning and </w:t>
      </w:r>
      <w:r>
        <w:rPr>
          <w:i/>
          <w:color w:val="4D4D4F"/>
          <w:spacing w:val="2"/>
        </w:rPr>
        <w:t xml:space="preserve">Environment </w:t>
      </w:r>
      <w:r>
        <w:rPr>
          <w:i/>
          <w:color w:val="4D4D4F"/>
          <w:spacing w:val="3"/>
        </w:rPr>
        <w:t xml:space="preserve">Act </w:t>
      </w:r>
      <w:r>
        <w:rPr>
          <w:i/>
          <w:color w:val="4D4D4F"/>
          <w:spacing w:val="2"/>
        </w:rPr>
        <w:t xml:space="preserve">1987 </w:t>
      </w:r>
      <w:r>
        <w:rPr>
          <w:color w:val="4D4D4F"/>
        </w:rPr>
        <w:t xml:space="preserve">are  not  </w:t>
      </w:r>
      <w:r>
        <w:rPr>
          <w:color w:val="4D4D4F"/>
          <w:spacing w:val="2"/>
        </w:rPr>
        <w:t xml:space="preserve">required  </w:t>
      </w:r>
      <w:r>
        <w:rPr>
          <w:color w:val="4D4D4F"/>
          <w:spacing w:val="3"/>
        </w:rPr>
        <w:t xml:space="preserve">where </w:t>
      </w:r>
      <w:r>
        <w:rPr>
          <w:color w:val="4D4D4F"/>
        </w:rPr>
        <w:t xml:space="preserve">an approval is required under the </w:t>
      </w:r>
      <w:r>
        <w:rPr>
          <w:i/>
          <w:color w:val="4D4D4F"/>
        </w:rPr>
        <w:t xml:space="preserve">Pipelines </w:t>
      </w:r>
      <w:r>
        <w:rPr>
          <w:i/>
          <w:color w:val="4D4D4F"/>
          <w:spacing w:val="2"/>
        </w:rPr>
        <w:t xml:space="preserve">Act </w:t>
      </w:r>
      <w:r>
        <w:rPr>
          <w:i/>
          <w:color w:val="4D4D4F"/>
        </w:rPr>
        <w:t>2005</w:t>
      </w:r>
      <w:r>
        <w:rPr>
          <w:color w:val="4D4D4F"/>
        </w:rPr>
        <w:t>. Careful</w:t>
      </w:r>
      <w:r>
        <w:rPr>
          <w:color w:val="4D4D4F"/>
          <w:spacing w:val="-23"/>
        </w:rPr>
        <w:t xml:space="preserve"> </w:t>
      </w:r>
      <w:r>
        <w:rPr>
          <w:color w:val="4D4D4F"/>
        </w:rPr>
        <w:t>consideration</w:t>
      </w:r>
      <w:r>
        <w:rPr>
          <w:color w:val="4D4D4F"/>
          <w:spacing w:val="-22"/>
        </w:rPr>
        <w:t xml:space="preserve"> </w:t>
      </w:r>
      <w:r>
        <w:rPr>
          <w:color w:val="4D4D4F"/>
        </w:rPr>
        <w:t>has</w:t>
      </w:r>
      <w:r>
        <w:rPr>
          <w:color w:val="4D4D4F"/>
          <w:spacing w:val="-22"/>
        </w:rPr>
        <w:t xml:space="preserve"> </w:t>
      </w:r>
      <w:r>
        <w:rPr>
          <w:color w:val="4D4D4F"/>
        </w:rPr>
        <w:t>been</w:t>
      </w:r>
      <w:r>
        <w:rPr>
          <w:color w:val="4D4D4F"/>
          <w:spacing w:val="-22"/>
        </w:rPr>
        <w:t xml:space="preserve"> </w:t>
      </w:r>
      <w:r>
        <w:rPr>
          <w:color w:val="4D4D4F"/>
        </w:rPr>
        <w:t>given</w:t>
      </w:r>
      <w:r>
        <w:rPr>
          <w:color w:val="4D4D4F"/>
          <w:spacing w:val="-22"/>
        </w:rPr>
        <w:t xml:space="preserve"> </w:t>
      </w:r>
      <w:r>
        <w:rPr>
          <w:color w:val="4D4D4F"/>
        </w:rPr>
        <w:t>to</w:t>
      </w:r>
      <w:r>
        <w:rPr>
          <w:color w:val="4D4D4F"/>
          <w:spacing w:val="-22"/>
        </w:rPr>
        <w:t xml:space="preserve"> </w:t>
      </w:r>
      <w:r>
        <w:rPr>
          <w:color w:val="4D4D4F"/>
        </w:rPr>
        <w:t>implementing</w:t>
      </w:r>
      <w:r>
        <w:rPr>
          <w:color w:val="4D4D4F"/>
          <w:spacing w:val="-22"/>
        </w:rPr>
        <w:t xml:space="preserve"> </w:t>
      </w:r>
      <w:r>
        <w:rPr>
          <w:color w:val="4D4D4F"/>
        </w:rPr>
        <w:t>the intent of agricultural planning policies in the selection of the pipeline alignment and the design</w:t>
      </w:r>
      <w:r>
        <w:rPr>
          <w:color w:val="4D4D4F"/>
          <w:spacing w:val="12"/>
        </w:rPr>
        <w:t xml:space="preserve"> </w:t>
      </w:r>
      <w:r>
        <w:rPr>
          <w:color w:val="4D4D4F"/>
        </w:rPr>
        <w:t>process.</w:t>
      </w:r>
    </w:p>
    <w:p w:rsidR="007F4456" w:rsidRDefault="002C7E96">
      <w:pPr>
        <w:pStyle w:val="BodyText"/>
        <w:spacing w:before="106" w:line="216" w:lineRule="auto"/>
        <w:ind w:left="127" w:right="124"/>
        <w:jc w:val="both"/>
      </w:pPr>
      <w:r>
        <w:br w:type="column"/>
      </w:r>
      <w:r>
        <w:rPr>
          <w:color w:val="4D4D4F"/>
          <w:spacing w:val="4"/>
        </w:rPr>
        <w:t xml:space="preserve">The </w:t>
      </w:r>
      <w:r>
        <w:rPr>
          <w:color w:val="4D4D4F"/>
          <w:spacing w:val="3"/>
        </w:rPr>
        <w:t xml:space="preserve">pipeline’s </w:t>
      </w:r>
      <w:r>
        <w:rPr>
          <w:color w:val="4D4D4F"/>
          <w:spacing w:val="5"/>
        </w:rPr>
        <w:t xml:space="preserve">construction </w:t>
      </w:r>
      <w:r>
        <w:rPr>
          <w:color w:val="4D4D4F"/>
          <w:spacing w:val="2"/>
        </w:rPr>
        <w:t xml:space="preserve">has </w:t>
      </w:r>
      <w:r>
        <w:rPr>
          <w:color w:val="4D4D4F"/>
          <w:spacing w:val="4"/>
        </w:rPr>
        <w:t xml:space="preserve">the potential </w:t>
      </w:r>
      <w:r>
        <w:rPr>
          <w:color w:val="4D4D4F"/>
          <w:spacing w:val="2"/>
        </w:rPr>
        <w:t xml:space="preserve">to </w:t>
      </w:r>
      <w:r>
        <w:rPr>
          <w:color w:val="4D4D4F"/>
        </w:rPr>
        <w:t xml:space="preserve">disrupt farming </w:t>
      </w:r>
      <w:r>
        <w:rPr>
          <w:color w:val="4D4D4F"/>
          <w:spacing w:val="2"/>
        </w:rPr>
        <w:t xml:space="preserve">activities </w:t>
      </w:r>
      <w:r>
        <w:rPr>
          <w:color w:val="4D4D4F"/>
        </w:rPr>
        <w:t>with changes to land access, agricultural land being unavailable for farming use and potential</w:t>
      </w:r>
      <w:r>
        <w:rPr>
          <w:color w:val="4D4D4F"/>
          <w:spacing w:val="-7"/>
        </w:rPr>
        <w:t xml:space="preserve"> </w:t>
      </w:r>
      <w:r>
        <w:rPr>
          <w:color w:val="4D4D4F"/>
        </w:rPr>
        <w:t>damage</w:t>
      </w:r>
      <w:r>
        <w:rPr>
          <w:color w:val="4D4D4F"/>
          <w:spacing w:val="-7"/>
        </w:rPr>
        <w:t xml:space="preserve"> </w:t>
      </w:r>
      <w:r>
        <w:rPr>
          <w:color w:val="4D4D4F"/>
        </w:rPr>
        <w:t>to</w:t>
      </w:r>
      <w:r>
        <w:rPr>
          <w:color w:val="4D4D4F"/>
          <w:spacing w:val="-6"/>
        </w:rPr>
        <w:t xml:space="preserve"> </w:t>
      </w:r>
      <w:r>
        <w:rPr>
          <w:color w:val="4D4D4F"/>
        </w:rPr>
        <w:t>farming</w:t>
      </w:r>
      <w:r>
        <w:rPr>
          <w:color w:val="4D4D4F"/>
          <w:spacing w:val="-7"/>
        </w:rPr>
        <w:t xml:space="preserve"> </w:t>
      </w:r>
      <w:r>
        <w:rPr>
          <w:color w:val="4D4D4F"/>
        </w:rPr>
        <w:t>infrastructure.</w:t>
      </w:r>
      <w:r>
        <w:rPr>
          <w:color w:val="4D4D4F"/>
          <w:spacing w:val="-7"/>
        </w:rPr>
        <w:t xml:space="preserve"> </w:t>
      </w:r>
      <w:r>
        <w:rPr>
          <w:color w:val="4D4D4F"/>
        </w:rPr>
        <w:t>Any</w:t>
      </w:r>
      <w:r>
        <w:rPr>
          <w:color w:val="4D4D4F"/>
          <w:spacing w:val="-6"/>
        </w:rPr>
        <w:t xml:space="preserve"> </w:t>
      </w:r>
      <w:r>
        <w:rPr>
          <w:color w:val="4D4D4F"/>
        </w:rPr>
        <w:t>impacts to</w:t>
      </w:r>
      <w:r>
        <w:rPr>
          <w:color w:val="4D4D4F"/>
          <w:spacing w:val="-8"/>
        </w:rPr>
        <w:t xml:space="preserve"> </w:t>
      </w:r>
      <w:r>
        <w:rPr>
          <w:color w:val="4D4D4F"/>
        </w:rPr>
        <w:t>land</w:t>
      </w:r>
      <w:r>
        <w:rPr>
          <w:color w:val="4D4D4F"/>
          <w:spacing w:val="-7"/>
        </w:rPr>
        <w:t xml:space="preserve"> </w:t>
      </w:r>
      <w:r>
        <w:rPr>
          <w:color w:val="4D4D4F"/>
        </w:rPr>
        <w:t>access</w:t>
      </w:r>
      <w:r>
        <w:rPr>
          <w:color w:val="4D4D4F"/>
          <w:spacing w:val="-7"/>
        </w:rPr>
        <w:t xml:space="preserve"> </w:t>
      </w:r>
      <w:r>
        <w:rPr>
          <w:color w:val="4D4D4F"/>
        </w:rPr>
        <w:t>or</w:t>
      </w:r>
      <w:r>
        <w:rPr>
          <w:color w:val="4D4D4F"/>
          <w:spacing w:val="-7"/>
        </w:rPr>
        <w:t xml:space="preserve"> </w:t>
      </w:r>
      <w:r>
        <w:rPr>
          <w:color w:val="4D4D4F"/>
        </w:rPr>
        <w:t>farming</w:t>
      </w:r>
      <w:r>
        <w:rPr>
          <w:color w:val="4D4D4F"/>
          <w:spacing w:val="-8"/>
        </w:rPr>
        <w:t xml:space="preserve"> </w:t>
      </w:r>
      <w:r>
        <w:rPr>
          <w:color w:val="4D4D4F"/>
        </w:rPr>
        <w:t>use</w:t>
      </w:r>
      <w:r>
        <w:rPr>
          <w:color w:val="4D4D4F"/>
          <w:spacing w:val="-7"/>
        </w:rPr>
        <w:t xml:space="preserve"> </w:t>
      </w:r>
      <w:r>
        <w:rPr>
          <w:color w:val="4D4D4F"/>
        </w:rPr>
        <w:t>during</w:t>
      </w:r>
      <w:r>
        <w:rPr>
          <w:color w:val="4D4D4F"/>
          <w:spacing w:val="-7"/>
        </w:rPr>
        <w:t xml:space="preserve"> </w:t>
      </w:r>
      <w:r>
        <w:rPr>
          <w:color w:val="4D4D4F"/>
          <w:spacing w:val="2"/>
        </w:rPr>
        <w:t>construction</w:t>
      </w:r>
      <w:r>
        <w:rPr>
          <w:color w:val="4D4D4F"/>
          <w:spacing w:val="-7"/>
        </w:rPr>
        <w:t xml:space="preserve"> </w:t>
      </w:r>
      <w:r>
        <w:rPr>
          <w:color w:val="4D4D4F"/>
        </w:rPr>
        <w:t xml:space="preserve">would be for a </w:t>
      </w:r>
      <w:r>
        <w:rPr>
          <w:color w:val="4D4D4F"/>
          <w:spacing w:val="2"/>
        </w:rPr>
        <w:t xml:space="preserve">limited </w:t>
      </w:r>
      <w:r>
        <w:rPr>
          <w:color w:val="4D4D4F"/>
        </w:rPr>
        <w:t xml:space="preserve">time only. </w:t>
      </w:r>
      <w:r>
        <w:rPr>
          <w:color w:val="4D4D4F"/>
          <w:spacing w:val="2"/>
        </w:rPr>
        <w:t xml:space="preserve">Impacted </w:t>
      </w:r>
      <w:r>
        <w:rPr>
          <w:color w:val="4D4D4F"/>
        </w:rPr>
        <w:t xml:space="preserve">land would also require rehabilitation once </w:t>
      </w:r>
      <w:r>
        <w:rPr>
          <w:color w:val="4D4D4F"/>
          <w:spacing w:val="2"/>
        </w:rPr>
        <w:t xml:space="preserve">construction </w:t>
      </w:r>
      <w:r>
        <w:rPr>
          <w:color w:val="4D4D4F"/>
        </w:rPr>
        <w:t>was complete. The</w:t>
      </w:r>
      <w:r>
        <w:rPr>
          <w:color w:val="4D4D4F"/>
          <w:spacing w:val="-8"/>
        </w:rPr>
        <w:t xml:space="preserve"> </w:t>
      </w:r>
      <w:r>
        <w:rPr>
          <w:color w:val="4D4D4F"/>
        </w:rPr>
        <w:t>pipeline</w:t>
      </w:r>
      <w:r>
        <w:rPr>
          <w:color w:val="4D4D4F"/>
          <w:spacing w:val="-8"/>
        </w:rPr>
        <w:t xml:space="preserve"> </w:t>
      </w:r>
      <w:r>
        <w:rPr>
          <w:color w:val="4D4D4F"/>
        </w:rPr>
        <w:t>would</w:t>
      </w:r>
      <w:r>
        <w:rPr>
          <w:color w:val="4D4D4F"/>
          <w:spacing w:val="-8"/>
        </w:rPr>
        <w:t xml:space="preserve"> </w:t>
      </w:r>
      <w:r>
        <w:rPr>
          <w:color w:val="4D4D4F"/>
        </w:rPr>
        <w:t>be</w:t>
      </w:r>
      <w:r>
        <w:rPr>
          <w:color w:val="4D4D4F"/>
          <w:spacing w:val="-7"/>
        </w:rPr>
        <w:t xml:space="preserve"> </w:t>
      </w:r>
      <w:r>
        <w:rPr>
          <w:color w:val="4D4D4F"/>
        </w:rPr>
        <w:t>constructed</w:t>
      </w:r>
      <w:r>
        <w:rPr>
          <w:color w:val="4D4D4F"/>
          <w:spacing w:val="-8"/>
        </w:rPr>
        <w:t xml:space="preserve"> </w:t>
      </w:r>
      <w:r>
        <w:rPr>
          <w:color w:val="4D4D4F"/>
        </w:rPr>
        <w:t>entirely</w:t>
      </w:r>
      <w:r>
        <w:rPr>
          <w:color w:val="4D4D4F"/>
          <w:spacing w:val="-8"/>
        </w:rPr>
        <w:t xml:space="preserve"> </w:t>
      </w:r>
      <w:r>
        <w:rPr>
          <w:color w:val="4D4D4F"/>
        </w:rPr>
        <w:t xml:space="preserve">underground so would have limited potential to </w:t>
      </w:r>
      <w:r>
        <w:rPr>
          <w:color w:val="4D4D4F"/>
          <w:spacing w:val="2"/>
        </w:rPr>
        <w:t xml:space="preserve">impact </w:t>
      </w:r>
      <w:r>
        <w:rPr>
          <w:color w:val="4D4D4F"/>
        </w:rPr>
        <w:t xml:space="preserve">agricultural </w:t>
      </w:r>
      <w:r>
        <w:rPr>
          <w:color w:val="4D4D4F"/>
          <w:spacing w:val="2"/>
        </w:rPr>
        <w:t xml:space="preserve">activities </w:t>
      </w:r>
      <w:r>
        <w:rPr>
          <w:color w:val="4D4D4F"/>
        </w:rPr>
        <w:t>once</w:t>
      </w:r>
      <w:r>
        <w:rPr>
          <w:color w:val="4D4D4F"/>
          <w:spacing w:val="-2"/>
        </w:rPr>
        <w:t xml:space="preserve"> </w:t>
      </w:r>
      <w:r>
        <w:rPr>
          <w:color w:val="4D4D4F"/>
        </w:rPr>
        <w:t>operating.</w:t>
      </w:r>
    </w:p>
    <w:p w:rsidR="007F4456" w:rsidRDefault="002C7E96">
      <w:pPr>
        <w:pStyle w:val="BodyText"/>
        <w:spacing w:before="160" w:line="216" w:lineRule="auto"/>
        <w:ind w:left="127" w:right="124"/>
        <w:jc w:val="both"/>
      </w:pPr>
      <w:r>
        <w:rPr>
          <w:color w:val="4D4D4F"/>
        </w:rPr>
        <w:t xml:space="preserve">The pipeline alignment and </w:t>
      </w:r>
      <w:r>
        <w:rPr>
          <w:color w:val="4D4D4F"/>
          <w:spacing w:val="2"/>
        </w:rPr>
        <w:t xml:space="preserve">its </w:t>
      </w:r>
      <w:r>
        <w:rPr>
          <w:color w:val="4D4D4F"/>
        </w:rPr>
        <w:t>design were informed by a</w:t>
      </w:r>
      <w:r>
        <w:rPr>
          <w:color w:val="4D4D4F"/>
          <w:spacing w:val="-10"/>
        </w:rPr>
        <w:t xml:space="preserve"> </w:t>
      </w:r>
      <w:r>
        <w:rPr>
          <w:color w:val="4D4D4F"/>
        </w:rPr>
        <w:t>wide</w:t>
      </w:r>
      <w:r>
        <w:rPr>
          <w:color w:val="4D4D4F"/>
          <w:spacing w:val="-10"/>
        </w:rPr>
        <w:t xml:space="preserve"> </w:t>
      </w:r>
      <w:r>
        <w:rPr>
          <w:color w:val="4D4D4F"/>
        </w:rPr>
        <w:t>range</w:t>
      </w:r>
      <w:r>
        <w:rPr>
          <w:color w:val="4D4D4F"/>
          <w:spacing w:val="-10"/>
        </w:rPr>
        <w:t xml:space="preserve"> </w:t>
      </w:r>
      <w:r>
        <w:rPr>
          <w:color w:val="4D4D4F"/>
        </w:rPr>
        <w:t>of</w:t>
      </w:r>
      <w:r>
        <w:rPr>
          <w:color w:val="4D4D4F"/>
          <w:spacing w:val="-10"/>
        </w:rPr>
        <w:t xml:space="preserve"> </w:t>
      </w:r>
      <w:r>
        <w:rPr>
          <w:color w:val="4D4D4F"/>
        </w:rPr>
        <w:t>variables,</w:t>
      </w:r>
      <w:r>
        <w:rPr>
          <w:color w:val="4D4D4F"/>
          <w:spacing w:val="-10"/>
        </w:rPr>
        <w:t xml:space="preserve"> </w:t>
      </w:r>
      <w:r>
        <w:rPr>
          <w:color w:val="4D4D4F"/>
        </w:rPr>
        <w:t>including</w:t>
      </w:r>
      <w:r>
        <w:rPr>
          <w:color w:val="4D4D4F"/>
          <w:spacing w:val="-10"/>
        </w:rPr>
        <w:t xml:space="preserve"> </w:t>
      </w:r>
      <w:r>
        <w:rPr>
          <w:color w:val="4D4D4F"/>
        </w:rPr>
        <w:t>agricultural</w:t>
      </w:r>
      <w:r>
        <w:rPr>
          <w:color w:val="4D4D4F"/>
          <w:spacing w:val="-9"/>
        </w:rPr>
        <w:t xml:space="preserve"> </w:t>
      </w:r>
      <w:r>
        <w:rPr>
          <w:color w:val="4D4D4F"/>
        </w:rPr>
        <w:t>activities within</w:t>
      </w:r>
      <w:r>
        <w:rPr>
          <w:color w:val="4D4D4F"/>
          <w:spacing w:val="-13"/>
        </w:rPr>
        <w:t xml:space="preserve"> </w:t>
      </w:r>
      <w:r>
        <w:rPr>
          <w:color w:val="4D4D4F"/>
        </w:rPr>
        <w:t>the</w:t>
      </w:r>
      <w:r>
        <w:rPr>
          <w:color w:val="4D4D4F"/>
          <w:spacing w:val="-13"/>
        </w:rPr>
        <w:t xml:space="preserve"> </w:t>
      </w:r>
      <w:r>
        <w:rPr>
          <w:color w:val="4D4D4F"/>
        </w:rPr>
        <w:t>study</w:t>
      </w:r>
      <w:r>
        <w:rPr>
          <w:color w:val="4D4D4F"/>
          <w:spacing w:val="-13"/>
        </w:rPr>
        <w:t xml:space="preserve"> </w:t>
      </w:r>
      <w:r>
        <w:rPr>
          <w:color w:val="4D4D4F"/>
        </w:rPr>
        <w:t>area.</w:t>
      </w:r>
      <w:r>
        <w:rPr>
          <w:color w:val="4D4D4F"/>
          <w:spacing w:val="-12"/>
        </w:rPr>
        <w:t xml:space="preserve"> </w:t>
      </w:r>
      <w:r>
        <w:rPr>
          <w:color w:val="4D4D4F"/>
        </w:rPr>
        <w:t>The</w:t>
      </w:r>
      <w:r>
        <w:rPr>
          <w:color w:val="4D4D4F"/>
          <w:spacing w:val="-13"/>
        </w:rPr>
        <w:t xml:space="preserve"> </w:t>
      </w:r>
      <w:r>
        <w:rPr>
          <w:color w:val="4D4D4F"/>
        </w:rPr>
        <w:t>alignment</w:t>
      </w:r>
      <w:r>
        <w:rPr>
          <w:color w:val="4D4D4F"/>
          <w:spacing w:val="-13"/>
        </w:rPr>
        <w:t xml:space="preserve"> </w:t>
      </w:r>
      <w:r>
        <w:rPr>
          <w:color w:val="4D4D4F"/>
        </w:rPr>
        <w:t>largely</w:t>
      </w:r>
      <w:r>
        <w:rPr>
          <w:color w:val="4D4D4F"/>
          <w:spacing w:val="-13"/>
        </w:rPr>
        <w:t xml:space="preserve"> </w:t>
      </w:r>
      <w:r>
        <w:rPr>
          <w:color w:val="4D4D4F"/>
        </w:rPr>
        <w:t>avoids</w:t>
      </w:r>
      <w:r>
        <w:rPr>
          <w:color w:val="4D4D4F"/>
          <w:spacing w:val="-12"/>
        </w:rPr>
        <w:t xml:space="preserve"> </w:t>
      </w:r>
      <w:r>
        <w:rPr>
          <w:color w:val="4D4D4F"/>
        </w:rPr>
        <w:t xml:space="preserve">areas </w:t>
      </w:r>
      <w:r>
        <w:rPr>
          <w:color w:val="4D4D4F"/>
          <w:spacing w:val="2"/>
        </w:rPr>
        <w:t xml:space="preserve">with </w:t>
      </w:r>
      <w:r>
        <w:rPr>
          <w:color w:val="4D4D4F"/>
        </w:rPr>
        <w:t xml:space="preserve">market gardens and where possible runs along </w:t>
      </w:r>
      <w:r>
        <w:rPr>
          <w:color w:val="4D4D4F"/>
          <w:spacing w:val="2"/>
        </w:rPr>
        <w:t xml:space="preserve">existing easements </w:t>
      </w:r>
      <w:r>
        <w:rPr>
          <w:color w:val="4D4D4F"/>
        </w:rPr>
        <w:t xml:space="preserve">to minimise potential </w:t>
      </w:r>
      <w:r>
        <w:rPr>
          <w:color w:val="4D4D4F"/>
          <w:spacing w:val="3"/>
        </w:rPr>
        <w:t xml:space="preserve">impacts </w:t>
      </w:r>
      <w:r>
        <w:rPr>
          <w:color w:val="4D4D4F"/>
        </w:rPr>
        <w:t xml:space="preserve">on agricultural </w:t>
      </w:r>
      <w:r>
        <w:rPr>
          <w:color w:val="4D4D4F"/>
          <w:spacing w:val="2"/>
        </w:rPr>
        <w:t xml:space="preserve">activities. </w:t>
      </w:r>
      <w:r>
        <w:rPr>
          <w:color w:val="4D4D4F"/>
        </w:rPr>
        <w:t xml:space="preserve">Appropriate mitigation measures and </w:t>
      </w:r>
      <w:r>
        <w:rPr>
          <w:color w:val="4D4D4F"/>
          <w:spacing w:val="2"/>
        </w:rPr>
        <w:t xml:space="preserve">landholder compensation </w:t>
      </w:r>
      <w:r>
        <w:rPr>
          <w:color w:val="4D4D4F"/>
        </w:rPr>
        <w:t xml:space="preserve">have </w:t>
      </w:r>
      <w:r>
        <w:rPr>
          <w:color w:val="4D4D4F"/>
          <w:spacing w:val="2"/>
        </w:rPr>
        <w:t xml:space="preserve">been adopted </w:t>
      </w:r>
      <w:r>
        <w:rPr>
          <w:color w:val="4D4D4F"/>
        </w:rPr>
        <w:t>to reduce</w:t>
      </w:r>
      <w:r>
        <w:rPr>
          <w:color w:val="4D4D4F"/>
          <w:spacing w:val="-27"/>
        </w:rPr>
        <w:t xml:space="preserve"> </w:t>
      </w:r>
      <w:r>
        <w:rPr>
          <w:color w:val="4D4D4F"/>
        </w:rPr>
        <w:t>potential</w:t>
      </w:r>
      <w:r>
        <w:rPr>
          <w:color w:val="4D4D4F"/>
          <w:spacing w:val="-27"/>
        </w:rPr>
        <w:t xml:space="preserve"> </w:t>
      </w:r>
      <w:r>
        <w:rPr>
          <w:color w:val="4D4D4F"/>
        </w:rPr>
        <w:t>impacts</w:t>
      </w:r>
      <w:r>
        <w:rPr>
          <w:color w:val="4D4D4F"/>
          <w:spacing w:val="-27"/>
        </w:rPr>
        <w:t xml:space="preserve"> </w:t>
      </w:r>
      <w:r>
        <w:rPr>
          <w:color w:val="4D4D4F"/>
        </w:rPr>
        <w:t>and</w:t>
      </w:r>
      <w:r>
        <w:rPr>
          <w:color w:val="4D4D4F"/>
          <w:spacing w:val="-27"/>
        </w:rPr>
        <w:t xml:space="preserve"> </w:t>
      </w:r>
      <w:r>
        <w:rPr>
          <w:color w:val="4D4D4F"/>
        </w:rPr>
        <w:t>achieve</w:t>
      </w:r>
      <w:r>
        <w:rPr>
          <w:color w:val="4D4D4F"/>
          <w:spacing w:val="-27"/>
        </w:rPr>
        <w:t xml:space="preserve"> </w:t>
      </w:r>
      <w:r>
        <w:rPr>
          <w:color w:val="4D4D4F"/>
        </w:rPr>
        <w:t>equitable</w:t>
      </w:r>
      <w:r>
        <w:rPr>
          <w:color w:val="4D4D4F"/>
          <w:spacing w:val="-27"/>
        </w:rPr>
        <w:t xml:space="preserve"> </w:t>
      </w:r>
      <w:r>
        <w:rPr>
          <w:color w:val="4D4D4F"/>
        </w:rPr>
        <w:t xml:space="preserve">outcomes. These measures have been designed to implement the intent of </w:t>
      </w:r>
      <w:r>
        <w:rPr>
          <w:color w:val="4D4D4F"/>
          <w:spacing w:val="2"/>
        </w:rPr>
        <w:t xml:space="preserve">agricultural </w:t>
      </w:r>
      <w:r>
        <w:rPr>
          <w:color w:val="4D4D4F"/>
        </w:rPr>
        <w:t xml:space="preserve">policies and  planning  provisions in </w:t>
      </w:r>
      <w:r>
        <w:rPr>
          <w:color w:val="4D4D4F"/>
          <w:spacing w:val="2"/>
        </w:rPr>
        <w:t xml:space="preserve">the </w:t>
      </w:r>
      <w:r>
        <w:rPr>
          <w:color w:val="4D4D4F"/>
          <w:spacing w:val="3"/>
        </w:rPr>
        <w:t xml:space="preserve">study </w:t>
      </w:r>
      <w:r>
        <w:rPr>
          <w:color w:val="4D4D4F"/>
        </w:rPr>
        <w:t xml:space="preserve">area that aim to </w:t>
      </w:r>
      <w:r>
        <w:rPr>
          <w:color w:val="4D4D4F"/>
          <w:spacing w:val="3"/>
        </w:rPr>
        <w:t xml:space="preserve">protect </w:t>
      </w:r>
      <w:r>
        <w:rPr>
          <w:color w:val="4D4D4F"/>
          <w:spacing w:val="2"/>
        </w:rPr>
        <w:t xml:space="preserve">the </w:t>
      </w:r>
      <w:r>
        <w:rPr>
          <w:color w:val="4D4D4F"/>
          <w:spacing w:val="3"/>
        </w:rPr>
        <w:t xml:space="preserve">integrity </w:t>
      </w:r>
      <w:r>
        <w:rPr>
          <w:color w:val="4D4D4F"/>
        </w:rPr>
        <w:t xml:space="preserve">of agricultural </w:t>
      </w:r>
      <w:r>
        <w:rPr>
          <w:color w:val="4D4D4F"/>
          <w:spacing w:val="2"/>
        </w:rPr>
        <w:t>activities.</w:t>
      </w:r>
    </w:p>
    <w:p w:rsidR="007F4456" w:rsidRDefault="002C7E96">
      <w:pPr>
        <w:pStyle w:val="Heading1"/>
        <w:numPr>
          <w:ilvl w:val="1"/>
          <w:numId w:val="7"/>
        </w:numPr>
        <w:tabs>
          <w:tab w:val="left" w:pos="977"/>
          <w:tab w:val="left" w:pos="978"/>
        </w:tabs>
        <w:spacing w:before="89"/>
        <w:rPr>
          <w:b/>
        </w:rPr>
      </w:pPr>
      <w:r>
        <w:rPr>
          <w:b/>
          <w:color w:val="4D4D4F"/>
        </w:rPr>
        <w:t>EES evaluation</w:t>
      </w:r>
      <w:r>
        <w:rPr>
          <w:b/>
          <w:color w:val="4D4D4F"/>
          <w:spacing w:val="-2"/>
        </w:rPr>
        <w:t xml:space="preserve"> </w:t>
      </w:r>
      <w:r>
        <w:rPr>
          <w:b/>
          <w:color w:val="4D4D4F"/>
        </w:rPr>
        <w:t>objective</w:t>
      </w:r>
    </w:p>
    <w:p w:rsidR="007F4456" w:rsidRDefault="002C7E96">
      <w:pPr>
        <w:pStyle w:val="BodyText"/>
        <w:spacing w:before="80" w:line="216" w:lineRule="auto"/>
        <w:ind w:left="127" w:right="119"/>
        <w:jc w:val="both"/>
      </w:pPr>
      <w:r>
        <w:rPr>
          <w:color w:val="4D4D4F"/>
          <w:spacing w:val="4"/>
        </w:rPr>
        <w:t xml:space="preserve">The  scoping  </w:t>
      </w:r>
      <w:r>
        <w:rPr>
          <w:color w:val="4D4D4F"/>
          <w:spacing w:val="5"/>
        </w:rPr>
        <w:t xml:space="preserve">requirements  </w:t>
      </w:r>
      <w:r>
        <w:rPr>
          <w:color w:val="4D4D4F"/>
          <w:spacing w:val="4"/>
        </w:rPr>
        <w:t xml:space="preserve">for  the  </w:t>
      </w:r>
      <w:r>
        <w:rPr>
          <w:color w:val="4D4D4F"/>
          <w:spacing w:val="5"/>
        </w:rPr>
        <w:t xml:space="preserve">EES  </w:t>
      </w:r>
      <w:r>
        <w:rPr>
          <w:color w:val="4D4D4F"/>
          <w:spacing w:val="4"/>
        </w:rPr>
        <w:t xml:space="preserve">set   out </w:t>
      </w:r>
      <w:r>
        <w:rPr>
          <w:color w:val="4D4D4F"/>
          <w:spacing w:val="3"/>
        </w:rPr>
        <w:t xml:space="preserve">the following </w:t>
      </w:r>
      <w:r>
        <w:rPr>
          <w:color w:val="4D4D4F"/>
          <w:spacing w:val="4"/>
        </w:rPr>
        <w:t xml:space="preserve">relevant </w:t>
      </w:r>
      <w:r>
        <w:rPr>
          <w:color w:val="4D4D4F"/>
          <w:spacing w:val="5"/>
        </w:rPr>
        <w:t xml:space="preserve">draft </w:t>
      </w:r>
      <w:r>
        <w:rPr>
          <w:color w:val="4D4D4F"/>
          <w:spacing w:val="4"/>
        </w:rPr>
        <w:t>evaluation</w:t>
      </w:r>
      <w:r>
        <w:rPr>
          <w:color w:val="4D4D4F"/>
          <w:spacing w:val="3"/>
        </w:rPr>
        <w:t xml:space="preserve"> </w:t>
      </w:r>
      <w:r>
        <w:rPr>
          <w:color w:val="4D4D4F"/>
          <w:spacing w:val="5"/>
        </w:rPr>
        <w:t>objective:</w:t>
      </w:r>
    </w:p>
    <w:p w:rsidR="007F4456" w:rsidRDefault="007F4456">
      <w:pPr>
        <w:pStyle w:val="BodyText"/>
        <w:rPr>
          <w:sz w:val="16"/>
        </w:rPr>
      </w:pPr>
    </w:p>
    <w:p w:rsidR="007F4456" w:rsidRDefault="00DC6CEE">
      <w:pPr>
        <w:pStyle w:val="Heading4"/>
        <w:spacing w:before="0" w:line="216" w:lineRule="auto"/>
        <w:ind w:left="354" w:right="124"/>
        <w:jc w:val="both"/>
      </w:pPr>
      <w:r>
        <w:pict>
          <v:line id="_x0000_s1124" style="position:absolute;left:0;text-align:left;z-index:251661312;mso-position-horizontal-relative:page" from="311pt,1pt" to="311pt,43.55pt" strokecolor="#0e5d61" strokeweight="4pt">
            <w10:wrap anchorx="page"/>
          </v:line>
        </w:pict>
      </w:r>
      <w:r w:rsidR="002C7E96">
        <w:rPr>
          <w:color w:val="0E5D61"/>
        </w:rPr>
        <w:t>Social,</w:t>
      </w:r>
      <w:r w:rsidR="002C7E96">
        <w:rPr>
          <w:color w:val="0E5D61"/>
          <w:spacing w:val="-22"/>
        </w:rPr>
        <w:t xml:space="preserve"> </w:t>
      </w:r>
      <w:r w:rsidR="002C7E96">
        <w:rPr>
          <w:color w:val="0E5D61"/>
        </w:rPr>
        <w:t>economic,</w:t>
      </w:r>
      <w:r w:rsidR="002C7E96">
        <w:rPr>
          <w:color w:val="0E5D61"/>
          <w:spacing w:val="-22"/>
        </w:rPr>
        <w:t xml:space="preserve"> </w:t>
      </w:r>
      <w:r w:rsidR="002C7E96">
        <w:rPr>
          <w:color w:val="0E5D61"/>
        </w:rPr>
        <w:t>amenity</w:t>
      </w:r>
      <w:r w:rsidR="002C7E96">
        <w:rPr>
          <w:color w:val="0E5D61"/>
          <w:spacing w:val="-21"/>
        </w:rPr>
        <w:t xml:space="preserve"> </w:t>
      </w:r>
      <w:r w:rsidR="002C7E96">
        <w:rPr>
          <w:color w:val="0E5D61"/>
        </w:rPr>
        <w:t>and</w:t>
      </w:r>
      <w:r w:rsidR="002C7E96">
        <w:rPr>
          <w:color w:val="0E5D61"/>
          <w:spacing w:val="-22"/>
        </w:rPr>
        <w:t xml:space="preserve"> </w:t>
      </w:r>
      <w:r w:rsidR="002C7E96">
        <w:rPr>
          <w:color w:val="0E5D61"/>
        </w:rPr>
        <w:t>land</w:t>
      </w:r>
      <w:r w:rsidR="002C7E96">
        <w:rPr>
          <w:color w:val="0E5D61"/>
          <w:spacing w:val="-22"/>
        </w:rPr>
        <w:t xml:space="preserve"> </w:t>
      </w:r>
      <w:r w:rsidR="002C7E96">
        <w:rPr>
          <w:color w:val="0E5D61"/>
        </w:rPr>
        <w:t>use</w:t>
      </w:r>
      <w:r w:rsidR="002C7E96">
        <w:rPr>
          <w:color w:val="0E5D61"/>
          <w:spacing w:val="-21"/>
        </w:rPr>
        <w:t xml:space="preserve"> </w:t>
      </w:r>
      <w:r w:rsidR="002C7E96">
        <w:rPr>
          <w:color w:val="0E5D61"/>
        </w:rPr>
        <w:t>–</w:t>
      </w:r>
      <w:r w:rsidR="002C7E96">
        <w:rPr>
          <w:color w:val="0E5D61"/>
          <w:spacing w:val="-22"/>
        </w:rPr>
        <w:t xml:space="preserve"> </w:t>
      </w:r>
      <w:r w:rsidR="002C7E96">
        <w:rPr>
          <w:color w:val="0E5D61"/>
          <w:spacing w:val="-7"/>
        </w:rPr>
        <w:t>To</w:t>
      </w:r>
      <w:r w:rsidR="002C7E96">
        <w:rPr>
          <w:color w:val="0E5D61"/>
          <w:spacing w:val="-22"/>
        </w:rPr>
        <w:t xml:space="preserve"> </w:t>
      </w:r>
      <w:r w:rsidR="002C7E96">
        <w:rPr>
          <w:color w:val="0E5D61"/>
        </w:rPr>
        <w:t xml:space="preserve">minimise </w:t>
      </w:r>
      <w:r w:rsidR="002C7E96">
        <w:rPr>
          <w:color w:val="0E5D61"/>
          <w:spacing w:val="2"/>
        </w:rPr>
        <w:t xml:space="preserve">potential adverse social, economic, </w:t>
      </w:r>
      <w:r w:rsidR="002C7E96">
        <w:rPr>
          <w:color w:val="0E5D61"/>
          <w:spacing w:val="3"/>
        </w:rPr>
        <w:t xml:space="preserve">amenity </w:t>
      </w:r>
      <w:r w:rsidR="002C7E96">
        <w:rPr>
          <w:color w:val="0E5D61"/>
        </w:rPr>
        <w:t xml:space="preserve">and land use </w:t>
      </w:r>
      <w:r w:rsidR="002C7E96">
        <w:rPr>
          <w:color w:val="0E5D61"/>
          <w:spacing w:val="4"/>
        </w:rPr>
        <w:t xml:space="preserve">effects, </w:t>
      </w:r>
      <w:r w:rsidR="002C7E96">
        <w:rPr>
          <w:color w:val="0E5D61"/>
          <w:spacing w:val="2"/>
        </w:rPr>
        <w:t xml:space="preserve">including </w:t>
      </w:r>
      <w:r w:rsidR="002C7E96">
        <w:rPr>
          <w:color w:val="0E5D61"/>
          <w:spacing w:val="3"/>
        </w:rPr>
        <w:t xml:space="preserve">impacts </w:t>
      </w:r>
      <w:r w:rsidR="002C7E96">
        <w:rPr>
          <w:color w:val="0E5D61"/>
        </w:rPr>
        <w:t xml:space="preserve">at </w:t>
      </w:r>
      <w:r w:rsidR="002C7E96">
        <w:rPr>
          <w:color w:val="0E5D61"/>
          <w:spacing w:val="2"/>
        </w:rPr>
        <w:t xml:space="preserve">local </w:t>
      </w:r>
      <w:r w:rsidR="002C7E96">
        <w:rPr>
          <w:color w:val="0E5D61"/>
        </w:rPr>
        <w:t>and regional scales.</w:t>
      </w:r>
    </w:p>
    <w:p w:rsidR="007F4456" w:rsidRDefault="007F4456">
      <w:pPr>
        <w:pStyle w:val="BodyText"/>
        <w:spacing w:before="5"/>
        <w:rPr>
          <w:b/>
          <w:sz w:val="16"/>
        </w:rPr>
      </w:pPr>
    </w:p>
    <w:p w:rsidR="007F4456" w:rsidRDefault="002C7E96">
      <w:pPr>
        <w:pStyle w:val="BodyText"/>
        <w:spacing w:line="216" w:lineRule="auto"/>
        <w:ind w:left="127" w:right="125"/>
        <w:jc w:val="both"/>
      </w:pPr>
      <w:r>
        <w:rPr>
          <w:color w:val="4D4D4F"/>
          <w:spacing w:val="-7"/>
        </w:rPr>
        <w:t>To</w:t>
      </w:r>
      <w:r>
        <w:rPr>
          <w:color w:val="4D4D4F"/>
          <w:spacing w:val="-8"/>
        </w:rPr>
        <w:t xml:space="preserve"> </w:t>
      </w:r>
      <w:r>
        <w:rPr>
          <w:color w:val="4D4D4F"/>
        </w:rPr>
        <w:t>assess</w:t>
      </w:r>
      <w:r>
        <w:rPr>
          <w:color w:val="4D4D4F"/>
          <w:spacing w:val="-8"/>
        </w:rPr>
        <w:t xml:space="preserve"> </w:t>
      </w:r>
      <w:r>
        <w:rPr>
          <w:color w:val="4D4D4F"/>
        </w:rPr>
        <w:t>potential</w:t>
      </w:r>
      <w:r>
        <w:rPr>
          <w:color w:val="4D4D4F"/>
          <w:spacing w:val="-8"/>
        </w:rPr>
        <w:t xml:space="preserve"> </w:t>
      </w:r>
      <w:r>
        <w:rPr>
          <w:color w:val="4D4D4F"/>
        </w:rPr>
        <w:t>impacts</w:t>
      </w:r>
      <w:r>
        <w:rPr>
          <w:color w:val="4D4D4F"/>
          <w:spacing w:val="-8"/>
        </w:rPr>
        <w:t xml:space="preserve"> </w:t>
      </w:r>
      <w:r>
        <w:rPr>
          <w:color w:val="4D4D4F"/>
        </w:rPr>
        <w:t>of</w:t>
      </w:r>
      <w:r>
        <w:rPr>
          <w:color w:val="4D4D4F"/>
          <w:spacing w:val="-8"/>
        </w:rPr>
        <w:t xml:space="preserve"> </w:t>
      </w:r>
      <w:r>
        <w:rPr>
          <w:color w:val="4D4D4F"/>
        </w:rPr>
        <w:t>the</w:t>
      </w:r>
      <w:r>
        <w:rPr>
          <w:color w:val="4D4D4F"/>
          <w:spacing w:val="-7"/>
        </w:rPr>
        <w:t xml:space="preserve"> </w:t>
      </w:r>
      <w:r>
        <w:rPr>
          <w:color w:val="4D4D4F"/>
        </w:rPr>
        <w:t>Project</w:t>
      </w:r>
      <w:r>
        <w:rPr>
          <w:color w:val="4D4D4F"/>
          <w:spacing w:val="-8"/>
        </w:rPr>
        <w:t xml:space="preserve"> </w:t>
      </w:r>
      <w:r>
        <w:rPr>
          <w:color w:val="4D4D4F"/>
        </w:rPr>
        <w:t>on</w:t>
      </w:r>
      <w:r>
        <w:rPr>
          <w:color w:val="4D4D4F"/>
          <w:spacing w:val="-8"/>
        </w:rPr>
        <w:t xml:space="preserve"> </w:t>
      </w:r>
      <w:r>
        <w:rPr>
          <w:color w:val="4D4D4F"/>
        </w:rPr>
        <w:t xml:space="preserve">agricultural </w:t>
      </w:r>
      <w:r>
        <w:rPr>
          <w:color w:val="4D4D4F"/>
          <w:spacing w:val="5"/>
        </w:rPr>
        <w:t xml:space="preserve">activities, </w:t>
      </w:r>
      <w:r>
        <w:rPr>
          <w:color w:val="4D4D4F"/>
        </w:rPr>
        <w:t xml:space="preserve">an </w:t>
      </w:r>
      <w:r>
        <w:rPr>
          <w:color w:val="4D4D4F"/>
          <w:spacing w:val="4"/>
        </w:rPr>
        <w:t xml:space="preserve">agricultural impact </w:t>
      </w:r>
      <w:r>
        <w:rPr>
          <w:color w:val="4D4D4F"/>
          <w:spacing w:val="3"/>
        </w:rPr>
        <w:t xml:space="preserve">assessment </w:t>
      </w:r>
      <w:r>
        <w:rPr>
          <w:color w:val="4D4D4F"/>
        </w:rPr>
        <w:t xml:space="preserve">was </w:t>
      </w:r>
      <w:r>
        <w:rPr>
          <w:color w:val="4D4D4F"/>
          <w:spacing w:val="2"/>
        </w:rPr>
        <w:t xml:space="preserve">undertaken </w:t>
      </w:r>
      <w:r>
        <w:rPr>
          <w:color w:val="4D4D4F"/>
        </w:rPr>
        <w:t xml:space="preserve">(see </w:t>
      </w:r>
      <w:r>
        <w:rPr>
          <w:color w:val="4D4D4F"/>
          <w:spacing w:val="2"/>
        </w:rPr>
        <w:t xml:space="preserve">EES </w:t>
      </w:r>
      <w:r>
        <w:rPr>
          <w:color w:val="4D4D4F"/>
        </w:rPr>
        <w:t xml:space="preserve">Technical </w:t>
      </w:r>
      <w:r>
        <w:rPr>
          <w:color w:val="4D4D4F"/>
          <w:spacing w:val="2"/>
        </w:rPr>
        <w:t xml:space="preserve">Report </w:t>
      </w:r>
      <w:r>
        <w:rPr>
          <w:color w:val="4D4D4F"/>
        </w:rPr>
        <w:t xml:space="preserve">O: </w:t>
      </w:r>
      <w:r>
        <w:rPr>
          <w:i/>
          <w:color w:val="4D4D4F"/>
          <w:spacing w:val="2"/>
        </w:rPr>
        <w:t xml:space="preserve">Agriculture </w:t>
      </w:r>
      <w:r>
        <w:rPr>
          <w:i/>
          <w:color w:val="4D4D4F"/>
        </w:rPr>
        <w:t>impact assessment</w:t>
      </w:r>
      <w:r>
        <w:rPr>
          <w:color w:val="4D4D4F"/>
        </w:rPr>
        <w:t>).</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50" w:space="282"/>
            <w:col w:w="4738"/>
          </w:cols>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7F4456">
      <w:pPr>
        <w:rPr>
          <w:sz w:val="23"/>
        </w:rPr>
        <w:sectPr w:rsidR="007F4456">
          <w:headerReference w:type="even" r:id="rId8"/>
          <w:headerReference w:type="default" r:id="rId9"/>
          <w:pgSz w:w="11910" w:h="16840"/>
          <w:pgMar w:top="1240" w:right="1120" w:bottom="280" w:left="1120" w:header="748" w:footer="0" w:gutter="0"/>
          <w:pgNumType w:start="2"/>
          <w:cols w:space="720"/>
        </w:sectPr>
      </w:pPr>
    </w:p>
    <w:p w:rsidR="007F4456" w:rsidRDefault="00DC6CEE">
      <w:pPr>
        <w:pStyle w:val="Heading1"/>
        <w:numPr>
          <w:ilvl w:val="1"/>
          <w:numId w:val="7"/>
        </w:numPr>
        <w:tabs>
          <w:tab w:val="left" w:pos="977"/>
          <w:tab w:val="left" w:pos="978"/>
        </w:tabs>
        <w:rPr>
          <w:b/>
        </w:rPr>
      </w:pPr>
      <w:r>
        <w:pict>
          <v:rect id="_x0000_s1123" style="position:absolute;left:0;text-align:left;margin-left:0;margin-top:124.5pt;width:14.15pt;height:39.7pt;z-index:251662336;mso-position-horizontal-relative:page;mso-position-vertical-relative:page" fillcolor="#0e5d61" stroked="f">
            <w10:wrap anchorx="page" anchory="page"/>
          </v:rect>
        </w:pict>
      </w:r>
      <w:r w:rsidR="002C7E96">
        <w:rPr>
          <w:b/>
          <w:color w:val="4D4D4F"/>
        </w:rPr>
        <w:t>Methodology</w:t>
      </w:r>
    </w:p>
    <w:p w:rsidR="007F4456" w:rsidRDefault="002C7E96">
      <w:pPr>
        <w:pStyle w:val="BodyText"/>
        <w:spacing w:before="80" w:line="216" w:lineRule="auto"/>
        <w:ind w:left="127"/>
      </w:pPr>
      <w:r>
        <w:rPr>
          <w:color w:val="4D4D4F"/>
        </w:rPr>
        <w:t>The approach adopted for the agricultural impact assessment involved the following key tasks:</w:t>
      </w:r>
    </w:p>
    <w:p w:rsidR="007F4456" w:rsidRDefault="002C7E96">
      <w:pPr>
        <w:pStyle w:val="ListParagraph"/>
        <w:numPr>
          <w:ilvl w:val="0"/>
          <w:numId w:val="6"/>
        </w:numPr>
        <w:tabs>
          <w:tab w:val="left" w:pos="467"/>
          <w:tab w:val="left" w:pos="468"/>
        </w:tabs>
        <w:spacing w:before="111" w:line="216" w:lineRule="auto"/>
        <w:ind w:right="42"/>
        <w:rPr>
          <w:sz w:val="18"/>
        </w:rPr>
      </w:pPr>
      <w:r>
        <w:rPr>
          <w:color w:val="4D4D4F"/>
          <w:sz w:val="18"/>
        </w:rPr>
        <w:t xml:space="preserve">a </w:t>
      </w:r>
      <w:r>
        <w:rPr>
          <w:color w:val="4D4D4F"/>
          <w:spacing w:val="3"/>
          <w:sz w:val="18"/>
        </w:rPr>
        <w:t xml:space="preserve">review </w:t>
      </w:r>
      <w:r>
        <w:rPr>
          <w:color w:val="4D4D4F"/>
          <w:spacing w:val="2"/>
          <w:sz w:val="18"/>
        </w:rPr>
        <w:t xml:space="preserve">of </w:t>
      </w:r>
      <w:r>
        <w:rPr>
          <w:color w:val="4D4D4F"/>
          <w:spacing w:val="4"/>
          <w:sz w:val="18"/>
        </w:rPr>
        <w:t xml:space="preserve">relevant </w:t>
      </w:r>
      <w:r>
        <w:rPr>
          <w:color w:val="4D4D4F"/>
          <w:spacing w:val="3"/>
          <w:sz w:val="18"/>
        </w:rPr>
        <w:t xml:space="preserve">legislation </w:t>
      </w:r>
      <w:r>
        <w:rPr>
          <w:color w:val="4D4D4F"/>
          <w:spacing w:val="2"/>
          <w:sz w:val="18"/>
        </w:rPr>
        <w:t xml:space="preserve">and </w:t>
      </w:r>
      <w:r>
        <w:rPr>
          <w:color w:val="4D4D4F"/>
          <w:spacing w:val="4"/>
          <w:sz w:val="18"/>
        </w:rPr>
        <w:t xml:space="preserve">policy </w:t>
      </w:r>
      <w:r>
        <w:rPr>
          <w:color w:val="4D4D4F"/>
          <w:spacing w:val="2"/>
          <w:sz w:val="18"/>
        </w:rPr>
        <w:t xml:space="preserve">at </w:t>
      </w:r>
      <w:r>
        <w:rPr>
          <w:color w:val="4D4D4F"/>
          <w:sz w:val="18"/>
        </w:rPr>
        <w:t>international, Commonwealth, state and local</w:t>
      </w:r>
      <w:r>
        <w:rPr>
          <w:color w:val="4D4D4F"/>
          <w:spacing w:val="35"/>
          <w:sz w:val="18"/>
        </w:rPr>
        <w:t xml:space="preserve"> </w:t>
      </w:r>
      <w:r>
        <w:rPr>
          <w:color w:val="4D4D4F"/>
          <w:sz w:val="18"/>
        </w:rPr>
        <w:t>level</w:t>
      </w:r>
    </w:p>
    <w:p w:rsidR="007F4456" w:rsidRDefault="002C7E96">
      <w:pPr>
        <w:pStyle w:val="ListParagraph"/>
        <w:numPr>
          <w:ilvl w:val="0"/>
          <w:numId w:val="6"/>
        </w:numPr>
        <w:tabs>
          <w:tab w:val="left" w:pos="467"/>
          <w:tab w:val="left" w:pos="468"/>
        </w:tabs>
        <w:spacing w:line="216" w:lineRule="auto"/>
        <w:ind w:right="41"/>
        <w:rPr>
          <w:sz w:val="18"/>
        </w:rPr>
      </w:pPr>
      <w:r>
        <w:rPr>
          <w:color w:val="4D4D4F"/>
          <w:sz w:val="18"/>
        </w:rPr>
        <w:t xml:space="preserve">a </w:t>
      </w:r>
      <w:r>
        <w:rPr>
          <w:color w:val="4D4D4F"/>
          <w:spacing w:val="2"/>
          <w:sz w:val="18"/>
        </w:rPr>
        <w:t xml:space="preserve">review </w:t>
      </w:r>
      <w:r>
        <w:rPr>
          <w:color w:val="4D4D4F"/>
          <w:sz w:val="18"/>
        </w:rPr>
        <w:t xml:space="preserve">of </w:t>
      </w:r>
      <w:r>
        <w:rPr>
          <w:color w:val="4D4D4F"/>
          <w:spacing w:val="2"/>
          <w:sz w:val="18"/>
        </w:rPr>
        <w:t xml:space="preserve">relevant baseline data </w:t>
      </w:r>
      <w:r>
        <w:rPr>
          <w:color w:val="4D4D4F"/>
          <w:sz w:val="18"/>
        </w:rPr>
        <w:t xml:space="preserve">and </w:t>
      </w:r>
      <w:r>
        <w:rPr>
          <w:color w:val="4D4D4F"/>
          <w:spacing w:val="4"/>
          <w:sz w:val="18"/>
        </w:rPr>
        <w:t xml:space="preserve">reports </w:t>
      </w:r>
      <w:r>
        <w:rPr>
          <w:color w:val="4D4D4F"/>
          <w:sz w:val="18"/>
        </w:rPr>
        <w:t>including topography, climate and</w:t>
      </w:r>
      <w:r>
        <w:rPr>
          <w:color w:val="4D4D4F"/>
          <w:spacing w:val="3"/>
          <w:sz w:val="18"/>
        </w:rPr>
        <w:t xml:space="preserve"> </w:t>
      </w:r>
      <w:r>
        <w:rPr>
          <w:color w:val="4D4D4F"/>
          <w:sz w:val="18"/>
        </w:rPr>
        <w:t>soils</w:t>
      </w:r>
    </w:p>
    <w:p w:rsidR="007F4456" w:rsidRDefault="002C7E96">
      <w:pPr>
        <w:pStyle w:val="ListParagraph"/>
        <w:numPr>
          <w:ilvl w:val="0"/>
          <w:numId w:val="6"/>
        </w:numPr>
        <w:tabs>
          <w:tab w:val="left" w:pos="467"/>
          <w:tab w:val="left" w:pos="468"/>
        </w:tabs>
        <w:spacing w:before="35" w:line="233" w:lineRule="exact"/>
        <w:rPr>
          <w:sz w:val="18"/>
        </w:rPr>
      </w:pPr>
      <w:r>
        <w:rPr>
          <w:color w:val="4D4D4F"/>
          <w:spacing w:val="3"/>
          <w:sz w:val="18"/>
        </w:rPr>
        <w:t xml:space="preserve">characterisation </w:t>
      </w:r>
      <w:r>
        <w:rPr>
          <w:color w:val="4D4D4F"/>
          <w:sz w:val="18"/>
        </w:rPr>
        <w:t xml:space="preserve">of </w:t>
      </w:r>
      <w:r>
        <w:rPr>
          <w:color w:val="4D4D4F"/>
          <w:spacing w:val="3"/>
          <w:sz w:val="18"/>
        </w:rPr>
        <w:t xml:space="preserve">existing </w:t>
      </w:r>
      <w:r>
        <w:rPr>
          <w:color w:val="4D4D4F"/>
          <w:spacing w:val="2"/>
          <w:sz w:val="18"/>
        </w:rPr>
        <w:t>regional</w:t>
      </w:r>
      <w:r>
        <w:rPr>
          <w:color w:val="4D4D4F"/>
          <w:spacing w:val="46"/>
          <w:sz w:val="18"/>
        </w:rPr>
        <w:t xml:space="preserve"> </w:t>
      </w:r>
      <w:r>
        <w:rPr>
          <w:color w:val="4D4D4F"/>
          <w:spacing w:val="2"/>
          <w:sz w:val="18"/>
        </w:rPr>
        <w:t>agricultural</w:t>
      </w:r>
    </w:p>
    <w:p w:rsidR="007F4456" w:rsidRDefault="002C7E96">
      <w:pPr>
        <w:pStyle w:val="BodyText"/>
        <w:spacing w:line="233" w:lineRule="exact"/>
        <w:ind w:left="467"/>
      </w:pPr>
      <w:r>
        <w:rPr>
          <w:color w:val="4D4D4F"/>
        </w:rPr>
        <w:t>features</w:t>
      </w:r>
    </w:p>
    <w:p w:rsidR="007F4456" w:rsidRDefault="002C7E96">
      <w:pPr>
        <w:pStyle w:val="ListParagraph"/>
        <w:numPr>
          <w:ilvl w:val="0"/>
          <w:numId w:val="6"/>
        </w:numPr>
        <w:tabs>
          <w:tab w:val="left" w:pos="468"/>
        </w:tabs>
        <w:spacing w:before="51" w:line="216" w:lineRule="auto"/>
        <w:ind w:right="38"/>
        <w:jc w:val="both"/>
        <w:rPr>
          <w:sz w:val="18"/>
        </w:rPr>
      </w:pPr>
      <w:r>
        <w:rPr>
          <w:color w:val="4D4D4F"/>
          <w:spacing w:val="2"/>
          <w:sz w:val="18"/>
        </w:rPr>
        <w:t xml:space="preserve">identification </w:t>
      </w:r>
      <w:r>
        <w:rPr>
          <w:color w:val="4D4D4F"/>
          <w:sz w:val="18"/>
        </w:rPr>
        <w:t xml:space="preserve">and </w:t>
      </w:r>
      <w:r>
        <w:rPr>
          <w:color w:val="4D4D4F"/>
          <w:spacing w:val="2"/>
          <w:sz w:val="18"/>
        </w:rPr>
        <w:t xml:space="preserve">inspection </w:t>
      </w:r>
      <w:r>
        <w:rPr>
          <w:color w:val="4D4D4F"/>
          <w:sz w:val="18"/>
        </w:rPr>
        <w:t xml:space="preserve">of </w:t>
      </w:r>
      <w:r>
        <w:rPr>
          <w:color w:val="4D4D4F"/>
          <w:spacing w:val="2"/>
          <w:sz w:val="18"/>
        </w:rPr>
        <w:t xml:space="preserve">the </w:t>
      </w:r>
      <w:r>
        <w:rPr>
          <w:color w:val="4D4D4F"/>
          <w:spacing w:val="3"/>
          <w:sz w:val="18"/>
        </w:rPr>
        <w:t xml:space="preserve">different </w:t>
      </w:r>
      <w:r>
        <w:rPr>
          <w:color w:val="4D4D4F"/>
          <w:sz w:val="18"/>
        </w:rPr>
        <w:t xml:space="preserve">soil associations along the pipeline alignment by APA </w:t>
      </w:r>
      <w:r>
        <w:rPr>
          <w:color w:val="4D4D4F"/>
          <w:spacing w:val="3"/>
          <w:sz w:val="18"/>
        </w:rPr>
        <w:t xml:space="preserve">Land </w:t>
      </w:r>
      <w:r>
        <w:rPr>
          <w:color w:val="4D4D4F"/>
          <w:spacing w:val="2"/>
          <w:sz w:val="18"/>
        </w:rPr>
        <w:t xml:space="preserve">Access </w:t>
      </w:r>
      <w:r>
        <w:rPr>
          <w:color w:val="4D4D4F"/>
          <w:spacing w:val="5"/>
          <w:sz w:val="18"/>
        </w:rPr>
        <w:t xml:space="preserve">Officers, </w:t>
      </w:r>
      <w:r>
        <w:rPr>
          <w:color w:val="4D4D4F"/>
          <w:spacing w:val="3"/>
          <w:sz w:val="18"/>
        </w:rPr>
        <w:t xml:space="preserve">including </w:t>
      </w:r>
      <w:r>
        <w:rPr>
          <w:color w:val="4D4D4F"/>
          <w:spacing w:val="4"/>
          <w:sz w:val="18"/>
        </w:rPr>
        <w:t xml:space="preserve">collecting soil </w:t>
      </w:r>
      <w:r>
        <w:rPr>
          <w:color w:val="4D4D4F"/>
          <w:sz w:val="18"/>
        </w:rPr>
        <w:t>samples from a hand auger (manual drilling tool) to determine</w:t>
      </w:r>
      <w:r>
        <w:rPr>
          <w:color w:val="4D4D4F"/>
          <w:spacing w:val="-9"/>
          <w:sz w:val="18"/>
        </w:rPr>
        <w:t xml:space="preserve"> </w:t>
      </w:r>
      <w:r>
        <w:rPr>
          <w:color w:val="4D4D4F"/>
          <w:sz w:val="18"/>
        </w:rPr>
        <w:t>soil</w:t>
      </w:r>
      <w:r>
        <w:rPr>
          <w:color w:val="4D4D4F"/>
          <w:spacing w:val="-9"/>
          <w:sz w:val="18"/>
        </w:rPr>
        <w:t xml:space="preserve"> </w:t>
      </w:r>
      <w:r>
        <w:rPr>
          <w:color w:val="4D4D4F"/>
          <w:sz w:val="18"/>
        </w:rPr>
        <w:t>information</w:t>
      </w:r>
      <w:r>
        <w:rPr>
          <w:color w:val="4D4D4F"/>
          <w:spacing w:val="-9"/>
          <w:sz w:val="18"/>
        </w:rPr>
        <w:t xml:space="preserve"> </w:t>
      </w:r>
      <w:r>
        <w:rPr>
          <w:color w:val="4D4D4F"/>
          <w:sz w:val="18"/>
        </w:rPr>
        <w:t>at</w:t>
      </w:r>
      <w:r>
        <w:rPr>
          <w:color w:val="4D4D4F"/>
          <w:spacing w:val="-9"/>
          <w:sz w:val="18"/>
        </w:rPr>
        <w:t xml:space="preserve"> </w:t>
      </w:r>
      <w:r>
        <w:rPr>
          <w:color w:val="4D4D4F"/>
          <w:sz w:val="18"/>
        </w:rPr>
        <w:t>several</w:t>
      </w:r>
      <w:r>
        <w:rPr>
          <w:color w:val="4D4D4F"/>
          <w:spacing w:val="-9"/>
          <w:sz w:val="18"/>
        </w:rPr>
        <w:t xml:space="preserve"> </w:t>
      </w:r>
      <w:r>
        <w:rPr>
          <w:color w:val="4D4D4F"/>
          <w:sz w:val="18"/>
        </w:rPr>
        <w:t>locations</w:t>
      </w:r>
      <w:r>
        <w:rPr>
          <w:color w:val="4D4D4F"/>
          <w:spacing w:val="-9"/>
          <w:sz w:val="18"/>
        </w:rPr>
        <w:t xml:space="preserve"> </w:t>
      </w:r>
      <w:r>
        <w:rPr>
          <w:color w:val="4D4D4F"/>
          <w:sz w:val="18"/>
        </w:rPr>
        <w:t xml:space="preserve">along the pipeline </w:t>
      </w:r>
      <w:bookmarkStart w:id="0" w:name="_GoBack"/>
      <w:bookmarkEnd w:id="0"/>
      <w:r>
        <w:rPr>
          <w:color w:val="4D4D4F"/>
          <w:sz w:val="18"/>
        </w:rPr>
        <w:t>alignment</w:t>
      </w:r>
    </w:p>
    <w:p w:rsidR="007F4456" w:rsidRDefault="002C7E96">
      <w:pPr>
        <w:pStyle w:val="ListParagraph"/>
        <w:numPr>
          <w:ilvl w:val="0"/>
          <w:numId w:val="6"/>
        </w:numPr>
        <w:tabs>
          <w:tab w:val="left" w:pos="468"/>
        </w:tabs>
        <w:spacing w:before="51" w:line="216" w:lineRule="auto"/>
        <w:ind w:right="40"/>
        <w:jc w:val="both"/>
        <w:rPr>
          <w:sz w:val="18"/>
        </w:rPr>
      </w:pPr>
      <w:r>
        <w:rPr>
          <w:color w:val="4D4D4F"/>
          <w:sz w:val="18"/>
        </w:rPr>
        <w:t xml:space="preserve">consideration of the most appropriate </w:t>
      </w:r>
      <w:r>
        <w:rPr>
          <w:color w:val="4D4D4F"/>
          <w:spacing w:val="2"/>
          <w:sz w:val="18"/>
        </w:rPr>
        <w:t xml:space="preserve">construction </w:t>
      </w:r>
      <w:r>
        <w:rPr>
          <w:color w:val="4D4D4F"/>
          <w:sz w:val="18"/>
        </w:rPr>
        <w:t>and rehabilitation methods that might be</w:t>
      </w:r>
      <w:r>
        <w:rPr>
          <w:color w:val="4D4D4F"/>
          <w:spacing w:val="28"/>
          <w:sz w:val="18"/>
        </w:rPr>
        <w:t xml:space="preserve"> </w:t>
      </w:r>
      <w:r>
        <w:rPr>
          <w:color w:val="4D4D4F"/>
          <w:sz w:val="18"/>
        </w:rPr>
        <w:t>applied</w:t>
      </w:r>
    </w:p>
    <w:p w:rsidR="007F4456" w:rsidRDefault="002C7E96">
      <w:pPr>
        <w:pStyle w:val="ListParagraph"/>
        <w:numPr>
          <w:ilvl w:val="0"/>
          <w:numId w:val="6"/>
        </w:numPr>
        <w:tabs>
          <w:tab w:val="left" w:pos="468"/>
        </w:tabs>
        <w:spacing w:line="216" w:lineRule="auto"/>
        <w:ind w:right="42"/>
        <w:jc w:val="both"/>
        <w:rPr>
          <w:sz w:val="18"/>
        </w:rPr>
      </w:pPr>
      <w:r>
        <w:rPr>
          <w:color w:val="4D4D4F"/>
          <w:spacing w:val="2"/>
          <w:sz w:val="18"/>
        </w:rPr>
        <w:t xml:space="preserve">identification </w:t>
      </w:r>
      <w:r>
        <w:rPr>
          <w:color w:val="4D4D4F"/>
          <w:sz w:val="18"/>
        </w:rPr>
        <w:t xml:space="preserve">of the </w:t>
      </w:r>
      <w:r>
        <w:rPr>
          <w:color w:val="4D4D4F"/>
          <w:spacing w:val="2"/>
          <w:sz w:val="18"/>
        </w:rPr>
        <w:t xml:space="preserve">impacts </w:t>
      </w:r>
      <w:r>
        <w:rPr>
          <w:color w:val="4D4D4F"/>
          <w:sz w:val="18"/>
        </w:rPr>
        <w:t xml:space="preserve">on farming </w:t>
      </w:r>
      <w:r>
        <w:rPr>
          <w:color w:val="4D4D4F"/>
          <w:spacing w:val="2"/>
          <w:sz w:val="18"/>
        </w:rPr>
        <w:t xml:space="preserve">activities </w:t>
      </w:r>
      <w:r>
        <w:rPr>
          <w:color w:val="4D4D4F"/>
          <w:sz w:val="18"/>
        </w:rPr>
        <w:t xml:space="preserve">during </w:t>
      </w:r>
      <w:r>
        <w:rPr>
          <w:color w:val="4D4D4F"/>
          <w:spacing w:val="2"/>
          <w:sz w:val="18"/>
        </w:rPr>
        <w:t xml:space="preserve">construction </w:t>
      </w:r>
      <w:r>
        <w:rPr>
          <w:color w:val="4D4D4F"/>
          <w:sz w:val="18"/>
        </w:rPr>
        <w:t>and operation of the</w:t>
      </w:r>
      <w:r>
        <w:rPr>
          <w:color w:val="4D4D4F"/>
          <w:spacing w:val="20"/>
          <w:sz w:val="18"/>
        </w:rPr>
        <w:t xml:space="preserve"> </w:t>
      </w:r>
      <w:r>
        <w:rPr>
          <w:color w:val="4D4D4F"/>
          <w:sz w:val="18"/>
        </w:rPr>
        <w:t>Project</w:t>
      </w:r>
    </w:p>
    <w:p w:rsidR="007F4456" w:rsidRDefault="002C7E96">
      <w:pPr>
        <w:pStyle w:val="ListParagraph"/>
        <w:numPr>
          <w:ilvl w:val="0"/>
          <w:numId w:val="6"/>
        </w:numPr>
        <w:tabs>
          <w:tab w:val="left" w:pos="468"/>
        </w:tabs>
        <w:spacing w:before="54" w:line="216" w:lineRule="auto"/>
        <w:ind w:right="40"/>
        <w:jc w:val="both"/>
        <w:rPr>
          <w:sz w:val="18"/>
        </w:rPr>
      </w:pPr>
      <w:r>
        <w:rPr>
          <w:color w:val="4D4D4F"/>
          <w:spacing w:val="2"/>
          <w:sz w:val="18"/>
        </w:rPr>
        <w:t xml:space="preserve">identification </w:t>
      </w:r>
      <w:r>
        <w:rPr>
          <w:color w:val="4D4D4F"/>
          <w:sz w:val="18"/>
        </w:rPr>
        <w:t xml:space="preserve">of </w:t>
      </w:r>
      <w:r>
        <w:rPr>
          <w:color w:val="4D4D4F"/>
          <w:spacing w:val="2"/>
          <w:sz w:val="18"/>
        </w:rPr>
        <w:t xml:space="preserve">the potential </w:t>
      </w:r>
      <w:r>
        <w:rPr>
          <w:color w:val="4D4D4F"/>
          <w:sz w:val="18"/>
        </w:rPr>
        <w:t xml:space="preserve">loss of </w:t>
      </w:r>
      <w:r>
        <w:rPr>
          <w:color w:val="4D4D4F"/>
          <w:spacing w:val="2"/>
          <w:sz w:val="18"/>
        </w:rPr>
        <w:t>agricultural productivity</w:t>
      </w:r>
      <w:r>
        <w:rPr>
          <w:color w:val="4D4D4F"/>
          <w:spacing w:val="-32"/>
          <w:sz w:val="18"/>
        </w:rPr>
        <w:t xml:space="preserve"> </w:t>
      </w:r>
      <w:r>
        <w:rPr>
          <w:color w:val="4D4D4F"/>
          <w:sz w:val="18"/>
        </w:rPr>
        <w:t xml:space="preserve">from the installation of the pipeline, the </w:t>
      </w:r>
      <w:r>
        <w:rPr>
          <w:color w:val="4D4D4F"/>
          <w:spacing w:val="2"/>
          <w:sz w:val="18"/>
        </w:rPr>
        <w:t xml:space="preserve">types </w:t>
      </w:r>
      <w:r>
        <w:rPr>
          <w:color w:val="4D4D4F"/>
          <w:sz w:val="18"/>
        </w:rPr>
        <w:t>of amelioration that could be considered and how they would be</w:t>
      </w:r>
      <w:r>
        <w:rPr>
          <w:color w:val="4D4D4F"/>
          <w:spacing w:val="1"/>
          <w:sz w:val="18"/>
        </w:rPr>
        <w:t xml:space="preserve"> </w:t>
      </w:r>
      <w:r>
        <w:rPr>
          <w:color w:val="4D4D4F"/>
          <w:sz w:val="18"/>
        </w:rPr>
        <w:t>applied</w:t>
      </w:r>
    </w:p>
    <w:p w:rsidR="007F4456" w:rsidRDefault="002C7E96">
      <w:pPr>
        <w:pStyle w:val="ListParagraph"/>
        <w:numPr>
          <w:ilvl w:val="0"/>
          <w:numId w:val="6"/>
        </w:numPr>
        <w:tabs>
          <w:tab w:val="left" w:pos="468"/>
        </w:tabs>
        <w:spacing w:before="53" w:line="216" w:lineRule="auto"/>
        <w:ind w:right="40"/>
        <w:jc w:val="both"/>
        <w:rPr>
          <w:sz w:val="18"/>
        </w:rPr>
      </w:pPr>
      <w:r>
        <w:rPr>
          <w:color w:val="4D4D4F"/>
          <w:sz w:val="18"/>
        </w:rPr>
        <w:t xml:space="preserve">a risk assessment as </w:t>
      </w:r>
      <w:r>
        <w:rPr>
          <w:color w:val="4D4D4F"/>
          <w:spacing w:val="2"/>
          <w:sz w:val="18"/>
        </w:rPr>
        <w:t xml:space="preserve">described </w:t>
      </w:r>
      <w:r>
        <w:rPr>
          <w:color w:val="4D4D4F"/>
          <w:sz w:val="18"/>
        </w:rPr>
        <w:t xml:space="preserve">in </w:t>
      </w:r>
      <w:r>
        <w:rPr>
          <w:b/>
          <w:color w:val="4D4D4F"/>
          <w:sz w:val="18"/>
        </w:rPr>
        <w:t xml:space="preserve">Chapter 5 </w:t>
      </w:r>
      <w:r>
        <w:rPr>
          <w:i/>
          <w:color w:val="4D4D4F"/>
          <w:sz w:val="18"/>
        </w:rPr>
        <w:t xml:space="preserve">Key approvals and assessment framework </w:t>
      </w:r>
      <w:r>
        <w:rPr>
          <w:color w:val="4D4D4F"/>
          <w:sz w:val="18"/>
        </w:rPr>
        <w:t>to inform the impact assessment and development of additional mitigation measures</w:t>
      </w:r>
    </w:p>
    <w:p w:rsidR="007F4456" w:rsidRDefault="002C7E96">
      <w:pPr>
        <w:pStyle w:val="ListParagraph"/>
        <w:numPr>
          <w:ilvl w:val="0"/>
          <w:numId w:val="6"/>
        </w:numPr>
        <w:tabs>
          <w:tab w:val="left" w:pos="468"/>
        </w:tabs>
        <w:spacing w:before="53" w:line="216" w:lineRule="auto"/>
        <w:ind w:right="42"/>
        <w:jc w:val="both"/>
        <w:rPr>
          <w:sz w:val="18"/>
        </w:rPr>
      </w:pPr>
      <w:r>
        <w:rPr>
          <w:color w:val="4D4D4F"/>
          <w:sz w:val="18"/>
        </w:rPr>
        <w:t>development of mitigation measures in response to the agricultural impact</w:t>
      </w:r>
      <w:r>
        <w:rPr>
          <w:color w:val="4D4D4F"/>
          <w:spacing w:val="4"/>
          <w:sz w:val="18"/>
        </w:rPr>
        <w:t xml:space="preserve"> </w:t>
      </w:r>
      <w:r>
        <w:rPr>
          <w:color w:val="4D4D4F"/>
          <w:sz w:val="18"/>
        </w:rPr>
        <w:t>assessment.</w:t>
      </w:r>
    </w:p>
    <w:p w:rsidR="007F4456" w:rsidRDefault="002C7E96">
      <w:pPr>
        <w:pStyle w:val="Heading1"/>
        <w:numPr>
          <w:ilvl w:val="1"/>
          <w:numId w:val="7"/>
        </w:numPr>
        <w:tabs>
          <w:tab w:val="left" w:pos="977"/>
          <w:tab w:val="left" w:pos="978"/>
        </w:tabs>
        <w:rPr>
          <w:b/>
        </w:rPr>
      </w:pPr>
      <w:r>
        <w:rPr>
          <w:b/>
          <w:color w:val="4D4D4F"/>
          <w:spacing w:val="-2"/>
        </w:rPr>
        <w:br w:type="column"/>
      </w:r>
      <w:r>
        <w:rPr>
          <w:b/>
          <w:color w:val="4D4D4F"/>
        </w:rPr>
        <w:t>Study</w:t>
      </w:r>
      <w:r>
        <w:rPr>
          <w:b/>
          <w:color w:val="4D4D4F"/>
          <w:spacing w:val="-1"/>
        </w:rPr>
        <w:t xml:space="preserve"> </w:t>
      </w:r>
      <w:r>
        <w:rPr>
          <w:b/>
          <w:color w:val="4D4D4F"/>
        </w:rPr>
        <w:t>area</w:t>
      </w:r>
    </w:p>
    <w:p w:rsidR="007F4456" w:rsidRDefault="002C7E96">
      <w:pPr>
        <w:pStyle w:val="BodyText"/>
        <w:spacing w:before="80" w:line="216" w:lineRule="auto"/>
        <w:ind w:left="127" w:right="124"/>
        <w:jc w:val="both"/>
      </w:pPr>
      <w:r>
        <w:rPr>
          <w:color w:val="4D4D4F"/>
        </w:rPr>
        <w:t>The study area for the agricultural impact assessment corresponds</w:t>
      </w:r>
      <w:r>
        <w:rPr>
          <w:color w:val="4D4D4F"/>
          <w:spacing w:val="-27"/>
        </w:rPr>
        <w:t xml:space="preserve"> </w:t>
      </w:r>
      <w:r>
        <w:rPr>
          <w:color w:val="4D4D4F"/>
        </w:rPr>
        <w:t>with</w:t>
      </w:r>
      <w:r>
        <w:rPr>
          <w:color w:val="4D4D4F"/>
          <w:spacing w:val="-27"/>
        </w:rPr>
        <w:t xml:space="preserve"> </w:t>
      </w:r>
      <w:r>
        <w:rPr>
          <w:color w:val="4D4D4F"/>
        </w:rPr>
        <w:t>the</w:t>
      </w:r>
      <w:r>
        <w:rPr>
          <w:color w:val="4D4D4F"/>
          <w:spacing w:val="-26"/>
        </w:rPr>
        <w:t xml:space="preserve"> </w:t>
      </w:r>
      <w:r>
        <w:rPr>
          <w:color w:val="4D4D4F"/>
        </w:rPr>
        <w:t>land</w:t>
      </w:r>
      <w:r>
        <w:rPr>
          <w:color w:val="4D4D4F"/>
          <w:spacing w:val="-27"/>
        </w:rPr>
        <w:t xml:space="preserve"> </w:t>
      </w:r>
      <w:r>
        <w:rPr>
          <w:color w:val="4D4D4F"/>
        </w:rPr>
        <w:t>parcels</w:t>
      </w:r>
      <w:r>
        <w:rPr>
          <w:color w:val="4D4D4F"/>
          <w:spacing w:val="-26"/>
        </w:rPr>
        <w:t xml:space="preserve"> </w:t>
      </w:r>
      <w:r>
        <w:rPr>
          <w:color w:val="4D4D4F"/>
        </w:rPr>
        <w:t>that</w:t>
      </w:r>
      <w:r>
        <w:rPr>
          <w:color w:val="4D4D4F"/>
          <w:spacing w:val="-27"/>
        </w:rPr>
        <w:t xml:space="preserve"> </w:t>
      </w:r>
      <w:r>
        <w:rPr>
          <w:color w:val="4D4D4F"/>
        </w:rPr>
        <w:t>would</w:t>
      </w:r>
      <w:r>
        <w:rPr>
          <w:color w:val="4D4D4F"/>
          <w:spacing w:val="-26"/>
        </w:rPr>
        <w:t xml:space="preserve"> </w:t>
      </w:r>
      <w:r>
        <w:rPr>
          <w:color w:val="4D4D4F"/>
        </w:rPr>
        <w:t>be</w:t>
      </w:r>
      <w:r>
        <w:rPr>
          <w:color w:val="4D4D4F"/>
          <w:spacing w:val="-27"/>
        </w:rPr>
        <w:t xml:space="preserve"> </w:t>
      </w:r>
      <w:r>
        <w:rPr>
          <w:color w:val="4D4D4F"/>
        </w:rPr>
        <w:t xml:space="preserve">disturbed during </w:t>
      </w:r>
      <w:r>
        <w:rPr>
          <w:color w:val="4D4D4F"/>
          <w:spacing w:val="2"/>
        </w:rPr>
        <w:t xml:space="preserve">construction </w:t>
      </w:r>
      <w:r>
        <w:rPr>
          <w:color w:val="4D4D4F"/>
        </w:rPr>
        <w:t xml:space="preserve">and operation of the </w:t>
      </w:r>
      <w:r>
        <w:rPr>
          <w:color w:val="4D4D4F"/>
          <w:spacing w:val="2"/>
        </w:rPr>
        <w:t xml:space="preserve">Project. The </w:t>
      </w:r>
      <w:r>
        <w:rPr>
          <w:color w:val="4D4D4F"/>
        </w:rPr>
        <w:t xml:space="preserve">study area is shown in </w:t>
      </w:r>
      <w:hyperlink w:anchor="_bookmark0" w:history="1">
        <w:r>
          <w:rPr>
            <w:b/>
            <w:color w:val="4D4D4F"/>
          </w:rPr>
          <w:t>Figure</w:t>
        </w:r>
        <w:r>
          <w:rPr>
            <w:b/>
            <w:color w:val="4D4D4F"/>
            <w:spacing w:val="6"/>
          </w:rPr>
          <w:t xml:space="preserve"> </w:t>
        </w:r>
        <w:r>
          <w:rPr>
            <w:b/>
            <w:color w:val="4D4D4F"/>
          </w:rPr>
          <w:t>20-1</w:t>
        </w:r>
      </w:hyperlink>
      <w:r>
        <w:rPr>
          <w:color w:val="4D4D4F"/>
        </w:rPr>
        <w:t>.</w:t>
      </w:r>
    </w:p>
    <w:p w:rsidR="007F4456" w:rsidRDefault="002C7E96">
      <w:pPr>
        <w:pStyle w:val="BodyText"/>
        <w:spacing w:before="166" w:line="216" w:lineRule="auto"/>
        <w:ind w:left="127" w:right="125"/>
        <w:jc w:val="both"/>
      </w:pPr>
      <w:r>
        <w:rPr>
          <w:color w:val="4D4D4F"/>
        </w:rPr>
        <w:t>The</w:t>
      </w:r>
      <w:r>
        <w:rPr>
          <w:color w:val="4D4D4F"/>
          <w:spacing w:val="-7"/>
        </w:rPr>
        <w:t xml:space="preserve"> </w:t>
      </w:r>
      <w:r>
        <w:rPr>
          <w:color w:val="4D4D4F"/>
        </w:rPr>
        <w:t>study</w:t>
      </w:r>
      <w:r>
        <w:rPr>
          <w:color w:val="4D4D4F"/>
          <w:spacing w:val="-6"/>
        </w:rPr>
        <w:t xml:space="preserve"> </w:t>
      </w:r>
      <w:r>
        <w:rPr>
          <w:color w:val="4D4D4F"/>
        </w:rPr>
        <w:t>area</w:t>
      </w:r>
      <w:r>
        <w:rPr>
          <w:color w:val="4D4D4F"/>
          <w:spacing w:val="-6"/>
        </w:rPr>
        <w:t xml:space="preserve"> </w:t>
      </w:r>
      <w:r>
        <w:rPr>
          <w:color w:val="4D4D4F"/>
        </w:rPr>
        <w:t>comprises</w:t>
      </w:r>
      <w:r>
        <w:rPr>
          <w:color w:val="4D4D4F"/>
          <w:spacing w:val="-6"/>
        </w:rPr>
        <w:t xml:space="preserve"> </w:t>
      </w:r>
      <w:r>
        <w:rPr>
          <w:color w:val="4D4D4F"/>
        </w:rPr>
        <w:t>173</w:t>
      </w:r>
      <w:r>
        <w:rPr>
          <w:color w:val="4D4D4F"/>
          <w:spacing w:val="-6"/>
        </w:rPr>
        <w:t xml:space="preserve"> </w:t>
      </w:r>
      <w:r>
        <w:rPr>
          <w:color w:val="4D4D4F"/>
        </w:rPr>
        <w:t>hectares</w:t>
      </w:r>
      <w:r>
        <w:rPr>
          <w:color w:val="4D4D4F"/>
          <w:spacing w:val="-6"/>
        </w:rPr>
        <w:t xml:space="preserve"> </w:t>
      </w:r>
      <w:r>
        <w:rPr>
          <w:color w:val="4D4D4F"/>
        </w:rPr>
        <w:t>of</w:t>
      </w:r>
      <w:r>
        <w:rPr>
          <w:color w:val="4D4D4F"/>
          <w:spacing w:val="-7"/>
        </w:rPr>
        <w:t xml:space="preserve"> </w:t>
      </w:r>
      <w:r>
        <w:rPr>
          <w:color w:val="4D4D4F"/>
        </w:rPr>
        <w:t>land</w:t>
      </w:r>
      <w:r>
        <w:rPr>
          <w:color w:val="4D4D4F"/>
          <w:spacing w:val="-6"/>
        </w:rPr>
        <w:t xml:space="preserve"> </w:t>
      </w:r>
      <w:r>
        <w:rPr>
          <w:color w:val="4D4D4F"/>
        </w:rPr>
        <w:t xml:space="preserve">between Crib Point and Pakenham. Land use across the </w:t>
      </w:r>
      <w:r>
        <w:rPr>
          <w:color w:val="4D4D4F"/>
          <w:spacing w:val="2"/>
        </w:rPr>
        <w:t xml:space="preserve">study </w:t>
      </w:r>
      <w:r>
        <w:rPr>
          <w:color w:val="4D4D4F"/>
        </w:rPr>
        <w:t>area consists of a mix of road corridors, industrial land, conservation reserves, peri-urban, rural residential, rural living and commercial farming</w:t>
      </w:r>
      <w:r>
        <w:rPr>
          <w:color w:val="4D4D4F"/>
          <w:spacing w:val="5"/>
        </w:rPr>
        <w:t xml:space="preserve"> </w:t>
      </w:r>
      <w:r>
        <w:rPr>
          <w:color w:val="4D4D4F"/>
        </w:rPr>
        <w:t>purposes.</w:t>
      </w:r>
    </w:p>
    <w:p w:rsidR="007F4456" w:rsidRDefault="002C7E96">
      <w:pPr>
        <w:pStyle w:val="BodyText"/>
        <w:spacing w:before="146"/>
        <w:ind w:left="127"/>
      </w:pPr>
      <w:r>
        <w:rPr>
          <w:color w:val="4D4D4F"/>
        </w:rPr>
        <w:t>The study area features three different soil associations:</w:t>
      </w:r>
    </w:p>
    <w:p w:rsidR="007F4456" w:rsidRDefault="002C7E96">
      <w:pPr>
        <w:pStyle w:val="ListParagraph"/>
        <w:numPr>
          <w:ilvl w:val="2"/>
          <w:numId w:val="7"/>
        </w:numPr>
        <w:tabs>
          <w:tab w:val="left" w:pos="638"/>
        </w:tabs>
        <w:spacing w:before="88"/>
        <w:rPr>
          <w:sz w:val="18"/>
        </w:rPr>
      </w:pPr>
      <w:r>
        <w:rPr>
          <w:color w:val="4D4D4F"/>
          <w:spacing w:val="2"/>
          <w:sz w:val="18"/>
        </w:rPr>
        <w:t>Bittern</w:t>
      </w:r>
      <w:r>
        <w:rPr>
          <w:color w:val="4D4D4F"/>
          <w:sz w:val="18"/>
        </w:rPr>
        <w:t xml:space="preserve"> Association</w:t>
      </w:r>
    </w:p>
    <w:p w:rsidR="007F4456" w:rsidRDefault="002C7E96">
      <w:pPr>
        <w:pStyle w:val="ListParagraph"/>
        <w:numPr>
          <w:ilvl w:val="2"/>
          <w:numId w:val="7"/>
        </w:numPr>
        <w:tabs>
          <w:tab w:val="left" w:pos="638"/>
        </w:tabs>
        <w:spacing w:before="31"/>
        <w:rPr>
          <w:sz w:val="18"/>
        </w:rPr>
      </w:pPr>
      <w:r>
        <w:rPr>
          <w:color w:val="4D4D4F"/>
          <w:sz w:val="18"/>
        </w:rPr>
        <w:t>Dalmore Heavy Clay</w:t>
      </w:r>
      <w:r>
        <w:rPr>
          <w:color w:val="4D4D4F"/>
          <w:spacing w:val="2"/>
          <w:sz w:val="18"/>
        </w:rPr>
        <w:t xml:space="preserve"> </w:t>
      </w:r>
      <w:r>
        <w:rPr>
          <w:color w:val="4D4D4F"/>
          <w:sz w:val="18"/>
        </w:rPr>
        <w:t>Association</w:t>
      </w:r>
    </w:p>
    <w:p w:rsidR="007F4456" w:rsidRDefault="002C7E96">
      <w:pPr>
        <w:pStyle w:val="ListParagraph"/>
        <w:numPr>
          <w:ilvl w:val="2"/>
          <w:numId w:val="7"/>
        </w:numPr>
        <w:tabs>
          <w:tab w:val="left" w:pos="638"/>
        </w:tabs>
        <w:spacing w:before="31"/>
        <w:rPr>
          <w:sz w:val="18"/>
        </w:rPr>
      </w:pPr>
      <w:r>
        <w:rPr>
          <w:color w:val="4D4D4F"/>
          <w:sz w:val="18"/>
        </w:rPr>
        <w:t>Narre Association</w:t>
      </w:r>
    </w:p>
    <w:p w:rsidR="007F4456" w:rsidRDefault="002C7E96">
      <w:pPr>
        <w:pStyle w:val="BodyText"/>
        <w:spacing w:before="107" w:line="216" w:lineRule="auto"/>
        <w:ind w:left="127" w:right="124"/>
        <w:jc w:val="both"/>
      </w:pPr>
      <w:r>
        <w:rPr>
          <w:color w:val="4D4D4F"/>
        </w:rPr>
        <w:t xml:space="preserve">The locations of each soil association within the study area are shown in </w:t>
      </w:r>
      <w:hyperlink w:anchor="_bookmark0" w:history="1">
        <w:r>
          <w:rPr>
            <w:b/>
            <w:color w:val="4D4D4F"/>
            <w:spacing w:val="2"/>
          </w:rPr>
          <w:t xml:space="preserve">Figure </w:t>
        </w:r>
        <w:r>
          <w:rPr>
            <w:b/>
            <w:color w:val="4D4D4F"/>
          </w:rPr>
          <w:t>20-1</w:t>
        </w:r>
      </w:hyperlink>
      <w:r>
        <w:rPr>
          <w:color w:val="4D4D4F"/>
        </w:rPr>
        <w:t>. Each soil association supports</w:t>
      </w:r>
      <w:r>
        <w:rPr>
          <w:color w:val="4D4D4F"/>
          <w:spacing w:val="-9"/>
        </w:rPr>
        <w:t xml:space="preserve"> </w:t>
      </w:r>
      <w:r>
        <w:rPr>
          <w:color w:val="4D4D4F"/>
        </w:rPr>
        <w:t>various</w:t>
      </w:r>
      <w:r>
        <w:rPr>
          <w:color w:val="4D4D4F"/>
          <w:spacing w:val="-8"/>
        </w:rPr>
        <w:t xml:space="preserve"> </w:t>
      </w:r>
      <w:r>
        <w:rPr>
          <w:color w:val="4D4D4F"/>
        </w:rPr>
        <w:t>agricultural</w:t>
      </w:r>
      <w:r>
        <w:rPr>
          <w:color w:val="4D4D4F"/>
          <w:spacing w:val="-8"/>
        </w:rPr>
        <w:t xml:space="preserve"> </w:t>
      </w:r>
      <w:r>
        <w:rPr>
          <w:color w:val="4D4D4F"/>
        </w:rPr>
        <w:t>activities</w:t>
      </w:r>
      <w:r>
        <w:rPr>
          <w:color w:val="4D4D4F"/>
          <w:spacing w:val="-8"/>
        </w:rPr>
        <w:t xml:space="preserve"> </w:t>
      </w:r>
      <w:r>
        <w:rPr>
          <w:color w:val="4D4D4F"/>
        </w:rPr>
        <w:t>along</w:t>
      </w:r>
      <w:r>
        <w:rPr>
          <w:color w:val="4D4D4F"/>
          <w:spacing w:val="-8"/>
        </w:rPr>
        <w:t xml:space="preserve"> </w:t>
      </w:r>
      <w:r>
        <w:rPr>
          <w:color w:val="4D4D4F"/>
        </w:rPr>
        <w:t>the</w:t>
      </w:r>
      <w:r>
        <w:rPr>
          <w:color w:val="4D4D4F"/>
          <w:spacing w:val="-8"/>
        </w:rPr>
        <w:t xml:space="preserve"> </w:t>
      </w:r>
      <w:r>
        <w:rPr>
          <w:color w:val="4D4D4F"/>
        </w:rPr>
        <w:t>pipeline alignment.</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51" w:space="282"/>
            <w:col w:w="4737"/>
          </w:cols>
        </w:sectPr>
      </w:pPr>
    </w:p>
    <w:p w:rsidR="007F4456" w:rsidRDefault="00DC6CEE">
      <w:pPr>
        <w:pStyle w:val="BodyText"/>
        <w:rPr>
          <w:sz w:val="20"/>
        </w:rPr>
      </w:pPr>
      <w:r>
        <w:lastRenderedPageBreak/>
        <w:pict>
          <v:rect id="_x0000_s1122" style="position:absolute;margin-left:581.1pt;margin-top:124.5pt;width:14.15pt;height:39.7pt;z-index:251663360;mso-position-horizontal-relative:page;mso-position-vertical-relative:page" fillcolor="#0e5d61" stroked="f">
            <w10:wrap anchorx="page" anchory="page"/>
          </v:rect>
        </w:pict>
      </w: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9"/>
        <w:rPr>
          <w:sz w:val="10"/>
        </w:rPr>
      </w:pPr>
    </w:p>
    <w:p w:rsidR="007F4456" w:rsidRDefault="002C7E96">
      <w:pPr>
        <w:pStyle w:val="BodyText"/>
        <w:ind w:left="127"/>
        <w:rPr>
          <w:sz w:val="20"/>
        </w:rPr>
      </w:pPr>
      <w:r>
        <w:rPr>
          <w:noProof/>
          <w:sz w:val="20"/>
        </w:rPr>
        <w:drawing>
          <wp:inline distT="0" distB="0" distL="0" distR="0">
            <wp:extent cx="5976020" cy="6805612"/>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0" cstate="print"/>
                    <a:stretch>
                      <a:fillRect/>
                    </a:stretch>
                  </pic:blipFill>
                  <pic:spPr>
                    <a:xfrm>
                      <a:off x="0" y="0"/>
                      <a:ext cx="5976020" cy="6805612"/>
                    </a:xfrm>
                    <a:prstGeom prst="rect">
                      <a:avLst/>
                    </a:prstGeom>
                  </pic:spPr>
                </pic:pic>
              </a:graphicData>
            </a:graphic>
          </wp:inline>
        </w:drawing>
      </w:r>
    </w:p>
    <w:p w:rsidR="007F4456" w:rsidRDefault="00DC6CEE">
      <w:pPr>
        <w:spacing w:before="137"/>
        <w:ind w:left="495"/>
        <w:rPr>
          <w:sz w:val="16"/>
        </w:rPr>
      </w:pPr>
      <w:r>
        <w:pict>
          <v:shape id="_x0000_s1121" style="position:absolute;left:0;text-align:left;margin-left:68.75pt;margin-top:10.85pt;width:7.1pt;height:4.3pt;z-index:251664384;mso-position-horizontal-relative:page" coordorigin="1375,217" coordsize="142,86" path="m1446,217r-71,85l1517,302r-71,-85xe" fillcolor="#4d4d4f" stroked="f">
            <v:path arrowok="t"/>
            <w10:wrap anchorx="page"/>
          </v:shape>
        </w:pict>
      </w:r>
      <w:r w:rsidR="002C7E96">
        <w:rPr>
          <w:b/>
          <w:color w:val="4D4D4F"/>
          <w:sz w:val="18"/>
        </w:rPr>
        <w:t xml:space="preserve">Figure 20-1: </w:t>
      </w:r>
      <w:r w:rsidR="002C7E96">
        <w:rPr>
          <w:color w:val="4D4D4F"/>
          <w:sz w:val="16"/>
        </w:rPr>
        <w:t>Agriculture stu</w:t>
      </w:r>
      <w:bookmarkStart w:id="1" w:name="_bookmark0"/>
      <w:bookmarkEnd w:id="1"/>
      <w:r w:rsidR="002C7E96">
        <w:rPr>
          <w:color w:val="4D4D4F"/>
          <w:sz w:val="16"/>
        </w:rPr>
        <w:t>dy area</w:t>
      </w:r>
    </w:p>
    <w:p w:rsidR="007F4456" w:rsidRDefault="007F4456">
      <w:pPr>
        <w:rPr>
          <w:sz w:val="16"/>
        </w:rPr>
        <w:sectPr w:rsidR="007F4456">
          <w:pgSz w:w="11910" w:h="16840"/>
          <w:pgMar w:top="1240" w:right="1120" w:bottom="280" w:left="1120" w:header="748" w:footer="0" w:gutter="0"/>
          <w:cols w:space="720"/>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7F4456">
      <w:pPr>
        <w:rPr>
          <w:sz w:val="23"/>
        </w:rPr>
        <w:sectPr w:rsidR="007F4456">
          <w:pgSz w:w="11910" w:h="16840"/>
          <w:pgMar w:top="1240" w:right="1120" w:bottom="280" w:left="1120" w:header="748" w:footer="0" w:gutter="0"/>
          <w:cols w:space="720"/>
        </w:sectPr>
      </w:pPr>
    </w:p>
    <w:p w:rsidR="007F4456" w:rsidRDefault="00DC6CEE">
      <w:pPr>
        <w:pStyle w:val="Heading1"/>
        <w:numPr>
          <w:ilvl w:val="1"/>
          <w:numId w:val="7"/>
        </w:numPr>
        <w:tabs>
          <w:tab w:val="left" w:pos="977"/>
          <w:tab w:val="left" w:pos="978"/>
        </w:tabs>
        <w:rPr>
          <w:b/>
        </w:rPr>
      </w:pPr>
      <w:r>
        <w:pict>
          <v:rect id="_x0000_s1120" style="position:absolute;left:0;text-align:left;margin-left:0;margin-top:124.5pt;width:14.15pt;height:39.7pt;z-index:251667456;mso-position-horizontal-relative:page;mso-position-vertical-relative:page" fillcolor="#0e5d61" stroked="f">
            <w10:wrap anchorx="page" anchory="page"/>
          </v:rect>
        </w:pict>
      </w:r>
      <w:r w:rsidR="002C7E96">
        <w:rPr>
          <w:b/>
          <w:color w:val="4D4D4F"/>
        </w:rPr>
        <w:t>Existing</w:t>
      </w:r>
      <w:r w:rsidR="002C7E96">
        <w:rPr>
          <w:b/>
          <w:color w:val="4D4D4F"/>
          <w:spacing w:val="-1"/>
        </w:rPr>
        <w:t xml:space="preserve"> </w:t>
      </w:r>
      <w:r w:rsidR="002C7E96">
        <w:rPr>
          <w:b/>
          <w:color w:val="4D4D4F"/>
        </w:rPr>
        <w:t>conditions</w:t>
      </w:r>
    </w:p>
    <w:p w:rsidR="007F4456" w:rsidRDefault="002C7E96">
      <w:pPr>
        <w:pStyle w:val="BodyText"/>
        <w:spacing w:before="80" w:line="216" w:lineRule="auto"/>
        <w:ind w:left="127" w:right="38"/>
        <w:jc w:val="both"/>
      </w:pPr>
      <w:r>
        <w:rPr>
          <w:color w:val="4D4D4F"/>
        </w:rPr>
        <w:t>The existing conditions assessment considered the regional environment setting relevant to the study area and evaluated the different soil associations along the pipeline alignment and the types of agricultural use they support.</w:t>
      </w:r>
    </w:p>
    <w:p w:rsidR="007F4456" w:rsidRDefault="002C7E96">
      <w:pPr>
        <w:pStyle w:val="Heading2"/>
        <w:numPr>
          <w:ilvl w:val="2"/>
          <w:numId w:val="5"/>
        </w:numPr>
        <w:tabs>
          <w:tab w:val="left" w:pos="978"/>
        </w:tabs>
        <w:spacing w:before="92" w:line="240" w:lineRule="auto"/>
        <w:rPr>
          <w:b/>
        </w:rPr>
      </w:pPr>
      <w:r>
        <w:rPr>
          <w:b/>
          <w:color w:val="4D4D4F"/>
        </w:rPr>
        <w:t>Topography and</w:t>
      </w:r>
      <w:r>
        <w:rPr>
          <w:b/>
          <w:color w:val="4D4D4F"/>
          <w:spacing w:val="-3"/>
        </w:rPr>
        <w:t xml:space="preserve"> </w:t>
      </w:r>
      <w:r>
        <w:rPr>
          <w:b/>
          <w:color w:val="4D4D4F"/>
        </w:rPr>
        <w:t>landform</w:t>
      </w:r>
    </w:p>
    <w:p w:rsidR="007F4456" w:rsidRDefault="002C7E96">
      <w:pPr>
        <w:pStyle w:val="BodyText"/>
        <w:spacing w:before="91" w:line="216" w:lineRule="auto"/>
        <w:ind w:left="127" w:right="41"/>
        <w:jc w:val="both"/>
      </w:pPr>
      <w:r>
        <w:rPr>
          <w:color w:val="4D4D4F"/>
          <w:spacing w:val="3"/>
        </w:rPr>
        <w:t xml:space="preserve">The study </w:t>
      </w:r>
      <w:r>
        <w:rPr>
          <w:color w:val="4D4D4F"/>
        </w:rPr>
        <w:t xml:space="preserve">area is </w:t>
      </w:r>
      <w:r>
        <w:rPr>
          <w:color w:val="4D4D4F"/>
          <w:spacing w:val="2"/>
        </w:rPr>
        <w:t xml:space="preserve">located </w:t>
      </w:r>
      <w:r>
        <w:rPr>
          <w:color w:val="4D4D4F"/>
          <w:spacing w:val="3"/>
        </w:rPr>
        <w:t xml:space="preserve">within </w:t>
      </w:r>
      <w:r>
        <w:rPr>
          <w:color w:val="4D4D4F"/>
          <w:spacing w:val="2"/>
        </w:rPr>
        <w:t xml:space="preserve">the Western </w:t>
      </w:r>
      <w:r>
        <w:rPr>
          <w:color w:val="4D4D4F"/>
          <w:spacing w:val="3"/>
        </w:rPr>
        <w:t xml:space="preserve">Port </w:t>
      </w:r>
      <w:r>
        <w:rPr>
          <w:color w:val="4D4D4F"/>
        </w:rPr>
        <w:t>catchment.</w:t>
      </w:r>
      <w:r>
        <w:rPr>
          <w:color w:val="4D4D4F"/>
          <w:spacing w:val="-23"/>
        </w:rPr>
        <w:t xml:space="preserve"> </w:t>
      </w:r>
      <w:r>
        <w:rPr>
          <w:color w:val="4D4D4F"/>
        </w:rPr>
        <w:t>The</w:t>
      </w:r>
      <w:r>
        <w:rPr>
          <w:color w:val="4D4D4F"/>
          <w:spacing w:val="-22"/>
        </w:rPr>
        <w:t xml:space="preserve"> </w:t>
      </w:r>
      <w:r>
        <w:rPr>
          <w:color w:val="4D4D4F"/>
        </w:rPr>
        <w:t>catchment</w:t>
      </w:r>
      <w:r>
        <w:rPr>
          <w:color w:val="4D4D4F"/>
          <w:spacing w:val="-23"/>
        </w:rPr>
        <w:t xml:space="preserve"> </w:t>
      </w:r>
      <w:r>
        <w:rPr>
          <w:color w:val="4D4D4F"/>
        </w:rPr>
        <w:t>is</w:t>
      </w:r>
      <w:r>
        <w:rPr>
          <w:color w:val="4D4D4F"/>
          <w:spacing w:val="-22"/>
        </w:rPr>
        <w:t xml:space="preserve"> </w:t>
      </w:r>
      <w:r>
        <w:rPr>
          <w:color w:val="4D4D4F"/>
        </w:rPr>
        <w:t>approximately</w:t>
      </w:r>
      <w:r>
        <w:rPr>
          <w:color w:val="4D4D4F"/>
          <w:spacing w:val="-23"/>
        </w:rPr>
        <w:t xml:space="preserve"> </w:t>
      </w:r>
      <w:r>
        <w:rPr>
          <w:color w:val="4D4D4F"/>
        </w:rPr>
        <w:t>3,700</w:t>
      </w:r>
      <w:r>
        <w:rPr>
          <w:color w:val="4D4D4F"/>
          <w:spacing w:val="-22"/>
        </w:rPr>
        <w:t xml:space="preserve"> </w:t>
      </w:r>
      <w:r>
        <w:rPr>
          <w:color w:val="4D4D4F"/>
        </w:rPr>
        <w:t>square kilometres in area and contains over 2,200 kilometres</w:t>
      </w:r>
      <w:r>
        <w:rPr>
          <w:color w:val="4D4D4F"/>
          <w:spacing w:val="-31"/>
        </w:rPr>
        <w:t xml:space="preserve"> </w:t>
      </w:r>
      <w:r>
        <w:rPr>
          <w:color w:val="4D4D4F"/>
        </w:rPr>
        <w:t xml:space="preserve">of rivers and </w:t>
      </w:r>
      <w:r>
        <w:rPr>
          <w:color w:val="4D4D4F"/>
          <w:spacing w:val="2"/>
        </w:rPr>
        <w:t xml:space="preserve">creeks. Its </w:t>
      </w:r>
      <w:r>
        <w:rPr>
          <w:color w:val="4D4D4F"/>
        </w:rPr>
        <w:t>topography ranges from the hilly regions</w:t>
      </w:r>
      <w:r>
        <w:rPr>
          <w:color w:val="4D4D4F"/>
          <w:spacing w:val="-20"/>
        </w:rPr>
        <w:t xml:space="preserve"> </w:t>
      </w:r>
      <w:r>
        <w:rPr>
          <w:color w:val="4D4D4F"/>
        </w:rPr>
        <w:t>near</w:t>
      </w:r>
      <w:r>
        <w:rPr>
          <w:color w:val="4D4D4F"/>
          <w:spacing w:val="-20"/>
        </w:rPr>
        <w:t xml:space="preserve"> </w:t>
      </w:r>
      <w:r>
        <w:rPr>
          <w:color w:val="4D4D4F"/>
        </w:rPr>
        <w:t>the</w:t>
      </w:r>
      <w:r>
        <w:rPr>
          <w:color w:val="4D4D4F"/>
          <w:spacing w:val="-19"/>
        </w:rPr>
        <w:t xml:space="preserve"> </w:t>
      </w:r>
      <w:r>
        <w:rPr>
          <w:color w:val="4D4D4F"/>
        </w:rPr>
        <w:t>Bunyip</w:t>
      </w:r>
      <w:r>
        <w:rPr>
          <w:color w:val="4D4D4F"/>
          <w:spacing w:val="-20"/>
        </w:rPr>
        <w:t xml:space="preserve"> </w:t>
      </w:r>
      <w:r>
        <w:rPr>
          <w:color w:val="4D4D4F"/>
        </w:rPr>
        <w:t>State</w:t>
      </w:r>
      <w:r>
        <w:rPr>
          <w:color w:val="4D4D4F"/>
          <w:spacing w:val="-19"/>
        </w:rPr>
        <w:t xml:space="preserve"> </w:t>
      </w:r>
      <w:r>
        <w:rPr>
          <w:color w:val="4D4D4F"/>
        </w:rPr>
        <w:t>Park</w:t>
      </w:r>
      <w:r>
        <w:rPr>
          <w:color w:val="4D4D4F"/>
          <w:spacing w:val="-20"/>
        </w:rPr>
        <w:t xml:space="preserve"> </w:t>
      </w:r>
      <w:r>
        <w:rPr>
          <w:color w:val="4D4D4F"/>
        </w:rPr>
        <w:t>and</w:t>
      </w:r>
      <w:r>
        <w:rPr>
          <w:color w:val="4D4D4F"/>
          <w:spacing w:val="-19"/>
        </w:rPr>
        <w:t xml:space="preserve"> </w:t>
      </w:r>
      <w:r>
        <w:rPr>
          <w:color w:val="4D4D4F"/>
        </w:rPr>
        <w:t>Strzelecki</w:t>
      </w:r>
      <w:r>
        <w:rPr>
          <w:color w:val="4D4D4F"/>
          <w:spacing w:val="-20"/>
        </w:rPr>
        <w:t xml:space="preserve"> </w:t>
      </w:r>
      <w:r>
        <w:rPr>
          <w:color w:val="4D4D4F"/>
        </w:rPr>
        <w:t xml:space="preserve">Ranges to the low lying, flat to undulating terrain of the former Koo Wee Rup swamp. </w:t>
      </w:r>
      <w:r>
        <w:rPr>
          <w:color w:val="4D4D4F"/>
          <w:spacing w:val="2"/>
        </w:rPr>
        <w:t xml:space="preserve">Surface </w:t>
      </w:r>
      <w:r>
        <w:rPr>
          <w:color w:val="4D4D4F"/>
        </w:rPr>
        <w:t>water drains from the higher regions down to Western</w:t>
      </w:r>
      <w:r>
        <w:rPr>
          <w:color w:val="4D4D4F"/>
          <w:spacing w:val="3"/>
        </w:rPr>
        <w:t xml:space="preserve"> </w:t>
      </w:r>
      <w:r>
        <w:rPr>
          <w:color w:val="4D4D4F"/>
          <w:spacing w:val="2"/>
        </w:rPr>
        <w:t>Port.</w:t>
      </w:r>
    </w:p>
    <w:p w:rsidR="007F4456" w:rsidRDefault="002C7E96">
      <w:pPr>
        <w:pStyle w:val="BodyText"/>
        <w:spacing w:before="162" w:line="216" w:lineRule="auto"/>
        <w:ind w:left="127" w:right="41"/>
        <w:jc w:val="both"/>
      </w:pPr>
      <w:r>
        <w:rPr>
          <w:color w:val="4D4D4F"/>
        </w:rPr>
        <w:t>Most of the catchment is modified to support rural and green wedge land uses. Although the area contains a mixture of land uses, the main land use is agriculture.</w:t>
      </w:r>
    </w:p>
    <w:p w:rsidR="007F4456" w:rsidRDefault="002C7E96">
      <w:pPr>
        <w:pStyle w:val="BodyText"/>
        <w:spacing w:before="167" w:line="216" w:lineRule="auto"/>
        <w:ind w:left="127" w:right="41"/>
        <w:jc w:val="both"/>
      </w:pPr>
      <w:r>
        <w:rPr>
          <w:color w:val="4D4D4F"/>
        </w:rPr>
        <w:t>The Pipeline Works would traverse coastal floodplains in</w:t>
      </w:r>
      <w:r>
        <w:rPr>
          <w:color w:val="4D4D4F"/>
          <w:spacing w:val="-4"/>
        </w:rPr>
        <w:t xml:space="preserve"> </w:t>
      </w:r>
      <w:r>
        <w:rPr>
          <w:color w:val="4D4D4F"/>
        </w:rPr>
        <w:t>the</w:t>
      </w:r>
      <w:r>
        <w:rPr>
          <w:color w:val="4D4D4F"/>
          <w:spacing w:val="-4"/>
        </w:rPr>
        <w:t xml:space="preserve"> </w:t>
      </w:r>
      <w:r>
        <w:rPr>
          <w:color w:val="4D4D4F"/>
        </w:rPr>
        <w:t>lower</w:t>
      </w:r>
      <w:r>
        <w:rPr>
          <w:color w:val="4D4D4F"/>
          <w:spacing w:val="-4"/>
        </w:rPr>
        <w:t xml:space="preserve"> </w:t>
      </w:r>
      <w:r>
        <w:rPr>
          <w:color w:val="4D4D4F"/>
        </w:rPr>
        <w:t>reaches</w:t>
      </w:r>
      <w:r>
        <w:rPr>
          <w:color w:val="4D4D4F"/>
          <w:spacing w:val="-3"/>
        </w:rPr>
        <w:t xml:space="preserve"> </w:t>
      </w:r>
      <w:r>
        <w:rPr>
          <w:color w:val="4D4D4F"/>
        </w:rPr>
        <w:t>of</w:t>
      </w:r>
      <w:r>
        <w:rPr>
          <w:color w:val="4D4D4F"/>
          <w:spacing w:val="-4"/>
        </w:rPr>
        <w:t xml:space="preserve"> </w:t>
      </w:r>
      <w:r>
        <w:rPr>
          <w:color w:val="4D4D4F"/>
        </w:rPr>
        <w:t>the</w:t>
      </w:r>
      <w:r>
        <w:rPr>
          <w:color w:val="4D4D4F"/>
          <w:spacing w:val="-4"/>
        </w:rPr>
        <w:t xml:space="preserve"> </w:t>
      </w:r>
      <w:r>
        <w:rPr>
          <w:color w:val="4D4D4F"/>
        </w:rPr>
        <w:t>catchment</w:t>
      </w:r>
      <w:r>
        <w:rPr>
          <w:color w:val="4D4D4F"/>
          <w:spacing w:val="-3"/>
        </w:rPr>
        <w:t xml:space="preserve"> </w:t>
      </w:r>
      <w:r>
        <w:rPr>
          <w:color w:val="4D4D4F"/>
        </w:rPr>
        <w:t>where</w:t>
      </w:r>
      <w:r>
        <w:rPr>
          <w:color w:val="4D4D4F"/>
          <w:spacing w:val="-4"/>
        </w:rPr>
        <w:t xml:space="preserve"> </w:t>
      </w:r>
      <w:r>
        <w:rPr>
          <w:color w:val="4D4D4F"/>
        </w:rPr>
        <w:t>the</w:t>
      </w:r>
      <w:r>
        <w:rPr>
          <w:color w:val="4D4D4F"/>
          <w:spacing w:val="-4"/>
        </w:rPr>
        <w:t xml:space="preserve"> </w:t>
      </w:r>
      <w:r>
        <w:rPr>
          <w:color w:val="4D4D4F"/>
        </w:rPr>
        <w:t>relief</w:t>
      </w:r>
      <w:r>
        <w:rPr>
          <w:color w:val="4D4D4F"/>
          <w:spacing w:val="-3"/>
        </w:rPr>
        <w:t xml:space="preserve"> </w:t>
      </w:r>
      <w:r>
        <w:rPr>
          <w:color w:val="4D4D4F"/>
        </w:rPr>
        <w:t xml:space="preserve">is mostly low lying and generally flat to gently undulating. </w:t>
      </w:r>
      <w:r>
        <w:rPr>
          <w:color w:val="4D4D4F"/>
          <w:spacing w:val="3"/>
        </w:rPr>
        <w:t xml:space="preserve">The </w:t>
      </w:r>
      <w:r>
        <w:rPr>
          <w:color w:val="4D4D4F"/>
          <w:spacing w:val="2"/>
        </w:rPr>
        <w:t xml:space="preserve">ground </w:t>
      </w:r>
      <w:r>
        <w:rPr>
          <w:color w:val="4D4D4F"/>
          <w:spacing w:val="3"/>
        </w:rPr>
        <w:t xml:space="preserve">surface </w:t>
      </w:r>
      <w:r>
        <w:rPr>
          <w:color w:val="4D4D4F"/>
          <w:spacing w:val="2"/>
        </w:rPr>
        <w:t xml:space="preserve">elevation </w:t>
      </w:r>
      <w:r>
        <w:rPr>
          <w:color w:val="4D4D4F"/>
        </w:rPr>
        <w:t xml:space="preserve">is one to </w:t>
      </w:r>
      <w:r>
        <w:rPr>
          <w:color w:val="4D4D4F"/>
          <w:spacing w:val="2"/>
        </w:rPr>
        <w:t xml:space="preserve">two </w:t>
      </w:r>
      <w:r>
        <w:rPr>
          <w:color w:val="4D4D4F"/>
          <w:spacing w:val="3"/>
        </w:rPr>
        <w:t xml:space="preserve">metres </w:t>
      </w:r>
      <w:r>
        <w:rPr>
          <w:color w:val="4D4D4F"/>
        </w:rPr>
        <w:t xml:space="preserve">Australian Height Datum </w:t>
      </w:r>
      <w:r>
        <w:rPr>
          <w:color w:val="4D4D4F"/>
          <w:spacing w:val="2"/>
        </w:rPr>
        <w:t xml:space="preserve">(AHD) </w:t>
      </w:r>
      <w:r>
        <w:rPr>
          <w:color w:val="4D4D4F"/>
        </w:rPr>
        <w:t xml:space="preserve">above sea level in the southern </w:t>
      </w:r>
      <w:r>
        <w:rPr>
          <w:color w:val="4D4D4F"/>
          <w:spacing w:val="2"/>
        </w:rPr>
        <w:t xml:space="preserve">part </w:t>
      </w:r>
      <w:r>
        <w:rPr>
          <w:color w:val="4D4D4F"/>
        </w:rPr>
        <w:t xml:space="preserve">of the study area and gently rises to 10  to 25 metres </w:t>
      </w:r>
      <w:r>
        <w:rPr>
          <w:color w:val="4D4D4F"/>
          <w:spacing w:val="2"/>
        </w:rPr>
        <w:t xml:space="preserve">AHD </w:t>
      </w:r>
      <w:r>
        <w:rPr>
          <w:color w:val="4D4D4F"/>
        </w:rPr>
        <w:t xml:space="preserve">above sea level in the </w:t>
      </w:r>
      <w:r>
        <w:rPr>
          <w:color w:val="4D4D4F"/>
          <w:spacing w:val="2"/>
        </w:rPr>
        <w:t>northern</w:t>
      </w:r>
      <w:r>
        <w:rPr>
          <w:color w:val="4D4D4F"/>
          <w:spacing w:val="23"/>
        </w:rPr>
        <w:t xml:space="preserve"> </w:t>
      </w:r>
      <w:r>
        <w:rPr>
          <w:color w:val="4D4D4F"/>
          <w:spacing w:val="3"/>
        </w:rPr>
        <w:t>part.</w:t>
      </w:r>
    </w:p>
    <w:p w:rsidR="007F4456" w:rsidRDefault="002C7E96">
      <w:pPr>
        <w:pStyle w:val="Heading2"/>
        <w:numPr>
          <w:ilvl w:val="2"/>
          <w:numId w:val="5"/>
        </w:numPr>
        <w:tabs>
          <w:tab w:val="left" w:pos="978"/>
        </w:tabs>
        <w:spacing w:before="90" w:line="240" w:lineRule="auto"/>
        <w:rPr>
          <w:b/>
        </w:rPr>
      </w:pPr>
      <w:r>
        <w:rPr>
          <w:b/>
          <w:color w:val="4D4D4F"/>
        </w:rPr>
        <w:t>Climate</w:t>
      </w:r>
    </w:p>
    <w:p w:rsidR="007F4456" w:rsidRDefault="002C7E96">
      <w:pPr>
        <w:pStyle w:val="BodyText"/>
        <w:spacing w:before="91" w:line="216" w:lineRule="auto"/>
        <w:ind w:left="127" w:right="41"/>
        <w:jc w:val="both"/>
      </w:pPr>
      <w:r>
        <w:rPr>
          <w:color w:val="4D4D4F"/>
          <w:spacing w:val="2"/>
        </w:rPr>
        <w:t xml:space="preserve">The study </w:t>
      </w:r>
      <w:r>
        <w:rPr>
          <w:color w:val="4D4D4F"/>
        </w:rPr>
        <w:t xml:space="preserve">area has a </w:t>
      </w:r>
      <w:r>
        <w:rPr>
          <w:color w:val="4D4D4F"/>
          <w:spacing w:val="2"/>
        </w:rPr>
        <w:t xml:space="preserve">temperate </w:t>
      </w:r>
      <w:r>
        <w:rPr>
          <w:color w:val="4D4D4F"/>
        </w:rPr>
        <w:t xml:space="preserve">climate. </w:t>
      </w:r>
      <w:r>
        <w:rPr>
          <w:color w:val="4D4D4F"/>
          <w:spacing w:val="2"/>
        </w:rPr>
        <w:t xml:space="preserve">Agricultural </w:t>
      </w:r>
      <w:r>
        <w:rPr>
          <w:color w:val="4D4D4F"/>
          <w:spacing w:val="3"/>
        </w:rPr>
        <w:t xml:space="preserve">activities </w:t>
      </w:r>
      <w:r>
        <w:rPr>
          <w:color w:val="4D4D4F"/>
        </w:rPr>
        <w:t xml:space="preserve">are </w:t>
      </w:r>
      <w:r>
        <w:rPr>
          <w:color w:val="4D4D4F"/>
          <w:spacing w:val="2"/>
        </w:rPr>
        <w:t xml:space="preserve">determined </w:t>
      </w:r>
      <w:r>
        <w:rPr>
          <w:color w:val="4D4D4F"/>
        </w:rPr>
        <w:t xml:space="preserve">by rainfall and </w:t>
      </w:r>
      <w:r>
        <w:rPr>
          <w:color w:val="4D4D4F"/>
          <w:spacing w:val="2"/>
        </w:rPr>
        <w:t xml:space="preserve">temperature </w:t>
      </w:r>
      <w:r>
        <w:rPr>
          <w:color w:val="4D4D4F"/>
        </w:rPr>
        <w:t xml:space="preserve">as </w:t>
      </w:r>
      <w:r>
        <w:rPr>
          <w:color w:val="4D4D4F"/>
          <w:spacing w:val="3"/>
        </w:rPr>
        <w:t xml:space="preserve">well </w:t>
      </w:r>
      <w:r>
        <w:rPr>
          <w:color w:val="4D4D4F"/>
        </w:rPr>
        <w:t xml:space="preserve">as </w:t>
      </w:r>
      <w:r>
        <w:rPr>
          <w:color w:val="4D4D4F"/>
          <w:spacing w:val="4"/>
        </w:rPr>
        <w:t xml:space="preserve">soils, landform water resources </w:t>
      </w:r>
      <w:r>
        <w:rPr>
          <w:color w:val="4D4D4F"/>
          <w:spacing w:val="3"/>
        </w:rPr>
        <w:t xml:space="preserve">and </w:t>
      </w:r>
      <w:r>
        <w:rPr>
          <w:color w:val="4D4D4F"/>
        </w:rPr>
        <w:t xml:space="preserve">vegetation </w:t>
      </w:r>
      <w:r>
        <w:rPr>
          <w:color w:val="4D4D4F"/>
          <w:spacing w:val="2"/>
        </w:rPr>
        <w:t>patterns.</w:t>
      </w:r>
    </w:p>
    <w:p w:rsidR="007F4456" w:rsidRDefault="002C7E96">
      <w:pPr>
        <w:pStyle w:val="BodyText"/>
        <w:spacing w:before="166" w:line="216" w:lineRule="auto"/>
        <w:ind w:left="127" w:right="41"/>
        <w:jc w:val="both"/>
      </w:pPr>
      <w:r>
        <w:rPr>
          <w:color w:val="4D4D4F"/>
        </w:rPr>
        <w:t>The</w:t>
      </w:r>
      <w:r>
        <w:rPr>
          <w:color w:val="4D4D4F"/>
          <w:spacing w:val="-8"/>
        </w:rPr>
        <w:t xml:space="preserve"> </w:t>
      </w:r>
      <w:r>
        <w:rPr>
          <w:color w:val="4D4D4F"/>
        </w:rPr>
        <w:t>average</w:t>
      </w:r>
      <w:r>
        <w:rPr>
          <w:color w:val="4D4D4F"/>
          <w:spacing w:val="-7"/>
        </w:rPr>
        <w:t xml:space="preserve"> </w:t>
      </w:r>
      <w:r>
        <w:rPr>
          <w:color w:val="4D4D4F"/>
        </w:rPr>
        <w:t>annual</w:t>
      </w:r>
      <w:r>
        <w:rPr>
          <w:color w:val="4D4D4F"/>
          <w:spacing w:val="-7"/>
        </w:rPr>
        <w:t xml:space="preserve"> </w:t>
      </w:r>
      <w:r>
        <w:rPr>
          <w:color w:val="4D4D4F"/>
        </w:rPr>
        <w:t>rainfall</w:t>
      </w:r>
      <w:r>
        <w:rPr>
          <w:color w:val="4D4D4F"/>
          <w:spacing w:val="-8"/>
        </w:rPr>
        <w:t xml:space="preserve"> </w:t>
      </w:r>
      <w:r>
        <w:rPr>
          <w:color w:val="4D4D4F"/>
        </w:rPr>
        <w:t>across</w:t>
      </w:r>
      <w:r>
        <w:rPr>
          <w:color w:val="4D4D4F"/>
          <w:spacing w:val="-7"/>
        </w:rPr>
        <w:t xml:space="preserve"> </w:t>
      </w:r>
      <w:r>
        <w:rPr>
          <w:color w:val="4D4D4F"/>
        </w:rPr>
        <w:t>the</w:t>
      </w:r>
      <w:r>
        <w:rPr>
          <w:color w:val="4D4D4F"/>
          <w:spacing w:val="-7"/>
        </w:rPr>
        <w:t xml:space="preserve"> </w:t>
      </w:r>
      <w:r>
        <w:rPr>
          <w:color w:val="4D4D4F"/>
        </w:rPr>
        <w:t>study</w:t>
      </w:r>
      <w:r>
        <w:rPr>
          <w:color w:val="4D4D4F"/>
          <w:spacing w:val="-7"/>
        </w:rPr>
        <w:t xml:space="preserve"> </w:t>
      </w:r>
      <w:r>
        <w:rPr>
          <w:color w:val="4D4D4F"/>
        </w:rPr>
        <w:t>area</w:t>
      </w:r>
      <w:r>
        <w:rPr>
          <w:color w:val="4D4D4F"/>
          <w:spacing w:val="-8"/>
        </w:rPr>
        <w:t xml:space="preserve"> </w:t>
      </w:r>
      <w:r>
        <w:rPr>
          <w:color w:val="4D4D4F"/>
        </w:rPr>
        <w:t xml:space="preserve">ranges from 715 millimetres at Cerberus near Crib Point to 870 millimetres at Pakenham. </w:t>
      </w:r>
      <w:r>
        <w:rPr>
          <w:color w:val="4D4D4F"/>
          <w:spacing w:val="2"/>
        </w:rPr>
        <w:t xml:space="preserve">The </w:t>
      </w:r>
      <w:r>
        <w:rPr>
          <w:color w:val="4D4D4F"/>
        </w:rPr>
        <w:t>combination of rainfall, temperature,</w:t>
      </w:r>
      <w:r>
        <w:rPr>
          <w:color w:val="4D4D4F"/>
          <w:spacing w:val="-22"/>
        </w:rPr>
        <w:t xml:space="preserve"> </w:t>
      </w:r>
      <w:r>
        <w:rPr>
          <w:color w:val="4D4D4F"/>
        </w:rPr>
        <w:t>evaporation,</w:t>
      </w:r>
      <w:r>
        <w:rPr>
          <w:color w:val="4D4D4F"/>
          <w:spacing w:val="-21"/>
        </w:rPr>
        <w:t xml:space="preserve"> </w:t>
      </w:r>
      <w:r>
        <w:rPr>
          <w:color w:val="4D4D4F"/>
        </w:rPr>
        <w:t>topography</w:t>
      </w:r>
      <w:r>
        <w:rPr>
          <w:color w:val="4D4D4F"/>
          <w:spacing w:val="-21"/>
        </w:rPr>
        <w:t xml:space="preserve"> </w:t>
      </w:r>
      <w:r>
        <w:rPr>
          <w:color w:val="4D4D4F"/>
        </w:rPr>
        <w:t>and</w:t>
      </w:r>
      <w:r>
        <w:rPr>
          <w:color w:val="4D4D4F"/>
          <w:spacing w:val="-21"/>
        </w:rPr>
        <w:t xml:space="preserve"> </w:t>
      </w:r>
      <w:r>
        <w:rPr>
          <w:color w:val="4D4D4F"/>
        </w:rPr>
        <w:t>soil</w:t>
      </w:r>
      <w:r>
        <w:rPr>
          <w:color w:val="4D4D4F"/>
          <w:spacing w:val="-21"/>
        </w:rPr>
        <w:t xml:space="preserve"> </w:t>
      </w:r>
      <w:r>
        <w:rPr>
          <w:color w:val="4D4D4F"/>
          <w:spacing w:val="2"/>
        </w:rPr>
        <w:t>type</w:t>
      </w:r>
      <w:r>
        <w:rPr>
          <w:color w:val="4D4D4F"/>
          <w:spacing w:val="-21"/>
        </w:rPr>
        <w:t xml:space="preserve"> </w:t>
      </w:r>
      <w:r>
        <w:rPr>
          <w:color w:val="4D4D4F"/>
        </w:rPr>
        <w:t xml:space="preserve">leads to a growing season which normally </w:t>
      </w:r>
      <w:r>
        <w:rPr>
          <w:color w:val="4D4D4F"/>
          <w:spacing w:val="3"/>
        </w:rPr>
        <w:t xml:space="preserve">starts </w:t>
      </w:r>
      <w:r>
        <w:rPr>
          <w:color w:val="4D4D4F"/>
        </w:rPr>
        <w:t>early to</w:t>
      </w:r>
      <w:r>
        <w:rPr>
          <w:color w:val="4D4D4F"/>
          <w:spacing w:val="-33"/>
        </w:rPr>
        <w:t xml:space="preserve"> </w:t>
      </w:r>
      <w:r>
        <w:rPr>
          <w:color w:val="4D4D4F"/>
        </w:rPr>
        <w:t>mid- April</w:t>
      </w:r>
      <w:r>
        <w:rPr>
          <w:color w:val="4D4D4F"/>
          <w:spacing w:val="-12"/>
        </w:rPr>
        <w:t xml:space="preserve"> </w:t>
      </w:r>
      <w:r>
        <w:rPr>
          <w:color w:val="4D4D4F"/>
        </w:rPr>
        <w:t>and</w:t>
      </w:r>
      <w:r>
        <w:rPr>
          <w:color w:val="4D4D4F"/>
          <w:spacing w:val="-12"/>
        </w:rPr>
        <w:t xml:space="preserve"> </w:t>
      </w:r>
      <w:r>
        <w:rPr>
          <w:color w:val="4D4D4F"/>
        </w:rPr>
        <w:t>continues</w:t>
      </w:r>
      <w:r>
        <w:rPr>
          <w:color w:val="4D4D4F"/>
          <w:spacing w:val="-12"/>
        </w:rPr>
        <w:t xml:space="preserve"> </w:t>
      </w:r>
      <w:r>
        <w:rPr>
          <w:color w:val="4D4D4F"/>
        </w:rPr>
        <w:t>through</w:t>
      </w:r>
      <w:r>
        <w:rPr>
          <w:color w:val="4D4D4F"/>
          <w:spacing w:val="-12"/>
        </w:rPr>
        <w:t xml:space="preserve"> </w:t>
      </w:r>
      <w:r>
        <w:rPr>
          <w:color w:val="4D4D4F"/>
        </w:rPr>
        <w:t>the</w:t>
      </w:r>
      <w:r>
        <w:rPr>
          <w:color w:val="4D4D4F"/>
          <w:spacing w:val="-12"/>
        </w:rPr>
        <w:t xml:space="preserve"> </w:t>
      </w:r>
      <w:r>
        <w:rPr>
          <w:color w:val="4D4D4F"/>
        </w:rPr>
        <w:t>winter,</w:t>
      </w:r>
      <w:r>
        <w:rPr>
          <w:color w:val="4D4D4F"/>
          <w:spacing w:val="-12"/>
        </w:rPr>
        <w:t xml:space="preserve"> </w:t>
      </w:r>
      <w:r>
        <w:rPr>
          <w:color w:val="4D4D4F"/>
        </w:rPr>
        <w:t>ending</w:t>
      </w:r>
      <w:r>
        <w:rPr>
          <w:color w:val="4D4D4F"/>
          <w:spacing w:val="-12"/>
        </w:rPr>
        <w:t xml:space="preserve"> </w:t>
      </w:r>
      <w:r>
        <w:rPr>
          <w:color w:val="4D4D4F"/>
        </w:rPr>
        <w:t>in</w:t>
      </w:r>
      <w:r>
        <w:rPr>
          <w:color w:val="4D4D4F"/>
          <w:spacing w:val="-12"/>
        </w:rPr>
        <w:t xml:space="preserve"> </w:t>
      </w:r>
      <w:r>
        <w:rPr>
          <w:color w:val="4D4D4F"/>
        </w:rPr>
        <w:t>mid-</w:t>
      </w:r>
      <w:r>
        <w:rPr>
          <w:color w:val="4D4D4F"/>
          <w:spacing w:val="-12"/>
        </w:rPr>
        <w:t xml:space="preserve"> </w:t>
      </w:r>
      <w:r>
        <w:rPr>
          <w:color w:val="4D4D4F"/>
        </w:rPr>
        <w:t>to late-December.</w:t>
      </w:r>
    </w:p>
    <w:p w:rsidR="007F4456" w:rsidRDefault="002C7E96">
      <w:pPr>
        <w:pStyle w:val="BodyText"/>
        <w:spacing w:before="163" w:line="216" w:lineRule="auto"/>
        <w:ind w:left="127" w:right="39"/>
        <w:jc w:val="both"/>
      </w:pPr>
      <w:r>
        <w:rPr>
          <w:color w:val="4D4D4F"/>
        </w:rPr>
        <w:t xml:space="preserve">Seasonal conditions are relevant to the </w:t>
      </w:r>
      <w:r>
        <w:rPr>
          <w:color w:val="4D4D4F"/>
          <w:spacing w:val="2"/>
        </w:rPr>
        <w:t xml:space="preserve">construction </w:t>
      </w:r>
      <w:r>
        <w:rPr>
          <w:color w:val="4D4D4F"/>
        </w:rPr>
        <w:t xml:space="preserve">of the Project as some soils in the Project Area are </w:t>
      </w:r>
      <w:r>
        <w:rPr>
          <w:color w:val="4D4D4F"/>
          <w:spacing w:val="2"/>
        </w:rPr>
        <w:t xml:space="preserve">difficult </w:t>
      </w:r>
      <w:r>
        <w:rPr>
          <w:color w:val="4D4D4F"/>
        </w:rPr>
        <w:t xml:space="preserve">to work with when wet. Temperature, rainfall and soil </w:t>
      </w:r>
      <w:r>
        <w:rPr>
          <w:color w:val="4D4D4F"/>
          <w:spacing w:val="2"/>
        </w:rPr>
        <w:t xml:space="preserve">moisture condition </w:t>
      </w:r>
      <w:r>
        <w:rPr>
          <w:color w:val="4D4D4F"/>
        </w:rPr>
        <w:t xml:space="preserve">are also </w:t>
      </w:r>
      <w:r>
        <w:rPr>
          <w:color w:val="4D4D4F"/>
          <w:spacing w:val="3"/>
        </w:rPr>
        <w:t xml:space="preserve">critical </w:t>
      </w:r>
      <w:r>
        <w:rPr>
          <w:color w:val="4D4D4F"/>
        </w:rPr>
        <w:t xml:space="preserve">for </w:t>
      </w:r>
      <w:r>
        <w:rPr>
          <w:color w:val="4D4D4F"/>
          <w:spacing w:val="2"/>
        </w:rPr>
        <w:t xml:space="preserve">the </w:t>
      </w:r>
      <w:r>
        <w:rPr>
          <w:color w:val="4D4D4F"/>
          <w:spacing w:val="4"/>
        </w:rPr>
        <w:t xml:space="preserve">effective </w:t>
      </w:r>
      <w:r>
        <w:rPr>
          <w:color w:val="4D4D4F"/>
          <w:spacing w:val="3"/>
        </w:rPr>
        <w:t xml:space="preserve">re-establishment </w:t>
      </w:r>
      <w:r>
        <w:rPr>
          <w:color w:val="4D4D4F"/>
        </w:rPr>
        <w:t xml:space="preserve">of </w:t>
      </w:r>
      <w:r>
        <w:rPr>
          <w:color w:val="4D4D4F"/>
          <w:spacing w:val="2"/>
        </w:rPr>
        <w:t xml:space="preserve">crop </w:t>
      </w:r>
      <w:r>
        <w:rPr>
          <w:color w:val="4D4D4F"/>
        </w:rPr>
        <w:t xml:space="preserve">and </w:t>
      </w:r>
      <w:r>
        <w:rPr>
          <w:color w:val="4D4D4F"/>
          <w:spacing w:val="2"/>
        </w:rPr>
        <w:t xml:space="preserve">pasture species </w:t>
      </w:r>
      <w:r>
        <w:rPr>
          <w:color w:val="4D4D4F"/>
        </w:rPr>
        <w:t xml:space="preserve">along </w:t>
      </w:r>
      <w:r>
        <w:rPr>
          <w:color w:val="4D4D4F"/>
          <w:spacing w:val="2"/>
        </w:rPr>
        <w:t xml:space="preserve">the pipeline alignment during the </w:t>
      </w:r>
      <w:r>
        <w:rPr>
          <w:color w:val="4D4D4F"/>
          <w:spacing w:val="3"/>
        </w:rPr>
        <w:t xml:space="preserve">post-construction </w:t>
      </w:r>
      <w:r>
        <w:rPr>
          <w:color w:val="4D4D4F"/>
        </w:rPr>
        <w:t>rehabilitation phase.</w:t>
      </w:r>
    </w:p>
    <w:p w:rsidR="007F4456" w:rsidRDefault="002C7E96">
      <w:pPr>
        <w:pStyle w:val="BodyText"/>
        <w:spacing w:before="4"/>
        <w:rPr>
          <w:sz w:val="7"/>
        </w:rPr>
      </w:pPr>
      <w:r>
        <w:br w:type="column"/>
      </w:r>
    </w:p>
    <w:p w:rsidR="007F4456" w:rsidRDefault="00DC6CEE">
      <w:pPr>
        <w:pStyle w:val="BodyText"/>
        <w:ind w:left="305"/>
        <w:rPr>
          <w:sz w:val="20"/>
        </w:rPr>
      </w:pPr>
      <w:r>
        <w:rPr>
          <w:sz w:val="20"/>
        </w:rPr>
      </w:r>
      <w:r>
        <w:rPr>
          <w:sz w:val="20"/>
        </w:rPr>
        <w:pict>
          <v:group id="_x0000_s1118" style="width:30.4pt;height:28.35pt;mso-position-horizontal-relative:char;mso-position-vertical-relative:line" coordsize="608,567">
            <v:shape id="_x0000_s1119" style="position:absolute;width:608;height:567" coordsize="608,567" o:spt="100" adj="0,,0" path="m595,540r-583,l5,541,,548r2,13l7,566r5,1l595,567r7,-1l607,559r-2,-14l600,541r-5,-1xm285,282r-31,l269,309r12,33l289,377r,37l243,427r-39,28l178,493r-13,47l192,540r14,-42l234,465r38,-20l317,442r68,l365,427,318,414r4,-52l329,317r-27,l296,304r-6,-13l285,282xm385,442r-68,l353,452r30,22l404,504r11,36l442,540,430,493,403,455,385,442xm492,r-1,l490,r-1,l424,22,374,47,339,78r-19,35l316,141r3,25l326,188r9,16l324,231r-9,29l308,288r-6,29l329,317r1,-5l341,266r16,-45l403,221r4,l419,216r11,-7l439,198r-46,l376,198r-4,-1l367,196r13,-23l349,173r-4,-13l343,147r,-13l345,121,357,99,377,78,406,60,442,43r61,l503,40r3,-26l506,11,505,7,502,5,500,2,496,r-4,xm165,150r,l160,150r-4,3l154,157r-1,21l161,207r11,26l178,246r7,11l194,267r11,7l215,280r12,4l244,283r5,l254,282r31,l283,278r-7,-12l280,257r-42,l231,256r-6,-1l219,251,208,241,198,228r-7,-15l186,197r38,l214,187r52,l264,184,240,168,208,157r-42,-7l165,150r,xm224,197r-38,l200,211r13,14l226,241r12,16l280,257r1,-2l284,241r,-3l257,238r,-1l247,224,237,211,226,199r-2,-2xm266,187r-52,l229,192r11,7l249,207r6,8l258,222r1,8l257,238r27,l285,228r,-6l279,204,266,187xm403,221r-46,l365,223r8,2l381,225r13,-1l403,221xm502,48r-27,l468,85r-11,39l439,160r-24,27l405,194r-12,4l439,198r32,-39l493,96r9,-48xm503,43r-61,l415,73r-24,31l369,138r-20,35l380,173r8,-15l412,120,441,84,475,48r27,l503,43xe" fillcolor="#0e5d61" stroked="f">
              <v:stroke joinstyle="round"/>
              <v:formulas/>
              <v:path arrowok="t" o:connecttype="segments"/>
            </v:shape>
            <w10:anchorlock/>
          </v:group>
        </w:pict>
      </w:r>
    </w:p>
    <w:p w:rsidR="007F4456" w:rsidRDefault="00DC6CEE">
      <w:pPr>
        <w:pStyle w:val="BodyText"/>
        <w:spacing w:before="11"/>
        <w:rPr>
          <w:sz w:val="12"/>
        </w:rPr>
      </w:pPr>
      <w:r>
        <w:pict>
          <v:shape id="_x0000_s1117" type="#_x0000_t202" style="position:absolute;margin-left:309pt;margin-top:9.95pt;width:223.95pt;height:184.3pt;z-index:-251650048;mso-wrap-distance-left:0;mso-wrap-distance-right:0;mso-position-horizontal-relative:page" fillcolor="#ededee" stroked="f">
            <v:textbox inset="0,0,0,0">
              <w:txbxContent>
                <w:p w:rsidR="007F4456" w:rsidRDefault="002C7E96">
                  <w:pPr>
                    <w:spacing w:before="97"/>
                    <w:ind w:left="170"/>
                    <w:jc w:val="both"/>
                    <w:rPr>
                      <w:b/>
                      <w:sz w:val="20"/>
                    </w:rPr>
                  </w:pPr>
                  <w:r>
                    <w:rPr>
                      <w:b/>
                      <w:color w:val="0E5D61"/>
                      <w:sz w:val="20"/>
                    </w:rPr>
                    <w:t>Soil profiles and associations</w:t>
                  </w:r>
                </w:p>
                <w:p w:rsidR="007F4456" w:rsidRPr="00941436" w:rsidRDefault="002C7E96">
                  <w:pPr>
                    <w:spacing w:before="100" w:line="206" w:lineRule="auto"/>
                    <w:ind w:left="170" w:right="167"/>
                    <w:jc w:val="both"/>
                    <w:rPr>
                      <w:b/>
                      <w:sz w:val="17"/>
                    </w:rPr>
                  </w:pPr>
                  <w:r w:rsidRPr="00941436">
                    <w:rPr>
                      <w:b/>
                      <w:color w:val="0E5D61"/>
                      <w:spacing w:val="3"/>
                      <w:sz w:val="17"/>
                    </w:rPr>
                    <w:t xml:space="preserve">Soil </w:t>
                  </w:r>
                  <w:r w:rsidRPr="00941436">
                    <w:rPr>
                      <w:b/>
                      <w:color w:val="0E5D61"/>
                      <w:spacing w:val="4"/>
                      <w:sz w:val="17"/>
                    </w:rPr>
                    <w:t xml:space="preserve">profiles </w:t>
                  </w:r>
                  <w:r w:rsidRPr="00941436">
                    <w:rPr>
                      <w:b/>
                      <w:color w:val="0E5D61"/>
                      <w:spacing w:val="3"/>
                      <w:sz w:val="17"/>
                    </w:rPr>
                    <w:t xml:space="preserve">and </w:t>
                  </w:r>
                  <w:r w:rsidRPr="00941436">
                    <w:rPr>
                      <w:b/>
                      <w:color w:val="0E5D61"/>
                      <w:spacing w:val="4"/>
                      <w:sz w:val="17"/>
                    </w:rPr>
                    <w:t xml:space="preserve">associations </w:t>
                  </w:r>
                  <w:r w:rsidRPr="00941436">
                    <w:rPr>
                      <w:b/>
                      <w:color w:val="0E5D61"/>
                      <w:spacing w:val="3"/>
                      <w:sz w:val="17"/>
                    </w:rPr>
                    <w:t xml:space="preserve">are  </w:t>
                  </w:r>
                  <w:r w:rsidRPr="00941436">
                    <w:rPr>
                      <w:b/>
                      <w:color w:val="0E5D61"/>
                      <w:spacing w:val="4"/>
                      <w:sz w:val="17"/>
                    </w:rPr>
                    <w:t>derived  from</w:t>
                  </w:r>
                  <w:r w:rsidRPr="00941436">
                    <w:rPr>
                      <w:b/>
                      <w:color w:val="0E5D61"/>
                      <w:spacing w:val="52"/>
                      <w:sz w:val="17"/>
                    </w:rPr>
                    <w:t xml:space="preserve"> </w:t>
                  </w:r>
                  <w:r w:rsidRPr="00941436">
                    <w:rPr>
                      <w:b/>
                      <w:color w:val="0E5D61"/>
                      <w:spacing w:val="5"/>
                      <w:sz w:val="17"/>
                    </w:rPr>
                    <w:t xml:space="preserve">the </w:t>
                  </w:r>
                  <w:r w:rsidRPr="00941436">
                    <w:rPr>
                      <w:b/>
                      <w:color w:val="0E5D61"/>
                      <w:spacing w:val="6"/>
                      <w:sz w:val="17"/>
                    </w:rPr>
                    <w:t xml:space="preserve">detailed </w:t>
                  </w:r>
                  <w:r w:rsidRPr="00941436">
                    <w:rPr>
                      <w:b/>
                      <w:color w:val="0E5D61"/>
                      <w:spacing w:val="5"/>
                      <w:sz w:val="17"/>
                    </w:rPr>
                    <w:t xml:space="preserve">regional </w:t>
                  </w:r>
                  <w:r w:rsidRPr="00941436">
                    <w:rPr>
                      <w:b/>
                      <w:color w:val="0E5D61"/>
                      <w:spacing w:val="4"/>
                      <w:sz w:val="17"/>
                    </w:rPr>
                    <w:t xml:space="preserve">and </w:t>
                  </w:r>
                  <w:r w:rsidRPr="00941436">
                    <w:rPr>
                      <w:b/>
                      <w:color w:val="0E5D61"/>
                      <w:spacing w:val="5"/>
                      <w:sz w:val="17"/>
                    </w:rPr>
                    <w:t xml:space="preserve">soil </w:t>
                  </w:r>
                  <w:r w:rsidRPr="00941436">
                    <w:rPr>
                      <w:b/>
                      <w:color w:val="0E5D61"/>
                      <w:spacing w:val="4"/>
                      <w:sz w:val="17"/>
                    </w:rPr>
                    <w:t xml:space="preserve">and </w:t>
                  </w:r>
                  <w:r w:rsidRPr="00941436">
                    <w:rPr>
                      <w:b/>
                      <w:color w:val="0E5D61"/>
                      <w:spacing w:val="6"/>
                      <w:sz w:val="17"/>
                    </w:rPr>
                    <w:t xml:space="preserve">landform </w:t>
                  </w:r>
                  <w:r w:rsidRPr="00941436">
                    <w:rPr>
                      <w:b/>
                      <w:color w:val="0E5D61"/>
                      <w:spacing w:val="7"/>
                      <w:sz w:val="17"/>
                    </w:rPr>
                    <w:t xml:space="preserve">mapping </w:t>
                  </w:r>
                  <w:r w:rsidRPr="00941436">
                    <w:rPr>
                      <w:b/>
                      <w:color w:val="0E5D61"/>
                      <w:spacing w:val="8"/>
                      <w:sz w:val="17"/>
                    </w:rPr>
                    <w:t xml:space="preserve">information </w:t>
                  </w:r>
                  <w:r w:rsidRPr="00941436">
                    <w:rPr>
                      <w:b/>
                      <w:color w:val="0E5D61"/>
                      <w:spacing w:val="6"/>
                      <w:sz w:val="17"/>
                    </w:rPr>
                    <w:t xml:space="preserve">for </w:t>
                  </w:r>
                  <w:r w:rsidRPr="00941436">
                    <w:rPr>
                      <w:b/>
                      <w:color w:val="0E5D61"/>
                      <w:spacing w:val="8"/>
                      <w:sz w:val="17"/>
                    </w:rPr>
                    <w:t xml:space="preserve">Port </w:t>
                  </w:r>
                  <w:r w:rsidRPr="00941436">
                    <w:rPr>
                      <w:b/>
                      <w:color w:val="0E5D61"/>
                      <w:spacing w:val="7"/>
                      <w:sz w:val="17"/>
                    </w:rPr>
                    <w:t xml:space="preserve">Phillip </w:t>
                  </w:r>
                  <w:r w:rsidRPr="00941436">
                    <w:rPr>
                      <w:b/>
                      <w:color w:val="0E5D61"/>
                      <w:spacing w:val="6"/>
                      <w:sz w:val="17"/>
                    </w:rPr>
                    <w:t xml:space="preserve">and </w:t>
                  </w:r>
                  <w:r w:rsidRPr="00941436">
                    <w:rPr>
                      <w:b/>
                      <w:color w:val="0E5D61"/>
                      <w:sz w:val="17"/>
                    </w:rPr>
                    <w:t xml:space="preserve">Westernport on the Agriculture </w:t>
                  </w:r>
                  <w:r w:rsidRPr="00941436">
                    <w:rPr>
                      <w:b/>
                      <w:color w:val="0E5D61"/>
                      <w:spacing w:val="2"/>
                      <w:sz w:val="17"/>
                    </w:rPr>
                    <w:t xml:space="preserve">Victoria </w:t>
                  </w:r>
                  <w:r w:rsidRPr="00941436">
                    <w:rPr>
                      <w:b/>
                      <w:color w:val="0E5D61"/>
                      <w:sz w:val="17"/>
                    </w:rPr>
                    <w:t xml:space="preserve">website </w:t>
                  </w:r>
                  <w:r w:rsidRPr="00941436">
                    <w:rPr>
                      <w:b/>
                      <w:color w:val="0E5D61"/>
                      <w:spacing w:val="2"/>
                      <w:sz w:val="17"/>
                    </w:rPr>
                    <w:t xml:space="preserve">at: </w:t>
                  </w:r>
                  <w:hyperlink r:id="rId11">
                    <w:r w:rsidRPr="00941436">
                      <w:rPr>
                        <w:b/>
                        <w:color w:val="0E5D61"/>
                        <w:spacing w:val="2"/>
                        <w:sz w:val="17"/>
                      </w:rPr>
                      <w:t>http://vro.agriculture.vic.gov.au/dpi/vro/portregn.nsf/</w:t>
                    </w:r>
                  </w:hyperlink>
                  <w:r w:rsidRPr="00941436">
                    <w:rPr>
                      <w:b/>
                      <w:color w:val="0E5D61"/>
                      <w:spacing w:val="2"/>
                      <w:sz w:val="17"/>
                    </w:rPr>
                    <w:t xml:space="preserve"> pages/port_soil_survey.</w:t>
                  </w:r>
                </w:p>
                <w:p w:rsidR="007F4456" w:rsidRPr="00941436" w:rsidRDefault="002C7E96">
                  <w:pPr>
                    <w:spacing w:before="117" w:line="206" w:lineRule="auto"/>
                    <w:ind w:left="170" w:right="167"/>
                    <w:jc w:val="both"/>
                    <w:rPr>
                      <w:b/>
                      <w:sz w:val="17"/>
                    </w:rPr>
                  </w:pPr>
                  <w:r w:rsidRPr="00941436">
                    <w:rPr>
                      <w:b/>
                      <w:color w:val="0E5D61"/>
                      <w:spacing w:val="3"/>
                      <w:sz w:val="17"/>
                    </w:rPr>
                    <w:t xml:space="preserve">Agriculture Victoria </w:t>
                  </w:r>
                  <w:r w:rsidRPr="00941436">
                    <w:rPr>
                      <w:b/>
                      <w:color w:val="0E5D61"/>
                      <w:spacing w:val="2"/>
                      <w:sz w:val="17"/>
                    </w:rPr>
                    <w:t xml:space="preserve">defines soil associations </w:t>
                  </w:r>
                  <w:r w:rsidRPr="00941436">
                    <w:rPr>
                      <w:b/>
                      <w:color w:val="0E5D61"/>
                      <w:sz w:val="17"/>
                    </w:rPr>
                    <w:t>as a grouping</w:t>
                  </w:r>
                  <w:r w:rsidRPr="00941436">
                    <w:rPr>
                      <w:b/>
                      <w:color w:val="0E5D61"/>
                      <w:spacing w:val="-8"/>
                      <w:sz w:val="17"/>
                    </w:rPr>
                    <w:t xml:space="preserve"> </w:t>
                  </w:r>
                  <w:r w:rsidRPr="00941436">
                    <w:rPr>
                      <w:b/>
                      <w:color w:val="0E5D61"/>
                      <w:sz w:val="17"/>
                    </w:rPr>
                    <w:t>of</w:t>
                  </w:r>
                  <w:r w:rsidRPr="00941436">
                    <w:rPr>
                      <w:b/>
                      <w:color w:val="0E5D61"/>
                      <w:spacing w:val="-8"/>
                      <w:sz w:val="17"/>
                    </w:rPr>
                    <w:t xml:space="preserve"> </w:t>
                  </w:r>
                  <w:r w:rsidRPr="00941436">
                    <w:rPr>
                      <w:b/>
                      <w:color w:val="0E5D61"/>
                      <w:sz w:val="17"/>
                    </w:rPr>
                    <w:t>adjoining</w:t>
                  </w:r>
                  <w:r w:rsidRPr="00941436">
                    <w:rPr>
                      <w:b/>
                      <w:color w:val="0E5D61"/>
                      <w:spacing w:val="-8"/>
                      <w:sz w:val="17"/>
                    </w:rPr>
                    <w:t xml:space="preserve"> </w:t>
                  </w:r>
                  <w:r w:rsidRPr="00941436">
                    <w:rPr>
                      <w:b/>
                      <w:color w:val="0E5D61"/>
                      <w:sz w:val="17"/>
                    </w:rPr>
                    <w:t>soil</w:t>
                  </w:r>
                  <w:r w:rsidRPr="00941436">
                    <w:rPr>
                      <w:b/>
                      <w:color w:val="0E5D61"/>
                      <w:spacing w:val="-7"/>
                      <w:sz w:val="17"/>
                    </w:rPr>
                    <w:t xml:space="preserve"> </w:t>
                  </w:r>
                  <w:r w:rsidRPr="00941436">
                    <w:rPr>
                      <w:b/>
                      <w:color w:val="0E5D61"/>
                      <w:spacing w:val="2"/>
                      <w:sz w:val="17"/>
                    </w:rPr>
                    <w:t>types</w:t>
                  </w:r>
                  <w:r w:rsidRPr="00941436">
                    <w:rPr>
                      <w:b/>
                      <w:color w:val="0E5D61"/>
                      <w:spacing w:val="-8"/>
                      <w:sz w:val="17"/>
                    </w:rPr>
                    <w:t xml:space="preserve"> </w:t>
                  </w:r>
                  <w:r w:rsidRPr="00941436">
                    <w:rPr>
                      <w:b/>
                      <w:color w:val="0E5D61"/>
                      <w:sz w:val="17"/>
                    </w:rPr>
                    <w:t>that</w:t>
                  </w:r>
                  <w:r w:rsidRPr="00941436">
                    <w:rPr>
                      <w:b/>
                      <w:color w:val="0E5D61"/>
                      <w:spacing w:val="-8"/>
                      <w:sz w:val="17"/>
                    </w:rPr>
                    <w:t xml:space="preserve"> </w:t>
                  </w:r>
                  <w:r w:rsidRPr="00941436">
                    <w:rPr>
                      <w:b/>
                      <w:color w:val="0E5D61"/>
                      <w:sz w:val="17"/>
                    </w:rPr>
                    <w:t>occur</w:t>
                  </w:r>
                  <w:r w:rsidRPr="00941436">
                    <w:rPr>
                      <w:b/>
                      <w:color w:val="0E5D61"/>
                      <w:spacing w:val="-8"/>
                      <w:sz w:val="17"/>
                    </w:rPr>
                    <w:t xml:space="preserve"> </w:t>
                  </w:r>
                  <w:r w:rsidRPr="00941436">
                    <w:rPr>
                      <w:b/>
                      <w:color w:val="0E5D61"/>
                      <w:sz w:val="17"/>
                    </w:rPr>
                    <w:t>in</w:t>
                  </w:r>
                  <w:r w:rsidRPr="00941436">
                    <w:rPr>
                      <w:b/>
                      <w:color w:val="0E5D61"/>
                      <w:spacing w:val="-7"/>
                      <w:sz w:val="17"/>
                    </w:rPr>
                    <w:t xml:space="preserve"> </w:t>
                  </w:r>
                  <w:r w:rsidRPr="00941436">
                    <w:rPr>
                      <w:b/>
                      <w:color w:val="0E5D61"/>
                      <w:sz w:val="17"/>
                    </w:rPr>
                    <w:t>a</w:t>
                  </w:r>
                  <w:r w:rsidRPr="00941436">
                    <w:rPr>
                      <w:b/>
                      <w:color w:val="0E5D61"/>
                      <w:spacing w:val="-8"/>
                      <w:sz w:val="17"/>
                    </w:rPr>
                    <w:t xml:space="preserve"> </w:t>
                  </w:r>
                  <w:r w:rsidRPr="00941436">
                    <w:rPr>
                      <w:b/>
                      <w:color w:val="0E5D61"/>
                      <w:spacing w:val="2"/>
                      <w:sz w:val="17"/>
                    </w:rPr>
                    <w:t xml:space="preserve">pattern </w:t>
                  </w:r>
                  <w:r w:rsidRPr="00941436">
                    <w:rPr>
                      <w:b/>
                      <w:color w:val="0E5D61"/>
                      <w:sz w:val="17"/>
                    </w:rPr>
                    <w:t xml:space="preserve">that may be repeated in </w:t>
                  </w:r>
                  <w:r w:rsidRPr="00941436">
                    <w:rPr>
                      <w:b/>
                      <w:color w:val="0E5D61"/>
                      <w:spacing w:val="2"/>
                      <w:sz w:val="17"/>
                    </w:rPr>
                    <w:t xml:space="preserve">different </w:t>
                  </w:r>
                  <w:r w:rsidRPr="00941436">
                    <w:rPr>
                      <w:b/>
                      <w:color w:val="0E5D61"/>
                      <w:spacing w:val="3"/>
                      <w:sz w:val="17"/>
                    </w:rPr>
                    <w:t xml:space="preserve">parts </w:t>
                  </w:r>
                  <w:r w:rsidRPr="00941436">
                    <w:rPr>
                      <w:b/>
                      <w:color w:val="0E5D61"/>
                      <w:sz w:val="17"/>
                    </w:rPr>
                    <w:t xml:space="preserve">of the area, and which </w:t>
                  </w:r>
                  <w:r w:rsidRPr="00941436">
                    <w:rPr>
                      <w:b/>
                      <w:color w:val="0E5D61"/>
                      <w:spacing w:val="2"/>
                      <w:sz w:val="17"/>
                    </w:rPr>
                    <w:t xml:space="preserve">therefore </w:t>
                  </w:r>
                  <w:r w:rsidRPr="00941436">
                    <w:rPr>
                      <w:b/>
                      <w:color w:val="0E5D61"/>
                      <w:sz w:val="17"/>
                    </w:rPr>
                    <w:t xml:space="preserve">occupy a particular, and usually </w:t>
                  </w:r>
                  <w:r w:rsidRPr="00941436">
                    <w:rPr>
                      <w:b/>
                      <w:color w:val="0E5D61"/>
                      <w:spacing w:val="2"/>
                      <w:sz w:val="17"/>
                    </w:rPr>
                    <w:t xml:space="preserve">distinctive, part </w:t>
                  </w:r>
                  <w:r w:rsidRPr="00941436">
                    <w:rPr>
                      <w:b/>
                      <w:color w:val="0E5D61"/>
                      <w:sz w:val="17"/>
                    </w:rPr>
                    <w:t>of the</w:t>
                  </w:r>
                  <w:r w:rsidRPr="00941436">
                    <w:rPr>
                      <w:b/>
                      <w:color w:val="0E5D61"/>
                      <w:spacing w:val="-2"/>
                      <w:sz w:val="17"/>
                    </w:rPr>
                    <w:t xml:space="preserve"> </w:t>
                  </w:r>
                  <w:r w:rsidRPr="00941436">
                    <w:rPr>
                      <w:b/>
                      <w:color w:val="0E5D61"/>
                      <w:sz w:val="17"/>
                    </w:rPr>
                    <w:t>landscape.</w:t>
                  </w:r>
                </w:p>
                <w:p w:rsidR="007F4456" w:rsidRPr="00941436" w:rsidRDefault="002C7E96">
                  <w:pPr>
                    <w:spacing w:before="116" w:line="206" w:lineRule="auto"/>
                    <w:ind w:left="170" w:right="168"/>
                    <w:jc w:val="both"/>
                    <w:rPr>
                      <w:b/>
                      <w:sz w:val="17"/>
                    </w:rPr>
                  </w:pPr>
                  <w:r w:rsidRPr="00941436">
                    <w:rPr>
                      <w:b/>
                      <w:color w:val="0E5D61"/>
                      <w:sz w:val="17"/>
                    </w:rPr>
                    <w:t>Soil profiles are described according to horizons, A, B, and C. A horizon is the topsoil, B horizon, the subsoil and C horizon, the parent material.</w:t>
                  </w:r>
                </w:p>
              </w:txbxContent>
            </v:textbox>
            <w10:wrap type="topAndBottom" anchorx="page"/>
          </v:shape>
        </w:pict>
      </w:r>
    </w:p>
    <w:p w:rsidR="007F4456" w:rsidRDefault="002C7E96">
      <w:pPr>
        <w:pStyle w:val="Heading2"/>
        <w:numPr>
          <w:ilvl w:val="2"/>
          <w:numId w:val="5"/>
        </w:numPr>
        <w:tabs>
          <w:tab w:val="left" w:pos="978"/>
        </w:tabs>
        <w:spacing w:before="150" w:line="240" w:lineRule="auto"/>
        <w:rPr>
          <w:b/>
        </w:rPr>
      </w:pPr>
      <w:r>
        <w:rPr>
          <w:b/>
          <w:color w:val="4D4D4F"/>
        </w:rPr>
        <w:t>Soils and soil associations</w:t>
      </w:r>
    </w:p>
    <w:p w:rsidR="007F4456" w:rsidRDefault="002C7E96">
      <w:pPr>
        <w:pStyle w:val="BodyText"/>
        <w:spacing w:before="72"/>
        <w:ind w:left="127"/>
      </w:pPr>
      <w:r>
        <w:rPr>
          <w:color w:val="4D4D4F"/>
        </w:rPr>
        <w:t>Three soil associations were identified in the study area:</w:t>
      </w:r>
    </w:p>
    <w:p w:rsidR="007F4456" w:rsidRDefault="002C7E96">
      <w:pPr>
        <w:pStyle w:val="ListParagraph"/>
        <w:numPr>
          <w:ilvl w:val="0"/>
          <w:numId w:val="6"/>
        </w:numPr>
        <w:tabs>
          <w:tab w:val="left" w:pos="467"/>
          <w:tab w:val="left" w:pos="468"/>
        </w:tabs>
        <w:spacing w:before="87"/>
        <w:rPr>
          <w:sz w:val="18"/>
        </w:rPr>
      </w:pPr>
      <w:r>
        <w:rPr>
          <w:color w:val="4D4D4F"/>
          <w:spacing w:val="2"/>
          <w:sz w:val="18"/>
        </w:rPr>
        <w:t>Bittern</w:t>
      </w:r>
      <w:r>
        <w:rPr>
          <w:color w:val="4D4D4F"/>
          <w:sz w:val="18"/>
        </w:rPr>
        <w:t xml:space="preserve"> Association</w:t>
      </w:r>
    </w:p>
    <w:p w:rsidR="007F4456" w:rsidRDefault="002C7E96">
      <w:pPr>
        <w:pStyle w:val="ListParagraph"/>
        <w:numPr>
          <w:ilvl w:val="0"/>
          <w:numId w:val="6"/>
        </w:numPr>
        <w:tabs>
          <w:tab w:val="left" w:pos="467"/>
          <w:tab w:val="left" w:pos="468"/>
        </w:tabs>
        <w:spacing w:before="32"/>
        <w:rPr>
          <w:sz w:val="18"/>
        </w:rPr>
      </w:pPr>
      <w:r>
        <w:rPr>
          <w:color w:val="4D4D4F"/>
          <w:sz w:val="18"/>
        </w:rPr>
        <w:t>Dalmore Heavy Clay</w:t>
      </w:r>
      <w:r>
        <w:rPr>
          <w:color w:val="4D4D4F"/>
          <w:spacing w:val="2"/>
          <w:sz w:val="18"/>
        </w:rPr>
        <w:t xml:space="preserve"> </w:t>
      </w:r>
      <w:r>
        <w:rPr>
          <w:color w:val="4D4D4F"/>
          <w:sz w:val="18"/>
        </w:rPr>
        <w:t>Association</w:t>
      </w:r>
    </w:p>
    <w:p w:rsidR="007F4456" w:rsidRDefault="002C7E96">
      <w:pPr>
        <w:pStyle w:val="ListParagraph"/>
        <w:numPr>
          <w:ilvl w:val="0"/>
          <w:numId w:val="6"/>
        </w:numPr>
        <w:tabs>
          <w:tab w:val="left" w:pos="467"/>
          <w:tab w:val="left" w:pos="468"/>
        </w:tabs>
        <w:spacing w:before="31"/>
        <w:rPr>
          <w:sz w:val="18"/>
        </w:rPr>
      </w:pPr>
      <w:r>
        <w:rPr>
          <w:color w:val="4D4D4F"/>
          <w:sz w:val="18"/>
        </w:rPr>
        <w:t>Narre Association.</w:t>
      </w:r>
    </w:p>
    <w:p w:rsidR="007F4456" w:rsidRDefault="002C7E96">
      <w:pPr>
        <w:pStyle w:val="BodyText"/>
        <w:spacing w:before="107" w:line="216" w:lineRule="auto"/>
        <w:ind w:left="127" w:right="125"/>
        <w:jc w:val="both"/>
      </w:pPr>
      <w:r>
        <w:rPr>
          <w:color w:val="4D4D4F"/>
        </w:rPr>
        <w:t>Each has significantly different profile textures, nutrient status and drainage characteristics and would require a specific treatment method during rehabilitation of any soil disturbance.</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50" w:space="282"/>
            <w:col w:w="4738"/>
          </w:cols>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7F4456">
      <w:pPr>
        <w:rPr>
          <w:sz w:val="23"/>
        </w:rPr>
        <w:sectPr w:rsidR="007F4456">
          <w:pgSz w:w="11910" w:h="16840"/>
          <w:pgMar w:top="1240" w:right="1120" w:bottom="280" w:left="1120" w:header="748" w:footer="0" w:gutter="0"/>
          <w:cols w:space="720"/>
        </w:sectPr>
      </w:pPr>
    </w:p>
    <w:p w:rsidR="007F4456" w:rsidRDefault="002C7E96">
      <w:pPr>
        <w:pStyle w:val="Heading3"/>
        <w:spacing w:before="110" w:line="211" w:lineRule="auto"/>
        <w:ind w:right="449"/>
      </w:pPr>
      <w:r>
        <w:rPr>
          <w:color w:val="4D4D4F"/>
        </w:rPr>
        <w:t>Bittern Association – Crib Point to Fisheries Road at Devon Meadows</w:t>
      </w:r>
    </w:p>
    <w:p w:rsidR="007F4456" w:rsidRDefault="002C7E96">
      <w:pPr>
        <w:pStyle w:val="BodyText"/>
        <w:spacing w:before="109" w:line="216" w:lineRule="auto"/>
        <w:ind w:left="127" w:right="38"/>
        <w:jc w:val="both"/>
      </w:pPr>
      <w:r>
        <w:rPr>
          <w:color w:val="4D4D4F"/>
          <w:spacing w:val="2"/>
        </w:rPr>
        <w:t xml:space="preserve">The </w:t>
      </w:r>
      <w:r>
        <w:rPr>
          <w:color w:val="4D4D4F"/>
        </w:rPr>
        <w:t xml:space="preserve">A horizon of </w:t>
      </w:r>
      <w:r>
        <w:rPr>
          <w:color w:val="4D4D4F"/>
          <w:spacing w:val="2"/>
        </w:rPr>
        <w:t xml:space="preserve">the </w:t>
      </w:r>
      <w:r>
        <w:rPr>
          <w:color w:val="4D4D4F"/>
          <w:spacing w:val="3"/>
        </w:rPr>
        <w:t xml:space="preserve">Bittern </w:t>
      </w:r>
      <w:r>
        <w:rPr>
          <w:color w:val="4D4D4F"/>
          <w:spacing w:val="2"/>
        </w:rPr>
        <w:t xml:space="preserve">Association </w:t>
      </w:r>
      <w:r>
        <w:rPr>
          <w:color w:val="4D4D4F"/>
        </w:rPr>
        <w:t>are usually sandy</w:t>
      </w:r>
      <w:r>
        <w:rPr>
          <w:color w:val="4D4D4F"/>
          <w:spacing w:val="-16"/>
        </w:rPr>
        <w:t xml:space="preserve"> </w:t>
      </w:r>
      <w:r>
        <w:rPr>
          <w:color w:val="4D4D4F"/>
        </w:rPr>
        <w:t>loams,</w:t>
      </w:r>
      <w:r>
        <w:rPr>
          <w:color w:val="4D4D4F"/>
          <w:spacing w:val="-15"/>
        </w:rPr>
        <w:t xml:space="preserve"> </w:t>
      </w:r>
      <w:r>
        <w:rPr>
          <w:color w:val="4D4D4F"/>
        </w:rPr>
        <w:t>becoming</w:t>
      </w:r>
      <w:r>
        <w:rPr>
          <w:color w:val="4D4D4F"/>
          <w:spacing w:val="-16"/>
        </w:rPr>
        <w:t xml:space="preserve"> </w:t>
      </w:r>
      <w:r>
        <w:rPr>
          <w:color w:val="4D4D4F"/>
        </w:rPr>
        <w:t>more</w:t>
      </w:r>
      <w:r>
        <w:rPr>
          <w:color w:val="4D4D4F"/>
          <w:spacing w:val="-15"/>
        </w:rPr>
        <w:t xml:space="preserve"> </w:t>
      </w:r>
      <w:r>
        <w:rPr>
          <w:color w:val="4D4D4F"/>
        </w:rPr>
        <w:t>bleached</w:t>
      </w:r>
      <w:r>
        <w:rPr>
          <w:color w:val="4D4D4F"/>
          <w:spacing w:val="-16"/>
        </w:rPr>
        <w:t xml:space="preserve"> </w:t>
      </w:r>
      <w:r>
        <w:rPr>
          <w:color w:val="4D4D4F"/>
        </w:rPr>
        <w:t>with</w:t>
      </w:r>
      <w:r>
        <w:rPr>
          <w:color w:val="4D4D4F"/>
          <w:spacing w:val="-15"/>
        </w:rPr>
        <w:t xml:space="preserve"> </w:t>
      </w:r>
      <w:r>
        <w:rPr>
          <w:color w:val="4D4D4F"/>
        </w:rPr>
        <w:t>depth.</w:t>
      </w:r>
      <w:r>
        <w:rPr>
          <w:color w:val="4D4D4F"/>
          <w:spacing w:val="-16"/>
        </w:rPr>
        <w:t xml:space="preserve"> </w:t>
      </w:r>
      <w:r>
        <w:rPr>
          <w:color w:val="4D4D4F"/>
        </w:rPr>
        <w:t>The</w:t>
      </w:r>
      <w:r>
        <w:rPr>
          <w:color w:val="4D4D4F"/>
          <w:spacing w:val="-15"/>
        </w:rPr>
        <w:t xml:space="preserve"> </w:t>
      </w:r>
      <w:r>
        <w:rPr>
          <w:color w:val="4D4D4F"/>
        </w:rPr>
        <w:t>B horizon</w:t>
      </w:r>
      <w:r>
        <w:rPr>
          <w:color w:val="4D4D4F"/>
          <w:spacing w:val="-20"/>
        </w:rPr>
        <w:t xml:space="preserve"> </w:t>
      </w:r>
      <w:r>
        <w:rPr>
          <w:color w:val="4D4D4F"/>
          <w:spacing w:val="2"/>
        </w:rPr>
        <w:t>starts</w:t>
      </w:r>
      <w:r>
        <w:rPr>
          <w:color w:val="4D4D4F"/>
          <w:spacing w:val="-19"/>
        </w:rPr>
        <w:t xml:space="preserve"> </w:t>
      </w:r>
      <w:r>
        <w:rPr>
          <w:color w:val="4D4D4F"/>
        </w:rPr>
        <w:t>at</w:t>
      </w:r>
      <w:r>
        <w:rPr>
          <w:color w:val="4D4D4F"/>
          <w:spacing w:val="-19"/>
        </w:rPr>
        <w:t xml:space="preserve"> </w:t>
      </w:r>
      <w:r>
        <w:rPr>
          <w:color w:val="4D4D4F"/>
        </w:rPr>
        <w:t>a</w:t>
      </w:r>
      <w:r>
        <w:rPr>
          <w:color w:val="4D4D4F"/>
          <w:spacing w:val="-19"/>
        </w:rPr>
        <w:t xml:space="preserve"> </w:t>
      </w:r>
      <w:r>
        <w:rPr>
          <w:color w:val="4D4D4F"/>
        </w:rPr>
        <w:t>depth</w:t>
      </w:r>
      <w:r>
        <w:rPr>
          <w:color w:val="4D4D4F"/>
          <w:spacing w:val="-20"/>
        </w:rPr>
        <w:t xml:space="preserve"> </w:t>
      </w:r>
      <w:r>
        <w:rPr>
          <w:color w:val="4D4D4F"/>
        </w:rPr>
        <w:t>of</w:t>
      </w:r>
      <w:r>
        <w:rPr>
          <w:color w:val="4D4D4F"/>
          <w:spacing w:val="-19"/>
        </w:rPr>
        <w:t xml:space="preserve"> </w:t>
      </w:r>
      <w:r>
        <w:rPr>
          <w:color w:val="4D4D4F"/>
        </w:rPr>
        <w:t>40</w:t>
      </w:r>
      <w:r>
        <w:rPr>
          <w:color w:val="4D4D4F"/>
          <w:spacing w:val="-19"/>
        </w:rPr>
        <w:t xml:space="preserve"> </w:t>
      </w:r>
      <w:r>
        <w:rPr>
          <w:color w:val="4D4D4F"/>
        </w:rPr>
        <w:t>centimetres</w:t>
      </w:r>
      <w:r>
        <w:rPr>
          <w:color w:val="4D4D4F"/>
          <w:spacing w:val="-19"/>
        </w:rPr>
        <w:t xml:space="preserve"> </w:t>
      </w:r>
      <w:r>
        <w:rPr>
          <w:color w:val="4D4D4F"/>
        </w:rPr>
        <w:t>with</w:t>
      </w:r>
      <w:r>
        <w:rPr>
          <w:color w:val="4D4D4F"/>
          <w:spacing w:val="-19"/>
        </w:rPr>
        <w:t xml:space="preserve"> </w:t>
      </w:r>
      <w:r>
        <w:rPr>
          <w:color w:val="4D4D4F"/>
        </w:rPr>
        <w:t xml:space="preserve">ironstone gravel concretions at the </w:t>
      </w:r>
      <w:r>
        <w:rPr>
          <w:color w:val="4D4D4F"/>
          <w:spacing w:val="2"/>
        </w:rPr>
        <w:t xml:space="preserve">interface. </w:t>
      </w:r>
      <w:r>
        <w:rPr>
          <w:color w:val="4D4D4F"/>
        </w:rPr>
        <w:t xml:space="preserve">The A horizon has high </w:t>
      </w:r>
      <w:r>
        <w:rPr>
          <w:color w:val="4D4D4F"/>
          <w:spacing w:val="2"/>
        </w:rPr>
        <w:t xml:space="preserve">permeability </w:t>
      </w:r>
      <w:r>
        <w:rPr>
          <w:color w:val="4D4D4F"/>
        </w:rPr>
        <w:t xml:space="preserve">due to </w:t>
      </w:r>
      <w:r>
        <w:rPr>
          <w:color w:val="4D4D4F"/>
          <w:spacing w:val="3"/>
        </w:rPr>
        <w:t xml:space="preserve">its </w:t>
      </w:r>
      <w:r>
        <w:rPr>
          <w:color w:val="4D4D4F"/>
        </w:rPr>
        <w:t xml:space="preserve">sandy nature </w:t>
      </w:r>
      <w:r>
        <w:rPr>
          <w:color w:val="4D4D4F"/>
          <w:spacing w:val="2"/>
        </w:rPr>
        <w:t xml:space="preserve">but </w:t>
      </w:r>
      <w:r>
        <w:rPr>
          <w:color w:val="4D4D4F"/>
        </w:rPr>
        <w:t>limited water holding capacity. The sharp interface between A and B horizons can result in winter</w:t>
      </w:r>
      <w:r>
        <w:rPr>
          <w:color w:val="4D4D4F"/>
          <w:spacing w:val="15"/>
        </w:rPr>
        <w:t xml:space="preserve"> </w:t>
      </w:r>
      <w:r>
        <w:rPr>
          <w:color w:val="4D4D4F"/>
        </w:rPr>
        <w:t>waterlogging.</w:t>
      </w:r>
    </w:p>
    <w:p w:rsidR="007F4456" w:rsidRDefault="002C7E96">
      <w:pPr>
        <w:pStyle w:val="BodyText"/>
        <w:spacing w:before="163" w:line="216" w:lineRule="auto"/>
        <w:ind w:left="127" w:right="38"/>
        <w:jc w:val="both"/>
      </w:pPr>
      <w:r>
        <w:rPr>
          <w:color w:val="4D4D4F"/>
        </w:rPr>
        <w:t>Intensive agriculture can be practised on these soils under conditions of good drainage and an irrigation water supply. Catchment dams are the main source of water. The Eastern Irrigation Scheme which delivers recycled water to Devon Meadows is not available in the immediate vicinity of the pipeline alignment.</w:t>
      </w:r>
    </w:p>
    <w:p w:rsidR="007F4456" w:rsidRDefault="002C7E96">
      <w:pPr>
        <w:pStyle w:val="BodyText"/>
        <w:rPr>
          <w:sz w:val="24"/>
        </w:rPr>
      </w:pPr>
      <w:r>
        <w:br w:type="column"/>
      </w:r>
    </w:p>
    <w:p w:rsidR="007F4456" w:rsidRDefault="007F4456">
      <w:pPr>
        <w:pStyle w:val="BodyText"/>
        <w:spacing w:before="12"/>
        <w:rPr>
          <w:sz w:val="26"/>
        </w:rPr>
      </w:pPr>
    </w:p>
    <w:p w:rsidR="007F4456" w:rsidRDefault="002C7E96">
      <w:pPr>
        <w:pStyle w:val="BodyText"/>
        <w:spacing w:line="216" w:lineRule="auto"/>
        <w:ind w:left="127" w:right="124"/>
        <w:jc w:val="both"/>
      </w:pPr>
      <w:r>
        <w:rPr>
          <w:color w:val="4D4D4F"/>
        </w:rPr>
        <w:t xml:space="preserve">Land quality is moderate in the </w:t>
      </w:r>
      <w:r>
        <w:rPr>
          <w:color w:val="4D4D4F"/>
          <w:spacing w:val="2"/>
        </w:rPr>
        <w:t xml:space="preserve">Bittern </w:t>
      </w:r>
      <w:r>
        <w:rPr>
          <w:color w:val="4D4D4F"/>
        </w:rPr>
        <w:t>Association. A few</w:t>
      </w:r>
      <w:r>
        <w:rPr>
          <w:color w:val="4D4D4F"/>
          <w:spacing w:val="-14"/>
        </w:rPr>
        <w:t xml:space="preserve"> </w:t>
      </w:r>
      <w:r>
        <w:rPr>
          <w:color w:val="4D4D4F"/>
        </w:rPr>
        <w:t>larger</w:t>
      </w:r>
      <w:r>
        <w:rPr>
          <w:color w:val="4D4D4F"/>
          <w:spacing w:val="-14"/>
        </w:rPr>
        <w:t xml:space="preserve"> </w:t>
      </w:r>
      <w:r>
        <w:rPr>
          <w:color w:val="4D4D4F"/>
        </w:rPr>
        <w:t>landholdings</w:t>
      </w:r>
      <w:r>
        <w:rPr>
          <w:color w:val="4D4D4F"/>
          <w:spacing w:val="-14"/>
        </w:rPr>
        <w:t xml:space="preserve"> </w:t>
      </w:r>
      <w:r>
        <w:rPr>
          <w:color w:val="4D4D4F"/>
        </w:rPr>
        <w:t>are</w:t>
      </w:r>
      <w:r>
        <w:rPr>
          <w:color w:val="4D4D4F"/>
          <w:spacing w:val="-14"/>
        </w:rPr>
        <w:t xml:space="preserve"> </w:t>
      </w:r>
      <w:r>
        <w:rPr>
          <w:color w:val="4D4D4F"/>
        </w:rPr>
        <w:t>of</w:t>
      </w:r>
      <w:r>
        <w:rPr>
          <w:color w:val="4D4D4F"/>
          <w:spacing w:val="-14"/>
        </w:rPr>
        <w:t xml:space="preserve"> </w:t>
      </w:r>
      <w:r>
        <w:rPr>
          <w:color w:val="4D4D4F"/>
        </w:rPr>
        <w:t>greater</w:t>
      </w:r>
      <w:r>
        <w:rPr>
          <w:color w:val="4D4D4F"/>
          <w:spacing w:val="-14"/>
        </w:rPr>
        <w:t xml:space="preserve"> </w:t>
      </w:r>
      <w:r>
        <w:rPr>
          <w:color w:val="4D4D4F"/>
        </w:rPr>
        <w:t>than</w:t>
      </w:r>
      <w:r>
        <w:rPr>
          <w:color w:val="4D4D4F"/>
          <w:spacing w:val="-14"/>
        </w:rPr>
        <w:t xml:space="preserve"> </w:t>
      </w:r>
      <w:r>
        <w:rPr>
          <w:color w:val="4D4D4F"/>
        </w:rPr>
        <w:t>100</w:t>
      </w:r>
      <w:r>
        <w:rPr>
          <w:color w:val="4D4D4F"/>
          <w:spacing w:val="-14"/>
        </w:rPr>
        <w:t xml:space="preserve"> </w:t>
      </w:r>
      <w:r>
        <w:rPr>
          <w:color w:val="4D4D4F"/>
        </w:rPr>
        <w:t xml:space="preserve">hectares, but most are less than 20 </w:t>
      </w:r>
      <w:r>
        <w:rPr>
          <w:color w:val="4D4D4F"/>
          <w:spacing w:val="2"/>
        </w:rPr>
        <w:t xml:space="preserve">hectares </w:t>
      </w:r>
      <w:r>
        <w:rPr>
          <w:color w:val="4D4D4F"/>
        </w:rPr>
        <w:t xml:space="preserve">in size and in private </w:t>
      </w:r>
      <w:r>
        <w:rPr>
          <w:color w:val="4D4D4F"/>
          <w:spacing w:val="2"/>
        </w:rPr>
        <w:t xml:space="preserve">ownership. Equine </w:t>
      </w:r>
      <w:r>
        <w:rPr>
          <w:color w:val="4D4D4F"/>
          <w:spacing w:val="4"/>
        </w:rPr>
        <w:t xml:space="preserve">activities </w:t>
      </w:r>
      <w:r>
        <w:rPr>
          <w:color w:val="4D4D4F"/>
        </w:rPr>
        <w:t xml:space="preserve">are </w:t>
      </w:r>
      <w:r>
        <w:rPr>
          <w:color w:val="4D4D4F"/>
          <w:spacing w:val="2"/>
        </w:rPr>
        <w:t xml:space="preserve">the most intensive </w:t>
      </w:r>
      <w:r>
        <w:rPr>
          <w:color w:val="4D4D4F"/>
        </w:rPr>
        <w:t xml:space="preserve">grazing enterprise and include agistment, thoroughbred </w:t>
      </w:r>
      <w:r>
        <w:rPr>
          <w:color w:val="4D4D4F"/>
          <w:spacing w:val="2"/>
        </w:rPr>
        <w:t xml:space="preserve">breeding </w:t>
      </w:r>
      <w:r>
        <w:rPr>
          <w:color w:val="4D4D4F"/>
        </w:rPr>
        <w:t xml:space="preserve">and </w:t>
      </w:r>
      <w:r>
        <w:rPr>
          <w:color w:val="4D4D4F"/>
          <w:spacing w:val="2"/>
        </w:rPr>
        <w:t xml:space="preserve">training. </w:t>
      </w:r>
      <w:r>
        <w:rPr>
          <w:color w:val="4D4D4F"/>
          <w:spacing w:val="3"/>
        </w:rPr>
        <w:t xml:space="preserve">Cattle production </w:t>
      </w:r>
      <w:r>
        <w:rPr>
          <w:color w:val="4D4D4F"/>
        </w:rPr>
        <w:t xml:space="preserve">also  </w:t>
      </w:r>
      <w:r>
        <w:rPr>
          <w:color w:val="4D4D4F"/>
          <w:spacing w:val="2"/>
        </w:rPr>
        <w:t>occurs</w:t>
      </w:r>
      <w:r>
        <w:rPr>
          <w:color w:val="4D4D4F"/>
          <w:spacing w:val="50"/>
        </w:rPr>
        <w:t xml:space="preserve"> </w:t>
      </w:r>
      <w:r>
        <w:rPr>
          <w:color w:val="4D4D4F"/>
        </w:rPr>
        <w:t xml:space="preserve">in the </w:t>
      </w:r>
      <w:r>
        <w:rPr>
          <w:color w:val="4D4D4F"/>
          <w:spacing w:val="3"/>
        </w:rPr>
        <w:t xml:space="preserve">Bittern </w:t>
      </w:r>
      <w:r>
        <w:rPr>
          <w:color w:val="4D4D4F"/>
        </w:rPr>
        <w:t>Association, along with a small amount  of intensive agriculture which is limited by the lack of suitable soils and a reliable irrigation</w:t>
      </w:r>
      <w:r>
        <w:rPr>
          <w:color w:val="4D4D4F"/>
          <w:spacing w:val="8"/>
        </w:rPr>
        <w:t xml:space="preserve"> </w:t>
      </w:r>
      <w:r>
        <w:rPr>
          <w:color w:val="4D4D4F"/>
        </w:rPr>
        <w:t>supply.</w:t>
      </w:r>
    </w:p>
    <w:p w:rsidR="007F4456" w:rsidRDefault="002C7E96">
      <w:pPr>
        <w:pStyle w:val="BodyText"/>
        <w:spacing w:before="162" w:line="216" w:lineRule="auto"/>
        <w:ind w:left="127" w:right="125"/>
        <w:jc w:val="both"/>
      </w:pPr>
      <w:r>
        <w:rPr>
          <w:color w:val="4D4D4F"/>
        </w:rPr>
        <w:t xml:space="preserve">The profile characteristics of the Bittern Association are described in </w:t>
      </w:r>
      <w:hyperlink w:anchor="_bookmark1" w:history="1">
        <w:r>
          <w:rPr>
            <w:b/>
            <w:color w:val="4D4D4F"/>
          </w:rPr>
          <w:t>Table 20-1</w:t>
        </w:r>
      </w:hyperlink>
      <w:r>
        <w:rPr>
          <w:color w:val="4D4D4F"/>
        </w:rPr>
        <w:t>.</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47" w:space="285"/>
            <w:col w:w="4738"/>
          </w:cols>
        </w:sectPr>
      </w:pPr>
    </w:p>
    <w:p w:rsidR="007F4456" w:rsidRDefault="00DC6CEE">
      <w:pPr>
        <w:pStyle w:val="BodyText"/>
        <w:rPr>
          <w:sz w:val="20"/>
        </w:rPr>
      </w:pPr>
      <w:r>
        <w:pict>
          <v:rect id="_x0000_s1116" style="position:absolute;margin-left:581.1pt;margin-top:124.5pt;width:14.15pt;height:39.7pt;z-index:251668480;mso-position-horizontal-relative:page;mso-position-vertical-relative:page" fillcolor="#0e5d61" stroked="f">
            <w10:wrap anchorx="page" anchory="page"/>
          </v:rect>
        </w:pict>
      </w: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7"/>
        <w:rPr>
          <w:sz w:val="19"/>
        </w:rPr>
      </w:pPr>
    </w:p>
    <w:p w:rsidR="007F4456" w:rsidRDefault="00DC6CEE">
      <w:pPr>
        <w:ind w:left="127"/>
        <w:rPr>
          <w:sz w:val="16"/>
        </w:rPr>
      </w:pPr>
      <w:r>
        <w:pict>
          <v:group id="_x0000_s1110" style="position:absolute;left:0;text-align:left;margin-left:62.35pt;margin-top:34pt;width:470.6pt;height:230.95pt;z-index:-253729792;mso-position-horizontal-relative:page" coordorigin="1247,680" coordsize="9412,4619">
            <v:line id="_x0000_s1115" style="position:absolute" from="1247,5279" to="3458,5279" strokecolor="#d7d6c7" strokeweight="2pt"/>
            <v:line id="_x0000_s1114" style="position:absolute" from="3458,5279" to="4592,5279" strokecolor="#d7d6c7" strokeweight="2pt"/>
            <v:line id="_x0000_s1113" style="position:absolute" from="4592,5279" to="6463,5279" strokecolor="#d7d6c7" strokeweight="2pt"/>
            <v:line id="_x0000_s1112" style="position:absolute" from="6463,5279" to="10658,5279" strokecolor="#d7d6c7" strokeweight="2pt"/>
            <v:shape id="_x0000_s1111" type="#_x0000_t75" alt="Image of Bittern Association soil profile" style="position:absolute;left:1303;top:679;width:2148;height:4579">
              <v:imagedata r:id="rId12" o:title=""/>
            </v:shape>
            <w10:wrap anchorx="page"/>
          </v:group>
        </w:pict>
      </w:r>
      <w:r w:rsidR="002C7E96">
        <w:rPr>
          <w:b/>
          <w:color w:val="4D4D4F"/>
          <w:sz w:val="16"/>
        </w:rPr>
        <w:t xml:space="preserve">Table 20-1: </w:t>
      </w:r>
      <w:r w:rsidR="002C7E96">
        <w:rPr>
          <w:color w:val="4D4D4F"/>
          <w:sz w:val="16"/>
        </w:rPr>
        <w:t>Bittern Ass</w:t>
      </w:r>
      <w:bookmarkStart w:id="2" w:name="_bookmark1"/>
      <w:bookmarkEnd w:id="2"/>
      <w:r w:rsidR="002C7E96">
        <w:rPr>
          <w:color w:val="4D4D4F"/>
          <w:sz w:val="16"/>
        </w:rPr>
        <w:t>ociation soil profile characteristics</w:t>
      </w:r>
    </w:p>
    <w:p w:rsidR="007F4456" w:rsidRDefault="007F4456">
      <w:pPr>
        <w:pStyle w:val="BodyText"/>
        <w:spacing w:before="1"/>
        <w:rPr>
          <w:sz w:val="5"/>
        </w:rPr>
      </w:pPr>
    </w:p>
    <w:tbl>
      <w:tblPr>
        <w:tblW w:w="0" w:type="auto"/>
        <w:tblInd w:w="134" w:type="dxa"/>
        <w:tblLayout w:type="fixed"/>
        <w:tblCellMar>
          <w:left w:w="0" w:type="dxa"/>
          <w:right w:w="0" w:type="dxa"/>
        </w:tblCellMar>
        <w:tblLook w:val="01E0" w:firstRow="1" w:lastRow="1" w:firstColumn="1" w:lastColumn="1" w:noHBand="0" w:noVBand="0"/>
      </w:tblPr>
      <w:tblGrid>
        <w:gridCol w:w="3273"/>
        <w:gridCol w:w="1910"/>
        <w:gridCol w:w="4230"/>
      </w:tblGrid>
      <w:tr w:rsidR="007F4456">
        <w:trPr>
          <w:trHeight w:val="392"/>
        </w:trPr>
        <w:tc>
          <w:tcPr>
            <w:tcW w:w="3273" w:type="dxa"/>
            <w:shd w:val="clear" w:color="auto" w:fill="0E5D61"/>
          </w:tcPr>
          <w:p w:rsidR="007F4456" w:rsidRDefault="002C7E96">
            <w:pPr>
              <w:pStyle w:val="TableParagraph"/>
              <w:tabs>
                <w:tab w:val="left" w:pos="2267"/>
              </w:tabs>
              <w:spacing w:before="62"/>
              <w:ind w:left="56"/>
              <w:rPr>
                <w:rFonts w:ascii="Nunito Sans SemiBold"/>
                <w:b/>
                <w:sz w:val="18"/>
              </w:rPr>
            </w:pPr>
            <w:r>
              <w:rPr>
                <w:rFonts w:ascii="Nunito Sans SemiBold"/>
                <w:b/>
                <w:color w:val="FFFFFF"/>
                <w:spacing w:val="2"/>
                <w:sz w:val="18"/>
              </w:rPr>
              <w:t>Bittern</w:t>
            </w:r>
            <w:r>
              <w:rPr>
                <w:rFonts w:ascii="Nunito Sans SemiBold"/>
                <w:b/>
                <w:color w:val="FFFFFF"/>
                <w:spacing w:val="5"/>
                <w:sz w:val="18"/>
              </w:rPr>
              <w:t xml:space="preserve"> </w:t>
            </w:r>
            <w:r>
              <w:rPr>
                <w:rFonts w:ascii="Nunito Sans SemiBold"/>
                <w:b/>
                <w:color w:val="FFFFFF"/>
                <w:sz w:val="18"/>
              </w:rPr>
              <w:t>Association</w:t>
            </w:r>
            <w:r>
              <w:rPr>
                <w:rFonts w:ascii="Nunito Sans SemiBold"/>
                <w:b/>
                <w:color w:val="FFFFFF"/>
                <w:sz w:val="18"/>
              </w:rPr>
              <w:tab/>
              <w:t>Horizon</w:t>
            </w:r>
          </w:p>
        </w:tc>
        <w:tc>
          <w:tcPr>
            <w:tcW w:w="1910" w:type="dxa"/>
            <w:shd w:val="clear" w:color="auto" w:fill="0E5D61"/>
          </w:tcPr>
          <w:p w:rsidR="007F4456" w:rsidRDefault="002C7E96">
            <w:pPr>
              <w:pStyle w:val="TableParagraph"/>
              <w:spacing w:before="62"/>
              <w:ind w:left="128"/>
              <w:rPr>
                <w:rFonts w:ascii="Nunito Sans SemiBold"/>
                <w:b/>
                <w:sz w:val="18"/>
              </w:rPr>
            </w:pPr>
            <w:r>
              <w:rPr>
                <w:rFonts w:ascii="Nunito Sans SemiBold"/>
                <w:b/>
                <w:color w:val="FFFFFF"/>
                <w:sz w:val="18"/>
              </w:rPr>
              <w:t>Horizon Depth (mm)</w:t>
            </w:r>
          </w:p>
        </w:tc>
        <w:tc>
          <w:tcPr>
            <w:tcW w:w="4230" w:type="dxa"/>
            <w:shd w:val="clear" w:color="auto" w:fill="0E5D61"/>
          </w:tcPr>
          <w:p w:rsidR="007F4456" w:rsidRDefault="002C7E96">
            <w:pPr>
              <w:pStyle w:val="TableParagraph"/>
              <w:spacing w:before="62"/>
              <w:ind w:left="89"/>
              <w:rPr>
                <w:rFonts w:ascii="Nunito Sans SemiBold"/>
                <w:b/>
                <w:sz w:val="18"/>
              </w:rPr>
            </w:pPr>
            <w:r>
              <w:rPr>
                <w:rFonts w:ascii="Nunito Sans SemiBold"/>
                <w:b/>
                <w:color w:val="FFFFFF"/>
                <w:sz w:val="18"/>
              </w:rPr>
              <w:t>Description</w:t>
            </w:r>
          </w:p>
        </w:tc>
      </w:tr>
      <w:tr w:rsidR="007F4456">
        <w:trPr>
          <w:trHeight w:val="332"/>
        </w:trPr>
        <w:tc>
          <w:tcPr>
            <w:tcW w:w="3273" w:type="dxa"/>
            <w:tcBorders>
              <w:bottom w:val="single" w:sz="18" w:space="0" w:color="D7D6C7"/>
            </w:tcBorders>
          </w:tcPr>
          <w:p w:rsidR="007F4456" w:rsidRDefault="002C7E96">
            <w:pPr>
              <w:pStyle w:val="TableParagraph"/>
              <w:spacing w:before="44"/>
              <w:ind w:right="184"/>
              <w:jc w:val="right"/>
              <w:rPr>
                <w:sz w:val="16"/>
              </w:rPr>
            </w:pPr>
            <w:r>
              <w:rPr>
                <w:color w:val="4D4D4F"/>
                <w:sz w:val="16"/>
              </w:rPr>
              <w:t>Surface A1</w:t>
            </w:r>
          </w:p>
        </w:tc>
        <w:tc>
          <w:tcPr>
            <w:tcW w:w="1910" w:type="dxa"/>
            <w:tcBorders>
              <w:bottom w:val="single" w:sz="18" w:space="0" w:color="D7D6C7"/>
            </w:tcBorders>
          </w:tcPr>
          <w:p w:rsidR="007F4456" w:rsidRDefault="002C7E96">
            <w:pPr>
              <w:pStyle w:val="TableParagraph"/>
              <w:spacing w:before="44"/>
              <w:ind w:left="128"/>
              <w:rPr>
                <w:sz w:val="16"/>
              </w:rPr>
            </w:pPr>
            <w:r>
              <w:rPr>
                <w:color w:val="4D4D4F"/>
                <w:sz w:val="16"/>
              </w:rPr>
              <w:t>0 -200</w:t>
            </w:r>
          </w:p>
        </w:tc>
        <w:tc>
          <w:tcPr>
            <w:tcW w:w="4230" w:type="dxa"/>
            <w:tcBorders>
              <w:bottom w:val="single" w:sz="18" w:space="0" w:color="D7D6C7"/>
            </w:tcBorders>
          </w:tcPr>
          <w:p w:rsidR="007F4456" w:rsidRDefault="002C7E96">
            <w:pPr>
              <w:pStyle w:val="TableParagraph"/>
              <w:spacing w:before="44"/>
              <w:ind w:left="89"/>
              <w:rPr>
                <w:sz w:val="16"/>
              </w:rPr>
            </w:pPr>
            <w:r>
              <w:rPr>
                <w:color w:val="4D4D4F"/>
                <w:sz w:val="16"/>
              </w:rPr>
              <w:t>Dark brown; sandy loam; pH 7.0; clear change to A2.</w:t>
            </w:r>
          </w:p>
        </w:tc>
      </w:tr>
      <w:tr w:rsidR="007F4456">
        <w:trPr>
          <w:trHeight w:val="243"/>
        </w:trPr>
        <w:tc>
          <w:tcPr>
            <w:tcW w:w="3273" w:type="dxa"/>
            <w:tcBorders>
              <w:top w:val="single" w:sz="18" w:space="0" w:color="D7D6C7"/>
            </w:tcBorders>
          </w:tcPr>
          <w:p w:rsidR="007F4456" w:rsidRDefault="002C7E96">
            <w:pPr>
              <w:pStyle w:val="TableParagraph"/>
              <w:spacing w:before="21" w:line="202" w:lineRule="exact"/>
              <w:ind w:right="181"/>
              <w:jc w:val="right"/>
              <w:rPr>
                <w:sz w:val="16"/>
              </w:rPr>
            </w:pPr>
            <w:r>
              <w:rPr>
                <w:color w:val="4D4D4F"/>
                <w:sz w:val="16"/>
              </w:rPr>
              <w:t>Surface A2</w:t>
            </w:r>
          </w:p>
        </w:tc>
        <w:tc>
          <w:tcPr>
            <w:tcW w:w="1910" w:type="dxa"/>
            <w:tcBorders>
              <w:top w:val="single" w:sz="18" w:space="0" w:color="D7D6C7"/>
            </w:tcBorders>
          </w:tcPr>
          <w:p w:rsidR="007F4456" w:rsidRDefault="002C7E96">
            <w:pPr>
              <w:pStyle w:val="TableParagraph"/>
              <w:spacing w:before="21" w:line="202" w:lineRule="exact"/>
              <w:ind w:left="128"/>
              <w:rPr>
                <w:sz w:val="16"/>
              </w:rPr>
            </w:pPr>
            <w:r>
              <w:rPr>
                <w:color w:val="4D4D4F"/>
                <w:sz w:val="16"/>
              </w:rPr>
              <w:t>200 – 350</w:t>
            </w:r>
          </w:p>
        </w:tc>
        <w:tc>
          <w:tcPr>
            <w:tcW w:w="4230" w:type="dxa"/>
            <w:tcBorders>
              <w:top w:val="single" w:sz="18" w:space="0" w:color="D7D6C7"/>
            </w:tcBorders>
          </w:tcPr>
          <w:p w:rsidR="007F4456" w:rsidRDefault="002C7E96">
            <w:pPr>
              <w:pStyle w:val="TableParagraph"/>
              <w:spacing w:before="21" w:line="202" w:lineRule="exact"/>
              <w:ind w:left="89"/>
              <w:rPr>
                <w:sz w:val="16"/>
              </w:rPr>
            </w:pPr>
            <w:r>
              <w:rPr>
                <w:color w:val="4D4D4F"/>
                <w:sz w:val="16"/>
              </w:rPr>
              <w:t>Sporadically bleached; light sandy loam; firm</w:t>
            </w:r>
          </w:p>
        </w:tc>
      </w:tr>
      <w:tr w:rsidR="007F4456">
        <w:trPr>
          <w:trHeight w:val="200"/>
        </w:trPr>
        <w:tc>
          <w:tcPr>
            <w:tcW w:w="3273" w:type="dxa"/>
          </w:tcPr>
          <w:p w:rsidR="007F4456" w:rsidRDefault="007F4456">
            <w:pPr>
              <w:pStyle w:val="TableParagraph"/>
              <w:rPr>
                <w:rFonts w:ascii="Times New Roman"/>
                <w:sz w:val="12"/>
              </w:rPr>
            </w:pPr>
          </w:p>
        </w:tc>
        <w:tc>
          <w:tcPr>
            <w:tcW w:w="1910" w:type="dxa"/>
          </w:tcPr>
          <w:p w:rsidR="007F4456" w:rsidRDefault="007F4456">
            <w:pPr>
              <w:pStyle w:val="TableParagraph"/>
              <w:rPr>
                <w:rFonts w:ascii="Times New Roman"/>
                <w:sz w:val="12"/>
              </w:rPr>
            </w:pPr>
          </w:p>
        </w:tc>
        <w:tc>
          <w:tcPr>
            <w:tcW w:w="4230" w:type="dxa"/>
          </w:tcPr>
          <w:p w:rsidR="007F4456" w:rsidRDefault="002C7E96">
            <w:pPr>
              <w:pStyle w:val="TableParagraph"/>
              <w:spacing w:line="180" w:lineRule="exact"/>
              <w:ind w:left="89"/>
              <w:rPr>
                <w:sz w:val="16"/>
              </w:rPr>
            </w:pPr>
            <w:r>
              <w:rPr>
                <w:color w:val="4D4D4F"/>
                <w:sz w:val="16"/>
              </w:rPr>
              <w:t>consistence dry; contains many (40%) iron-cemented</w:t>
            </w:r>
          </w:p>
        </w:tc>
      </w:tr>
      <w:tr w:rsidR="007F4456">
        <w:trPr>
          <w:trHeight w:val="200"/>
        </w:trPr>
        <w:tc>
          <w:tcPr>
            <w:tcW w:w="3273" w:type="dxa"/>
          </w:tcPr>
          <w:p w:rsidR="007F4456" w:rsidRDefault="007F4456">
            <w:pPr>
              <w:pStyle w:val="TableParagraph"/>
              <w:rPr>
                <w:rFonts w:ascii="Times New Roman"/>
                <w:sz w:val="12"/>
              </w:rPr>
            </w:pPr>
          </w:p>
        </w:tc>
        <w:tc>
          <w:tcPr>
            <w:tcW w:w="1910" w:type="dxa"/>
          </w:tcPr>
          <w:p w:rsidR="007F4456" w:rsidRDefault="007F4456">
            <w:pPr>
              <w:pStyle w:val="TableParagraph"/>
              <w:rPr>
                <w:rFonts w:ascii="Times New Roman"/>
                <w:sz w:val="12"/>
              </w:rPr>
            </w:pPr>
          </w:p>
        </w:tc>
        <w:tc>
          <w:tcPr>
            <w:tcW w:w="4230" w:type="dxa"/>
          </w:tcPr>
          <w:p w:rsidR="007F4456" w:rsidRDefault="002C7E96">
            <w:pPr>
              <w:pStyle w:val="TableParagraph"/>
              <w:spacing w:line="180" w:lineRule="exact"/>
              <w:ind w:left="89"/>
              <w:rPr>
                <w:sz w:val="16"/>
              </w:rPr>
            </w:pPr>
            <w:r>
              <w:rPr>
                <w:color w:val="4D4D4F"/>
                <w:sz w:val="16"/>
              </w:rPr>
              <w:t>sandstone and ferruginous nodules (mainly in the 30-</w:t>
            </w:r>
          </w:p>
        </w:tc>
      </w:tr>
      <w:tr w:rsidR="007F4456">
        <w:trPr>
          <w:trHeight w:val="460"/>
        </w:trPr>
        <w:tc>
          <w:tcPr>
            <w:tcW w:w="3273" w:type="dxa"/>
            <w:tcBorders>
              <w:bottom w:val="single" w:sz="18" w:space="0" w:color="D7D6C7"/>
            </w:tcBorders>
          </w:tcPr>
          <w:p w:rsidR="007F4456" w:rsidRDefault="007F4456">
            <w:pPr>
              <w:pStyle w:val="TableParagraph"/>
              <w:rPr>
                <w:rFonts w:ascii="Times New Roman"/>
                <w:sz w:val="16"/>
              </w:rPr>
            </w:pPr>
          </w:p>
        </w:tc>
        <w:tc>
          <w:tcPr>
            <w:tcW w:w="1910" w:type="dxa"/>
            <w:tcBorders>
              <w:bottom w:val="single" w:sz="18" w:space="0" w:color="D7D6C7"/>
            </w:tcBorders>
          </w:tcPr>
          <w:p w:rsidR="007F4456" w:rsidRDefault="007F4456">
            <w:pPr>
              <w:pStyle w:val="TableParagraph"/>
              <w:rPr>
                <w:rFonts w:ascii="Times New Roman"/>
                <w:sz w:val="16"/>
              </w:rPr>
            </w:pPr>
          </w:p>
        </w:tc>
        <w:tc>
          <w:tcPr>
            <w:tcW w:w="4230" w:type="dxa"/>
            <w:tcBorders>
              <w:bottom w:val="single" w:sz="18" w:space="0" w:color="D7D6C7"/>
            </w:tcBorders>
          </w:tcPr>
          <w:p w:rsidR="007F4456" w:rsidRDefault="002C7E96">
            <w:pPr>
              <w:pStyle w:val="TableParagraph"/>
              <w:spacing w:line="197" w:lineRule="exact"/>
              <w:ind w:left="89"/>
              <w:rPr>
                <w:sz w:val="16"/>
              </w:rPr>
            </w:pPr>
            <w:r>
              <w:rPr>
                <w:color w:val="4D4D4F"/>
                <w:sz w:val="16"/>
              </w:rPr>
              <w:t>35 cm zone); pH 5.8; sharp change to B21.</w:t>
            </w:r>
          </w:p>
        </w:tc>
      </w:tr>
      <w:tr w:rsidR="007F4456">
        <w:trPr>
          <w:trHeight w:val="243"/>
        </w:trPr>
        <w:tc>
          <w:tcPr>
            <w:tcW w:w="3273" w:type="dxa"/>
            <w:tcBorders>
              <w:top w:val="single" w:sz="18" w:space="0" w:color="D7D6C7"/>
            </w:tcBorders>
          </w:tcPr>
          <w:p w:rsidR="007F4456" w:rsidRDefault="002C7E96">
            <w:pPr>
              <w:pStyle w:val="TableParagraph"/>
              <w:spacing w:before="21" w:line="202" w:lineRule="exact"/>
              <w:ind w:right="130"/>
              <w:jc w:val="right"/>
              <w:rPr>
                <w:sz w:val="16"/>
              </w:rPr>
            </w:pPr>
            <w:r>
              <w:rPr>
                <w:color w:val="4D4D4F"/>
                <w:sz w:val="16"/>
              </w:rPr>
              <w:t>Subsoil B21</w:t>
            </w:r>
          </w:p>
        </w:tc>
        <w:tc>
          <w:tcPr>
            <w:tcW w:w="1910" w:type="dxa"/>
            <w:tcBorders>
              <w:top w:val="single" w:sz="18" w:space="0" w:color="D7D6C7"/>
            </w:tcBorders>
          </w:tcPr>
          <w:p w:rsidR="007F4456" w:rsidRDefault="002C7E96">
            <w:pPr>
              <w:pStyle w:val="TableParagraph"/>
              <w:spacing w:before="21" w:line="202" w:lineRule="exact"/>
              <w:ind w:left="128"/>
              <w:rPr>
                <w:sz w:val="16"/>
              </w:rPr>
            </w:pPr>
            <w:r>
              <w:rPr>
                <w:color w:val="4D4D4F"/>
                <w:sz w:val="16"/>
              </w:rPr>
              <w:t>350 – 800</w:t>
            </w:r>
          </w:p>
        </w:tc>
        <w:tc>
          <w:tcPr>
            <w:tcW w:w="4230" w:type="dxa"/>
            <w:tcBorders>
              <w:top w:val="single" w:sz="18" w:space="0" w:color="D7D6C7"/>
            </w:tcBorders>
          </w:tcPr>
          <w:p w:rsidR="007F4456" w:rsidRDefault="002C7E96">
            <w:pPr>
              <w:pStyle w:val="TableParagraph"/>
              <w:spacing w:before="21" w:line="202" w:lineRule="exact"/>
              <w:ind w:left="89"/>
              <w:rPr>
                <w:sz w:val="16"/>
              </w:rPr>
            </w:pPr>
            <w:r>
              <w:rPr>
                <w:color w:val="4D4D4F"/>
                <w:sz w:val="16"/>
              </w:rPr>
              <w:t>Yellowish brown with bright yellowish brown and red</w:t>
            </w:r>
          </w:p>
        </w:tc>
      </w:tr>
      <w:tr w:rsidR="007F4456">
        <w:trPr>
          <w:trHeight w:val="200"/>
        </w:trPr>
        <w:tc>
          <w:tcPr>
            <w:tcW w:w="3273" w:type="dxa"/>
          </w:tcPr>
          <w:p w:rsidR="007F4456" w:rsidRDefault="007F4456">
            <w:pPr>
              <w:pStyle w:val="TableParagraph"/>
              <w:rPr>
                <w:rFonts w:ascii="Times New Roman"/>
                <w:sz w:val="12"/>
              </w:rPr>
            </w:pPr>
          </w:p>
        </w:tc>
        <w:tc>
          <w:tcPr>
            <w:tcW w:w="1910" w:type="dxa"/>
          </w:tcPr>
          <w:p w:rsidR="007F4456" w:rsidRDefault="007F4456">
            <w:pPr>
              <w:pStyle w:val="TableParagraph"/>
              <w:rPr>
                <w:rFonts w:ascii="Times New Roman"/>
                <w:sz w:val="12"/>
              </w:rPr>
            </w:pPr>
          </w:p>
        </w:tc>
        <w:tc>
          <w:tcPr>
            <w:tcW w:w="4230" w:type="dxa"/>
          </w:tcPr>
          <w:p w:rsidR="007F4456" w:rsidRDefault="002C7E96">
            <w:pPr>
              <w:pStyle w:val="TableParagraph"/>
              <w:spacing w:line="180" w:lineRule="exact"/>
              <w:ind w:left="89"/>
              <w:rPr>
                <w:sz w:val="16"/>
              </w:rPr>
            </w:pPr>
            <w:r>
              <w:rPr>
                <w:color w:val="4D4D4F"/>
                <w:sz w:val="16"/>
              </w:rPr>
              <w:t>mottles; light medium clay; moderate medium blocky,</w:t>
            </w:r>
          </w:p>
        </w:tc>
      </w:tr>
      <w:tr w:rsidR="007F4456">
        <w:trPr>
          <w:trHeight w:val="200"/>
        </w:trPr>
        <w:tc>
          <w:tcPr>
            <w:tcW w:w="3273" w:type="dxa"/>
          </w:tcPr>
          <w:p w:rsidR="007F4456" w:rsidRDefault="007F4456">
            <w:pPr>
              <w:pStyle w:val="TableParagraph"/>
              <w:rPr>
                <w:rFonts w:ascii="Times New Roman"/>
                <w:sz w:val="12"/>
              </w:rPr>
            </w:pPr>
          </w:p>
        </w:tc>
        <w:tc>
          <w:tcPr>
            <w:tcW w:w="1910" w:type="dxa"/>
          </w:tcPr>
          <w:p w:rsidR="007F4456" w:rsidRDefault="007F4456">
            <w:pPr>
              <w:pStyle w:val="TableParagraph"/>
              <w:rPr>
                <w:rFonts w:ascii="Times New Roman"/>
                <w:sz w:val="12"/>
              </w:rPr>
            </w:pPr>
          </w:p>
        </w:tc>
        <w:tc>
          <w:tcPr>
            <w:tcW w:w="4230" w:type="dxa"/>
          </w:tcPr>
          <w:p w:rsidR="007F4456" w:rsidRDefault="002C7E96">
            <w:pPr>
              <w:pStyle w:val="TableParagraph"/>
              <w:spacing w:line="180" w:lineRule="exact"/>
              <w:ind w:left="89"/>
              <w:rPr>
                <w:sz w:val="16"/>
              </w:rPr>
            </w:pPr>
            <w:r>
              <w:rPr>
                <w:color w:val="4D4D4F"/>
                <w:sz w:val="16"/>
              </w:rPr>
              <w:t>parting to strong fine sub-angular blocky structure;</w:t>
            </w:r>
          </w:p>
        </w:tc>
      </w:tr>
      <w:tr w:rsidR="007F4456">
        <w:trPr>
          <w:trHeight w:val="460"/>
        </w:trPr>
        <w:tc>
          <w:tcPr>
            <w:tcW w:w="3273" w:type="dxa"/>
            <w:tcBorders>
              <w:bottom w:val="single" w:sz="18" w:space="0" w:color="D7D6C7"/>
            </w:tcBorders>
          </w:tcPr>
          <w:p w:rsidR="007F4456" w:rsidRDefault="007F4456">
            <w:pPr>
              <w:pStyle w:val="TableParagraph"/>
              <w:rPr>
                <w:rFonts w:ascii="Times New Roman"/>
                <w:sz w:val="16"/>
              </w:rPr>
            </w:pPr>
          </w:p>
        </w:tc>
        <w:tc>
          <w:tcPr>
            <w:tcW w:w="1910" w:type="dxa"/>
            <w:tcBorders>
              <w:bottom w:val="single" w:sz="18" w:space="0" w:color="D7D6C7"/>
            </w:tcBorders>
          </w:tcPr>
          <w:p w:rsidR="007F4456" w:rsidRDefault="007F4456">
            <w:pPr>
              <w:pStyle w:val="TableParagraph"/>
              <w:rPr>
                <w:rFonts w:ascii="Times New Roman"/>
                <w:sz w:val="16"/>
              </w:rPr>
            </w:pPr>
          </w:p>
        </w:tc>
        <w:tc>
          <w:tcPr>
            <w:tcW w:w="4230" w:type="dxa"/>
            <w:tcBorders>
              <w:bottom w:val="single" w:sz="18" w:space="0" w:color="D7D6C7"/>
            </w:tcBorders>
          </w:tcPr>
          <w:p w:rsidR="007F4456" w:rsidRDefault="002C7E96">
            <w:pPr>
              <w:pStyle w:val="TableParagraph"/>
              <w:spacing w:line="197" w:lineRule="exact"/>
              <w:ind w:left="89"/>
              <w:rPr>
                <w:sz w:val="16"/>
              </w:rPr>
            </w:pPr>
            <w:r>
              <w:rPr>
                <w:color w:val="4D4D4F"/>
                <w:sz w:val="16"/>
              </w:rPr>
              <w:t>strong consistence dry; pH 6.4; gradual change to B22.</w:t>
            </w:r>
          </w:p>
        </w:tc>
      </w:tr>
      <w:tr w:rsidR="007F4456">
        <w:trPr>
          <w:trHeight w:val="243"/>
        </w:trPr>
        <w:tc>
          <w:tcPr>
            <w:tcW w:w="3273" w:type="dxa"/>
            <w:tcBorders>
              <w:top w:val="single" w:sz="18" w:space="0" w:color="D7D6C7"/>
            </w:tcBorders>
          </w:tcPr>
          <w:p w:rsidR="007F4456" w:rsidRDefault="002C7E96">
            <w:pPr>
              <w:pStyle w:val="TableParagraph"/>
              <w:spacing w:before="21" w:line="202" w:lineRule="exact"/>
              <w:ind w:right="127"/>
              <w:jc w:val="right"/>
              <w:rPr>
                <w:sz w:val="16"/>
              </w:rPr>
            </w:pPr>
            <w:r>
              <w:rPr>
                <w:color w:val="4D4D4F"/>
                <w:sz w:val="16"/>
              </w:rPr>
              <w:t>Subsoil B22</w:t>
            </w:r>
          </w:p>
        </w:tc>
        <w:tc>
          <w:tcPr>
            <w:tcW w:w="1910" w:type="dxa"/>
            <w:tcBorders>
              <w:top w:val="single" w:sz="18" w:space="0" w:color="D7D6C7"/>
            </w:tcBorders>
          </w:tcPr>
          <w:p w:rsidR="007F4456" w:rsidRDefault="002C7E96">
            <w:pPr>
              <w:pStyle w:val="TableParagraph"/>
              <w:spacing w:before="21" w:line="202" w:lineRule="exact"/>
              <w:ind w:left="128"/>
              <w:rPr>
                <w:sz w:val="16"/>
              </w:rPr>
            </w:pPr>
            <w:r>
              <w:rPr>
                <w:color w:val="4D4D4F"/>
                <w:sz w:val="16"/>
              </w:rPr>
              <w:t>800 – 1200</w:t>
            </w:r>
          </w:p>
        </w:tc>
        <w:tc>
          <w:tcPr>
            <w:tcW w:w="4230" w:type="dxa"/>
            <w:tcBorders>
              <w:top w:val="single" w:sz="18" w:space="0" w:color="D7D6C7"/>
            </w:tcBorders>
          </w:tcPr>
          <w:p w:rsidR="007F4456" w:rsidRDefault="002C7E96">
            <w:pPr>
              <w:pStyle w:val="TableParagraph"/>
              <w:spacing w:before="21" w:line="202" w:lineRule="exact"/>
              <w:ind w:left="89"/>
              <w:rPr>
                <w:sz w:val="16"/>
              </w:rPr>
            </w:pPr>
            <w:r>
              <w:rPr>
                <w:color w:val="4D4D4F"/>
                <w:sz w:val="16"/>
              </w:rPr>
              <w:t>Light grey, yellowish brown and red mottles; light</w:t>
            </w:r>
          </w:p>
        </w:tc>
      </w:tr>
      <w:tr w:rsidR="007F4456">
        <w:trPr>
          <w:trHeight w:val="200"/>
        </w:trPr>
        <w:tc>
          <w:tcPr>
            <w:tcW w:w="3273" w:type="dxa"/>
          </w:tcPr>
          <w:p w:rsidR="007F4456" w:rsidRDefault="007F4456">
            <w:pPr>
              <w:pStyle w:val="TableParagraph"/>
              <w:rPr>
                <w:rFonts w:ascii="Times New Roman"/>
                <w:sz w:val="12"/>
              </w:rPr>
            </w:pPr>
          </w:p>
        </w:tc>
        <w:tc>
          <w:tcPr>
            <w:tcW w:w="1910" w:type="dxa"/>
          </w:tcPr>
          <w:p w:rsidR="007F4456" w:rsidRDefault="007F4456">
            <w:pPr>
              <w:pStyle w:val="TableParagraph"/>
              <w:rPr>
                <w:rFonts w:ascii="Times New Roman"/>
                <w:sz w:val="12"/>
              </w:rPr>
            </w:pPr>
          </w:p>
        </w:tc>
        <w:tc>
          <w:tcPr>
            <w:tcW w:w="4230" w:type="dxa"/>
          </w:tcPr>
          <w:p w:rsidR="007F4456" w:rsidRDefault="002C7E96">
            <w:pPr>
              <w:pStyle w:val="TableParagraph"/>
              <w:spacing w:line="180" w:lineRule="exact"/>
              <w:ind w:left="89"/>
              <w:rPr>
                <w:sz w:val="16"/>
              </w:rPr>
            </w:pPr>
            <w:r>
              <w:rPr>
                <w:color w:val="4D4D4F"/>
                <w:sz w:val="16"/>
              </w:rPr>
              <w:t>medium clay; strong coarse polyhedral structure; strong</w:t>
            </w:r>
          </w:p>
        </w:tc>
      </w:tr>
      <w:tr w:rsidR="007F4456">
        <w:trPr>
          <w:trHeight w:val="200"/>
        </w:trPr>
        <w:tc>
          <w:tcPr>
            <w:tcW w:w="3273" w:type="dxa"/>
          </w:tcPr>
          <w:p w:rsidR="007F4456" w:rsidRDefault="007F4456">
            <w:pPr>
              <w:pStyle w:val="TableParagraph"/>
              <w:rPr>
                <w:rFonts w:ascii="Times New Roman"/>
                <w:sz w:val="12"/>
              </w:rPr>
            </w:pPr>
          </w:p>
        </w:tc>
        <w:tc>
          <w:tcPr>
            <w:tcW w:w="1910" w:type="dxa"/>
          </w:tcPr>
          <w:p w:rsidR="007F4456" w:rsidRDefault="007F4456">
            <w:pPr>
              <w:pStyle w:val="TableParagraph"/>
              <w:rPr>
                <w:rFonts w:ascii="Times New Roman"/>
                <w:sz w:val="12"/>
              </w:rPr>
            </w:pPr>
          </w:p>
        </w:tc>
        <w:tc>
          <w:tcPr>
            <w:tcW w:w="4230" w:type="dxa"/>
          </w:tcPr>
          <w:p w:rsidR="007F4456" w:rsidRDefault="002C7E96">
            <w:pPr>
              <w:pStyle w:val="TableParagraph"/>
              <w:spacing w:line="180" w:lineRule="exact"/>
              <w:ind w:left="89"/>
              <w:rPr>
                <w:sz w:val="16"/>
              </w:rPr>
            </w:pPr>
            <w:r>
              <w:rPr>
                <w:color w:val="4D4D4F"/>
                <w:sz w:val="16"/>
              </w:rPr>
              <w:t>consistence dry; contains many (30%) iron cemented</w:t>
            </w:r>
          </w:p>
        </w:tc>
      </w:tr>
      <w:tr w:rsidR="007F4456">
        <w:trPr>
          <w:trHeight w:val="209"/>
        </w:trPr>
        <w:tc>
          <w:tcPr>
            <w:tcW w:w="3273" w:type="dxa"/>
          </w:tcPr>
          <w:p w:rsidR="007F4456" w:rsidRDefault="007F4456">
            <w:pPr>
              <w:pStyle w:val="TableParagraph"/>
              <w:rPr>
                <w:rFonts w:ascii="Times New Roman"/>
                <w:sz w:val="14"/>
              </w:rPr>
            </w:pPr>
          </w:p>
        </w:tc>
        <w:tc>
          <w:tcPr>
            <w:tcW w:w="1910" w:type="dxa"/>
          </w:tcPr>
          <w:p w:rsidR="007F4456" w:rsidRDefault="007F4456">
            <w:pPr>
              <w:pStyle w:val="TableParagraph"/>
              <w:rPr>
                <w:rFonts w:ascii="Times New Roman"/>
                <w:sz w:val="14"/>
              </w:rPr>
            </w:pPr>
          </w:p>
        </w:tc>
        <w:tc>
          <w:tcPr>
            <w:tcW w:w="4230" w:type="dxa"/>
          </w:tcPr>
          <w:p w:rsidR="007F4456" w:rsidRDefault="002C7E96">
            <w:pPr>
              <w:pStyle w:val="TableParagraph"/>
              <w:spacing w:line="189" w:lineRule="exact"/>
              <w:ind w:left="89"/>
              <w:rPr>
                <w:sz w:val="16"/>
              </w:rPr>
            </w:pPr>
            <w:r>
              <w:rPr>
                <w:color w:val="4D4D4F"/>
                <w:sz w:val="16"/>
              </w:rPr>
              <w:t>sandstone; pH 6.2.</w:t>
            </w:r>
          </w:p>
        </w:tc>
      </w:tr>
    </w:tbl>
    <w:p w:rsidR="007F4456" w:rsidRDefault="007F4456">
      <w:pPr>
        <w:spacing w:line="189" w:lineRule="exact"/>
        <w:rPr>
          <w:sz w:val="16"/>
        </w:rPr>
        <w:sectPr w:rsidR="007F4456">
          <w:type w:val="continuous"/>
          <w:pgSz w:w="11910" w:h="16840"/>
          <w:pgMar w:top="0" w:right="1120" w:bottom="280" w:left="1120" w:header="720" w:footer="720" w:gutter="0"/>
          <w:cols w:space="720"/>
        </w:sectPr>
      </w:pPr>
    </w:p>
    <w:p w:rsidR="007F4456" w:rsidRDefault="00DC6CEE">
      <w:pPr>
        <w:pStyle w:val="BodyText"/>
        <w:rPr>
          <w:sz w:val="20"/>
        </w:rPr>
      </w:pPr>
      <w:r>
        <w:lastRenderedPageBreak/>
        <w:pict>
          <v:rect id="_x0000_s1109" style="position:absolute;margin-left:0;margin-top:124.5pt;width:14.15pt;height:39.7pt;z-index:251680768;mso-position-horizontal-relative:page;mso-position-vertical-relative:page" fillcolor="#0e5d61" stroked="f">
            <w10:wrap anchorx="page" anchory="page"/>
          </v:rect>
        </w:pict>
      </w:r>
      <w:r>
        <w:pict>
          <v:group id="_x0000_s1105" style="position:absolute;margin-left:180pt;margin-top:606.25pt;width:351.45pt;height:2pt;z-index:251682816;mso-position-horizontal-relative:page;mso-position-vertical-relative:page" coordorigin="3600,12125" coordsize="7029,40">
            <v:line id="_x0000_s1108" style="position:absolute" from="3600,12145" to="4700,12145" strokecolor="#d7d6c7" strokeweight="2pt"/>
            <v:line id="_x0000_s1107" style="position:absolute" from="4700,12145" to="5933,12145" strokecolor="#d7d6c7" strokeweight="2pt"/>
            <v:line id="_x0000_s1106" style="position:absolute" from="5933,12145" to="10629,12145" strokecolor="#d7d6c7" strokeweight="2pt"/>
            <w10:wrap anchorx="page" anchory="page"/>
          </v:group>
        </w:pict>
      </w:r>
      <w:r>
        <w:pict>
          <v:group id="_x0000_s1101" style="position:absolute;margin-left:180pt;margin-top:663.7pt;width:351.45pt;height:2pt;z-index:251683840;mso-position-horizontal-relative:page;mso-position-vertical-relative:page" coordorigin="3600,13274" coordsize="7029,40">
            <v:line id="_x0000_s1104" style="position:absolute" from="3600,13294" to="4700,13294" strokecolor="#d7d6c7" strokeweight="2pt"/>
            <v:line id="_x0000_s1103" style="position:absolute" from="4700,13294" to="5933,13294" strokecolor="#d7d6c7" strokeweight="2pt"/>
            <v:line id="_x0000_s1102" style="position:absolute" from="5933,13294" to="10629,13294" strokecolor="#d7d6c7" strokeweight="2pt"/>
            <w10:wrap anchorx="page" anchory="page"/>
          </v:group>
        </w:pict>
      </w: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DC6CEE">
      <w:pPr>
        <w:pStyle w:val="Heading3"/>
        <w:spacing w:before="110" w:line="211" w:lineRule="auto"/>
        <w:ind w:right="5065"/>
        <w:jc w:val="left"/>
      </w:pPr>
      <w:r>
        <w:pict>
          <v:shape id="_x0000_s1100" style="position:absolute;left:0;text-align:left;margin-left:317.45pt;margin-top:4.95pt;width:30.4pt;height:28.35pt;z-index:251684864;mso-position-horizontal-relative:page" coordorigin="6349,99" coordsize="608,567" o:spt="100" adj="0,,0" path="m6943,639r-582,l6354,641r-5,7l6351,661r4,4l6361,666r582,l6951,665r5,-7l6953,645r-4,-5l6943,639xm6634,381r-31,l6617,409r13,32l6637,476r,37l6591,527r-38,27l6526,593r-12,46l6541,639r14,-42l6583,565r38,-20l6665,541r68,l6713,527r-46,-14l6671,461r6,-44l6650,417r-5,-13l6639,391r-5,-10xm6733,541r-68,l6701,552r30,21l6753,603r10,36l6791,639r-13,-46l6751,554r-18,-13xm6841,99r-1,l6839,100r-1,l6773,121r-50,26l6688,178r-19,35l6664,241r3,25l6675,287r8,16l6673,331r-9,28l6656,388r-6,29l6677,417r1,-5l6690,365r15,-44l6752,321r3,-1l6768,315r11,-7l6788,297r-46,l6725,297r-5,l6716,296r13,-24l6698,272r-5,-12l6691,247r1,-14l6694,220r12,-22l6726,178r28,-19l6791,142r60,l6852,140r2,-26l6855,110r-2,-3l6851,104r-3,-3l6844,100r-3,-1xm6514,250r-1,l6509,250r-4,2l6503,256r-1,22l6510,306r10,26l6526,345r7,11l6542,366r11,7l6563,380r12,3l6592,383r6,-1l6603,381r31,l6632,378r-7,-13l6629,356r-43,l6580,356r-7,-2l6568,351r-12,-10l6547,327r-7,-15l6534,297r39,l6563,286r52,l6613,283r-24,-15l6556,257r-41,-7l6513,250r1,xm6573,297r-39,l6548,310r14,15l6574,340r12,16l6629,356r,-2l6633,340r,-3l6606,337r,l6596,324r-11,-13l6574,298r-1,-1xm6615,286r-52,l6577,292r12,7l6598,306r6,9l6607,322r1,8l6606,337r27,l6633,327r,-5l6628,304r-13,-18xm6752,321r-47,l6713,323r8,1l6730,324r13,-1l6752,321xm6850,148r-27,l6817,184r-12,39l6788,260r-25,26l6754,293r-12,4l6788,297r31,-38l6842,195r8,-47xm6851,142r-60,l6764,172r-25,32l6717,237r-19,35l6729,272r8,-15l6761,220r29,-37l6823,148r27,l6851,142xe" fillcolor="#0e5d61" stroked="f">
            <v:stroke joinstyle="round"/>
            <v:formulas/>
            <v:path arrowok="t" o:connecttype="segments"/>
            <w10:wrap anchorx="page"/>
          </v:shape>
        </w:pict>
      </w:r>
      <w:r w:rsidR="002C7E96">
        <w:rPr>
          <w:color w:val="4D4D4F"/>
        </w:rPr>
        <w:t>Dalmore Heavy Clay Association – Fisheries Road at Devon Meadows to Soldiers Road at Rythdale</w:t>
      </w:r>
    </w:p>
    <w:p w:rsidR="007F4456" w:rsidRDefault="00DC6CEE">
      <w:pPr>
        <w:pStyle w:val="BodyText"/>
        <w:spacing w:before="109" w:line="216" w:lineRule="auto"/>
        <w:ind w:left="127" w:right="5057"/>
        <w:jc w:val="both"/>
      </w:pPr>
      <w:r>
        <w:pict>
          <v:shape id="_x0000_s1099" type="#_x0000_t202" style="position:absolute;left:0;text-align:left;margin-left:309pt;margin-top:3.2pt;width:223.95pt;height:62.75pt;z-index:251685888;mso-position-horizontal-relative:page" fillcolor="#ededee" stroked="f">
            <v:textbox inset="0,0,0,0">
              <w:txbxContent>
                <w:p w:rsidR="007F4456" w:rsidRDefault="002C7E96">
                  <w:pPr>
                    <w:spacing w:before="97"/>
                    <w:ind w:left="170"/>
                    <w:rPr>
                      <w:b/>
                      <w:sz w:val="20"/>
                    </w:rPr>
                  </w:pPr>
                  <w:r>
                    <w:rPr>
                      <w:b/>
                      <w:color w:val="0E5D61"/>
                      <w:sz w:val="20"/>
                    </w:rPr>
                    <w:t>Hobby farm</w:t>
                  </w:r>
                </w:p>
                <w:p w:rsidR="007F4456" w:rsidRDefault="002C7E96">
                  <w:pPr>
                    <w:spacing w:before="100" w:line="206" w:lineRule="auto"/>
                    <w:ind w:left="170"/>
                    <w:rPr>
                      <w:rFonts w:ascii="Nunito Sans SemiBold"/>
                      <w:b/>
                      <w:sz w:val="17"/>
                    </w:rPr>
                  </w:pPr>
                  <w:r>
                    <w:rPr>
                      <w:rFonts w:ascii="Nunito Sans SemiBold"/>
                      <w:b/>
                      <w:color w:val="0E5D61"/>
                      <w:sz w:val="17"/>
                    </w:rPr>
                    <w:t>A</w:t>
                  </w:r>
                  <w:r>
                    <w:rPr>
                      <w:rFonts w:ascii="Nunito Sans SemiBold"/>
                      <w:b/>
                      <w:color w:val="0E5D61"/>
                      <w:spacing w:val="-16"/>
                      <w:sz w:val="17"/>
                    </w:rPr>
                    <w:t xml:space="preserve"> </w:t>
                  </w:r>
                  <w:r>
                    <w:rPr>
                      <w:rFonts w:ascii="Nunito Sans SemiBold"/>
                      <w:b/>
                      <w:color w:val="0E5D61"/>
                      <w:sz w:val="17"/>
                    </w:rPr>
                    <w:t>hobby</w:t>
                  </w:r>
                  <w:r>
                    <w:rPr>
                      <w:rFonts w:ascii="Nunito Sans SemiBold"/>
                      <w:b/>
                      <w:color w:val="0E5D61"/>
                      <w:spacing w:val="-16"/>
                      <w:sz w:val="17"/>
                    </w:rPr>
                    <w:t xml:space="preserve"> </w:t>
                  </w:r>
                  <w:r>
                    <w:rPr>
                      <w:rFonts w:ascii="Nunito Sans SemiBold"/>
                      <w:b/>
                      <w:color w:val="0E5D61"/>
                      <w:sz w:val="17"/>
                    </w:rPr>
                    <w:t>farm</w:t>
                  </w:r>
                  <w:r>
                    <w:rPr>
                      <w:rFonts w:ascii="Nunito Sans SemiBold"/>
                      <w:b/>
                      <w:color w:val="0E5D61"/>
                      <w:spacing w:val="-16"/>
                      <w:sz w:val="17"/>
                    </w:rPr>
                    <w:t xml:space="preserve"> </w:t>
                  </w:r>
                  <w:r>
                    <w:rPr>
                      <w:rFonts w:ascii="Nunito Sans SemiBold"/>
                      <w:b/>
                      <w:color w:val="0E5D61"/>
                      <w:sz w:val="17"/>
                    </w:rPr>
                    <w:t>is</w:t>
                  </w:r>
                  <w:r>
                    <w:rPr>
                      <w:rFonts w:ascii="Nunito Sans SemiBold"/>
                      <w:b/>
                      <w:color w:val="0E5D61"/>
                      <w:spacing w:val="-16"/>
                      <w:sz w:val="17"/>
                    </w:rPr>
                    <w:t xml:space="preserve"> </w:t>
                  </w:r>
                  <w:r>
                    <w:rPr>
                      <w:rFonts w:ascii="Nunito Sans SemiBold"/>
                      <w:b/>
                      <w:color w:val="0E5D61"/>
                      <w:sz w:val="17"/>
                    </w:rPr>
                    <w:t>a</w:t>
                  </w:r>
                  <w:r>
                    <w:rPr>
                      <w:rFonts w:ascii="Nunito Sans SemiBold"/>
                      <w:b/>
                      <w:color w:val="0E5D61"/>
                      <w:spacing w:val="-16"/>
                      <w:sz w:val="17"/>
                    </w:rPr>
                    <w:t xml:space="preserve"> </w:t>
                  </w:r>
                  <w:r>
                    <w:rPr>
                      <w:rFonts w:ascii="Nunito Sans SemiBold"/>
                      <w:b/>
                      <w:color w:val="0E5D61"/>
                      <w:sz w:val="17"/>
                    </w:rPr>
                    <w:t>small</w:t>
                  </w:r>
                  <w:r>
                    <w:rPr>
                      <w:rFonts w:ascii="Nunito Sans SemiBold"/>
                      <w:b/>
                      <w:color w:val="0E5D61"/>
                      <w:spacing w:val="-16"/>
                      <w:sz w:val="17"/>
                    </w:rPr>
                    <w:t xml:space="preserve"> </w:t>
                  </w:r>
                  <w:r>
                    <w:rPr>
                      <w:rFonts w:ascii="Nunito Sans SemiBold"/>
                      <w:b/>
                      <w:color w:val="0E5D61"/>
                      <w:sz w:val="17"/>
                    </w:rPr>
                    <w:t>farm</w:t>
                  </w:r>
                  <w:r>
                    <w:rPr>
                      <w:rFonts w:ascii="Nunito Sans SemiBold"/>
                      <w:b/>
                      <w:color w:val="0E5D61"/>
                      <w:spacing w:val="-16"/>
                      <w:sz w:val="17"/>
                    </w:rPr>
                    <w:t xml:space="preserve"> </w:t>
                  </w:r>
                  <w:r>
                    <w:rPr>
                      <w:rFonts w:ascii="Nunito Sans SemiBold"/>
                      <w:b/>
                      <w:color w:val="0E5D61"/>
                      <w:sz w:val="17"/>
                    </w:rPr>
                    <w:t>that</w:t>
                  </w:r>
                  <w:r>
                    <w:rPr>
                      <w:rFonts w:ascii="Nunito Sans SemiBold"/>
                      <w:b/>
                      <w:color w:val="0E5D61"/>
                      <w:spacing w:val="-16"/>
                      <w:sz w:val="17"/>
                    </w:rPr>
                    <w:t xml:space="preserve"> </w:t>
                  </w:r>
                  <w:r>
                    <w:rPr>
                      <w:rFonts w:ascii="Nunito Sans SemiBold"/>
                      <w:b/>
                      <w:color w:val="0E5D61"/>
                      <w:sz w:val="17"/>
                    </w:rPr>
                    <w:t>is</w:t>
                  </w:r>
                  <w:r>
                    <w:rPr>
                      <w:rFonts w:ascii="Nunito Sans SemiBold"/>
                      <w:b/>
                      <w:color w:val="0E5D61"/>
                      <w:spacing w:val="-15"/>
                      <w:sz w:val="17"/>
                    </w:rPr>
                    <w:t xml:space="preserve"> </w:t>
                  </w:r>
                  <w:r>
                    <w:rPr>
                      <w:rFonts w:ascii="Nunito Sans SemiBold"/>
                      <w:b/>
                      <w:color w:val="0E5D61"/>
                      <w:sz w:val="17"/>
                    </w:rPr>
                    <w:t>maintained</w:t>
                  </w:r>
                  <w:r>
                    <w:rPr>
                      <w:rFonts w:ascii="Nunito Sans SemiBold"/>
                      <w:b/>
                      <w:color w:val="0E5D61"/>
                      <w:spacing w:val="-16"/>
                      <w:sz w:val="17"/>
                    </w:rPr>
                    <w:t xml:space="preserve"> </w:t>
                  </w:r>
                  <w:r>
                    <w:rPr>
                      <w:rFonts w:ascii="Nunito Sans SemiBold"/>
                      <w:b/>
                      <w:color w:val="0E5D61"/>
                      <w:sz w:val="17"/>
                    </w:rPr>
                    <w:t xml:space="preserve">without the </w:t>
                  </w:r>
                  <w:r>
                    <w:rPr>
                      <w:rFonts w:ascii="Nunito Sans SemiBold"/>
                      <w:b/>
                      <w:color w:val="0E5D61"/>
                      <w:spacing w:val="2"/>
                      <w:sz w:val="17"/>
                    </w:rPr>
                    <w:t xml:space="preserve">expectation </w:t>
                  </w:r>
                  <w:r>
                    <w:rPr>
                      <w:rFonts w:ascii="Nunito Sans SemiBold"/>
                      <w:b/>
                      <w:color w:val="0E5D61"/>
                      <w:sz w:val="17"/>
                    </w:rPr>
                    <w:t xml:space="preserve">of being a </w:t>
                  </w:r>
                  <w:r>
                    <w:rPr>
                      <w:rFonts w:ascii="Nunito Sans SemiBold"/>
                      <w:b/>
                      <w:color w:val="0E5D61"/>
                      <w:spacing w:val="2"/>
                      <w:sz w:val="17"/>
                    </w:rPr>
                    <w:t xml:space="preserve">primary </w:t>
                  </w:r>
                  <w:r>
                    <w:rPr>
                      <w:rFonts w:ascii="Nunito Sans SemiBold"/>
                      <w:b/>
                      <w:color w:val="0E5D61"/>
                      <w:sz w:val="17"/>
                    </w:rPr>
                    <w:t>source of</w:t>
                  </w:r>
                  <w:r>
                    <w:rPr>
                      <w:rFonts w:ascii="Nunito Sans SemiBold"/>
                      <w:b/>
                      <w:color w:val="0E5D61"/>
                      <w:spacing w:val="30"/>
                      <w:sz w:val="17"/>
                    </w:rPr>
                    <w:t xml:space="preserve"> </w:t>
                  </w:r>
                  <w:r>
                    <w:rPr>
                      <w:rFonts w:ascii="Nunito Sans SemiBold"/>
                      <w:b/>
                      <w:color w:val="0E5D61"/>
                      <w:sz w:val="17"/>
                    </w:rPr>
                    <w:t>income.</w:t>
                  </w:r>
                </w:p>
              </w:txbxContent>
            </v:textbox>
            <w10:wrap anchorx="page"/>
          </v:shape>
        </w:pict>
      </w:r>
      <w:r w:rsidR="002C7E96">
        <w:rPr>
          <w:color w:val="4D4D4F"/>
        </w:rPr>
        <w:t>The A horizon of Dalmore Heavy Clay Association are medium to heavy clays which transition to grey plastic clays and at one metre depth, to grey impervious clay subsoil. The surface phase of Dalmore Clay is used for pasture production. The soil cracks deeply when dry but swells when wet and has low water infiltration.</w:t>
      </w:r>
    </w:p>
    <w:p w:rsidR="007F4456" w:rsidRDefault="002C7E96">
      <w:pPr>
        <w:pStyle w:val="BodyText"/>
        <w:spacing w:before="164" w:line="216" w:lineRule="auto"/>
        <w:ind w:left="127" w:right="5057"/>
        <w:jc w:val="both"/>
      </w:pPr>
      <w:r>
        <w:rPr>
          <w:color w:val="4D4D4F"/>
          <w:spacing w:val="2"/>
        </w:rPr>
        <w:t xml:space="preserve">The </w:t>
      </w:r>
      <w:r>
        <w:rPr>
          <w:color w:val="4D4D4F"/>
        </w:rPr>
        <w:t xml:space="preserve">heavy </w:t>
      </w:r>
      <w:r>
        <w:rPr>
          <w:color w:val="4D4D4F"/>
          <w:spacing w:val="2"/>
        </w:rPr>
        <w:t xml:space="preserve">surface </w:t>
      </w:r>
      <w:r>
        <w:rPr>
          <w:color w:val="4D4D4F"/>
        </w:rPr>
        <w:t>soil of this association encourages perennial pasture production as the preferred use. Beef is</w:t>
      </w:r>
      <w:r>
        <w:rPr>
          <w:color w:val="4D4D4F"/>
          <w:spacing w:val="-7"/>
        </w:rPr>
        <w:t xml:space="preserve"> </w:t>
      </w:r>
      <w:r>
        <w:rPr>
          <w:color w:val="4D4D4F"/>
        </w:rPr>
        <w:t>the</w:t>
      </w:r>
      <w:r>
        <w:rPr>
          <w:color w:val="4D4D4F"/>
          <w:spacing w:val="-6"/>
        </w:rPr>
        <w:t xml:space="preserve"> </w:t>
      </w:r>
      <w:r>
        <w:rPr>
          <w:color w:val="4D4D4F"/>
        </w:rPr>
        <w:t>main</w:t>
      </w:r>
      <w:r>
        <w:rPr>
          <w:color w:val="4D4D4F"/>
          <w:spacing w:val="-6"/>
        </w:rPr>
        <w:t xml:space="preserve"> </w:t>
      </w:r>
      <w:r>
        <w:rPr>
          <w:color w:val="4D4D4F"/>
        </w:rPr>
        <w:t>enterprise</w:t>
      </w:r>
      <w:r>
        <w:rPr>
          <w:color w:val="4D4D4F"/>
          <w:spacing w:val="-6"/>
        </w:rPr>
        <w:t xml:space="preserve"> </w:t>
      </w:r>
      <w:r>
        <w:rPr>
          <w:color w:val="4D4D4F"/>
        </w:rPr>
        <w:t>with</w:t>
      </w:r>
      <w:r>
        <w:rPr>
          <w:color w:val="4D4D4F"/>
          <w:spacing w:val="-6"/>
        </w:rPr>
        <w:t xml:space="preserve"> </w:t>
      </w:r>
      <w:r>
        <w:rPr>
          <w:color w:val="4D4D4F"/>
        </w:rPr>
        <w:t>some</w:t>
      </w:r>
      <w:r>
        <w:rPr>
          <w:color w:val="4D4D4F"/>
          <w:spacing w:val="-7"/>
        </w:rPr>
        <w:t xml:space="preserve"> </w:t>
      </w:r>
      <w:r>
        <w:rPr>
          <w:color w:val="4D4D4F"/>
        </w:rPr>
        <w:t>dairy</w:t>
      </w:r>
      <w:r>
        <w:rPr>
          <w:color w:val="4D4D4F"/>
          <w:spacing w:val="-6"/>
        </w:rPr>
        <w:t xml:space="preserve"> </w:t>
      </w:r>
      <w:r>
        <w:rPr>
          <w:color w:val="4D4D4F"/>
        </w:rPr>
        <w:t>grazing.</w:t>
      </w:r>
      <w:r>
        <w:rPr>
          <w:color w:val="4D4D4F"/>
          <w:spacing w:val="-6"/>
        </w:rPr>
        <w:t xml:space="preserve"> </w:t>
      </w:r>
      <w:r>
        <w:rPr>
          <w:color w:val="4D4D4F"/>
          <w:spacing w:val="2"/>
        </w:rPr>
        <w:t xml:space="preserve">Property </w:t>
      </w:r>
      <w:r>
        <w:rPr>
          <w:color w:val="4D4D4F"/>
        </w:rPr>
        <w:t xml:space="preserve">sizes are relatively small in the 20 to </w:t>
      </w:r>
      <w:r>
        <w:rPr>
          <w:color w:val="4D4D4F"/>
          <w:spacing w:val="2"/>
        </w:rPr>
        <w:t xml:space="preserve">60-hectare </w:t>
      </w:r>
      <w:r>
        <w:rPr>
          <w:color w:val="4D4D4F"/>
        </w:rPr>
        <w:t>range with many landholdings operating as hobby farms. The number of commercial farms is</w:t>
      </w:r>
      <w:r>
        <w:rPr>
          <w:color w:val="4D4D4F"/>
          <w:spacing w:val="1"/>
        </w:rPr>
        <w:t xml:space="preserve"> </w:t>
      </w:r>
      <w:r>
        <w:rPr>
          <w:color w:val="4D4D4F"/>
        </w:rPr>
        <w:t>low.</w:t>
      </w:r>
    </w:p>
    <w:p w:rsidR="007F4456" w:rsidRDefault="002C7E96">
      <w:pPr>
        <w:pStyle w:val="BodyText"/>
        <w:spacing w:before="164" w:line="216" w:lineRule="auto"/>
        <w:ind w:left="127" w:right="5057"/>
        <w:jc w:val="both"/>
        <w:rPr>
          <w:b/>
        </w:rPr>
      </w:pPr>
      <w:r>
        <w:rPr>
          <w:color w:val="4D4D4F"/>
        </w:rPr>
        <w:t xml:space="preserve">The profile characteristics of the Dalmore Heavy Clay Association are described in </w:t>
      </w:r>
      <w:hyperlink w:anchor="_bookmark2" w:history="1">
        <w:r>
          <w:rPr>
            <w:b/>
            <w:color w:val="4D4D4F"/>
          </w:rPr>
          <w:t>Table 20-2</w:t>
        </w:r>
      </w:hyperlink>
      <w:r>
        <w:rPr>
          <w:b/>
          <w:color w:val="4D4D4F"/>
        </w:rPr>
        <w:t>.</w:t>
      </w:r>
    </w:p>
    <w:p w:rsidR="007F4456" w:rsidRDefault="007F4456">
      <w:pPr>
        <w:pStyle w:val="BodyText"/>
        <w:rPr>
          <w:b/>
          <w:sz w:val="20"/>
        </w:rPr>
      </w:pPr>
    </w:p>
    <w:p w:rsidR="007F4456" w:rsidRDefault="007F4456">
      <w:pPr>
        <w:pStyle w:val="BodyText"/>
        <w:rPr>
          <w:b/>
          <w:sz w:val="20"/>
        </w:rPr>
      </w:pPr>
    </w:p>
    <w:p w:rsidR="007F4456" w:rsidRDefault="007F4456">
      <w:pPr>
        <w:pStyle w:val="BodyText"/>
        <w:rPr>
          <w:b/>
          <w:sz w:val="20"/>
        </w:rPr>
      </w:pPr>
    </w:p>
    <w:p w:rsidR="007F4456" w:rsidRDefault="007F4456">
      <w:pPr>
        <w:pStyle w:val="BodyText"/>
        <w:rPr>
          <w:b/>
          <w:sz w:val="20"/>
        </w:rPr>
      </w:pPr>
    </w:p>
    <w:p w:rsidR="007F4456" w:rsidRDefault="007F4456">
      <w:pPr>
        <w:pStyle w:val="BodyText"/>
        <w:rPr>
          <w:b/>
          <w:sz w:val="20"/>
        </w:rPr>
      </w:pPr>
    </w:p>
    <w:p w:rsidR="007F4456" w:rsidRDefault="007F4456">
      <w:pPr>
        <w:pStyle w:val="BodyText"/>
        <w:rPr>
          <w:b/>
          <w:sz w:val="20"/>
        </w:rPr>
      </w:pPr>
    </w:p>
    <w:p w:rsidR="007F4456" w:rsidRDefault="007F4456">
      <w:pPr>
        <w:pStyle w:val="BodyText"/>
        <w:rPr>
          <w:b/>
          <w:sz w:val="20"/>
        </w:rPr>
      </w:pPr>
    </w:p>
    <w:p w:rsidR="007F4456" w:rsidRDefault="007F4456">
      <w:pPr>
        <w:pStyle w:val="BodyText"/>
        <w:rPr>
          <w:b/>
          <w:sz w:val="20"/>
        </w:rPr>
      </w:pPr>
    </w:p>
    <w:p w:rsidR="007F4456" w:rsidRDefault="007F4456">
      <w:pPr>
        <w:pStyle w:val="BodyText"/>
        <w:spacing w:before="9"/>
        <w:rPr>
          <w:b/>
          <w:sz w:val="26"/>
        </w:rPr>
      </w:pPr>
    </w:p>
    <w:p w:rsidR="007F4456" w:rsidRDefault="00DC6CEE">
      <w:pPr>
        <w:spacing w:before="88"/>
        <w:ind w:left="127"/>
        <w:rPr>
          <w:sz w:val="16"/>
        </w:rPr>
      </w:pPr>
      <w:r>
        <w:pict>
          <v:group id="_x0000_s1072" style="position:absolute;left:0;text-align:left;margin-left:62.35pt;margin-top:18.8pt;width:469.1pt;height:254.8pt;z-index:-251636736;mso-wrap-distance-left:0;mso-wrap-distance-right:0;mso-position-horizontal-relative:page" coordorigin="1247,376" coordsize="9382,5096">
            <v:rect id="_x0000_s1098" style="position:absolute;left:1247;top:395;width:2353;height:553" fillcolor="#0e5d61" stroked="f"/>
            <v:rect id="_x0000_s1097" style="position:absolute;left:3600;top:395;width:1100;height:553" fillcolor="#0e5d61" stroked="f"/>
            <v:rect id="_x0000_s1096" style="position:absolute;left:4699;top:395;width:1234;height:553" fillcolor="#0e5d61" stroked="f"/>
            <v:rect id="_x0000_s1095" style="position:absolute;left:5932;top:395;width:4697;height:553" fillcolor="#0e5d61" stroked="f"/>
            <v:rect id="_x0000_s1094" style="position:absolute;left:1247;top:375;width:2353;height:40" fillcolor="#0e5d61" stroked="f"/>
            <v:rect id="_x0000_s1093" style="position:absolute;left:3600;top:375;width:1100;height:40" fillcolor="#0e5d61" stroked="f"/>
            <v:rect id="_x0000_s1092" style="position:absolute;left:4699;top:375;width:1234;height:40" fillcolor="#0e5d61" stroked="f"/>
            <v:rect id="_x0000_s1091" style="position:absolute;left:5932;top:375;width:4697;height:40" fillcolor="#0e5d61" stroked="f"/>
            <v:rect id="_x0000_s1090" style="position:absolute;left:1247;top:927;width:2353;height:40" fillcolor="#0e5d61" stroked="f"/>
            <v:rect id="_x0000_s1089" style="position:absolute;left:3600;top:927;width:1100;height:40" fillcolor="#0e5d61" stroked="f"/>
            <v:rect id="_x0000_s1088" style="position:absolute;left:4699;top:927;width:1234;height:40" fillcolor="#0e5d61" stroked="f"/>
            <v:rect id="_x0000_s1087" style="position:absolute;left:5932;top:927;width:4697;height:40" fillcolor="#0e5d61" stroked="f"/>
            <v:line id="_x0000_s1086" style="position:absolute" from="1247,5451" to="3600,5451" strokecolor="#d7d6c7" strokeweight="2pt"/>
            <v:line id="_x0000_s1085" style="position:absolute" from="3600,5451" to="4700,5451" strokecolor="#d7d6c7" strokeweight="2pt"/>
            <v:line id="_x0000_s1084" style="position:absolute" from="4700,5451" to="5933,5451" strokecolor="#d7d6c7" strokeweight="2pt"/>
            <v:line id="_x0000_s1083" style="position:absolute" from="5933,5451" to="10629,5451" strokecolor="#d7d6c7" strokeweight="2pt"/>
            <v:shape id="_x0000_s1082" type="#_x0000_t75" alt="Image of Dalmore Heavy Clay Association soil profile" style="position:absolute;left:1303;top:967;width:2215;height:4464">
              <v:imagedata r:id="rId13" o:title=""/>
            </v:shape>
            <v:shape id="_x0000_s1081" type="#_x0000_t202" style="position:absolute;left:3656;top:1024;width:1614;height:219" filled="f" stroked="f">
              <v:textbox inset="0,0,0,0">
                <w:txbxContent>
                  <w:p w:rsidR="007F4456" w:rsidRDefault="002C7E96">
                    <w:pPr>
                      <w:tabs>
                        <w:tab w:val="left" w:pos="1099"/>
                      </w:tabs>
                      <w:spacing w:line="206" w:lineRule="exact"/>
                      <w:rPr>
                        <w:sz w:val="16"/>
                      </w:rPr>
                    </w:pPr>
                    <w:r>
                      <w:rPr>
                        <w:color w:val="4D4D4F"/>
                        <w:spacing w:val="2"/>
                        <w:sz w:val="16"/>
                      </w:rPr>
                      <w:t>Surface</w:t>
                    </w:r>
                    <w:r>
                      <w:rPr>
                        <w:color w:val="4D4D4F"/>
                        <w:spacing w:val="1"/>
                        <w:sz w:val="16"/>
                      </w:rPr>
                      <w:t xml:space="preserve"> </w:t>
                    </w:r>
                    <w:r>
                      <w:rPr>
                        <w:color w:val="4D4D4F"/>
                        <w:sz w:val="16"/>
                      </w:rPr>
                      <w:t>A1</w:t>
                    </w:r>
                    <w:r>
                      <w:rPr>
                        <w:color w:val="4D4D4F"/>
                        <w:sz w:val="16"/>
                      </w:rPr>
                      <w:tab/>
                      <w:t>0</w:t>
                    </w:r>
                    <w:r>
                      <w:rPr>
                        <w:color w:val="4D4D4F"/>
                        <w:spacing w:val="-1"/>
                        <w:sz w:val="16"/>
                      </w:rPr>
                      <w:t xml:space="preserve"> </w:t>
                    </w:r>
                    <w:r>
                      <w:rPr>
                        <w:color w:val="4D4D4F"/>
                        <w:sz w:val="16"/>
                      </w:rPr>
                      <w:t>-200</w:t>
                    </w:r>
                  </w:p>
                </w:txbxContent>
              </v:textbox>
            </v:shape>
            <v:shape id="_x0000_s1080" type="#_x0000_t202" style="position:absolute;left:3656;top:1756;width:1875;height:219" filled="f" stroked="f">
              <v:textbox inset="0,0,0,0">
                <w:txbxContent>
                  <w:p w:rsidR="007F4456" w:rsidRDefault="002C7E96">
                    <w:pPr>
                      <w:tabs>
                        <w:tab w:val="left" w:pos="1099"/>
                      </w:tabs>
                      <w:spacing w:line="206" w:lineRule="exact"/>
                      <w:rPr>
                        <w:sz w:val="16"/>
                      </w:rPr>
                    </w:pPr>
                    <w:r>
                      <w:rPr>
                        <w:color w:val="4D4D4F"/>
                        <w:sz w:val="16"/>
                      </w:rPr>
                      <w:t>Subsoil</w:t>
                    </w:r>
                    <w:r>
                      <w:rPr>
                        <w:color w:val="4D4D4F"/>
                        <w:spacing w:val="1"/>
                        <w:sz w:val="16"/>
                      </w:rPr>
                      <w:t xml:space="preserve"> </w:t>
                    </w:r>
                    <w:r>
                      <w:rPr>
                        <w:color w:val="4D4D4F"/>
                        <w:sz w:val="16"/>
                      </w:rPr>
                      <w:t>B21</w:t>
                    </w:r>
                    <w:r>
                      <w:rPr>
                        <w:color w:val="4D4D4F"/>
                        <w:sz w:val="16"/>
                      </w:rPr>
                      <w:tab/>
                      <w:t>200 –</w:t>
                    </w:r>
                    <w:r>
                      <w:rPr>
                        <w:color w:val="4D4D4F"/>
                        <w:spacing w:val="4"/>
                        <w:sz w:val="16"/>
                      </w:rPr>
                      <w:t xml:space="preserve"> </w:t>
                    </w:r>
                    <w:r>
                      <w:rPr>
                        <w:color w:val="4D4D4F"/>
                        <w:spacing w:val="3"/>
                        <w:sz w:val="16"/>
                      </w:rPr>
                      <w:t>500</w:t>
                    </w:r>
                  </w:p>
                </w:txbxContent>
              </v:textbox>
            </v:shape>
            <v:shape id="_x0000_s1079" type="#_x0000_t202" style="position:absolute;left:5989;top:1024;width:4535;height:1551" filled="f" stroked="f">
              <v:textbox inset="0,0,0,0">
                <w:txbxContent>
                  <w:p w:rsidR="007F4456" w:rsidRDefault="002C7E96">
                    <w:pPr>
                      <w:spacing w:before="1" w:line="220" w:lineRule="auto"/>
                      <w:rPr>
                        <w:sz w:val="16"/>
                      </w:rPr>
                    </w:pPr>
                    <w:r>
                      <w:rPr>
                        <w:color w:val="4D4D4F"/>
                        <w:sz w:val="16"/>
                      </w:rPr>
                      <w:t>Black: medium clay, strong coarse blocky, parting to moderate medium polyhedral structure; weakly self- mulching surface; rigid consistence dry; pH 6-1; clear transition to B21.</w:t>
                    </w:r>
                  </w:p>
                  <w:p w:rsidR="007F4456" w:rsidRDefault="002C7E96">
                    <w:pPr>
                      <w:spacing w:before="130" w:line="220" w:lineRule="auto"/>
                      <w:ind w:right="193"/>
                      <w:rPr>
                        <w:sz w:val="16"/>
                      </w:rPr>
                    </w:pPr>
                    <w:r>
                      <w:rPr>
                        <w:color w:val="4D4D4F"/>
                        <w:sz w:val="16"/>
                      </w:rPr>
                      <w:t xml:space="preserve">Very dark grey: medium heavy clay; </w:t>
                    </w:r>
                    <w:r>
                      <w:rPr>
                        <w:color w:val="4D4D4F"/>
                        <w:spacing w:val="2"/>
                        <w:sz w:val="16"/>
                      </w:rPr>
                      <w:t xml:space="preserve">strong very </w:t>
                    </w:r>
                    <w:r>
                      <w:rPr>
                        <w:color w:val="4D4D4F"/>
                        <w:sz w:val="16"/>
                      </w:rPr>
                      <w:t xml:space="preserve">coarse blocky, </w:t>
                    </w:r>
                    <w:r>
                      <w:rPr>
                        <w:color w:val="4D4D4F"/>
                        <w:spacing w:val="2"/>
                        <w:sz w:val="16"/>
                      </w:rPr>
                      <w:t xml:space="preserve">parting </w:t>
                    </w:r>
                    <w:r>
                      <w:rPr>
                        <w:color w:val="4D4D4F"/>
                        <w:sz w:val="16"/>
                      </w:rPr>
                      <w:t xml:space="preserve">to moderate coarse </w:t>
                    </w:r>
                    <w:r>
                      <w:rPr>
                        <w:color w:val="4D4D4F"/>
                        <w:spacing w:val="2"/>
                        <w:sz w:val="16"/>
                      </w:rPr>
                      <w:t xml:space="preserve">blocky </w:t>
                    </w:r>
                    <w:r>
                      <w:rPr>
                        <w:color w:val="4D4D4F"/>
                        <w:sz w:val="16"/>
                      </w:rPr>
                      <w:t xml:space="preserve">(and moderate fine lenticular at depth) </w:t>
                    </w:r>
                    <w:r>
                      <w:rPr>
                        <w:color w:val="4D4D4F"/>
                        <w:spacing w:val="2"/>
                        <w:sz w:val="16"/>
                      </w:rPr>
                      <w:t xml:space="preserve">structure; </w:t>
                    </w:r>
                    <w:r>
                      <w:rPr>
                        <w:color w:val="4D4D4F"/>
                        <w:sz w:val="16"/>
                      </w:rPr>
                      <w:t xml:space="preserve">slickensides </w:t>
                    </w:r>
                    <w:r>
                      <w:rPr>
                        <w:color w:val="4D4D4F"/>
                        <w:spacing w:val="2"/>
                        <w:sz w:val="16"/>
                      </w:rPr>
                      <w:t xml:space="preserve">present; </w:t>
                    </w:r>
                    <w:r>
                      <w:rPr>
                        <w:color w:val="4D4D4F"/>
                        <w:sz w:val="16"/>
                      </w:rPr>
                      <w:t xml:space="preserve">rigid consistence </w:t>
                    </w:r>
                    <w:r>
                      <w:rPr>
                        <w:color w:val="4D4D4F"/>
                        <w:spacing w:val="3"/>
                        <w:sz w:val="16"/>
                      </w:rPr>
                      <w:t xml:space="preserve">dry; </w:t>
                    </w:r>
                    <w:r>
                      <w:rPr>
                        <w:color w:val="4D4D4F"/>
                        <w:sz w:val="16"/>
                      </w:rPr>
                      <w:t xml:space="preserve">pH </w:t>
                    </w:r>
                    <w:r>
                      <w:rPr>
                        <w:color w:val="4D4D4F"/>
                        <w:spacing w:val="-4"/>
                        <w:sz w:val="16"/>
                      </w:rPr>
                      <w:t xml:space="preserve">7.1; </w:t>
                    </w:r>
                    <w:r>
                      <w:rPr>
                        <w:color w:val="4D4D4F"/>
                        <w:sz w:val="16"/>
                      </w:rPr>
                      <w:t>clear transition to</w:t>
                    </w:r>
                    <w:r>
                      <w:rPr>
                        <w:color w:val="4D4D4F"/>
                        <w:spacing w:val="13"/>
                        <w:sz w:val="16"/>
                      </w:rPr>
                      <w:t xml:space="preserve"> </w:t>
                    </w:r>
                    <w:r>
                      <w:rPr>
                        <w:color w:val="4D4D4F"/>
                        <w:sz w:val="16"/>
                      </w:rPr>
                      <w:t>B22.</w:t>
                    </w:r>
                  </w:p>
                </w:txbxContent>
              </v:textbox>
            </v:shape>
            <v:shape id="_x0000_s1078" type="#_x0000_t202" style="position:absolute;left:3656;top:2905;width:1879;height:219" filled="f" stroked="f">
              <v:textbox inset="0,0,0,0">
                <w:txbxContent>
                  <w:p w:rsidR="007F4456" w:rsidRDefault="002C7E96">
                    <w:pPr>
                      <w:tabs>
                        <w:tab w:val="left" w:pos="1099"/>
                      </w:tabs>
                      <w:spacing w:line="206" w:lineRule="exact"/>
                      <w:rPr>
                        <w:sz w:val="16"/>
                      </w:rPr>
                    </w:pPr>
                    <w:r>
                      <w:rPr>
                        <w:color w:val="4D4D4F"/>
                        <w:sz w:val="16"/>
                      </w:rPr>
                      <w:t>Subsoil</w:t>
                    </w:r>
                    <w:r>
                      <w:rPr>
                        <w:color w:val="4D4D4F"/>
                        <w:spacing w:val="2"/>
                        <w:sz w:val="16"/>
                      </w:rPr>
                      <w:t xml:space="preserve"> </w:t>
                    </w:r>
                    <w:r>
                      <w:rPr>
                        <w:color w:val="4D4D4F"/>
                        <w:sz w:val="16"/>
                      </w:rPr>
                      <w:t>B22</w:t>
                    </w:r>
                    <w:r>
                      <w:rPr>
                        <w:color w:val="4D4D4F"/>
                        <w:sz w:val="16"/>
                      </w:rPr>
                      <w:tab/>
                    </w:r>
                    <w:r>
                      <w:rPr>
                        <w:color w:val="4D4D4F"/>
                        <w:spacing w:val="3"/>
                        <w:sz w:val="16"/>
                      </w:rPr>
                      <w:t xml:space="preserve">500 </w:t>
                    </w:r>
                    <w:r>
                      <w:rPr>
                        <w:color w:val="4D4D4F"/>
                        <w:sz w:val="16"/>
                      </w:rPr>
                      <w:t>–</w:t>
                    </w:r>
                    <w:r>
                      <w:rPr>
                        <w:color w:val="4D4D4F"/>
                        <w:spacing w:val="-2"/>
                        <w:sz w:val="16"/>
                      </w:rPr>
                      <w:t xml:space="preserve"> </w:t>
                    </w:r>
                    <w:r>
                      <w:rPr>
                        <w:color w:val="4D4D4F"/>
                        <w:spacing w:val="3"/>
                        <w:sz w:val="16"/>
                      </w:rPr>
                      <w:t>900</w:t>
                    </w:r>
                  </w:p>
                </w:txbxContent>
              </v:textbox>
            </v:shape>
            <v:shape id="_x0000_s1077" type="#_x0000_t202" style="position:absolute;left:5989;top:2905;width:4579;height:819" filled="f" stroked="f">
              <v:textbox inset="0,0,0,0">
                <w:txbxContent>
                  <w:p w:rsidR="007F4456" w:rsidRDefault="002C7E96">
                    <w:pPr>
                      <w:spacing w:before="1" w:line="220" w:lineRule="auto"/>
                      <w:ind w:right="63"/>
                      <w:rPr>
                        <w:sz w:val="16"/>
                      </w:rPr>
                    </w:pPr>
                    <w:r>
                      <w:rPr>
                        <w:color w:val="4D4D4F"/>
                        <w:sz w:val="16"/>
                      </w:rPr>
                      <w:t xml:space="preserve">Dark grey with faint olive yellow </w:t>
                    </w:r>
                    <w:r>
                      <w:rPr>
                        <w:color w:val="4D4D4F"/>
                        <w:spacing w:val="2"/>
                        <w:sz w:val="16"/>
                      </w:rPr>
                      <w:t xml:space="preserve">diffuse mottles; </w:t>
                    </w:r>
                    <w:r>
                      <w:rPr>
                        <w:color w:val="4D4D4F"/>
                        <w:sz w:val="16"/>
                      </w:rPr>
                      <w:t xml:space="preserve">medium  heavy clay; moderate medium lenticular, </w:t>
                    </w:r>
                    <w:r>
                      <w:rPr>
                        <w:color w:val="4D4D4F"/>
                        <w:spacing w:val="2"/>
                        <w:sz w:val="16"/>
                      </w:rPr>
                      <w:t xml:space="preserve">parting </w:t>
                    </w:r>
                    <w:r>
                      <w:rPr>
                        <w:color w:val="4D4D4F"/>
                        <w:sz w:val="16"/>
                      </w:rPr>
                      <w:t xml:space="preserve">to fine lenticular </w:t>
                    </w:r>
                    <w:r>
                      <w:rPr>
                        <w:color w:val="4D4D4F"/>
                        <w:spacing w:val="2"/>
                        <w:sz w:val="16"/>
                      </w:rPr>
                      <w:t xml:space="preserve">structure; </w:t>
                    </w:r>
                    <w:r>
                      <w:rPr>
                        <w:color w:val="4D4D4F"/>
                        <w:sz w:val="16"/>
                      </w:rPr>
                      <w:t xml:space="preserve">slickensides </w:t>
                    </w:r>
                    <w:r>
                      <w:rPr>
                        <w:color w:val="4D4D4F"/>
                        <w:spacing w:val="2"/>
                        <w:sz w:val="16"/>
                      </w:rPr>
                      <w:t xml:space="preserve">present; very </w:t>
                    </w:r>
                    <w:r>
                      <w:rPr>
                        <w:color w:val="4D4D4F"/>
                        <w:sz w:val="16"/>
                      </w:rPr>
                      <w:t xml:space="preserve">firm consistence </w:t>
                    </w:r>
                    <w:r>
                      <w:rPr>
                        <w:color w:val="4D4D4F"/>
                        <w:spacing w:val="2"/>
                        <w:sz w:val="16"/>
                      </w:rPr>
                      <w:t xml:space="preserve">moist; </w:t>
                    </w:r>
                    <w:r>
                      <w:rPr>
                        <w:color w:val="4D4D4F"/>
                        <w:sz w:val="16"/>
                      </w:rPr>
                      <w:t>pH 7.5; clear transition to B31.</w:t>
                    </w:r>
                  </w:p>
                </w:txbxContent>
              </v:textbox>
            </v:shape>
            <v:shape id="_x0000_s1076" type="#_x0000_t202" style="position:absolute;left:3656;top:4054;width:6928;height:819" filled="f" stroked="f">
              <v:textbox inset="0,0,0,0">
                <w:txbxContent>
                  <w:p w:rsidR="007F4456" w:rsidRDefault="002C7E96">
                    <w:pPr>
                      <w:tabs>
                        <w:tab w:val="left" w:pos="1099"/>
                        <w:tab w:val="left" w:pos="2332"/>
                      </w:tabs>
                      <w:spacing w:line="197" w:lineRule="exact"/>
                      <w:rPr>
                        <w:sz w:val="16"/>
                      </w:rPr>
                    </w:pPr>
                    <w:r>
                      <w:rPr>
                        <w:color w:val="4D4D4F"/>
                        <w:sz w:val="16"/>
                      </w:rPr>
                      <w:t>Subsoil</w:t>
                    </w:r>
                    <w:r>
                      <w:rPr>
                        <w:color w:val="4D4D4F"/>
                        <w:spacing w:val="1"/>
                        <w:sz w:val="16"/>
                      </w:rPr>
                      <w:t xml:space="preserve"> </w:t>
                    </w:r>
                    <w:r>
                      <w:rPr>
                        <w:color w:val="4D4D4F"/>
                        <w:sz w:val="16"/>
                      </w:rPr>
                      <w:t>B31</w:t>
                    </w:r>
                    <w:r>
                      <w:rPr>
                        <w:color w:val="4D4D4F"/>
                        <w:sz w:val="16"/>
                      </w:rPr>
                      <w:tab/>
                    </w:r>
                    <w:r>
                      <w:rPr>
                        <w:color w:val="4D4D4F"/>
                        <w:spacing w:val="3"/>
                        <w:sz w:val="16"/>
                      </w:rPr>
                      <w:t>900</w:t>
                    </w:r>
                    <w:r>
                      <w:rPr>
                        <w:color w:val="4D4D4F"/>
                        <w:spacing w:val="1"/>
                        <w:sz w:val="16"/>
                      </w:rPr>
                      <w:t xml:space="preserve"> </w:t>
                    </w:r>
                    <w:r>
                      <w:rPr>
                        <w:color w:val="4D4D4F"/>
                        <w:sz w:val="16"/>
                      </w:rPr>
                      <w:t>–</w:t>
                    </w:r>
                    <w:r>
                      <w:rPr>
                        <w:color w:val="4D4D4F"/>
                        <w:spacing w:val="1"/>
                        <w:sz w:val="16"/>
                      </w:rPr>
                      <w:t xml:space="preserve"> </w:t>
                    </w:r>
                    <w:r>
                      <w:rPr>
                        <w:color w:val="4D4D4F"/>
                        <w:spacing w:val="2"/>
                        <w:sz w:val="16"/>
                      </w:rPr>
                      <w:t>1300</w:t>
                    </w:r>
                    <w:r>
                      <w:rPr>
                        <w:color w:val="4D4D4F"/>
                        <w:spacing w:val="2"/>
                        <w:sz w:val="16"/>
                      </w:rPr>
                      <w:tab/>
                    </w:r>
                    <w:r>
                      <w:rPr>
                        <w:color w:val="4D4D4F"/>
                        <w:sz w:val="16"/>
                      </w:rPr>
                      <w:t xml:space="preserve">Light grey with brownish yellow </w:t>
                    </w:r>
                    <w:r>
                      <w:rPr>
                        <w:color w:val="4D4D4F"/>
                        <w:spacing w:val="2"/>
                        <w:sz w:val="16"/>
                      </w:rPr>
                      <w:t xml:space="preserve">mottles; </w:t>
                    </w:r>
                    <w:r>
                      <w:rPr>
                        <w:color w:val="4D4D4F"/>
                        <w:sz w:val="16"/>
                      </w:rPr>
                      <w:t>medium</w:t>
                    </w:r>
                    <w:r>
                      <w:rPr>
                        <w:color w:val="4D4D4F"/>
                        <w:spacing w:val="14"/>
                        <w:sz w:val="16"/>
                      </w:rPr>
                      <w:t xml:space="preserve"> </w:t>
                    </w:r>
                    <w:r>
                      <w:rPr>
                        <w:color w:val="4D4D4F"/>
                        <w:sz w:val="16"/>
                      </w:rPr>
                      <w:t>clay;</w:t>
                    </w:r>
                  </w:p>
                  <w:p w:rsidR="007F4456" w:rsidRDefault="002C7E96">
                    <w:pPr>
                      <w:spacing w:before="5" w:line="220" w:lineRule="auto"/>
                      <w:ind w:left="2332"/>
                      <w:rPr>
                        <w:sz w:val="16"/>
                      </w:rPr>
                    </w:pPr>
                    <w:r>
                      <w:rPr>
                        <w:color w:val="4D4D4F"/>
                        <w:sz w:val="16"/>
                      </w:rPr>
                      <w:t>coarse lenticular structure; large slickensides present; firm consistence moist; contains occasional ‘ironstone’ (1-2 cm size) and manganese stains; pH 7.4.</w:t>
                    </w:r>
                  </w:p>
                </w:txbxContent>
              </v:textbox>
            </v:shape>
            <v:shape id="_x0000_s1075" type="#_x0000_t202" style="position:absolute;left:4756;top:452;width:2209;height:446" filled="f" stroked="f">
              <v:textbox inset="0,0,0,0">
                <w:txbxContent>
                  <w:p w:rsidR="007F4456" w:rsidRDefault="002C7E96">
                    <w:pPr>
                      <w:tabs>
                        <w:tab w:val="left" w:pos="1232"/>
                      </w:tabs>
                      <w:spacing w:before="23" w:line="194" w:lineRule="auto"/>
                      <w:ind w:right="18"/>
                      <w:rPr>
                        <w:rFonts w:ascii="Nunito Sans SemiBold"/>
                        <w:b/>
                        <w:sz w:val="18"/>
                      </w:rPr>
                    </w:pPr>
                    <w:r>
                      <w:rPr>
                        <w:rFonts w:ascii="Nunito Sans SemiBold"/>
                        <w:b/>
                        <w:color w:val="FFFFFF"/>
                        <w:sz w:val="18"/>
                      </w:rPr>
                      <w:t>Horizon</w:t>
                    </w:r>
                    <w:r>
                      <w:rPr>
                        <w:rFonts w:ascii="Nunito Sans SemiBold"/>
                        <w:b/>
                        <w:color w:val="FFFFFF"/>
                        <w:sz w:val="18"/>
                      </w:rPr>
                      <w:tab/>
                      <w:t>Description Depth (mm)</w:t>
                    </w:r>
                  </w:p>
                </w:txbxContent>
              </v:textbox>
            </v:shape>
            <v:shape id="_x0000_s1074" type="#_x0000_t202" style="position:absolute;left:3656;top:452;width:675;height:246" filled="f" stroked="f">
              <v:textbox inset="0,0,0,0">
                <w:txbxContent>
                  <w:p w:rsidR="007F4456" w:rsidRDefault="002C7E96">
                    <w:pPr>
                      <w:spacing w:line="231" w:lineRule="exact"/>
                      <w:rPr>
                        <w:rFonts w:ascii="Nunito Sans SemiBold"/>
                        <w:b/>
                        <w:sz w:val="18"/>
                      </w:rPr>
                    </w:pPr>
                    <w:r>
                      <w:rPr>
                        <w:rFonts w:ascii="Nunito Sans SemiBold"/>
                        <w:b/>
                        <w:color w:val="FFFFFF"/>
                        <w:sz w:val="18"/>
                      </w:rPr>
                      <w:t>Horizon</w:t>
                    </w:r>
                  </w:p>
                </w:txbxContent>
              </v:textbox>
            </v:shape>
            <v:shape id="_x0000_s1073" type="#_x0000_t202" style="position:absolute;left:1303;top:452;width:1701;height:446" filled="f" stroked="f">
              <v:textbox inset="0,0,0,0">
                <w:txbxContent>
                  <w:p w:rsidR="007F4456" w:rsidRDefault="002C7E96">
                    <w:pPr>
                      <w:spacing w:line="209" w:lineRule="exact"/>
                      <w:rPr>
                        <w:rFonts w:ascii="Nunito Sans SemiBold"/>
                        <w:b/>
                        <w:sz w:val="18"/>
                      </w:rPr>
                    </w:pPr>
                    <w:r>
                      <w:rPr>
                        <w:rFonts w:ascii="Nunito Sans SemiBold"/>
                        <w:b/>
                        <w:color w:val="FFFFFF"/>
                        <w:sz w:val="18"/>
                      </w:rPr>
                      <w:t>Dalmore Heavy Clay</w:t>
                    </w:r>
                  </w:p>
                  <w:p w:rsidR="007F4456" w:rsidRDefault="002C7E96">
                    <w:pPr>
                      <w:spacing w:line="223" w:lineRule="exact"/>
                      <w:rPr>
                        <w:rFonts w:ascii="Nunito Sans SemiBold"/>
                        <w:b/>
                        <w:sz w:val="18"/>
                      </w:rPr>
                    </w:pPr>
                    <w:r>
                      <w:rPr>
                        <w:rFonts w:ascii="Nunito Sans SemiBold"/>
                        <w:b/>
                        <w:color w:val="FFFFFF"/>
                        <w:sz w:val="18"/>
                      </w:rPr>
                      <w:t>Association</w:t>
                    </w:r>
                  </w:p>
                </w:txbxContent>
              </v:textbox>
            </v:shape>
            <w10:wrap type="topAndBottom" anchorx="page"/>
          </v:group>
        </w:pict>
      </w:r>
      <w:r>
        <w:pict>
          <v:group id="_x0000_s1068" style="position:absolute;left:0;text-align:left;margin-left:180pt;margin-top:84pt;width:351.45pt;height:2pt;z-index:-253717504;mso-position-horizontal-relative:page" coordorigin="3600,1680" coordsize="7029,40">
            <v:line id="_x0000_s1071" style="position:absolute" from="5933,1700" to="10629,1700" strokecolor="#d7d6c7" strokeweight="2pt"/>
            <v:line id="_x0000_s1070" style="position:absolute" from="3600,1700" to="4700,1700" strokecolor="#d7d6c7" strokeweight="2pt"/>
            <v:line id="_x0000_s1069" style="position:absolute" from="4700,1700" to="5933,1700" strokecolor="#d7d6c7" strokeweight="2pt"/>
            <w10:wrap anchorx="page"/>
          </v:group>
        </w:pict>
      </w:r>
      <w:r w:rsidR="002C7E96">
        <w:rPr>
          <w:b/>
          <w:color w:val="4D4D4F"/>
          <w:sz w:val="16"/>
        </w:rPr>
        <w:t xml:space="preserve">Table 20-2: </w:t>
      </w:r>
      <w:r w:rsidR="002C7E96">
        <w:rPr>
          <w:color w:val="4D4D4F"/>
          <w:sz w:val="16"/>
        </w:rPr>
        <w:t>Dalmore He</w:t>
      </w:r>
      <w:bookmarkStart w:id="3" w:name="_bookmark2"/>
      <w:bookmarkEnd w:id="3"/>
      <w:r w:rsidR="002C7E96">
        <w:rPr>
          <w:color w:val="4D4D4F"/>
          <w:sz w:val="16"/>
        </w:rPr>
        <w:t>avy Clay Association soil profile characteristics</w:t>
      </w:r>
    </w:p>
    <w:p w:rsidR="007F4456" w:rsidRDefault="007F4456">
      <w:pPr>
        <w:rPr>
          <w:sz w:val="16"/>
        </w:rPr>
        <w:sectPr w:rsidR="007F4456">
          <w:pgSz w:w="11910" w:h="16840"/>
          <w:pgMar w:top="1240" w:right="1120" w:bottom="280" w:left="1120" w:header="748" w:footer="0" w:gutter="0"/>
          <w:cols w:space="720"/>
        </w:sectPr>
      </w:pPr>
    </w:p>
    <w:p w:rsidR="007F4456" w:rsidRDefault="00DC6CEE">
      <w:pPr>
        <w:pStyle w:val="BodyText"/>
        <w:rPr>
          <w:sz w:val="20"/>
        </w:rPr>
      </w:pPr>
      <w:r>
        <w:lastRenderedPageBreak/>
        <w:pict>
          <v:rect id="_x0000_s1067" style="position:absolute;margin-left:581.1pt;margin-top:124.5pt;width:14.15pt;height:39.7pt;z-index:251687936;mso-position-horizontal-relative:page;mso-position-vertical-relative:page" fillcolor="#0e5d61" stroked="f">
            <w10:wrap anchorx="page" anchory="page"/>
          </v:rect>
        </w:pict>
      </w:r>
    </w:p>
    <w:p w:rsidR="007F4456" w:rsidRDefault="007F4456">
      <w:pPr>
        <w:pStyle w:val="BodyText"/>
        <w:rPr>
          <w:sz w:val="20"/>
        </w:rPr>
      </w:pPr>
    </w:p>
    <w:p w:rsidR="007F4456" w:rsidRDefault="007F4456">
      <w:pPr>
        <w:pStyle w:val="BodyText"/>
        <w:rPr>
          <w:sz w:val="20"/>
        </w:rPr>
      </w:pPr>
    </w:p>
    <w:p w:rsidR="007F4456" w:rsidRDefault="007F4456">
      <w:pPr>
        <w:pStyle w:val="BodyText"/>
        <w:spacing w:before="10"/>
        <w:rPr>
          <w:sz w:val="24"/>
        </w:rPr>
      </w:pPr>
    </w:p>
    <w:p w:rsidR="007F4456" w:rsidRDefault="00DC6CEE">
      <w:pPr>
        <w:pStyle w:val="Heading3"/>
        <w:spacing w:before="111" w:line="211" w:lineRule="auto"/>
        <w:ind w:right="5241"/>
      </w:pPr>
      <w:r>
        <w:pict>
          <v:shape id="_x0000_s1066" style="position:absolute;left:0;text-align:left;margin-left:314.6pt;margin-top:4.05pt;width:30.4pt;height:28.35pt;z-index:251688960;mso-position-horizontal-relative:page" coordorigin="6292,81" coordsize="608,567" o:spt="100" adj="0,,0" path="m6886,621r-582,l6297,623r-5,7l6294,643r5,4l6304,648r582,l6894,647r5,-7l6897,627r-5,-5l6886,621xm6577,363r-31,l6561,391r12,32l6581,458r,37l6534,509r-38,27l6470,575r-13,46l6484,621r14,-42l6526,546r38,-19l6608,523r68,l6656,509r-46,-14l6614,443r7,-44l6593,399r-5,-14l6582,372r-5,-9xm6676,523r-68,l6645,534r30,21l6696,585r11,36l6734,621r-13,-46l6695,536r-19,-13xm6784,81r-1,l6782,81r-1,1l6716,103r-50,26l6631,159r-19,36l6607,222r4,26l6618,269r9,16l6616,313r-9,28l6599,370r-6,29l6621,399r1,-5l6633,347r16,-44l6695,303r4,-1l6711,297r11,-7l6731,279r-46,l6668,279r-4,-1l6659,278r13,-24l6641,254r-4,-13l6635,228r,-13l6637,202r12,-22l6669,160r29,-19l6734,124r61,l6795,122r3,-27l6798,92r-1,-4l6794,86r-3,-3l6788,81r-4,xm6457,232r-1,l6452,232r-4,2l6446,238r-1,22l6453,288r10,26l6470,327r7,11l6486,348r11,7l6507,361r11,4l6536,365r5,-1l6546,363r31,l6575,360r-7,-13l6572,338r-42,l6523,338r-6,-2l6511,332r-11,-10l6490,309r-7,-15l6478,278r38,l6506,268r52,l6556,265r-24,-15l6499,238r-41,-6l6456,232r1,xm6516,278r-38,l6492,292r13,15l6518,322r12,16l6572,338r1,-2l6576,322r,-3l6549,319r,l6539,305r-10,-12l6518,280r-2,-2xm6558,268r-52,l6520,274r12,6l6541,288r6,9l6550,304r1,7l6549,319r27,l6576,309r,-5l6571,285r-13,-17xm6695,303r-46,l6656,305r9,1l6673,306r13,-1l6695,303xm6794,129r-27,l6760,166r-11,39l6731,241r-24,27l6697,275r-12,4l6731,279r31,-39l6785,177r9,-48xm6795,124r-61,l6707,154r-24,32l6661,219r-20,35l6672,254r8,-15l6704,202r29,-37l6767,129r27,l6795,124xe" fillcolor="#0e5d61" stroked="f">
            <v:stroke joinstyle="round"/>
            <v:formulas/>
            <v:path arrowok="t" o:connecttype="segments"/>
            <w10:wrap anchorx="page"/>
          </v:shape>
        </w:pict>
      </w:r>
      <w:r w:rsidR="002C7E96">
        <w:rPr>
          <w:color w:val="4D4D4F"/>
        </w:rPr>
        <w:t>Narre Association - Soldiers Road at Rythdale to Pakenham East</w:t>
      </w:r>
    </w:p>
    <w:p w:rsidR="007F4456" w:rsidRDefault="00DC6CEE">
      <w:pPr>
        <w:pStyle w:val="BodyText"/>
        <w:spacing w:before="108" w:line="216" w:lineRule="auto"/>
        <w:ind w:left="127" w:right="5056"/>
        <w:jc w:val="both"/>
      </w:pPr>
      <w:r>
        <w:pict>
          <v:shape id="_x0000_s1065" type="#_x0000_t202" style="position:absolute;left:0;text-align:left;margin-left:309pt;margin-top:14.8pt;width:223.95pt;height:125pt;z-index:251689984;mso-position-horizontal-relative:page" fillcolor="#ededee" stroked="f">
            <v:textbox inset="0,0,0,0">
              <w:txbxContent>
                <w:p w:rsidR="007F4456" w:rsidRDefault="002C7E96">
                  <w:pPr>
                    <w:spacing w:before="97"/>
                    <w:ind w:left="113"/>
                    <w:jc w:val="both"/>
                    <w:rPr>
                      <w:b/>
                      <w:sz w:val="20"/>
                    </w:rPr>
                  </w:pPr>
                  <w:r>
                    <w:rPr>
                      <w:b/>
                      <w:color w:val="0E5D61"/>
                      <w:sz w:val="20"/>
                    </w:rPr>
                    <w:t>What is inherent fertility?</w:t>
                  </w:r>
                </w:p>
                <w:p w:rsidR="007F4456" w:rsidRDefault="002C7E96">
                  <w:pPr>
                    <w:spacing w:before="100" w:line="206" w:lineRule="auto"/>
                    <w:ind w:left="113" w:right="110"/>
                    <w:jc w:val="both"/>
                    <w:rPr>
                      <w:rFonts w:ascii="Nunito Sans SemiBold" w:hAnsi="Nunito Sans SemiBold"/>
                      <w:b/>
                      <w:sz w:val="17"/>
                    </w:rPr>
                  </w:pPr>
                  <w:r>
                    <w:rPr>
                      <w:rFonts w:ascii="Nunito Sans SemiBold" w:hAnsi="Nunito Sans SemiBold"/>
                      <w:b/>
                      <w:color w:val="0E5D61"/>
                      <w:sz w:val="17"/>
                    </w:rPr>
                    <w:t>Inherent fertility is a relative indicator of the soil’s capacity to retain and release nutrients for uptake by plants and is associated with clay and organic matter content.</w:t>
                  </w:r>
                </w:p>
                <w:p w:rsidR="007F4456" w:rsidRDefault="002C7E96">
                  <w:pPr>
                    <w:spacing w:before="153"/>
                    <w:ind w:left="113"/>
                    <w:jc w:val="both"/>
                    <w:rPr>
                      <w:b/>
                      <w:sz w:val="20"/>
                    </w:rPr>
                  </w:pPr>
                  <w:r>
                    <w:rPr>
                      <w:b/>
                      <w:color w:val="0E5D61"/>
                      <w:sz w:val="20"/>
                    </w:rPr>
                    <w:t>What is tillage?</w:t>
                  </w:r>
                </w:p>
                <w:p w:rsidR="007F4456" w:rsidRDefault="002C7E96">
                  <w:pPr>
                    <w:spacing w:before="100" w:line="206" w:lineRule="auto"/>
                    <w:ind w:left="113" w:right="111"/>
                    <w:jc w:val="both"/>
                    <w:rPr>
                      <w:rFonts w:ascii="Nunito Sans SemiBold"/>
                      <w:b/>
                      <w:sz w:val="17"/>
                    </w:rPr>
                  </w:pPr>
                  <w:r>
                    <w:rPr>
                      <w:rFonts w:ascii="Nunito Sans SemiBold"/>
                      <w:b/>
                      <w:color w:val="0E5D61"/>
                      <w:sz w:val="17"/>
                    </w:rPr>
                    <w:t>Agricultural</w:t>
                  </w:r>
                  <w:r>
                    <w:rPr>
                      <w:rFonts w:ascii="Nunito Sans SemiBold"/>
                      <w:b/>
                      <w:color w:val="0E5D61"/>
                      <w:spacing w:val="-24"/>
                      <w:sz w:val="17"/>
                    </w:rPr>
                    <w:t xml:space="preserve"> </w:t>
                  </w:r>
                  <w:r>
                    <w:rPr>
                      <w:rFonts w:ascii="Nunito Sans SemiBold"/>
                      <w:b/>
                      <w:color w:val="0E5D61"/>
                      <w:sz w:val="17"/>
                    </w:rPr>
                    <w:t>preparation</w:t>
                  </w:r>
                  <w:r>
                    <w:rPr>
                      <w:rFonts w:ascii="Nunito Sans SemiBold"/>
                      <w:b/>
                      <w:color w:val="0E5D61"/>
                      <w:spacing w:val="-24"/>
                      <w:sz w:val="17"/>
                    </w:rPr>
                    <w:t xml:space="preserve"> </w:t>
                  </w:r>
                  <w:r>
                    <w:rPr>
                      <w:rFonts w:ascii="Nunito Sans SemiBold"/>
                      <w:b/>
                      <w:color w:val="0E5D61"/>
                      <w:sz w:val="17"/>
                    </w:rPr>
                    <w:t>of</w:t>
                  </w:r>
                  <w:r>
                    <w:rPr>
                      <w:rFonts w:ascii="Nunito Sans SemiBold"/>
                      <w:b/>
                      <w:color w:val="0E5D61"/>
                      <w:spacing w:val="-24"/>
                      <w:sz w:val="17"/>
                    </w:rPr>
                    <w:t xml:space="preserve"> </w:t>
                  </w:r>
                  <w:r>
                    <w:rPr>
                      <w:rFonts w:ascii="Nunito Sans SemiBold"/>
                      <w:b/>
                      <w:color w:val="0E5D61"/>
                      <w:sz w:val="17"/>
                    </w:rPr>
                    <w:t>soil</w:t>
                  </w:r>
                  <w:r>
                    <w:rPr>
                      <w:rFonts w:ascii="Nunito Sans SemiBold"/>
                      <w:b/>
                      <w:color w:val="0E5D61"/>
                      <w:spacing w:val="-24"/>
                      <w:sz w:val="17"/>
                    </w:rPr>
                    <w:t xml:space="preserve"> </w:t>
                  </w:r>
                  <w:r>
                    <w:rPr>
                      <w:rFonts w:ascii="Nunito Sans SemiBold"/>
                      <w:b/>
                      <w:color w:val="0E5D61"/>
                      <w:sz w:val="17"/>
                    </w:rPr>
                    <w:t>by</w:t>
                  </w:r>
                  <w:r>
                    <w:rPr>
                      <w:rFonts w:ascii="Nunito Sans SemiBold"/>
                      <w:b/>
                      <w:color w:val="0E5D61"/>
                      <w:spacing w:val="-24"/>
                      <w:sz w:val="17"/>
                    </w:rPr>
                    <w:t xml:space="preserve"> </w:t>
                  </w:r>
                  <w:r>
                    <w:rPr>
                      <w:rFonts w:ascii="Nunito Sans SemiBold"/>
                      <w:b/>
                      <w:color w:val="0E5D61"/>
                      <w:sz w:val="17"/>
                    </w:rPr>
                    <w:t>mechanical</w:t>
                  </w:r>
                  <w:r>
                    <w:rPr>
                      <w:rFonts w:ascii="Nunito Sans SemiBold"/>
                      <w:b/>
                      <w:color w:val="0E5D61"/>
                      <w:spacing w:val="-24"/>
                      <w:sz w:val="17"/>
                    </w:rPr>
                    <w:t xml:space="preserve"> </w:t>
                  </w:r>
                  <w:r>
                    <w:rPr>
                      <w:rFonts w:ascii="Nunito Sans SemiBold"/>
                      <w:b/>
                      <w:color w:val="0E5D61"/>
                      <w:sz w:val="17"/>
                    </w:rPr>
                    <w:t>agitation</w:t>
                  </w:r>
                  <w:r>
                    <w:rPr>
                      <w:rFonts w:ascii="Nunito Sans SemiBold"/>
                      <w:b/>
                      <w:color w:val="0E5D61"/>
                      <w:spacing w:val="-24"/>
                      <w:sz w:val="17"/>
                    </w:rPr>
                    <w:t xml:space="preserve"> </w:t>
                  </w:r>
                  <w:r>
                    <w:rPr>
                      <w:rFonts w:ascii="Nunito Sans SemiBold"/>
                      <w:b/>
                      <w:color w:val="0E5D61"/>
                      <w:sz w:val="17"/>
                    </w:rPr>
                    <w:t>of various</w:t>
                  </w:r>
                  <w:r>
                    <w:rPr>
                      <w:rFonts w:ascii="Nunito Sans SemiBold"/>
                      <w:b/>
                      <w:color w:val="0E5D61"/>
                      <w:spacing w:val="-6"/>
                      <w:sz w:val="17"/>
                    </w:rPr>
                    <w:t xml:space="preserve"> </w:t>
                  </w:r>
                  <w:r>
                    <w:rPr>
                      <w:rFonts w:ascii="Nunito Sans SemiBold"/>
                      <w:b/>
                      <w:color w:val="0E5D61"/>
                      <w:spacing w:val="2"/>
                      <w:sz w:val="17"/>
                    </w:rPr>
                    <w:t>types,</w:t>
                  </w:r>
                  <w:r>
                    <w:rPr>
                      <w:rFonts w:ascii="Nunito Sans SemiBold"/>
                      <w:b/>
                      <w:color w:val="0E5D61"/>
                      <w:spacing w:val="-6"/>
                      <w:sz w:val="17"/>
                    </w:rPr>
                    <w:t xml:space="preserve"> </w:t>
                  </w:r>
                  <w:r>
                    <w:rPr>
                      <w:rFonts w:ascii="Nunito Sans SemiBold"/>
                      <w:b/>
                      <w:color w:val="0E5D61"/>
                      <w:sz w:val="17"/>
                    </w:rPr>
                    <w:t>such</w:t>
                  </w:r>
                  <w:r>
                    <w:rPr>
                      <w:rFonts w:ascii="Nunito Sans SemiBold"/>
                      <w:b/>
                      <w:color w:val="0E5D61"/>
                      <w:spacing w:val="-6"/>
                      <w:sz w:val="17"/>
                    </w:rPr>
                    <w:t xml:space="preserve"> </w:t>
                  </w:r>
                  <w:r>
                    <w:rPr>
                      <w:rFonts w:ascii="Nunito Sans SemiBold"/>
                      <w:b/>
                      <w:color w:val="0E5D61"/>
                      <w:sz w:val="17"/>
                    </w:rPr>
                    <w:t>as</w:t>
                  </w:r>
                  <w:r>
                    <w:rPr>
                      <w:rFonts w:ascii="Nunito Sans SemiBold"/>
                      <w:b/>
                      <w:color w:val="0E5D61"/>
                      <w:spacing w:val="-6"/>
                      <w:sz w:val="17"/>
                    </w:rPr>
                    <w:t xml:space="preserve"> </w:t>
                  </w:r>
                  <w:r>
                    <w:rPr>
                      <w:rFonts w:ascii="Nunito Sans SemiBold"/>
                      <w:b/>
                      <w:color w:val="0E5D61"/>
                      <w:sz w:val="17"/>
                    </w:rPr>
                    <w:t>digging,</w:t>
                  </w:r>
                  <w:r>
                    <w:rPr>
                      <w:rFonts w:ascii="Nunito Sans SemiBold"/>
                      <w:b/>
                      <w:color w:val="0E5D61"/>
                      <w:spacing w:val="-5"/>
                      <w:sz w:val="17"/>
                    </w:rPr>
                    <w:t xml:space="preserve"> </w:t>
                  </w:r>
                  <w:r>
                    <w:rPr>
                      <w:rFonts w:ascii="Nunito Sans SemiBold"/>
                      <w:b/>
                      <w:color w:val="0E5D61"/>
                      <w:sz w:val="17"/>
                    </w:rPr>
                    <w:t>stirring</w:t>
                  </w:r>
                  <w:r>
                    <w:rPr>
                      <w:rFonts w:ascii="Nunito Sans SemiBold"/>
                      <w:b/>
                      <w:color w:val="0E5D61"/>
                      <w:spacing w:val="-6"/>
                      <w:sz w:val="17"/>
                    </w:rPr>
                    <w:t xml:space="preserve"> </w:t>
                  </w:r>
                  <w:r>
                    <w:rPr>
                      <w:rFonts w:ascii="Nunito Sans SemiBold"/>
                      <w:b/>
                      <w:color w:val="0E5D61"/>
                      <w:sz w:val="17"/>
                    </w:rPr>
                    <w:t>and</w:t>
                  </w:r>
                  <w:r>
                    <w:rPr>
                      <w:rFonts w:ascii="Nunito Sans SemiBold"/>
                      <w:b/>
                      <w:color w:val="0E5D61"/>
                      <w:spacing w:val="-6"/>
                      <w:sz w:val="17"/>
                    </w:rPr>
                    <w:t xml:space="preserve"> </w:t>
                  </w:r>
                  <w:r>
                    <w:rPr>
                      <w:rFonts w:ascii="Nunito Sans SemiBold"/>
                      <w:b/>
                      <w:color w:val="0E5D61"/>
                      <w:sz w:val="17"/>
                    </w:rPr>
                    <w:t>overturning.</w:t>
                  </w:r>
                </w:p>
              </w:txbxContent>
            </v:textbox>
            <w10:wrap anchorx="page"/>
          </v:shape>
        </w:pict>
      </w:r>
      <w:r w:rsidR="002C7E96">
        <w:rPr>
          <w:color w:val="4D4D4F"/>
        </w:rPr>
        <w:t xml:space="preserve">Most of the soils in the Narre Association are grey to brown clay loams to sandy loams that exhibit a </w:t>
      </w:r>
      <w:r w:rsidR="002C7E96">
        <w:rPr>
          <w:color w:val="4D4D4F"/>
          <w:spacing w:val="3"/>
        </w:rPr>
        <w:t xml:space="preserve">rusty </w:t>
      </w:r>
      <w:r w:rsidR="002C7E96">
        <w:rPr>
          <w:color w:val="4D4D4F"/>
        </w:rPr>
        <w:t>brown</w:t>
      </w:r>
      <w:r w:rsidR="002C7E96">
        <w:rPr>
          <w:color w:val="4D4D4F"/>
          <w:spacing w:val="-18"/>
        </w:rPr>
        <w:t xml:space="preserve"> </w:t>
      </w:r>
      <w:r w:rsidR="002C7E96">
        <w:rPr>
          <w:color w:val="4D4D4F"/>
        </w:rPr>
        <w:t>mottle</w:t>
      </w:r>
      <w:r w:rsidR="002C7E96">
        <w:rPr>
          <w:color w:val="4D4D4F"/>
          <w:spacing w:val="-17"/>
        </w:rPr>
        <w:t xml:space="preserve"> </w:t>
      </w:r>
      <w:r w:rsidR="002C7E96">
        <w:rPr>
          <w:color w:val="4D4D4F"/>
        </w:rPr>
        <w:t>with</w:t>
      </w:r>
      <w:r w:rsidR="002C7E96">
        <w:rPr>
          <w:color w:val="4D4D4F"/>
          <w:spacing w:val="-18"/>
        </w:rPr>
        <w:t xml:space="preserve"> </w:t>
      </w:r>
      <w:r w:rsidR="002C7E96">
        <w:rPr>
          <w:color w:val="4D4D4F"/>
        </w:rPr>
        <w:t>depth.</w:t>
      </w:r>
      <w:r w:rsidR="002C7E96">
        <w:rPr>
          <w:color w:val="4D4D4F"/>
          <w:spacing w:val="-17"/>
        </w:rPr>
        <w:t xml:space="preserve"> </w:t>
      </w:r>
      <w:r w:rsidR="002C7E96">
        <w:rPr>
          <w:color w:val="4D4D4F"/>
        </w:rPr>
        <w:t>The</w:t>
      </w:r>
      <w:r w:rsidR="002C7E96">
        <w:rPr>
          <w:color w:val="4D4D4F"/>
          <w:spacing w:val="-17"/>
        </w:rPr>
        <w:t xml:space="preserve"> </w:t>
      </w:r>
      <w:r w:rsidR="002C7E96">
        <w:rPr>
          <w:color w:val="4D4D4F"/>
        </w:rPr>
        <w:t>subsoil</w:t>
      </w:r>
      <w:r w:rsidR="002C7E96">
        <w:rPr>
          <w:color w:val="4D4D4F"/>
          <w:spacing w:val="-18"/>
        </w:rPr>
        <w:t xml:space="preserve"> </w:t>
      </w:r>
      <w:r w:rsidR="002C7E96">
        <w:rPr>
          <w:color w:val="4D4D4F"/>
        </w:rPr>
        <w:t>occurs</w:t>
      </w:r>
      <w:r w:rsidR="002C7E96">
        <w:rPr>
          <w:color w:val="4D4D4F"/>
          <w:spacing w:val="-17"/>
        </w:rPr>
        <w:t xml:space="preserve"> </w:t>
      </w:r>
      <w:r w:rsidR="002C7E96">
        <w:rPr>
          <w:color w:val="4D4D4F"/>
        </w:rPr>
        <w:t>as</w:t>
      </w:r>
      <w:r w:rsidR="002C7E96">
        <w:rPr>
          <w:color w:val="4D4D4F"/>
          <w:spacing w:val="-17"/>
        </w:rPr>
        <w:t xml:space="preserve"> </w:t>
      </w:r>
      <w:r w:rsidR="002C7E96">
        <w:rPr>
          <w:color w:val="4D4D4F"/>
        </w:rPr>
        <w:t>an</w:t>
      </w:r>
      <w:r w:rsidR="002C7E96">
        <w:rPr>
          <w:color w:val="4D4D4F"/>
          <w:spacing w:val="-18"/>
        </w:rPr>
        <w:t xml:space="preserve"> </w:t>
      </w:r>
      <w:r w:rsidR="002C7E96">
        <w:rPr>
          <w:color w:val="4D4D4F"/>
        </w:rPr>
        <w:t xml:space="preserve">abrupt transition to </w:t>
      </w:r>
      <w:r w:rsidR="002C7E96">
        <w:rPr>
          <w:color w:val="4D4D4F"/>
          <w:spacing w:val="2"/>
        </w:rPr>
        <w:t xml:space="preserve">mottled </w:t>
      </w:r>
      <w:r w:rsidR="002C7E96">
        <w:rPr>
          <w:color w:val="4D4D4F"/>
        </w:rPr>
        <w:t>brown-grey medium to heavy clay at a depth of 40 to 50</w:t>
      </w:r>
      <w:r w:rsidR="002C7E96">
        <w:rPr>
          <w:color w:val="4D4D4F"/>
          <w:spacing w:val="6"/>
        </w:rPr>
        <w:t xml:space="preserve"> </w:t>
      </w:r>
      <w:r w:rsidR="002C7E96">
        <w:rPr>
          <w:color w:val="4D4D4F"/>
        </w:rPr>
        <w:t>centimetres.</w:t>
      </w:r>
    </w:p>
    <w:p w:rsidR="007F4456" w:rsidRDefault="002C7E96">
      <w:pPr>
        <w:pStyle w:val="BodyText"/>
        <w:spacing w:before="166" w:line="216" w:lineRule="auto"/>
        <w:ind w:left="127" w:right="5054"/>
        <w:jc w:val="both"/>
      </w:pPr>
      <w:r>
        <w:rPr>
          <w:color w:val="4D4D4F"/>
        </w:rPr>
        <w:t>High levels of organic matter are required to maintain soil particle aggregation. The A horizon becomes more bleached with depth and demonstrates low inherent fertility. Periodic waterlogging occurs due to the slowly permeable subsoil. These characteristics favour pasture over cropping.</w:t>
      </w:r>
    </w:p>
    <w:p w:rsidR="007F4456" w:rsidRDefault="002C7E96">
      <w:pPr>
        <w:pStyle w:val="BodyText"/>
        <w:spacing w:before="164" w:line="216" w:lineRule="auto"/>
        <w:ind w:left="127" w:right="5057"/>
        <w:jc w:val="both"/>
      </w:pPr>
      <w:r>
        <w:rPr>
          <w:color w:val="4D4D4F"/>
        </w:rPr>
        <w:t>Management practices for crop production require minimum tillage, residue retention and pasture rotation to build up organic matter levels.</w:t>
      </w:r>
    </w:p>
    <w:p w:rsidR="007F4456" w:rsidRDefault="002C7E96">
      <w:pPr>
        <w:pStyle w:val="BodyText"/>
        <w:spacing w:before="167" w:line="216" w:lineRule="auto"/>
        <w:ind w:left="127" w:right="5057"/>
        <w:jc w:val="both"/>
      </w:pPr>
      <w:r>
        <w:rPr>
          <w:color w:val="4D4D4F"/>
          <w:spacing w:val="3"/>
        </w:rPr>
        <w:t xml:space="preserve">Property </w:t>
      </w:r>
      <w:r>
        <w:rPr>
          <w:color w:val="4D4D4F"/>
        </w:rPr>
        <w:t xml:space="preserve">sizes are in the 30 to </w:t>
      </w:r>
      <w:r>
        <w:rPr>
          <w:color w:val="4D4D4F"/>
          <w:spacing w:val="2"/>
        </w:rPr>
        <w:t xml:space="preserve">80-hectare </w:t>
      </w:r>
      <w:r>
        <w:rPr>
          <w:color w:val="4D4D4F"/>
        </w:rPr>
        <w:t xml:space="preserve">range with diverse land uses, including commercial </w:t>
      </w:r>
      <w:r>
        <w:rPr>
          <w:color w:val="4D4D4F"/>
          <w:spacing w:val="2"/>
        </w:rPr>
        <w:t xml:space="preserve">farms, </w:t>
      </w:r>
      <w:r>
        <w:rPr>
          <w:color w:val="4D4D4F"/>
        </w:rPr>
        <w:t xml:space="preserve">hobby farms and rural living. Many landholdings are pasture based and mostly directed to beef production. Equine, </w:t>
      </w:r>
      <w:r>
        <w:rPr>
          <w:color w:val="4D4D4F"/>
          <w:spacing w:val="3"/>
        </w:rPr>
        <w:t xml:space="preserve">dairy, </w:t>
      </w:r>
      <w:r>
        <w:rPr>
          <w:color w:val="4D4D4F"/>
          <w:spacing w:val="4"/>
        </w:rPr>
        <w:t xml:space="preserve">agistment </w:t>
      </w:r>
      <w:r>
        <w:rPr>
          <w:color w:val="4D4D4F"/>
          <w:spacing w:val="2"/>
        </w:rPr>
        <w:t xml:space="preserve">and </w:t>
      </w:r>
      <w:r>
        <w:rPr>
          <w:color w:val="4D4D4F"/>
          <w:spacing w:val="3"/>
        </w:rPr>
        <w:t xml:space="preserve">broiler </w:t>
      </w:r>
      <w:r>
        <w:rPr>
          <w:color w:val="4D4D4F"/>
          <w:spacing w:val="4"/>
        </w:rPr>
        <w:t xml:space="preserve">production </w:t>
      </w:r>
      <w:r>
        <w:rPr>
          <w:color w:val="4D4D4F"/>
          <w:spacing w:val="3"/>
        </w:rPr>
        <w:t>are</w:t>
      </w:r>
      <w:r>
        <w:rPr>
          <w:color w:val="4D4D4F"/>
          <w:spacing w:val="52"/>
        </w:rPr>
        <w:t xml:space="preserve"> </w:t>
      </w:r>
      <w:r>
        <w:rPr>
          <w:color w:val="4D4D4F"/>
          <w:spacing w:val="3"/>
        </w:rPr>
        <w:t xml:space="preserve">other  </w:t>
      </w:r>
      <w:r>
        <w:rPr>
          <w:color w:val="4D4D4F"/>
        </w:rPr>
        <w:t>land uses.</w:t>
      </w:r>
    </w:p>
    <w:p w:rsidR="007F4456" w:rsidRDefault="002C7E96">
      <w:pPr>
        <w:pStyle w:val="BodyText"/>
        <w:spacing w:before="164" w:line="216" w:lineRule="auto"/>
        <w:ind w:left="127" w:right="5057"/>
        <w:jc w:val="both"/>
        <w:rPr>
          <w:b/>
        </w:rPr>
      </w:pPr>
      <w:r>
        <w:rPr>
          <w:color w:val="4D4D4F"/>
        </w:rPr>
        <w:t xml:space="preserve">The profile characteristics of the Narre Association are described in </w:t>
      </w:r>
      <w:hyperlink w:anchor="_bookmark3" w:history="1">
        <w:r>
          <w:rPr>
            <w:b/>
            <w:color w:val="4D4D4F"/>
          </w:rPr>
          <w:t>Table 20-3</w:t>
        </w:r>
      </w:hyperlink>
      <w:r>
        <w:rPr>
          <w:b/>
          <w:color w:val="4D4D4F"/>
        </w:rPr>
        <w:t>.</w:t>
      </w:r>
    </w:p>
    <w:p w:rsidR="007F4456" w:rsidRDefault="007F4456">
      <w:pPr>
        <w:pStyle w:val="BodyText"/>
        <w:rPr>
          <w:b/>
          <w:sz w:val="20"/>
        </w:rPr>
      </w:pPr>
    </w:p>
    <w:p w:rsidR="007F4456" w:rsidRDefault="007F4456">
      <w:pPr>
        <w:pStyle w:val="BodyText"/>
        <w:spacing w:before="5"/>
        <w:rPr>
          <w:b/>
          <w:sz w:val="26"/>
        </w:rPr>
      </w:pPr>
    </w:p>
    <w:p w:rsidR="007F4456" w:rsidRDefault="00DC6CEE">
      <w:pPr>
        <w:spacing w:before="88"/>
        <w:ind w:left="127"/>
        <w:rPr>
          <w:sz w:val="16"/>
        </w:rPr>
      </w:pPr>
      <w:r>
        <w:pict>
          <v:shape id="_x0000_s1064" type="#_x0000_t202" style="position:absolute;left:0;text-align:left;margin-left:62.35pt;margin-top:18.8pt;width:468.6pt;height:260.55pt;z-index:251691008;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3409"/>
                    <w:gridCol w:w="1222"/>
                    <w:gridCol w:w="4740"/>
                  </w:tblGrid>
                  <w:tr w:rsidR="007F4456">
                    <w:trPr>
                      <w:trHeight w:val="592"/>
                    </w:trPr>
                    <w:tc>
                      <w:tcPr>
                        <w:tcW w:w="3409" w:type="dxa"/>
                        <w:shd w:val="clear" w:color="auto" w:fill="0E5D61"/>
                      </w:tcPr>
                      <w:p w:rsidR="007F4456" w:rsidRDefault="002C7E96">
                        <w:pPr>
                          <w:pStyle w:val="TableParagraph"/>
                          <w:tabs>
                            <w:tab w:val="left" w:pos="2409"/>
                          </w:tabs>
                          <w:spacing w:before="62"/>
                          <w:ind w:left="56"/>
                          <w:rPr>
                            <w:rFonts w:ascii="Nunito Sans SemiBold"/>
                            <w:b/>
                            <w:sz w:val="18"/>
                          </w:rPr>
                        </w:pPr>
                        <w:r>
                          <w:rPr>
                            <w:rFonts w:ascii="Nunito Sans SemiBold"/>
                            <w:b/>
                            <w:color w:val="FFFFFF"/>
                            <w:sz w:val="18"/>
                          </w:rPr>
                          <w:t>Narre</w:t>
                        </w:r>
                        <w:r>
                          <w:rPr>
                            <w:rFonts w:ascii="Nunito Sans SemiBold"/>
                            <w:b/>
                            <w:color w:val="FFFFFF"/>
                            <w:spacing w:val="6"/>
                            <w:sz w:val="18"/>
                          </w:rPr>
                          <w:t xml:space="preserve"> </w:t>
                        </w:r>
                        <w:r>
                          <w:rPr>
                            <w:rFonts w:ascii="Nunito Sans SemiBold"/>
                            <w:b/>
                            <w:color w:val="FFFFFF"/>
                            <w:sz w:val="18"/>
                          </w:rPr>
                          <w:t>Association</w:t>
                        </w:r>
                        <w:r>
                          <w:rPr>
                            <w:rFonts w:ascii="Nunito Sans SemiBold"/>
                            <w:b/>
                            <w:color w:val="FFFFFF"/>
                            <w:sz w:val="18"/>
                          </w:rPr>
                          <w:tab/>
                          <w:t>Horizon</w:t>
                        </w:r>
                      </w:p>
                    </w:tc>
                    <w:tc>
                      <w:tcPr>
                        <w:tcW w:w="1222" w:type="dxa"/>
                        <w:shd w:val="clear" w:color="auto" w:fill="0E5D61"/>
                      </w:tcPr>
                      <w:p w:rsidR="007F4456" w:rsidRDefault="002C7E96">
                        <w:pPr>
                          <w:pStyle w:val="TableParagraph"/>
                          <w:spacing w:before="62"/>
                          <w:ind w:left="121"/>
                          <w:rPr>
                            <w:rFonts w:ascii="Nunito Sans SemiBold"/>
                            <w:b/>
                            <w:sz w:val="18"/>
                          </w:rPr>
                        </w:pPr>
                        <w:r>
                          <w:rPr>
                            <w:rFonts w:ascii="Nunito Sans SemiBold"/>
                            <w:b/>
                            <w:color w:val="FFFFFF"/>
                            <w:sz w:val="18"/>
                          </w:rPr>
                          <w:t>Horizon</w:t>
                        </w:r>
                      </w:p>
                    </w:tc>
                    <w:tc>
                      <w:tcPr>
                        <w:tcW w:w="4740" w:type="dxa"/>
                        <w:shd w:val="clear" w:color="auto" w:fill="0E5D61"/>
                      </w:tcPr>
                      <w:p w:rsidR="007F4456" w:rsidRDefault="002C7E96">
                        <w:pPr>
                          <w:pStyle w:val="TableParagraph"/>
                          <w:spacing w:before="62"/>
                          <w:ind w:left="111"/>
                          <w:rPr>
                            <w:rFonts w:ascii="Nunito Sans SemiBold"/>
                            <w:b/>
                            <w:sz w:val="18"/>
                          </w:rPr>
                        </w:pPr>
                        <w:r>
                          <w:rPr>
                            <w:rFonts w:ascii="Nunito Sans SemiBold"/>
                            <w:b/>
                            <w:color w:val="FFFFFF"/>
                            <w:sz w:val="18"/>
                          </w:rPr>
                          <w:t>Description</w:t>
                        </w:r>
                      </w:p>
                    </w:tc>
                  </w:tr>
                  <w:tr w:rsidR="007F4456">
                    <w:trPr>
                      <w:trHeight w:val="265"/>
                    </w:trPr>
                    <w:tc>
                      <w:tcPr>
                        <w:tcW w:w="3409" w:type="dxa"/>
                      </w:tcPr>
                      <w:p w:rsidR="007F4456" w:rsidRDefault="002C7E96">
                        <w:pPr>
                          <w:pStyle w:val="TableParagraph"/>
                          <w:spacing w:before="44" w:line="202" w:lineRule="exact"/>
                          <w:ind w:right="178"/>
                          <w:jc w:val="right"/>
                          <w:rPr>
                            <w:sz w:val="16"/>
                          </w:rPr>
                        </w:pPr>
                        <w:r>
                          <w:rPr>
                            <w:color w:val="4D4D4F"/>
                            <w:sz w:val="16"/>
                          </w:rPr>
                          <w:t>Surface A1</w:t>
                        </w:r>
                      </w:p>
                    </w:tc>
                    <w:tc>
                      <w:tcPr>
                        <w:tcW w:w="1222" w:type="dxa"/>
                      </w:tcPr>
                      <w:p w:rsidR="007F4456" w:rsidRDefault="002C7E96">
                        <w:pPr>
                          <w:pStyle w:val="TableParagraph"/>
                          <w:spacing w:before="44" w:line="202" w:lineRule="exact"/>
                          <w:ind w:left="121"/>
                          <w:rPr>
                            <w:sz w:val="16"/>
                          </w:rPr>
                        </w:pPr>
                        <w:r>
                          <w:rPr>
                            <w:color w:val="4D4D4F"/>
                            <w:sz w:val="16"/>
                          </w:rPr>
                          <w:t>0 -150</w:t>
                        </w:r>
                      </w:p>
                    </w:tc>
                    <w:tc>
                      <w:tcPr>
                        <w:tcW w:w="4740" w:type="dxa"/>
                      </w:tcPr>
                      <w:p w:rsidR="007F4456" w:rsidRDefault="002C7E96">
                        <w:pPr>
                          <w:pStyle w:val="TableParagraph"/>
                          <w:spacing w:before="44" w:line="202" w:lineRule="exact"/>
                          <w:ind w:left="111"/>
                          <w:rPr>
                            <w:sz w:val="16"/>
                          </w:rPr>
                        </w:pPr>
                        <w:r>
                          <w:rPr>
                            <w:color w:val="4D4D4F"/>
                            <w:sz w:val="16"/>
                          </w:rPr>
                          <w:t>Dark brown (10YR3/3); light sandy clay loam; hard setting</w:t>
                        </w:r>
                      </w:p>
                    </w:tc>
                  </w:tr>
                  <w:tr w:rsidR="007F4456">
                    <w:trPr>
                      <w:trHeight w:val="200"/>
                    </w:trPr>
                    <w:tc>
                      <w:tcPr>
                        <w:tcW w:w="3409" w:type="dxa"/>
                      </w:tcPr>
                      <w:p w:rsidR="007F4456" w:rsidRDefault="007F4456">
                        <w:pPr>
                          <w:pStyle w:val="TableParagraph"/>
                          <w:rPr>
                            <w:rFonts w:ascii="Times New Roman"/>
                            <w:sz w:val="12"/>
                          </w:rPr>
                        </w:pPr>
                      </w:p>
                    </w:tc>
                    <w:tc>
                      <w:tcPr>
                        <w:tcW w:w="1222" w:type="dxa"/>
                      </w:tcPr>
                      <w:p w:rsidR="007F4456" w:rsidRDefault="007F4456">
                        <w:pPr>
                          <w:pStyle w:val="TableParagraph"/>
                          <w:rPr>
                            <w:rFonts w:ascii="Times New Roman"/>
                            <w:sz w:val="12"/>
                          </w:rPr>
                        </w:pPr>
                      </w:p>
                    </w:tc>
                    <w:tc>
                      <w:tcPr>
                        <w:tcW w:w="4740" w:type="dxa"/>
                      </w:tcPr>
                      <w:p w:rsidR="007F4456" w:rsidRDefault="002C7E96">
                        <w:pPr>
                          <w:pStyle w:val="TableParagraph"/>
                          <w:spacing w:line="180" w:lineRule="exact"/>
                          <w:ind w:left="111"/>
                          <w:rPr>
                            <w:sz w:val="16"/>
                          </w:rPr>
                        </w:pPr>
                        <w:r>
                          <w:rPr>
                            <w:color w:val="4D4D4F"/>
                            <w:sz w:val="16"/>
                          </w:rPr>
                          <w:t>surface condition; weak coarse blocky, parting to weak crumb</w:t>
                        </w:r>
                      </w:p>
                    </w:tc>
                  </w:tr>
                  <w:tr w:rsidR="007F4456">
                    <w:trPr>
                      <w:trHeight w:val="243"/>
                    </w:trPr>
                    <w:tc>
                      <w:tcPr>
                        <w:tcW w:w="3409" w:type="dxa"/>
                        <w:tcBorders>
                          <w:bottom w:val="single" w:sz="18" w:space="0" w:color="D7D6C7"/>
                        </w:tcBorders>
                      </w:tcPr>
                      <w:p w:rsidR="007F4456" w:rsidRDefault="007F4456">
                        <w:pPr>
                          <w:pStyle w:val="TableParagraph"/>
                          <w:rPr>
                            <w:rFonts w:ascii="Times New Roman"/>
                            <w:sz w:val="16"/>
                          </w:rPr>
                        </w:pPr>
                      </w:p>
                    </w:tc>
                    <w:tc>
                      <w:tcPr>
                        <w:tcW w:w="1222" w:type="dxa"/>
                        <w:tcBorders>
                          <w:bottom w:val="single" w:sz="18" w:space="0" w:color="D7D6C7"/>
                        </w:tcBorders>
                      </w:tcPr>
                      <w:p w:rsidR="007F4456" w:rsidRDefault="007F4456">
                        <w:pPr>
                          <w:pStyle w:val="TableParagraph"/>
                          <w:rPr>
                            <w:rFonts w:ascii="Times New Roman"/>
                            <w:sz w:val="16"/>
                          </w:rPr>
                        </w:pPr>
                      </w:p>
                    </w:tc>
                    <w:tc>
                      <w:tcPr>
                        <w:tcW w:w="4740" w:type="dxa"/>
                        <w:tcBorders>
                          <w:bottom w:val="single" w:sz="18" w:space="0" w:color="D7D6C7"/>
                        </w:tcBorders>
                      </w:tcPr>
                      <w:p w:rsidR="007F4456" w:rsidRDefault="002C7E96">
                        <w:pPr>
                          <w:pStyle w:val="TableParagraph"/>
                          <w:spacing w:line="197" w:lineRule="exact"/>
                          <w:ind w:left="111"/>
                          <w:rPr>
                            <w:sz w:val="16"/>
                          </w:rPr>
                        </w:pPr>
                        <w:r>
                          <w:rPr>
                            <w:color w:val="4D4D4F"/>
                            <w:sz w:val="16"/>
                          </w:rPr>
                          <w:t>structure; firm consistence moist; pH 5.5.</w:t>
                        </w:r>
                      </w:p>
                    </w:tc>
                  </w:tr>
                  <w:tr w:rsidR="007F4456">
                    <w:trPr>
                      <w:trHeight w:val="243"/>
                    </w:trPr>
                    <w:tc>
                      <w:tcPr>
                        <w:tcW w:w="3409" w:type="dxa"/>
                        <w:tcBorders>
                          <w:top w:val="single" w:sz="18" w:space="0" w:color="D7D6C7"/>
                        </w:tcBorders>
                      </w:tcPr>
                      <w:p w:rsidR="007F4456" w:rsidRDefault="002C7E96">
                        <w:pPr>
                          <w:pStyle w:val="TableParagraph"/>
                          <w:spacing w:before="21" w:line="202" w:lineRule="exact"/>
                          <w:ind w:right="175"/>
                          <w:jc w:val="right"/>
                          <w:rPr>
                            <w:sz w:val="16"/>
                          </w:rPr>
                        </w:pPr>
                        <w:r>
                          <w:rPr>
                            <w:color w:val="4D4D4F"/>
                            <w:sz w:val="16"/>
                          </w:rPr>
                          <w:t>Surface A2</w:t>
                        </w:r>
                      </w:p>
                    </w:tc>
                    <w:tc>
                      <w:tcPr>
                        <w:tcW w:w="1222" w:type="dxa"/>
                        <w:tcBorders>
                          <w:top w:val="single" w:sz="18" w:space="0" w:color="D7D6C7"/>
                        </w:tcBorders>
                      </w:tcPr>
                      <w:p w:rsidR="007F4456" w:rsidRDefault="002C7E96">
                        <w:pPr>
                          <w:pStyle w:val="TableParagraph"/>
                          <w:spacing w:before="21" w:line="202" w:lineRule="exact"/>
                          <w:ind w:left="121"/>
                          <w:rPr>
                            <w:sz w:val="16"/>
                          </w:rPr>
                        </w:pPr>
                        <w:r>
                          <w:rPr>
                            <w:color w:val="4D4D4F"/>
                            <w:sz w:val="16"/>
                          </w:rPr>
                          <w:t>150 – 250</w:t>
                        </w:r>
                      </w:p>
                    </w:tc>
                    <w:tc>
                      <w:tcPr>
                        <w:tcW w:w="4740" w:type="dxa"/>
                        <w:tcBorders>
                          <w:top w:val="single" w:sz="18" w:space="0" w:color="D7D6C7"/>
                        </w:tcBorders>
                      </w:tcPr>
                      <w:p w:rsidR="007F4456" w:rsidRDefault="002C7E96">
                        <w:pPr>
                          <w:pStyle w:val="TableParagraph"/>
                          <w:spacing w:before="21" w:line="202" w:lineRule="exact"/>
                          <w:ind w:left="111"/>
                          <w:rPr>
                            <w:sz w:val="16"/>
                          </w:rPr>
                        </w:pPr>
                        <w:r>
                          <w:rPr>
                            <w:color w:val="4D4D4F"/>
                            <w:sz w:val="16"/>
                          </w:rPr>
                          <w:t>Pale brown, conspicuously bleached [with some sporadic</w:t>
                        </w:r>
                      </w:p>
                    </w:tc>
                  </w:tr>
                  <w:tr w:rsidR="007F4456">
                    <w:trPr>
                      <w:trHeight w:val="200"/>
                    </w:trPr>
                    <w:tc>
                      <w:tcPr>
                        <w:tcW w:w="3409" w:type="dxa"/>
                      </w:tcPr>
                      <w:p w:rsidR="007F4456" w:rsidRDefault="007F4456">
                        <w:pPr>
                          <w:pStyle w:val="TableParagraph"/>
                          <w:rPr>
                            <w:rFonts w:ascii="Times New Roman"/>
                            <w:sz w:val="12"/>
                          </w:rPr>
                        </w:pPr>
                      </w:p>
                    </w:tc>
                    <w:tc>
                      <w:tcPr>
                        <w:tcW w:w="1222" w:type="dxa"/>
                      </w:tcPr>
                      <w:p w:rsidR="007F4456" w:rsidRDefault="007F4456">
                        <w:pPr>
                          <w:pStyle w:val="TableParagraph"/>
                          <w:rPr>
                            <w:rFonts w:ascii="Times New Roman"/>
                            <w:sz w:val="12"/>
                          </w:rPr>
                        </w:pPr>
                      </w:p>
                    </w:tc>
                    <w:tc>
                      <w:tcPr>
                        <w:tcW w:w="4740" w:type="dxa"/>
                      </w:tcPr>
                      <w:p w:rsidR="007F4456" w:rsidRDefault="002C7E96">
                        <w:pPr>
                          <w:pStyle w:val="TableParagraph"/>
                          <w:spacing w:line="180" w:lineRule="exact"/>
                          <w:ind w:left="111"/>
                          <w:rPr>
                            <w:sz w:val="16"/>
                          </w:rPr>
                        </w:pPr>
                        <w:r>
                          <w:rPr>
                            <w:color w:val="4D4D4F"/>
                            <w:sz w:val="16"/>
                          </w:rPr>
                          <w:t>bleaching]; coarse sandy loam; firm consistence moist;</w:t>
                        </w:r>
                      </w:p>
                    </w:tc>
                  </w:tr>
                  <w:tr w:rsidR="007F4456">
                    <w:trPr>
                      <w:trHeight w:val="200"/>
                    </w:trPr>
                    <w:tc>
                      <w:tcPr>
                        <w:tcW w:w="3409" w:type="dxa"/>
                      </w:tcPr>
                      <w:p w:rsidR="007F4456" w:rsidRDefault="007F4456">
                        <w:pPr>
                          <w:pStyle w:val="TableParagraph"/>
                          <w:rPr>
                            <w:rFonts w:ascii="Times New Roman"/>
                            <w:sz w:val="12"/>
                          </w:rPr>
                        </w:pPr>
                      </w:p>
                    </w:tc>
                    <w:tc>
                      <w:tcPr>
                        <w:tcW w:w="1222" w:type="dxa"/>
                      </w:tcPr>
                      <w:p w:rsidR="007F4456" w:rsidRDefault="007F4456">
                        <w:pPr>
                          <w:pStyle w:val="TableParagraph"/>
                          <w:rPr>
                            <w:rFonts w:ascii="Times New Roman"/>
                            <w:sz w:val="12"/>
                          </w:rPr>
                        </w:pPr>
                      </w:p>
                    </w:tc>
                    <w:tc>
                      <w:tcPr>
                        <w:tcW w:w="4740" w:type="dxa"/>
                      </w:tcPr>
                      <w:p w:rsidR="007F4456" w:rsidRDefault="002C7E96">
                        <w:pPr>
                          <w:pStyle w:val="TableParagraph"/>
                          <w:spacing w:line="180" w:lineRule="exact"/>
                          <w:ind w:left="111"/>
                          <w:rPr>
                            <w:sz w:val="16"/>
                          </w:rPr>
                        </w:pPr>
                        <w:r>
                          <w:rPr>
                            <w:color w:val="4D4D4F"/>
                            <w:sz w:val="16"/>
                          </w:rPr>
                          <w:t>contains a few (5-10%) quartz fragments (2-5 mm in size); pH</w:t>
                        </w:r>
                      </w:p>
                    </w:tc>
                  </w:tr>
                  <w:tr w:rsidR="007F4456">
                    <w:trPr>
                      <w:trHeight w:val="460"/>
                    </w:trPr>
                    <w:tc>
                      <w:tcPr>
                        <w:tcW w:w="3409" w:type="dxa"/>
                        <w:tcBorders>
                          <w:bottom w:val="single" w:sz="18" w:space="0" w:color="D7D6C7"/>
                        </w:tcBorders>
                      </w:tcPr>
                      <w:p w:rsidR="007F4456" w:rsidRDefault="007F4456">
                        <w:pPr>
                          <w:pStyle w:val="TableParagraph"/>
                          <w:rPr>
                            <w:rFonts w:ascii="Times New Roman"/>
                            <w:sz w:val="16"/>
                          </w:rPr>
                        </w:pPr>
                      </w:p>
                    </w:tc>
                    <w:tc>
                      <w:tcPr>
                        <w:tcW w:w="1222" w:type="dxa"/>
                        <w:tcBorders>
                          <w:bottom w:val="single" w:sz="18" w:space="0" w:color="D7D6C7"/>
                        </w:tcBorders>
                      </w:tcPr>
                      <w:p w:rsidR="007F4456" w:rsidRDefault="007F4456">
                        <w:pPr>
                          <w:pStyle w:val="TableParagraph"/>
                          <w:rPr>
                            <w:rFonts w:ascii="Times New Roman"/>
                            <w:sz w:val="16"/>
                          </w:rPr>
                        </w:pPr>
                      </w:p>
                    </w:tc>
                    <w:tc>
                      <w:tcPr>
                        <w:tcW w:w="4740" w:type="dxa"/>
                        <w:tcBorders>
                          <w:bottom w:val="single" w:sz="18" w:space="0" w:color="D7D6C7"/>
                        </w:tcBorders>
                      </w:tcPr>
                      <w:p w:rsidR="007F4456" w:rsidRDefault="002C7E96">
                        <w:pPr>
                          <w:pStyle w:val="TableParagraph"/>
                          <w:spacing w:line="197" w:lineRule="exact"/>
                          <w:ind w:left="111"/>
                          <w:rPr>
                            <w:sz w:val="16"/>
                          </w:rPr>
                        </w:pPr>
                        <w:r>
                          <w:rPr>
                            <w:color w:val="4D4D4F"/>
                            <w:sz w:val="16"/>
                          </w:rPr>
                          <w:t>5.8; abrupt and wavy change to B21.</w:t>
                        </w:r>
                      </w:p>
                    </w:tc>
                  </w:tr>
                  <w:tr w:rsidR="007F4456">
                    <w:trPr>
                      <w:trHeight w:val="243"/>
                    </w:trPr>
                    <w:tc>
                      <w:tcPr>
                        <w:tcW w:w="3409" w:type="dxa"/>
                        <w:tcBorders>
                          <w:top w:val="single" w:sz="18" w:space="0" w:color="D7D6C7"/>
                        </w:tcBorders>
                      </w:tcPr>
                      <w:p w:rsidR="007F4456" w:rsidRDefault="002C7E96">
                        <w:pPr>
                          <w:pStyle w:val="TableParagraph"/>
                          <w:spacing w:before="21" w:line="202" w:lineRule="exact"/>
                          <w:ind w:right="124"/>
                          <w:jc w:val="right"/>
                          <w:rPr>
                            <w:sz w:val="16"/>
                          </w:rPr>
                        </w:pPr>
                        <w:r>
                          <w:rPr>
                            <w:color w:val="4D4D4F"/>
                            <w:sz w:val="16"/>
                          </w:rPr>
                          <w:t>Subsoil B21</w:t>
                        </w:r>
                      </w:p>
                    </w:tc>
                    <w:tc>
                      <w:tcPr>
                        <w:tcW w:w="1222" w:type="dxa"/>
                        <w:tcBorders>
                          <w:top w:val="single" w:sz="18" w:space="0" w:color="D7D6C7"/>
                        </w:tcBorders>
                      </w:tcPr>
                      <w:p w:rsidR="007F4456" w:rsidRDefault="002C7E96">
                        <w:pPr>
                          <w:pStyle w:val="TableParagraph"/>
                          <w:spacing w:before="21" w:line="202" w:lineRule="exact"/>
                          <w:ind w:left="121"/>
                          <w:rPr>
                            <w:sz w:val="16"/>
                          </w:rPr>
                        </w:pPr>
                        <w:r>
                          <w:rPr>
                            <w:color w:val="4D4D4F"/>
                            <w:sz w:val="16"/>
                          </w:rPr>
                          <w:t>250 – 650</w:t>
                        </w:r>
                      </w:p>
                    </w:tc>
                    <w:tc>
                      <w:tcPr>
                        <w:tcW w:w="4740" w:type="dxa"/>
                        <w:tcBorders>
                          <w:top w:val="single" w:sz="18" w:space="0" w:color="D7D6C7"/>
                        </w:tcBorders>
                      </w:tcPr>
                      <w:p w:rsidR="007F4456" w:rsidRDefault="002C7E96">
                        <w:pPr>
                          <w:pStyle w:val="TableParagraph"/>
                          <w:spacing w:before="21" w:line="202" w:lineRule="exact"/>
                          <w:ind w:left="111"/>
                          <w:rPr>
                            <w:sz w:val="16"/>
                          </w:rPr>
                        </w:pPr>
                        <w:r>
                          <w:rPr>
                            <w:color w:val="4D4D4F"/>
                            <w:sz w:val="16"/>
                          </w:rPr>
                          <w:t>Greyish brown with brown and yellowish brown mottles;</w:t>
                        </w:r>
                      </w:p>
                    </w:tc>
                  </w:tr>
                  <w:tr w:rsidR="007F4456">
                    <w:trPr>
                      <w:trHeight w:val="200"/>
                    </w:trPr>
                    <w:tc>
                      <w:tcPr>
                        <w:tcW w:w="3409" w:type="dxa"/>
                      </w:tcPr>
                      <w:p w:rsidR="007F4456" w:rsidRDefault="007F4456">
                        <w:pPr>
                          <w:pStyle w:val="TableParagraph"/>
                          <w:rPr>
                            <w:rFonts w:ascii="Times New Roman"/>
                            <w:sz w:val="12"/>
                          </w:rPr>
                        </w:pPr>
                      </w:p>
                    </w:tc>
                    <w:tc>
                      <w:tcPr>
                        <w:tcW w:w="1222" w:type="dxa"/>
                      </w:tcPr>
                      <w:p w:rsidR="007F4456" w:rsidRDefault="007F4456">
                        <w:pPr>
                          <w:pStyle w:val="TableParagraph"/>
                          <w:rPr>
                            <w:rFonts w:ascii="Times New Roman"/>
                            <w:sz w:val="12"/>
                          </w:rPr>
                        </w:pPr>
                      </w:p>
                    </w:tc>
                    <w:tc>
                      <w:tcPr>
                        <w:tcW w:w="4740" w:type="dxa"/>
                      </w:tcPr>
                      <w:p w:rsidR="007F4456" w:rsidRDefault="002C7E96">
                        <w:pPr>
                          <w:pStyle w:val="TableParagraph"/>
                          <w:spacing w:line="180" w:lineRule="exact"/>
                          <w:ind w:left="111"/>
                          <w:rPr>
                            <w:sz w:val="16"/>
                          </w:rPr>
                        </w:pPr>
                        <w:r>
                          <w:rPr>
                            <w:color w:val="4D4D4F"/>
                            <w:sz w:val="16"/>
                          </w:rPr>
                          <w:t>sandy clay; moderate coarse blocky structure; very firm</w:t>
                        </w:r>
                      </w:p>
                    </w:tc>
                  </w:tr>
                  <w:tr w:rsidR="007F4456">
                    <w:trPr>
                      <w:trHeight w:val="200"/>
                    </w:trPr>
                    <w:tc>
                      <w:tcPr>
                        <w:tcW w:w="3409" w:type="dxa"/>
                      </w:tcPr>
                      <w:p w:rsidR="007F4456" w:rsidRDefault="007F4456">
                        <w:pPr>
                          <w:pStyle w:val="TableParagraph"/>
                          <w:rPr>
                            <w:rFonts w:ascii="Times New Roman"/>
                            <w:sz w:val="12"/>
                          </w:rPr>
                        </w:pPr>
                      </w:p>
                    </w:tc>
                    <w:tc>
                      <w:tcPr>
                        <w:tcW w:w="1222" w:type="dxa"/>
                      </w:tcPr>
                      <w:p w:rsidR="007F4456" w:rsidRDefault="007F4456">
                        <w:pPr>
                          <w:pStyle w:val="TableParagraph"/>
                          <w:rPr>
                            <w:rFonts w:ascii="Times New Roman"/>
                            <w:sz w:val="12"/>
                          </w:rPr>
                        </w:pPr>
                      </w:p>
                    </w:tc>
                    <w:tc>
                      <w:tcPr>
                        <w:tcW w:w="4740" w:type="dxa"/>
                      </w:tcPr>
                      <w:p w:rsidR="007F4456" w:rsidRDefault="002C7E96">
                        <w:pPr>
                          <w:pStyle w:val="TableParagraph"/>
                          <w:spacing w:line="180" w:lineRule="exact"/>
                          <w:ind w:left="111"/>
                          <w:rPr>
                            <w:sz w:val="16"/>
                          </w:rPr>
                        </w:pPr>
                        <w:r>
                          <w:rPr>
                            <w:color w:val="4D4D4F"/>
                            <w:sz w:val="16"/>
                          </w:rPr>
                          <w:t>consistence moist; contains a few (5-10%) quartz fragments</w:t>
                        </w:r>
                      </w:p>
                    </w:tc>
                  </w:tr>
                  <w:tr w:rsidR="007F4456">
                    <w:trPr>
                      <w:trHeight w:val="460"/>
                    </w:trPr>
                    <w:tc>
                      <w:tcPr>
                        <w:tcW w:w="3409" w:type="dxa"/>
                        <w:tcBorders>
                          <w:bottom w:val="single" w:sz="18" w:space="0" w:color="D7D6C7"/>
                        </w:tcBorders>
                      </w:tcPr>
                      <w:p w:rsidR="007F4456" w:rsidRDefault="007F4456">
                        <w:pPr>
                          <w:pStyle w:val="TableParagraph"/>
                          <w:rPr>
                            <w:rFonts w:ascii="Times New Roman"/>
                            <w:sz w:val="16"/>
                          </w:rPr>
                        </w:pPr>
                      </w:p>
                    </w:tc>
                    <w:tc>
                      <w:tcPr>
                        <w:tcW w:w="1222" w:type="dxa"/>
                        <w:tcBorders>
                          <w:bottom w:val="single" w:sz="18" w:space="0" w:color="D7D6C7"/>
                        </w:tcBorders>
                      </w:tcPr>
                      <w:p w:rsidR="007F4456" w:rsidRDefault="007F4456">
                        <w:pPr>
                          <w:pStyle w:val="TableParagraph"/>
                          <w:rPr>
                            <w:rFonts w:ascii="Times New Roman"/>
                            <w:sz w:val="16"/>
                          </w:rPr>
                        </w:pPr>
                      </w:p>
                    </w:tc>
                    <w:tc>
                      <w:tcPr>
                        <w:tcW w:w="4740" w:type="dxa"/>
                        <w:tcBorders>
                          <w:bottom w:val="single" w:sz="18" w:space="0" w:color="D7D6C7"/>
                        </w:tcBorders>
                      </w:tcPr>
                      <w:p w:rsidR="007F4456" w:rsidRDefault="002C7E96">
                        <w:pPr>
                          <w:pStyle w:val="TableParagraph"/>
                          <w:spacing w:line="197" w:lineRule="exact"/>
                          <w:ind w:left="111"/>
                          <w:rPr>
                            <w:sz w:val="16"/>
                          </w:rPr>
                        </w:pPr>
                        <w:r>
                          <w:rPr>
                            <w:color w:val="4D4D4F"/>
                            <w:sz w:val="16"/>
                          </w:rPr>
                          <w:t>(2-5 mm in size); pH 5.3.</w:t>
                        </w:r>
                      </w:p>
                    </w:tc>
                  </w:tr>
                  <w:tr w:rsidR="007F4456">
                    <w:trPr>
                      <w:trHeight w:val="243"/>
                    </w:trPr>
                    <w:tc>
                      <w:tcPr>
                        <w:tcW w:w="3409" w:type="dxa"/>
                        <w:tcBorders>
                          <w:top w:val="single" w:sz="18" w:space="0" w:color="D7D6C7"/>
                        </w:tcBorders>
                      </w:tcPr>
                      <w:p w:rsidR="007F4456" w:rsidRDefault="002C7E96">
                        <w:pPr>
                          <w:pStyle w:val="TableParagraph"/>
                          <w:spacing w:before="21" w:line="202" w:lineRule="exact"/>
                          <w:ind w:right="121"/>
                          <w:jc w:val="right"/>
                          <w:rPr>
                            <w:sz w:val="16"/>
                          </w:rPr>
                        </w:pPr>
                        <w:r>
                          <w:rPr>
                            <w:color w:val="4D4D4F"/>
                            <w:sz w:val="16"/>
                          </w:rPr>
                          <w:t>Subsoil B22</w:t>
                        </w:r>
                      </w:p>
                    </w:tc>
                    <w:tc>
                      <w:tcPr>
                        <w:tcW w:w="1222" w:type="dxa"/>
                        <w:tcBorders>
                          <w:top w:val="single" w:sz="18" w:space="0" w:color="D7D6C7"/>
                        </w:tcBorders>
                      </w:tcPr>
                      <w:p w:rsidR="007F4456" w:rsidRDefault="002C7E96">
                        <w:pPr>
                          <w:pStyle w:val="TableParagraph"/>
                          <w:spacing w:before="21" w:line="202" w:lineRule="exact"/>
                          <w:ind w:left="121"/>
                          <w:rPr>
                            <w:sz w:val="16"/>
                          </w:rPr>
                        </w:pPr>
                        <w:r>
                          <w:rPr>
                            <w:color w:val="4D4D4F"/>
                            <w:sz w:val="16"/>
                          </w:rPr>
                          <w:t>650 – 1000</w:t>
                        </w:r>
                      </w:p>
                    </w:tc>
                    <w:tc>
                      <w:tcPr>
                        <w:tcW w:w="4740" w:type="dxa"/>
                        <w:tcBorders>
                          <w:top w:val="single" w:sz="18" w:space="0" w:color="D7D6C7"/>
                        </w:tcBorders>
                      </w:tcPr>
                      <w:p w:rsidR="007F4456" w:rsidRDefault="002C7E96">
                        <w:pPr>
                          <w:pStyle w:val="TableParagraph"/>
                          <w:spacing w:before="21" w:line="202" w:lineRule="exact"/>
                          <w:ind w:left="111"/>
                          <w:rPr>
                            <w:sz w:val="16"/>
                          </w:rPr>
                        </w:pPr>
                        <w:r>
                          <w:rPr>
                            <w:color w:val="4D4D4F"/>
                            <w:sz w:val="16"/>
                          </w:rPr>
                          <w:t>Grey with yellowish brown mottles; heavy clay; strong</w:t>
                        </w:r>
                      </w:p>
                    </w:tc>
                  </w:tr>
                  <w:tr w:rsidR="007F4456">
                    <w:trPr>
                      <w:trHeight w:val="200"/>
                    </w:trPr>
                    <w:tc>
                      <w:tcPr>
                        <w:tcW w:w="3409" w:type="dxa"/>
                      </w:tcPr>
                      <w:p w:rsidR="007F4456" w:rsidRDefault="007F4456">
                        <w:pPr>
                          <w:pStyle w:val="TableParagraph"/>
                          <w:rPr>
                            <w:rFonts w:ascii="Times New Roman"/>
                            <w:sz w:val="12"/>
                          </w:rPr>
                        </w:pPr>
                      </w:p>
                    </w:tc>
                    <w:tc>
                      <w:tcPr>
                        <w:tcW w:w="1222" w:type="dxa"/>
                      </w:tcPr>
                      <w:p w:rsidR="007F4456" w:rsidRDefault="007F4456">
                        <w:pPr>
                          <w:pStyle w:val="TableParagraph"/>
                          <w:rPr>
                            <w:rFonts w:ascii="Times New Roman"/>
                            <w:sz w:val="12"/>
                          </w:rPr>
                        </w:pPr>
                      </w:p>
                    </w:tc>
                    <w:tc>
                      <w:tcPr>
                        <w:tcW w:w="4740" w:type="dxa"/>
                      </w:tcPr>
                      <w:p w:rsidR="007F4456" w:rsidRDefault="002C7E96">
                        <w:pPr>
                          <w:pStyle w:val="TableParagraph"/>
                          <w:spacing w:line="180" w:lineRule="exact"/>
                          <w:ind w:left="111"/>
                          <w:rPr>
                            <w:sz w:val="16"/>
                          </w:rPr>
                        </w:pPr>
                        <w:r>
                          <w:rPr>
                            <w:color w:val="4D4D4F"/>
                            <w:sz w:val="16"/>
                          </w:rPr>
                          <w:t>lenticular structure; contains a few (5-10%) quartz fragments</w:t>
                        </w:r>
                      </w:p>
                    </w:tc>
                  </w:tr>
                  <w:tr w:rsidR="007F4456">
                    <w:trPr>
                      <w:trHeight w:val="420"/>
                    </w:trPr>
                    <w:tc>
                      <w:tcPr>
                        <w:tcW w:w="3409" w:type="dxa"/>
                        <w:tcBorders>
                          <w:bottom w:val="single" w:sz="18" w:space="0" w:color="D7D6C7"/>
                        </w:tcBorders>
                      </w:tcPr>
                      <w:p w:rsidR="007F4456" w:rsidRDefault="007F4456">
                        <w:pPr>
                          <w:pStyle w:val="TableParagraph"/>
                          <w:rPr>
                            <w:rFonts w:ascii="Times New Roman"/>
                            <w:sz w:val="16"/>
                          </w:rPr>
                        </w:pPr>
                      </w:p>
                    </w:tc>
                    <w:tc>
                      <w:tcPr>
                        <w:tcW w:w="1222" w:type="dxa"/>
                        <w:tcBorders>
                          <w:bottom w:val="single" w:sz="18" w:space="0" w:color="D7D6C7"/>
                        </w:tcBorders>
                      </w:tcPr>
                      <w:p w:rsidR="007F4456" w:rsidRDefault="007F4456">
                        <w:pPr>
                          <w:pStyle w:val="TableParagraph"/>
                          <w:rPr>
                            <w:rFonts w:ascii="Times New Roman"/>
                            <w:sz w:val="16"/>
                          </w:rPr>
                        </w:pPr>
                      </w:p>
                    </w:tc>
                    <w:tc>
                      <w:tcPr>
                        <w:tcW w:w="4740" w:type="dxa"/>
                        <w:tcBorders>
                          <w:bottom w:val="single" w:sz="18" w:space="0" w:color="D7D6C7"/>
                        </w:tcBorders>
                      </w:tcPr>
                      <w:p w:rsidR="007F4456" w:rsidRDefault="002C7E96">
                        <w:pPr>
                          <w:pStyle w:val="TableParagraph"/>
                          <w:spacing w:line="197" w:lineRule="exact"/>
                          <w:ind w:left="111"/>
                          <w:rPr>
                            <w:sz w:val="16"/>
                          </w:rPr>
                        </w:pPr>
                        <w:r>
                          <w:rPr>
                            <w:color w:val="4D4D4F"/>
                            <w:sz w:val="16"/>
                          </w:rPr>
                          <w:t>(2-4 mm in size); pH 5.5.</w:t>
                        </w:r>
                      </w:p>
                    </w:tc>
                  </w:tr>
                  <w:tr w:rsidR="007F4456">
                    <w:trPr>
                      <w:trHeight w:val="243"/>
                    </w:trPr>
                    <w:tc>
                      <w:tcPr>
                        <w:tcW w:w="3409" w:type="dxa"/>
                        <w:tcBorders>
                          <w:top w:val="single" w:sz="18" w:space="0" w:color="D7D6C7"/>
                        </w:tcBorders>
                      </w:tcPr>
                      <w:p w:rsidR="007F4456" w:rsidRDefault="002C7E96">
                        <w:pPr>
                          <w:pStyle w:val="TableParagraph"/>
                          <w:spacing w:before="21" w:line="202" w:lineRule="exact"/>
                          <w:ind w:right="119"/>
                          <w:jc w:val="right"/>
                          <w:rPr>
                            <w:sz w:val="16"/>
                          </w:rPr>
                        </w:pPr>
                        <w:r>
                          <w:rPr>
                            <w:color w:val="4D4D4F"/>
                            <w:sz w:val="16"/>
                          </w:rPr>
                          <w:t>Subsoil B23</w:t>
                        </w:r>
                      </w:p>
                    </w:tc>
                    <w:tc>
                      <w:tcPr>
                        <w:tcW w:w="1222" w:type="dxa"/>
                        <w:tcBorders>
                          <w:top w:val="single" w:sz="18" w:space="0" w:color="D7D6C7"/>
                        </w:tcBorders>
                      </w:tcPr>
                      <w:p w:rsidR="007F4456" w:rsidRDefault="002C7E96">
                        <w:pPr>
                          <w:pStyle w:val="TableParagraph"/>
                          <w:spacing w:before="21" w:line="202" w:lineRule="exact"/>
                          <w:ind w:left="121"/>
                          <w:rPr>
                            <w:sz w:val="16"/>
                          </w:rPr>
                        </w:pPr>
                        <w:r>
                          <w:rPr>
                            <w:color w:val="4D4D4F"/>
                            <w:sz w:val="16"/>
                          </w:rPr>
                          <w:t>1000+</w:t>
                        </w:r>
                      </w:p>
                    </w:tc>
                    <w:tc>
                      <w:tcPr>
                        <w:tcW w:w="4740" w:type="dxa"/>
                        <w:tcBorders>
                          <w:top w:val="single" w:sz="18" w:space="0" w:color="D7D6C7"/>
                        </w:tcBorders>
                      </w:tcPr>
                      <w:p w:rsidR="007F4456" w:rsidRDefault="002C7E96">
                        <w:pPr>
                          <w:pStyle w:val="TableParagraph"/>
                          <w:spacing w:before="21" w:line="202" w:lineRule="exact"/>
                          <w:ind w:left="111"/>
                          <w:rPr>
                            <w:sz w:val="16"/>
                          </w:rPr>
                        </w:pPr>
                        <w:r>
                          <w:rPr>
                            <w:color w:val="4D4D4F"/>
                            <w:sz w:val="16"/>
                          </w:rPr>
                          <w:t>Light brownish grey with brownish yellow mottles; heavy clay;</w:t>
                        </w:r>
                      </w:p>
                    </w:tc>
                  </w:tr>
                  <w:tr w:rsidR="007F4456">
                    <w:trPr>
                      <w:trHeight w:val="351"/>
                    </w:trPr>
                    <w:tc>
                      <w:tcPr>
                        <w:tcW w:w="3409" w:type="dxa"/>
                        <w:tcBorders>
                          <w:bottom w:val="single" w:sz="18" w:space="0" w:color="D7D6C7"/>
                        </w:tcBorders>
                      </w:tcPr>
                      <w:p w:rsidR="007F4456" w:rsidRDefault="007F4456">
                        <w:pPr>
                          <w:pStyle w:val="TableParagraph"/>
                          <w:rPr>
                            <w:rFonts w:ascii="Times New Roman"/>
                            <w:sz w:val="16"/>
                          </w:rPr>
                        </w:pPr>
                      </w:p>
                    </w:tc>
                    <w:tc>
                      <w:tcPr>
                        <w:tcW w:w="1222" w:type="dxa"/>
                        <w:tcBorders>
                          <w:bottom w:val="single" w:sz="18" w:space="0" w:color="D7D6C7"/>
                        </w:tcBorders>
                      </w:tcPr>
                      <w:p w:rsidR="007F4456" w:rsidRDefault="007F4456">
                        <w:pPr>
                          <w:pStyle w:val="TableParagraph"/>
                          <w:rPr>
                            <w:rFonts w:ascii="Times New Roman"/>
                            <w:sz w:val="16"/>
                          </w:rPr>
                        </w:pPr>
                      </w:p>
                    </w:tc>
                    <w:tc>
                      <w:tcPr>
                        <w:tcW w:w="4740" w:type="dxa"/>
                        <w:tcBorders>
                          <w:bottom w:val="single" w:sz="18" w:space="0" w:color="D7D6C7"/>
                        </w:tcBorders>
                      </w:tcPr>
                      <w:p w:rsidR="007F4456" w:rsidRDefault="002C7E96">
                        <w:pPr>
                          <w:pStyle w:val="TableParagraph"/>
                          <w:spacing w:line="197" w:lineRule="exact"/>
                          <w:ind w:left="111"/>
                          <w:rPr>
                            <w:sz w:val="16"/>
                          </w:rPr>
                        </w:pPr>
                        <w:r>
                          <w:rPr>
                            <w:color w:val="4D4D4F"/>
                            <w:sz w:val="16"/>
                          </w:rPr>
                          <w:t>lenticular structure; contains quartz.</w:t>
                        </w:r>
                      </w:p>
                    </w:tc>
                  </w:tr>
                </w:tbl>
                <w:p w:rsidR="007F4456" w:rsidRDefault="007F4456">
                  <w:pPr>
                    <w:pStyle w:val="BodyText"/>
                  </w:pPr>
                </w:p>
              </w:txbxContent>
            </v:textbox>
            <w10:wrap anchorx="page"/>
          </v:shape>
        </w:pict>
      </w:r>
      <w:r w:rsidR="002C7E96">
        <w:rPr>
          <w:b/>
          <w:color w:val="4D4D4F"/>
          <w:sz w:val="16"/>
        </w:rPr>
        <w:t xml:space="preserve">Table 20-3: </w:t>
      </w:r>
      <w:r w:rsidR="002C7E96">
        <w:rPr>
          <w:color w:val="4D4D4F"/>
          <w:sz w:val="16"/>
        </w:rPr>
        <w:t>Narre Assoc</w:t>
      </w:r>
      <w:bookmarkStart w:id="4" w:name="_bookmark3"/>
      <w:bookmarkEnd w:id="4"/>
      <w:r w:rsidR="002C7E96">
        <w:rPr>
          <w:color w:val="4D4D4F"/>
          <w:sz w:val="16"/>
        </w:rPr>
        <w:t>iation soil profile characteristics</w:t>
      </w:r>
    </w:p>
    <w:p w:rsidR="007F4456" w:rsidRDefault="007F4456">
      <w:pPr>
        <w:pStyle w:val="BodyText"/>
        <w:spacing w:before="4"/>
        <w:rPr>
          <w:sz w:val="24"/>
        </w:rPr>
      </w:pPr>
    </w:p>
    <w:p w:rsidR="007F4456" w:rsidRDefault="002C7E96">
      <w:pPr>
        <w:pStyle w:val="BodyText"/>
        <w:spacing w:before="1"/>
        <w:ind w:left="1261" w:right="2619"/>
        <w:jc w:val="center"/>
        <w:rPr>
          <w:rFonts w:ascii="Nunito Sans SemiBold"/>
          <w:b/>
        </w:rPr>
      </w:pPr>
      <w:r>
        <w:rPr>
          <w:noProof/>
        </w:rPr>
        <w:drawing>
          <wp:anchor distT="0" distB="0" distL="0" distR="0" simplePos="0" relativeHeight="28" behindDoc="0" locked="0" layoutInCell="1" allowOverlap="1">
            <wp:simplePos x="0" y="0"/>
            <wp:positionH relativeFrom="page">
              <wp:posOffset>828001</wp:posOffset>
            </wp:positionH>
            <wp:positionV relativeFrom="paragraph">
              <wp:posOffset>209810</wp:posOffset>
            </wp:positionV>
            <wp:extent cx="1305286" cy="2874549"/>
            <wp:effectExtent l="0" t="0" r="0" b="0"/>
            <wp:wrapTopAndBottom/>
            <wp:docPr id="3" name="image5.jpeg" descr="Image of Narre Association soil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5.jpeg"/>
                    <pic:cNvPicPr/>
                  </pic:nvPicPr>
                  <pic:blipFill>
                    <a:blip r:embed="rId14" cstate="print"/>
                    <a:stretch>
                      <a:fillRect/>
                    </a:stretch>
                  </pic:blipFill>
                  <pic:spPr>
                    <a:xfrm>
                      <a:off x="0" y="0"/>
                      <a:ext cx="1305286" cy="2874549"/>
                    </a:xfrm>
                    <a:prstGeom prst="rect">
                      <a:avLst/>
                    </a:prstGeom>
                  </pic:spPr>
                </pic:pic>
              </a:graphicData>
            </a:graphic>
          </wp:anchor>
        </w:drawing>
      </w:r>
      <w:r>
        <w:rPr>
          <w:rFonts w:ascii="Nunito Sans SemiBold"/>
          <w:b/>
          <w:color w:val="FFFFFF"/>
        </w:rPr>
        <w:t>Depth (mm)</w:t>
      </w:r>
    </w:p>
    <w:p w:rsidR="007F4456" w:rsidRDefault="007F4456">
      <w:pPr>
        <w:jc w:val="center"/>
        <w:rPr>
          <w:rFonts w:ascii="Nunito Sans SemiBold"/>
        </w:rPr>
        <w:sectPr w:rsidR="007F4456">
          <w:pgSz w:w="11910" w:h="16840"/>
          <w:pgMar w:top="1240" w:right="1120" w:bottom="280" w:left="1120" w:header="748" w:footer="0" w:gutter="0"/>
          <w:cols w:space="720"/>
        </w:sectPr>
      </w:pPr>
    </w:p>
    <w:p w:rsidR="007F4456" w:rsidRDefault="007F4456">
      <w:pPr>
        <w:pStyle w:val="BodyText"/>
        <w:rPr>
          <w:rFonts w:ascii="Nunito Sans SemiBold"/>
          <w:b/>
          <w:sz w:val="20"/>
        </w:rPr>
      </w:pPr>
    </w:p>
    <w:p w:rsidR="007F4456" w:rsidRDefault="007F4456">
      <w:pPr>
        <w:pStyle w:val="BodyText"/>
        <w:rPr>
          <w:rFonts w:ascii="Nunito Sans SemiBold"/>
          <w:b/>
          <w:sz w:val="20"/>
        </w:rPr>
      </w:pPr>
    </w:p>
    <w:p w:rsidR="007F4456" w:rsidRDefault="007F4456">
      <w:pPr>
        <w:pStyle w:val="BodyText"/>
        <w:rPr>
          <w:rFonts w:ascii="Nunito Sans SemiBold"/>
          <w:b/>
          <w:sz w:val="20"/>
        </w:rPr>
      </w:pPr>
    </w:p>
    <w:p w:rsidR="007F4456" w:rsidRDefault="007F4456">
      <w:pPr>
        <w:pStyle w:val="BodyText"/>
        <w:spacing w:before="10"/>
        <w:rPr>
          <w:rFonts w:ascii="Nunito Sans SemiBold"/>
          <w:b/>
          <w:sz w:val="24"/>
        </w:rPr>
      </w:pPr>
    </w:p>
    <w:p w:rsidR="007F4456" w:rsidRDefault="007F4456">
      <w:pPr>
        <w:rPr>
          <w:rFonts w:ascii="Nunito Sans SemiBold"/>
          <w:sz w:val="24"/>
        </w:rPr>
        <w:sectPr w:rsidR="007F4456">
          <w:pgSz w:w="11910" w:h="16840"/>
          <w:pgMar w:top="1240" w:right="1120" w:bottom="280" w:left="1120" w:header="748" w:footer="0" w:gutter="0"/>
          <w:cols w:space="720"/>
        </w:sectPr>
      </w:pPr>
    </w:p>
    <w:p w:rsidR="007F4456" w:rsidRDefault="002C7E96">
      <w:pPr>
        <w:pStyle w:val="Heading2"/>
        <w:numPr>
          <w:ilvl w:val="2"/>
          <w:numId w:val="5"/>
        </w:numPr>
        <w:tabs>
          <w:tab w:val="left" w:pos="978"/>
        </w:tabs>
        <w:spacing w:before="82" w:line="240" w:lineRule="auto"/>
        <w:rPr>
          <w:b/>
        </w:rPr>
      </w:pPr>
      <w:r>
        <w:rPr>
          <w:b/>
          <w:color w:val="4D4D4F"/>
        </w:rPr>
        <w:t>Land use</w:t>
      </w:r>
      <w:r>
        <w:rPr>
          <w:b/>
          <w:color w:val="4D4D4F"/>
          <w:spacing w:val="-1"/>
        </w:rPr>
        <w:t xml:space="preserve"> </w:t>
      </w:r>
      <w:r>
        <w:rPr>
          <w:b/>
          <w:color w:val="4D4D4F"/>
        </w:rPr>
        <w:t>patterns</w:t>
      </w:r>
    </w:p>
    <w:p w:rsidR="007F4456" w:rsidRDefault="002C7E96">
      <w:pPr>
        <w:pStyle w:val="BodyText"/>
        <w:spacing w:before="91" w:line="216" w:lineRule="auto"/>
        <w:ind w:left="127" w:right="39"/>
        <w:jc w:val="both"/>
      </w:pPr>
      <w:r>
        <w:rPr>
          <w:color w:val="4D4D4F"/>
          <w:spacing w:val="4"/>
        </w:rPr>
        <w:t xml:space="preserve">Population </w:t>
      </w:r>
      <w:r>
        <w:rPr>
          <w:color w:val="4D4D4F"/>
          <w:spacing w:val="5"/>
        </w:rPr>
        <w:t xml:space="preserve">growth </w:t>
      </w:r>
      <w:r>
        <w:rPr>
          <w:color w:val="4D4D4F"/>
          <w:spacing w:val="2"/>
        </w:rPr>
        <w:t xml:space="preserve">has </w:t>
      </w:r>
      <w:r>
        <w:rPr>
          <w:color w:val="4D4D4F"/>
          <w:spacing w:val="4"/>
        </w:rPr>
        <w:t xml:space="preserve">increased the number </w:t>
      </w:r>
      <w:r>
        <w:rPr>
          <w:color w:val="4D4D4F"/>
          <w:spacing w:val="2"/>
        </w:rPr>
        <w:t xml:space="preserve">of </w:t>
      </w:r>
      <w:r>
        <w:rPr>
          <w:color w:val="4D4D4F"/>
        </w:rPr>
        <w:t>residential</w:t>
      </w:r>
      <w:r>
        <w:rPr>
          <w:color w:val="4D4D4F"/>
          <w:spacing w:val="-11"/>
        </w:rPr>
        <w:t xml:space="preserve"> </w:t>
      </w:r>
      <w:r>
        <w:rPr>
          <w:color w:val="4D4D4F"/>
        </w:rPr>
        <w:t>subdivisions</w:t>
      </w:r>
      <w:r>
        <w:rPr>
          <w:color w:val="4D4D4F"/>
          <w:spacing w:val="-11"/>
        </w:rPr>
        <w:t xml:space="preserve"> </w:t>
      </w:r>
      <w:r>
        <w:rPr>
          <w:color w:val="4D4D4F"/>
        </w:rPr>
        <w:t>within</w:t>
      </w:r>
      <w:r>
        <w:rPr>
          <w:color w:val="4D4D4F"/>
          <w:spacing w:val="-11"/>
        </w:rPr>
        <w:t xml:space="preserve"> </w:t>
      </w:r>
      <w:r>
        <w:rPr>
          <w:color w:val="4D4D4F"/>
        </w:rPr>
        <w:t>the</w:t>
      </w:r>
      <w:r>
        <w:rPr>
          <w:color w:val="4D4D4F"/>
          <w:spacing w:val="-10"/>
        </w:rPr>
        <w:t xml:space="preserve"> </w:t>
      </w:r>
      <w:r>
        <w:rPr>
          <w:color w:val="4D4D4F"/>
        </w:rPr>
        <w:t>broader</w:t>
      </w:r>
      <w:r>
        <w:rPr>
          <w:color w:val="4D4D4F"/>
          <w:spacing w:val="-11"/>
        </w:rPr>
        <w:t xml:space="preserve"> </w:t>
      </w:r>
      <w:r>
        <w:rPr>
          <w:color w:val="4D4D4F"/>
        </w:rPr>
        <w:t>area</w:t>
      </w:r>
      <w:r>
        <w:rPr>
          <w:color w:val="4D4D4F"/>
          <w:spacing w:val="-11"/>
        </w:rPr>
        <w:t xml:space="preserve"> </w:t>
      </w:r>
      <w:r>
        <w:rPr>
          <w:color w:val="4D4D4F"/>
        </w:rPr>
        <w:t>in</w:t>
      </w:r>
      <w:r>
        <w:rPr>
          <w:color w:val="4D4D4F"/>
          <w:spacing w:val="-10"/>
        </w:rPr>
        <w:t xml:space="preserve"> </w:t>
      </w:r>
      <w:r>
        <w:rPr>
          <w:color w:val="4D4D4F"/>
        </w:rPr>
        <w:t xml:space="preserve">recent </w:t>
      </w:r>
      <w:r>
        <w:rPr>
          <w:color w:val="4D4D4F"/>
          <w:spacing w:val="3"/>
        </w:rPr>
        <w:t xml:space="preserve">decades, </w:t>
      </w:r>
      <w:r>
        <w:rPr>
          <w:color w:val="4D4D4F"/>
        </w:rPr>
        <w:t xml:space="preserve">which has </w:t>
      </w:r>
      <w:r>
        <w:rPr>
          <w:color w:val="4D4D4F"/>
          <w:spacing w:val="2"/>
        </w:rPr>
        <w:t xml:space="preserve">reduced the </w:t>
      </w:r>
      <w:r>
        <w:rPr>
          <w:color w:val="4D4D4F"/>
        </w:rPr>
        <w:t xml:space="preserve">size of </w:t>
      </w:r>
      <w:r>
        <w:rPr>
          <w:color w:val="4D4D4F"/>
          <w:spacing w:val="2"/>
        </w:rPr>
        <w:t xml:space="preserve">agricultural </w:t>
      </w:r>
      <w:r>
        <w:rPr>
          <w:color w:val="4D4D4F"/>
        </w:rPr>
        <w:t>holdings.</w:t>
      </w:r>
      <w:r>
        <w:rPr>
          <w:color w:val="4D4D4F"/>
          <w:spacing w:val="-21"/>
        </w:rPr>
        <w:t xml:space="preserve"> </w:t>
      </w:r>
      <w:r>
        <w:rPr>
          <w:color w:val="4D4D4F"/>
        </w:rPr>
        <w:t>Agricultural</w:t>
      </w:r>
      <w:r>
        <w:rPr>
          <w:color w:val="4D4D4F"/>
          <w:spacing w:val="-20"/>
        </w:rPr>
        <w:t xml:space="preserve"> </w:t>
      </w:r>
      <w:r>
        <w:rPr>
          <w:color w:val="4D4D4F"/>
        </w:rPr>
        <w:t>activities</w:t>
      </w:r>
      <w:r>
        <w:rPr>
          <w:color w:val="4D4D4F"/>
          <w:spacing w:val="-21"/>
        </w:rPr>
        <w:t xml:space="preserve"> </w:t>
      </w:r>
      <w:r>
        <w:rPr>
          <w:color w:val="4D4D4F"/>
        </w:rPr>
        <w:t>have</w:t>
      </w:r>
      <w:r>
        <w:rPr>
          <w:color w:val="4D4D4F"/>
          <w:spacing w:val="-20"/>
        </w:rPr>
        <w:t xml:space="preserve"> </w:t>
      </w:r>
      <w:r>
        <w:rPr>
          <w:color w:val="4D4D4F"/>
        </w:rPr>
        <w:t>increasingly</w:t>
      </w:r>
      <w:r>
        <w:rPr>
          <w:color w:val="4D4D4F"/>
          <w:spacing w:val="-20"/>
        </w:rPr>
        <w:t xml:space="preserve"> </w:t>
      </w:r>
      <w:r>
        <w:rPr>
          <w:color w:val="4D4D4F"/>
        </w:rPr>
        <w:t>focused on</w:t>
      </w:r>
      <w:r>
        <w:rPr>
          <w:color w:val="4D4D4F"/>
          <w:spacing w:val="-6"/>
        </w:rPr>
        <w:t xml:space="preserve"> </w:t>
      </w:r>
      <w:r>
        <w:rPr>
          <w:color w:val="4D4D4F"/>
        </w:rPr>
        <w:t>grazing.</w:t>
      </w:r>
      <w:r>
        <w:rPr>
          <w:color w:val="4D4D4F"/>
          <w:spacing w:val="-5"/>
        </w:rPr>
        <w:t xml:space="preserve"> </w:t>
      </w:r>
      <w:r>
        <w:rPr>
          <w:color w:val="4D4D4F"/>
        </w:rPr>
        <w:t>Beef</w:t>
      </w:r>
      <w:r>
        <w:rPr>
          <w:color w:val="4D4D4F"/>
          <w:spacing w:val="-6"/>
        </w:rPr>
        <w:t xml:space="preserve"> </w:t>
      </w:r>
      <w:r>
        <w:rPr>
          <w:color w:val="4D4D4F"/>
        </w:rPr>
        <w:t>production</w:t>
      </w:r>
      <w:r>
        <w:rPr>
          <w:color w:val="4D4D4F"/>
          <w:spacing w:val="-5"/>
        </w:rPr>
        <w:t xml:space="preserve"> </w:t>
      </w:r>
      <w:r>
        <w:rPr>
          <w:color w:val="4D4D4F"/>
        </w:rPr>
        <w:t>is</w:t>
      </w:r>
      <w:r>
        <w:rPr>
          <w:color w:val="4D4D4F"/>
          <w:spacing w:val="-6"/>
        </w:rPr>
        <w:t xml:space="preserve"> </w:t>
      </w:r>
      <w:r>
        <w:rPr>
          <w:color w:val="4D4D4F"/>
        </w:rPr>
        <w:t>the</w:t>
      </w:r>
      <w:r>
        <w:rPr>
          <w:color w:val="4D4D4F"/>
          <w:spacing w:val="-5"/>
        </w:rPr>
        <w:t xml:space="preserve"> </w:t>
      </w:r>
      <w:r>
        <w:rPr>
          <w:color w:val="4D4D4F"/>
        </w:rPr>
        <w:t>major</w:t>
      </w:r>
      <w:r>
        <w:rPr>
          <w:color w:val="4D4D4F"/>
          <w:spacing w:val="-6"/>
        </w:rPr>
        <w:t xml:space="preserve"> </w:t>
      </w:r>
      <w:r>
        <w:rPr>
          <w:color w:val="4D4D4F"/>
        </w:rPr>
        <w:t>grazing</w:t>
      </w:r>
      <w:r>
        <w:rPr>
          <w:color w:val="4D4D4F"/>
          <w:spacing w:val="-5"/>
        </w:rPr>
        <w:t xml:space="preserve"> </w:t>
      </w:r>
      <w:r>
        <w:rPr>
          <w:color w:val="4D4D4F"/>
          <w:spacing w:val="3"/>
        </w:rPr>
        <w:t xml:space="preserve">activity </w:t>
      </w:r>
      <w:r>
        <w:rPr>
          <w:color w:val="4D4D4F"/>
        </w:rPr>
        <w:t xml:space="preserve">in the </w:t>
      </w:r>
      <w:r>
        <w:rPr>
          <w:color w:val="4D4D4F"/>
          <w:spacing w:val="2"/>
        </w:rPr>
        <w:t xml:space="preserve">study </w:t>
      </w:r>
      <w:r>
        <w:rPr>
          <w:color w:val="4D4D4F"/>
        </w:rPr>
        <w:t xml:space="preserve">area with the main </w:t>
      </w:r>
      <w:r>
        <w:rPr>
          <w:color w:val="4D4D4F"/>
          <w:spacing w:val="2"/>
        </w:rPr>
        <w:t xml:space="preserve">enterprises </w:t>
      </w:r>
      <w:r>
        <w:rPr>
          <w:color w:val="4D4D4F"/>
        </w:rPr>
        <w:t xml:space="preserve">including breeding for veal production and steer fattening. </w:t>
      </w:r>
      <w:r>
        <w:rPr>
          <w:color w:val="4D4D4F"/>
          <w:spacing w:val="2"/>
        </w:rPr>
        <w:t xml:space="preserve">Other </w:t>
      </w:r>
      <w:r>
        <w:rPr>
          <w:color w:val="4D4D4F"/>
        </w:rPr>
        <w:t>significant</w:t>
      </w:r>
      <w:r>
        <w:rPr>
          <w:color w:val="4D4D4F"/>
          <w:spacing w:val="-10"/>
        </w:rPr>
        <w:t xml:space="preserve"> </w:t>
      </w:r>
      <w:r>
        <w:rPr>
          <w:color w:val="4D4D4F"/>
        </w:rPr>
        <w:t>grazing</w:t>
      </w:r>
      <w:r>
        <w:rPr>
          <w:color w:val="4D4D4F"/>
          <w:spacing w:val="-10"/>
        </w:rPr>
        <w:t xml:space="preserve"> </w:t>
      </w:r>
      <w:r>
        <w:rPr>
          <w:color w:val="4D4D4F"/>
        </w:rPr>
        <w:t>enterprises</w:t>
      </w:r>
      <w:r>
        <w:rPr>
          <w:color w:val="4D4D4F"/>
          <w:spacing w:val="-10"/>
        </w:rPr>
        <w:t xml:space="preserve"> </w:t>
      </w:r>
      <w:r>
        <w:rPr>
          <w:color w:val="4D4D4F"/>
        </w:rPr>
        <w:t>are</w:t>
      </w:r>
      <w:r>
        <w:rPr>
          <w:color w:val="4D4D4F"/>
          <w:spacing w:val="-10"/>
        </w:rPr>
        <w:t xml:space="preserve"> </w:t>
      </w:r>
      <w:r>
        <w:rPr>
          <w:color w:val="4D4D4F"/>
        </w:rPr>
        <w:t>dairy</w:t>
      </w:r>
      <w:r>
        <w:rPr>
          <w:color w:val="4D4D4F"/>
          <w:spacing w:val="-10"/>
        </w:rPr>
        <w:t xml:space="preserve"> </w:t>
      </w:r>
      <w:r>
        <w:rPr>
          <w:color w:val="4D4D4F"/>
        </w:rPr>
        <w:t>heifer</w:t>
      </w:r>
      <w:r>
        <w:rPr>
          <w:color w:val="4D4D4F"/>
          <w:spacing w:val="-10"/>
        </w:rPr>
        <w:t xml:space="preserve"> </w:t>
      </w:r>
      <w:r>
        <w:rPr>
          <w:color w:val="4D4D4F"/>
        </w:rPr>
        <w:t>agistment and equine agistment and</w:t>
      </w:r>
      <w:r>
        <w:rPr>
          <w:color w:val="4D4D4F"/>
          <w:spacing w:val="3"/>
        </w:rPr>
        <w:t xml:space="preserve"> </w:t>
      </w:r>
      <w:r>
        <w:rPr>
          <w:color w:val="4D4D4F"/>
        </w:rPr>
        <w:t>training.</w:t>
      </w:r>
    </w:p>
    <w:p w:rsidR="007F4456" w:rsidRDefault="002C7E96">
      <w:pPr>
        <w:pStyle w:val="BodyText"/>
        <w:spacing w:before="161" w:line="216" w:lineRule="auto"/>
        <w:ind w:left="127" w:right="38"/>
        <w:jc w:val="both"/>
      </w:pPr>
      <w:r>
        <w:rPr>
          <w:color w:val="4D4D4F"/>
        </w:rPr>
        <w:t xml:space="preserve">Vegetable </w:t>
      </w:r>
      <w:r>
        <w:rPr>
          <w:color w:val="4D4D4F"/>
          <w:spacing w:val="2"/>
        </w:rPr>
        <w:t xml:space="preserve">production </w:t>
      </w:r>
      <w:r>
        <w:rPr>
          <w:color w:val="4D4D4F"/>
        </w:rPr>
        <w:t>is the most common soil-based enterprise,</w:t>
      </w:r>
      <w:r>
        <w:rPr>
          <w:color w:val="4D4D4F"/>
          <w:spacing w:val="-31"/>
        </w:rPr>
        <w:t xml:space="preserve"> </w:t>
      </w:r>
      <w:r>
        <w:rPr>
          <w:color w:val="4D4D4F"/>
        </w:rPr>
        <w:t>predominantly</w:t>
      </w:r>
      <w:r>
        <w:rPr>
          <w:color w:val="4D4D4F"/>
          <w:spacing w:val="-30"/>
        </w:rPr>
        <w:t xml:space="preserve"> </w:t>
      </w:r>
      <w:r>
        <w:rPr>
          <w:color w:val="4D4D4F"/>
        </w:rPr>
        <w:t>root</w:t>
      </w:r>
      <w:r>
        <w:rPr>
          <w:color w:val="4D4D4F"/>
          <w:spacing w:val="-31"/>
        </w:rPr>
        <w:t xml:space="preserve"> </w:t>
      </w:r>
      <w:r>
        <w:rPr>
          <w:color w:val="4D4D4F"/>
        </w:rPr>
        <w:t>crops</w:t>
      </w:r>
      <w:r>
        <w:rPr>
          <w:color w:val="4D4D4F"/>
          <w:spacing w:val="-30"/>
        </w:rPr>
        <w:t xml:space="preserve"> </w:t>
      </w:r>
      <w:r>
        <w:rPr>
          <w:color w:val="4D4D4F"/>
        </w:rPr>
        <w:t>and</w:t>
      </w:r>
      <w:r>
        <w:rPr>
          <w:color w:val="4D4D4F"/>
          <w:spacing w:val="-31"/>
        </w:rPr>
        <w:t xml:space="preserve"> </w:t>
      </w:r>
      <w:r>
        <w:rPr>
          <w:color w:val="4D4D4F"/>
        </w:rPr>
        <w:t>leafy</w:t>
      </w:r>
      <w:r>
        <w:rPr>
          <w:color w:val="4D4D4F"/>
          <w:spacing w:val="-30"/>
        </w:rPr>
        <w:t xml:space="preserve"> </w:t>
      </w:r>
      <w:r>
        <w:rPr>
          <w:color w:val="4D4D4F"/>
        </w:rPr>
        <w:t>vegetables. Vegetable</w:t>
      </w:r>
      <w:r>
        <w:rPr>
          <w:color w:val="4D4D4F"/>
          <w:spacing w:val="-20"/>
        </w:rPr>
        <w:t xml:space="preserve"> </w:t>
      </w:r>
      <w:r>
        <w:rPr>
          <w:color w:val="4D4D4F"/>
        </w:rPr>
        <w:t>growing</w:t>
      </w:r>
      <w:r>
        <w:rPr>
          <w:color w:val="4D4D4F"/>
          <w:spacing w:val="-19"/>
        </w:rPr>
        <w:t xml:space="preserve"> </w:t>
      </w:r>
      <w:r>
        <w:rPr>
          <w:color w:val="4D4D4F"/>
        </w:rPr>
        <w:t>is</w:t>
      </w:r>
      <w:r>
        <w:rPr>
          <w:color w:val="4D4D4F"/>
          <w:spacing w:val="-20"/>
        </w:rPr>
        <w:t xml:space="preserve"> </w:t>
      </w:r>
      <w:r>
        <w:rPr>
          <w:color w:val="4D4D4F"/>
        </w:rPr>
        <w:t>an</w:t>
      </w:r>
      <w:r>
        <w:rPr>
          <w:color w:val="4D4D4F"/>
          <w:spacing w:val="-19"/>
        </w:rPr>
        <w:t xml:space="preserve"> </w:t>
      </w:r>
      <w:r>
        <w:rPr>
          <w:color w:val="4D4D4F"/>
        </w:rPr>
        <w:t>intensive</w:t>
      </w:r>
      <w:r>
        <w:rPr>
          <w:color w:val="4D4D4F"/>
          <w:spacing w:val="-20"/>
        </w:rPr>
        <w:t xml:space="preserve"> </w:t>
      </w:r>
      <w:r>
        <w:rPr>
          <w:color w:val="4D4D4F"/>
        </w:rPr>
        <w:t>production</w:t>
      </w:r>
      <w:r>
        <w:rPr>
          <w:color w:val="4D4D4F"/>
          <w:spacing w:val="-19"/>
        </w:rPr>
        <w:t xml:space="preserve"> </w:t>
      </w:r>
      <w:r>
        <w:rPr>
          <w:color w:val="4D4D4F"/>
        </w:rPr>
        <w:t>system</w:t>
      </w:r>
      <w:r>
        <w:rPr>
          <w:color w:val="4D4D4F"/>
          <w:spacing w:val="-20"/>
        </w:rPr>
        <w:t xml:space="preserve"> </w:t>
      </w:r>
      <w:r>
        <w:rPr>
          <w:color w:val="4D4D4F"/>
        </w:rPr>
        <w:t xml:space="preserve">and requires considerable investment in drainage, irrigation, capital improvements and specialised machinery. </w:t>
      </w:r>
      <w:r>
        <w:rPr>
          <w:color w:val="4D4D4F"/>
          <w:spacing w:val="2"/>
        </w:rPr>
        <w:t xml:space="preserve">The </w:t>
      </w:r>
      <w:r>
        <w:rPr>
          <w:color w:val="4D4D4F"/>
        </w:rPr>
        <w:t xml:space="preserve">pipeline alignment would avoid vegetable </w:t>
      </w:r>
      <w:r>
        <w:rPr>
          <w:color w:val="4D4D4F"/>
          <w:spacing w:val="2"/>
        </w:rPr>
        <w:t xml:space="preserve">production </w:t>
      </w:r>
      <w:r>
        <w:rPr>
          <w:color w:val="4D4D4F"/>
        </w:rPr>
        <w:t>enterprises except for two</w:t>
      </w:r>
      <w:r>
        <w:rPr>
          <w:color w:val="4D4D4F"/>
          <w:spacing w:val="3"/>
        </w:rPr>
        <w:t xml:space="preserve"> </w:t>
      </w:r>
      <w:r>
        <w:rPr>
          <w:color w:val="4D4D4F"/>
          <w:spacing w:val="2"/>
        </w:rPr>
        <w:t>properties.</w:t>
      </w:r>
    </w:p>
    <w:p w:rsidR="007F4456" w:rsidRDefault="002C7E96">
      <w:pPr>
        <w:pStyle w:val="BodyText"/>
        <w:spacing w:before="163" w:line="216" w:lineRule="auto"/>
        <w:ind w:left="127" w:right="40"/>
        <w:jc w:val="both"/>
      </w:pPr>
      <w:r>
        <w:rPr>
          <w:color w:val="4D4D4F"/>
        </w:rPr>
        <w:t>Capital-intensive enterprises in the study area include broiler</w:t>
      </w:r>
      <w:r>
        <w:rPr>
          <w:color w:val="4D4D4F"/>
          <w:spacing w:val="-21"/>
        </w:rPr>
        <w:t xml:space="preserve"> </w:t>
      </w:r>
      <w:r>
        <w:rPr>
          <w:color w:val="4D4D4F"/>
        </w:rPr>
        <w:t>(chicken)</w:t>
      </w:r>
      <w:r>
        <w:rPr>
          <w:color w:val="4D4D4F"/>
          <w:spacing w:val="-20"/>
        </w:rPr>
        <w:t xml:space="preserve"> </w:t>
      </w:r>
      <w:r>
        <w:rPr>
          <w:color w:val="4D4D4F"/>
        </w:rPr>
        <w:t>production</w:t>
      </w:r>
      <w:r>
        <w:rPr>
          <w:color w:val="4D4D4F"/>
          <w:spacing w:val="-20"/>
        </w:rPr>
        <w:t xml:space="preserve"> </w:t>
      </w:r>
      <w:r>
        <w:rPr>
          <w:color w:val="4D4D4F"/>
        </w:rPr>
        <w:t>and</w:t>
      </w:r>
      <w:r>
        <w:rPr>
          <w:color w:val="4D4D4F"/>
          <w:spacing w:val="-21"/>
        </w:rPr>
        <w:t xml:space="preserve"> </w:t>
      </w:r>
      <w:r>
        <w:rPr>
          <w:color w:val="4D4D4F"/>
        </w:rPr>
        <w:t>some</w:t>
      </w:r>
      <w:r>
        <w:rPr>
          <w:color w:val="4D4D4F"/>
          <w:spacing w:val="-20"/>
        </w:rPr>
        <w:t xml:space="preserve"> </w:t>
      </w:r>
      <w:r>
        <w:rPr>
          <w:color w:val="4D4D4F"/>
        </w:rPr>
        <w:t>equine</w:t>
      </w:r>
      <w:r>
        <w:rPr>
          <w:color w:val="4D4D4F"/>
          <w:spacing w:val="-20"/>
        </w:rPr>
        <w:t xml:space="preserve"> </w:t>
      </w:r>
      <w:r>
        <w:rPr>
          <w:color w:val="4D4D4F"/>
        </w:rPr>
        <w:t>enterprises.</w:t>
      </w:r>
    </w:p>
    <w:p w:rsidR="007F4456" w:rsidRDefault="002C7E96">
      <w:pPr>
        <w:pStyle w:val="BodyText"/>
        <w:rPr>
          <w:sz w:val="24"/>
        </w:rPr>
      </w:pPr>
      <w:r>
        <w:br w:type="column"/>
      </w:r>
    </w:p>
    <w:p w:rsidR="007F4456" w:rsidRDefault="002C7E96">
      <w:pPr>
        <w:pStyle w:val="BodyText"/>
        <w:spacing w:before="179" w:line="216" w:lineRule="auto"/>
        <w:ind w:left="127" w:right="124"/>
        <w:jc w:val="both"/>
      </w:pPr>
      <w:r>
        <w:rPr>
          <w:color w:val="4D4D4F"/>
          <w:spacing w:val="2"/>
        </w:rPr>
        <w:t xml:space="preserve">Broiler </w:t>
      </w:r>
      <w:r>
        <w:rPr>
          <w:color w:val="4D4D4F"/>
          <w:spacing w:val="3"/>
        </w:rPr>
        <w:t xml:space="preserve">production </w:t>
      </w:r>
      <w:r>
        <w:rPr>
          <w:color w:val="4D4D4F"/>
        </w:rPr>
        <w:t xml:space="preserve">is </w:t>
      </w:r>
      <w:r>
        <w:rPr>
          <w:color w:val="4D4D4F"/>
          <w:spacing w:val="2"/>
        </w:rPr>
        <w:t xml:space="preserve">based </w:t>
      </w:r>
      <w:r>
        <w:rPr>
          <w:color w:val="4D4D4F"/>
        </w:rPr>
        <w:t xml:space="preserve">in </w:t>
      </w:r>
      <w:r>
        <w:rPr>
          <w:color w:val="4D4D4F"/>
          <w:spacing w:val="2"/>
        </w:rPr>
        <w:t xml:space="preserve">sheds </w:t>
      </w:r>
      <w:r>
        <w:rPr>
          <w:color w:val="4D4D4F"/>
          <w:spacing w:val="3"/>
        </w:rPr>
        <w:t xml:space="preserve">rather </w:t>
      </w:r>
      <w:r>
        <w:rPr>
          <w:color w:val="4D4D4F"/>
        </w:rPr>
        <w:t xml:space="preserve">than on agricultural land and </w:t>
      </w:r>
      <w:r>
        <w:rPr>
          <w:color w:val="4D4D4F"/>
          <w:spacing w:val="2"/>
        </w:rPr>
        <w:t xml:space="preserve">direct impacts </w:t>
      </w:r>
      <w:r>
        <w:rPr>
          <w:color w:val="4D4D4F"/>
        </w:rPr>
        <w:t xml:space="preserve">on these facilities have </w:t>
      </w:r>
      <w:r>
        <w:rPr>
          <w:color w:val="4D4D4F"/>
          <w:spacing w:val="2"/>
        </w:rPr>
        <w:t xml:space="preserve">been </w:t>
      </w:r>
      <w:r>
        <w:rPr>
          <w:color w:val="4D4D4F"/>
        </w:rPr>
        <w:t xml:space="preserve">avoided. </w:t>
      </w:r>
      <w:r>
        <w:rPr>
          <w:color w:val="4D4D4F"/>
          <w:spacing w:val="2"/>
        </w:rPr>
        <w:t xml:space="preserve">Facilities </w:t>
      </w:r>
      <w:r>
        <w:rPr>
          <w:color w:val="4D4D4F"/>
        </w:rPr>
        <w:t xml:space="preserve">associated </w:t>
      </w:r>
      <w:r>
        <w:rPr>
          <w:color w:val="4D4D4F"/>
          <w:spacing w:val="2"/>
        </w:rPr>
        <w:t xml:space="preserve">with </w:t>
      </w:r>
      <w:r>
        <w:rPr>
          <w:color w:val="4D4D4F"/>
        </w:rPr>
        <w:t>equine enterprises</w:t>
      </w:r>
      <w:r>
        <w:rPr>
          <w:color w:val="4D4D4F"/>
          <w:spacing w:val="-8"/>
        </w:rPr>
        <w:t xml:space="preserve"> </w:t>
      </w:r>
      <w:r>
        <w:rPr>
          <w:color w:val="4D4D4F"/>
        </w:rPr>
        <w:t>include</w:t>
      </w:r>
      <w:r>
        <w:rPr>
          <w:color w:val="4D4D4F"/>
          <w:spacing w:val="-8"/>
        </w:rPr>
        <w:t xml:space="preserve"> </w:t>
      </w:r>
      <w:r>
        <w:rPr>
          <w:color w:val="4D4D4F"/>
        </w:rPr>
        <w:t>stables,</w:t>
      </w:r>
      <w:r>
        <w:rPr>
          <w:color w:val="4D4D4F"/>
          <w:spacing w:val="-7"/>
        </w:rPr>
        <w:t xml:space="preserve"> </w:t>
      </w:r>
      <w:r>
        <w:rPr>
          <w:color w:val="4D4D4F"/>
        </w:rPr>
        <w:t>yards,</w:t>
      </w:r>
      <w:r>
        <w:rPr>
          <w:color w:val="4D4D4F"/>
          <w:spacing w:val="-8"/>
        </w:rPr>
        <w:t xml:space="preserve"> </w:t>
      </w:r>
      <w:r>
        <w:rPr>
          <w:color w:val="4D4D4F"/>
        </w:rPr>
        <w:t>riding</w:t>
      </w:r>
      <w:r>
        <w:rPr>
          <w:color w:val="4D4D4F"/>
          <w:spacing w:val="-7"/>
        </w:rPr>
        <w:t xml:space="preserve"> </w:t>
      </w:r>
      <w:r>
        <w:rPr>
          <w:color w:val="4D4D4F"/>
        </w:rPr>
        <w:t>arenas,</w:t>
      </w:r>
      <w:r>
        <w:rPr>
          <w:color w:val="4D4D4F"/>
          <w:spacing w:val="-8"/>
        </w:rPr>
        <w:t xml:space="preserve"> </w:t>
      </w:r>
      <w:r>
        <w:rPr>
          <w:color w:val="4D4D4F"/>
        </w:rPr>
        <w:t xml:space="preserve">training </w:t>
      </w:r>
      <w:r>
        <w:rPr>
          <w:color w:val="4D4D4F"/>
          <w:spacing w:val="2"/>
        </w:rPr>
        <w:t xml:space="preserve">tracks </w:t>
      </w:r>
      <w:r>
        <w:rPr>
          <w:color w:val="4D4D4F"/>
        </w:rPr>
        <w:t>and fencing. Soil-based intensive agriculture is not considered a capital intensive enterprise as soil is the critical input for success, whereas broiler production and</w:t>
      </w:r>
      <w:r>
        <w:rPr>
          <w:color w:val="4D4D4F"/>
          <w:spacing w:val="-10"/>
        </w:rPr>
        <w:t xml:space="preserve"> </w:t>
      </w:r>
      <w:r>
        <w:rPr>
          <w:color w:val="4D4D4F"/>
        </w:rPr>
        <w:t>equine</w:t>
      </w:r>
      <w:r>
        <w:rPr>
          <w:color w:val="4D4D4F"/>
          <w:spacing w:val="-10"/>
        </w:rPr>
        <w:t xml:space="preserve"> </w:t>
      </w:r>
      <w:r>
        <w:rPr>
          <w:color w:val="4D4D4F"/>
        </w:rPr>
        <w:t>enterprises</w:t>
      </w:r>
      <w:r>
        <w:rPr>
          <w:color w:val="4D4D4F"/>
          <w:spacing w:val="-9"/>
        </w:rPr>
        <w:t xml:space="preserve"> </w:t>
      </w:r>
      <w:r>
        <w:rPr>
          <w:color w:val="4D4D4F"/>
        </w:rPr>
        <w:t>require</w:t>
      </w:r>
      <w:r>
        <w:rPr>
          <w:color w:val="4D4D4F"/>
          <w:spacing w:val="-10"/>
        </w:rPr>
        <w:t xml:space="preserve"> </w:t>
      </w:r>
      <w:r>
        <w:rPr>
          <w:color w:val="4D4D4F"/>
        </w:rPr>
        <w:t>infrastructure</w:t>
      </w:r>
      <w:r>
        <w:rPr>
          <w:color w:val="4D4D4F"/>
          <w:spacing w:val="-10"/>
        </w:rPr>
        <w:t xml:space="preserve"> </w:t>
      </w:r>
      <w:r>
        <w:rPr>
          <w:color w:val="4D4D4F"/>
        </w:rPr>
        <w:t>investment as the major input.</w:t>
      </w:r>
    </w:p>
    <w:p w:rsidR="007F4456" w:rsidRDefault="00DC6CEE">
      <w:pPr>
        <w:spacing w:before="161" w:line="216" w:lineRule="auto"/>
        <w:ind w:left="127" w:right="125"/>
        <w:jc w:val="both"/>
        <w:rPr>
          <w:sz w:val="18"/>
        </w:rPr>
      </w:pPr>
      <w:hyperlink w:anchor="_bookmark4" w:history="1">
        <w:r w:rsidR="002C7E96">
          <w:rPr>
            <w:b/>
            <w:color w:val="4D4D4F"/>
            <w:sz w:val="18"/>
          </w:rPr>
          <w:t xml:space="preserve">Table 20-4 </w:t>
        </w:r>
      </w:hyperlink>
      <w:r w:rsidR="002C7E96">
        <w:rPr>
          <w:color w:val="4D4D4F"/>
          <w:sz w:val="18"/>
        </w:rPr>
        <w:t xml:space="preserve">summarises the soil associations identified as part of the existing agricultural conditions to inform the agricultural impact assessment in </w:t>
      </w:r>
      <w:r w:rsidR="002C7E96">
        <w:rPr>
          <w:b/>
          <w:color w:val="4D4D4F"/>
          <w:sz w:val="18"/>
        </w:rPr>
        <w:t xml:space="preserve">Section </w:t>
      </w:r>
      <w:hyperlink w:anchor="_bookmark8" w:history="1">
        <w:r w:rsidR="002C7E96">
          <w:rPr>
            <w:b/>
            <w:color w:val="4D4D4F"/>
            <w:sz w:val="18"/>
          </w:rPr>
          <w:t>20.8</w:t>
        </w:r>
      </w:hyperlink>
      <w:r w:rsidR="002C7E96">
        <w:rPr>
          <w:b/>
          <w:color w:val="4D4D4F"/>
          <w:sz w:val="18"/>
        </w:rPr>
        <w:t xml:space="preserve"> </w:t>
      </w:r>
      <w:r w:rsidR="002C7E96">
        <w:rPr>
          <w:color w:val="4D4D4F"/>
          <w:sz w:val="18"/>
        </w:rPr>
        <w:t>(</w:t>
      </w:r>
      <w:r w:rsidR="002C7E96">
        <w:rPr>
          <w:i/>
          <w:color w:val="4D4D4F"/>
          <w:sz w:val="18"/>
        </w:rPr>
        <w:t>Construction impacts</w:t>
      </w:r>
      <w:r w:rsidR="002C7E96">
        <w:rPr>
          <w:color w:val="4D4D4F"/>
          <w:sz w:val="18"/>
        </w:rPr>
        <w:t xml:space="preserve">) of this chapter and </w:t>
      </w:r>
      <w:r w:rsidR="002C7E96">
        <w:rPr>
          <w:b/>
          <w:color w:val="4D4D4F"/>
          <w:sz w:val="18"/>
        </w:rPr>
        <w:t xml:space="preserve">Section </w:t>
      </w:r>
      <w:hyperlink w:anchor="_bookmark10" w:history="1">
        <w:r w:rsidR="002C7E96">
          <w:rPr>
            <w:b/>
            <w:color w:val="4D4D4F"/>
            <w:sz w:val="18"/>
          </w:rPr>
          <w:t>20.9</w:t>
        </w:r>
      </w:hyperlink>
      <w:r w:rsidR="002C7E96">
        <w:rPr>
          <w:b/>
          <w:color w:val="4D4D4F"/>
          <w:sz w:val="18"/>
        </w:rPr>
        <w:t xml:space="preserve"> </w:t>
      </w:r>
      <w:r w:rsidR="002C7E96">
        <w:rPr>
          <w:color w:val="4D4D4F"/>
          <w:sz w:val="18"/>
        </w:rPr>
        <w:t>(</w:t>
      </w:r>
      <w:r w:rsidR="002C7E96">
        <w:rPr>
          <w:i/>
          <w:color w:val="4D4D4F"/>
          <w:sz w:val="18"/>
        </w:rPr>
        <w:t>Operation impacts</w:t>
      </w:r>
      <w:r w:rsidR="002C7E96">
        <w:rPr>
          <w:color w:val="4D4D4F"/>
          <w:sz w:val="18"/>
        </w:rPr>
        <w:t xml:space="preserve">). See EES Attachment VII </w:t>
      </w:r>
      <w:r w:rsidR="002C7E96">
        <w:rPr>
          <w:i/>
          <w:color w:val="4D4D4F"/>
          <w:sz w:val="18"/>
        </w:rPr>
        <w:t xml:space="preserve">Map Book </w:t>
      </w:r>
      <w:r w:rsidR="002C7E96">
        <w:rPr>
          <w:color w:val="4D4D4F"/>
          <w:sz w:val="18"/>
        </w:rPr>
        <w:t>for KP locations along the pipeline alignment.</w:t>
      </w:r>
    </w:p>
    <w:p w:rsidR="007F4456" w:rsidRDefault="007F4456">
      <w:pPr>
        <w:spacing w:line="216" w:lineRule="auto"/>
        <w:jc w:val="both"/>
        <w:rPr>
          <w:sz w:val="18"/>
        </w:rPr>
        <w:sectPr w:rsidR="007F4456">
          <w:type w:val="continuous"/>
          <w:pgSz w:w="11910" w:h="16840"/>
          <w:pgMar w:top="0" w:right="1120" w:bottom="280" w:left="1120" w:header="720" w:footer="720" w:gutter="0"/>
          <w:cols w:num="2" w:space="720" w:equalWidth="0">
            <w:col w:w="4649" w:space="284"/>
            <w:col w:w="4737"/>
          </w:cols>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7"/>
        <w:rPr>
          <w:sz w:val="29"/>
        </w:rPr>
      </w:pPr>
    </w:p>
    <w:p w:rsidR="007F4456" w:rsidRDefault="00DC6CEE">
      <w:pPr>
        <w:spacing w:before="88"/>
        <w:ind w:left="127"/>
        <w:rPr>
          <w:sz w:val="16"/>
        </w:rPr>
      </w:pPr>
      <w:r>
        <w:pict>
          <v:shape id="_x0000_s1063" type="#_x0000_t202" style="position:absolute;left:0;text-align:left;margin-left:62.35pt;margin-top:18.8pt;width:468.6pt;height:254.25pt;z-index:251693056;mso-position-horizontal-relative:page" filled="f" stroked="f">
            <v:textbox inset="0,0,0,0">
              <w:txbxContent>
                <w:tbl>
                  <w:tblPr>
                    <w:tblW w:w="0" w:type="auto"/>
                    <w:tblInd w:w="7" w:type="dxa"/>
                    <w:tblLayout w:type="fixed"/>
                    <w:tblCellMar>
                      <w:left w:w="0" w:type="dxa"/>
                      <w:right w:w="0" w:type="dxa"/>
                    </w:tblCellMar>
                    <w:tblLook w:val="01E0" w:firstRow="1" w:lastRow="1" w:firstColumn="1" w:lastColumn="1" w:noHBand="0" w:noVBand="0"/>
                  </w:tblPr>
                  <w:tblGrid>
                    <w:gridCol w:w="1720"/>
                    <w:gridCol w:w="1153"/>
                    <w:gridCol w:w="1293"/>
                    <w:gridCol w:w="1039"/>
                    <w:gridCol w:w="1322"/>
                    <w:gridCol w:w="1526"/>
                    <w:gridCol w:w="1324"/>
                  </w:tblGrid>
                  <w:tr w:rsidR="007F4456">
                    <w:trPr>
                      <w:trHeight w:val="992"/>
                    </w:trPr>
                    <w:tc>
                      <w:tcPr>
                        <w:tcW w:w="1720" w:type="dxa"/>
                        <w:shd w:val="clear" w:color="auto" w:fill="0E5D61"/>
                      </w:tcPr>
                      <w:p w:rsidR="007F4456" w:rsidRDefault="002C7E96">
                        <w:pPr>
                          <w:pStyle w:val="TableParagraph"/>
                          <w:spacing w:before="100" w:line="194" w:lineRule="auto"/>
                          <w:ind w:left="56"/>
                          <w:rPr>
                            <w:rFonts w:ascii="Nunito Sans SemiBold"/>
                            <w:b/>
                            <w:sz w:val="18"/>
                          </w:rPr>
                        </w:pPr>
                        <w:r>
                          <w:rPr>
                            <w:rFonts w:ascii="Nunito Sans SemiBold"/>
                            <w:b/>
                            <w:color w:val="FFFFFF"/>
                            <w:sz w:val="18"/>
                          </w:rPr>
                          <w:t>Approximate kilometre point</w:t>
                        </w:r>
                      </w:p>
                      <w:p w:rsidR="007F4456" w:rsidRDefault="002C7E96">
                        <w:pPr>
                          <w:pStyle w:val="TableParagraph"/>
                          <w:spacing w:before="165"/>
                          <w:ind w:left="56"/>
                          <w:rPr>
                            <w:rFonts w:ascii="Nunito Sans SemiBold"/>
                            <w:b/>
                            <w:sz w:val="18"/>
                          </w:rPr>
                        </w:pPr>
                        <w:r>
                          <w:rPr>
                            <w:rFonts w:ascii="Nunito Sans SemiBold"/>
                            <w:b/>
                            <w:color w:val="FFFFFF"/>
                            <w:sz w:val="18"/>
                          </w:rPr>
                          <w:t>alignment</w:t>
                        </w:r>
                      </w:p>
                    </w:tc>
                    <w:tc>
                      <w:tcPr>
                        <w:tcW w:w="1153" w:type="dxa"/>
                        <w:shd w:val="clear" w:color="auto" w:fill="0E5D61"/>
                      </w:tcPr>
                      <w:p w:rsidR="007F4456" w:rsidRDefault="002C7E96">
                        <w:pPr>
                          <w:pStyle w:val="TableParagraph"/>
                          <w:spacing w:before="100" w:line="194" w:lineRule="auto"/>
                          <w:ind w:left="93" w:right="129"/>
                          <w:rPr>
                            <w:rFonts w:ascii="Nunito Sans SemiBold"/>
                            <w:b/>
                            <w:sz w:val="18"/>
                          </w:rPr>
                        </w:pPr>
                        <w:r>
                          <w:rPr>
                            <w:rFonts w:ascii="Nunito Sans SemiBold"/>
                            <w:b/>
                            <w:color w:val="FFFFFF"/>
                            <w:sz w:val="18"/>
                          </w:rPr>
                          <w:t>Soil association</w:t>
                        </w:r>
                      </w:p>
                    </w:tc>
                    <w:tc>
                      <w:tcPr>
                        <w:tcW w:w="1293" w:type="dxa"/>
                        <w:shd w:val="clear" w:color="auto" w:fill="0E5D61"/>
                      </w:tcPr>
                      <w:p w:rsidR="007F4456" w:rsidRDefault="002C7E96">
                        <w:pPr>
                          <w:pStyle w:val="TableParagraph"/>
                          <w:spacing w:before="62"/>
                          <w:ind w:left="130"/>
                          <w:rPr>
                            <w:rFonts w:ascii="Nunito Sans SemiBold"/>
                            <w:b/>
                            <w:sz w:val="18"/>
                          </w:rPr>
                        </w:pPr>
                        <w:r>
                          <w:rPr>
                            <w:rFonts w:ascii="Nunito Sans SemiBold"/>
                            <w:b/>
                            <w:color w:val="FFFFFF"/>
                            <w:sz w:val="18"/>
                          </w:rPr>
                          <w:t>Occurrence</w:t>
                        </w:r>
                      </w:p>
                    </w:tc>
                    <w:tc>
                      <w:tcPr>
                        <w:tcW w:w="1039" w:type="dxa"/>
                        <w:shd w:val="clear" w:color="auto" w:fill="0E5D61"/>
                      </w:tcPr>
                      <w:p w:rsidR="007F4456" w:rsidRDefault="002C7E96">
                        <w:pPr>
                          <w:pStyle w:val="TableParagraph"/>
                          <w:spacing w:before="62"/>
                          <w:ind w:left="103"/>
                          <w:rPr>
                            <w:rFonts w:ascii="Nunito Sans SemiBold"/>
                            <w:b/>
                            <w:sz w:val="18"/>
                          </w:rPr>
                        </w:pPr>
                        <w:r>
                          <w:rPr>
                            <w:rFonts w:ascii="Nunito Sans SemiBold"/>
                            <w:b/>
                            <w:color w:val="FFFFFF"/>
                            <w:sz w:val="18"/>
                          </w:rPr>
                          <w:t>Landform</w:t>
                        </w:r>
                      </w:p>
                    </w:tc>
                    <w:tc>
                      <w:tcPr>
                        <w:tcW w:w="1322" w:type="dxa"/>
                        <w:shd w:val="clear" w:color="auto" w:fill="0E5D61"/>
                      </w:tcPr>
                      <w:p w:rsidR="007F4456" w:rsidRDefault="002C7E96">
                        <w:pPr>
                          <w:pStyle w:val="TableParagraph"/>
                          <w:spacing w:before="62"/>
                          <w:ind w:left="123"/>
                          <w:rPr>
                            <w:rFonts w:ascii="Nunito Sans SemiBold"/>
                            <w:b/>
                            <w:sz w:val="18"/>
                          </w:rPr>
                        </w:pPr>
                        <w:r>
                          <w:rPr>
                            <w:rFonts w:ascii="Nunito Sans SemiBold"/>
                            <w:b/>
                            <w:color w:val="FFFFFF"/>
                            <w:sz w:val="18"/>
                          </w:rPr>
                          <w:t>Agricultural</w:t>
                        </w:r>
                      </w:p>
                    </w:tc>
                    <w:tc>
                      <w:tcPr>
                        <w:tcW w:w="1526" w:type="dxa"/>
                        <w:shd w:val="clear" w:color="auto" w:fill="0E5D61"/>
                      </w:tcPr>
                      <w:p w:rsidR="007F4456" w:rsidRDefault="002C7E96">
                        <w:pPr>
                          <w:pStyle w:val="TableParagraph"/>
                          <w:spacing w:before="62"/>
                          <w:ind w:left="123"/>
                          <w:rPr>
                            <w:rFonts w:ascii="Nunito Sans SemiBold"/>
                            <w:b/>
                            <w:sz w:val="18"/>
                          </w:rPr>
                        </w:pPr>
                        <w:r>
                          <w:rPr>
                            <w:rFonts w:ascii="Nunito Sans SemiBold"/>
                            <w:b/>
                            <w:color w:val="FFFFFF"/>
                            <w:sz w:val="18"/>
                          </w:rPr>
                          <w:t>Soil description</w:t>
                        </w:r>
                      </w:p>
                    </w:tc>
                    <w:tc>
                      <w:tcPr>
                        <w:tcW w:w="1324" w:type="dxa"/>
                        <w:shd w:val="clear" w:color="auto" w:fill="0E5D61"/>
                      </w:tcPr>
                      <w:p w:rsidR="007F4456" w:rsidRDefault="002C7E96">
                        <w:pPr>
                          <w:pStyle w:val="TableParagraph"/>
                          <w:spacing w:before="62"/>
                          <w:ind w:left="52"/>
                          <w:rPr>
                            <w:rFonts w:ascii="Nunito Sans SemiBold"/>
                            <w:b/>
                            <w:sz w:val="18"/>
                          </w:rPr>
                        </w:pPr>
                        <w:r>
                          <w:rPr>
                            <w:rFonts w:ascii="Nunito Sans SemiBold"/>
                            <w:b/>
                            <w:color w:val="FFFFFF"/>
                            <w:sz w:val="18"/>
                          </w:rPr>
                          <w:t>Soil units</w:t>
                        </w:r>
                      </w:p>
                    </w:tc>
                  </w:tr>
                  <w:tr w:rsidR="007F4456">
                    <w:trPr>
                      <w:trHeight w:val="265"/>
                    </w:trPr>
                    <w:tc>
                      <w:tcPr>
                        <w:tcW w:w="1720" w:type="dxa"/>
                      </w:tcPr>
                      <w:p w:rsidR="007F4456" w:rsidRDefault="002C7E96">
                        <w:pPr>
                          <w:pStyle w:val="TableParagraph"/>
                          <w:spacing w:before="44" w:line="202" w:lineRule="exact"/>
                          <w:ind w:left="56"/>
                          <w:rPr>
                            <w:sz w:val="16"/>
                          </w:rPr>
                        </w:pPr>
                        <w:r>
                          <w:rPr>
                            <w:color w:val="4D4D4F"/>
                            <w:sz w:val="16"/>
                          </w:rPr>
                          <w:t>KP0-KP27</w:t>
                        </w:r>
                      </w:p>
                    </w:tc>
                    <w:tc>
                      <w:tcPr>
                        <w:tcW w:w="1153" w:type="dxa"/>
                      </w:tcPr>
                      <w:p w:rsidR="007F4456" w:rsidRDefault="002C7E96">
                        <w:pPr>
                          <w:pStyle w:val="TableParagraph"/>
                          <w:spacing w:before="44" w:line="202" w:lineRule="exact"/>
                          <w:ind w:left="93"/>
                          <w:rPr>
                            <w:sz w:val="16"/>
                          </w:rPr>
                        </w:pPr>
                        <w:r>
                          <w:rPr>
                            <w:color w:val="4D4D4F"/>
                            <w:sz w:val="16"/>
                          </w:rPr>
                          <w:t>Bittern</w:t>
                        </w:r>
                      </w:p>
                    </w:tc>
                    <w:tc>
                      <w:tcPr>
                        <w:tcW w:w="1293" w:type="dxa"/>
                      </w:tcPr>
                      <w:p w:rsidR="007F4456" w:rsidRDefault="002C7E96">
                        <w:pPr>
                          <w:pStyle w:val="TableParagraph"/>
                          <w:spacing w:before="44" w:line="202" w:lineRule="exact"/>
                          <w:ind w:left="130"/>
                          <w:rPr>
                            <w:sz w:val="16"/>
                          </w:rPr>
                        </w:pPr>
                        <w:r>
                          <w:rPr>
                            <w:color w:val="4D4D4F"/>
                            <w:sz w:val="16"/>
                          </w:rPr>
                          <w:t>Crib Point</w:t>
                        </w:r>
                      </w:p>
                    </w:tc>
                    <w:tc>
                      <w:tcPr>
                        <w:tcW w:w="1039" w:type="dxa"/>
                      </w:tcPr>
                      <w:p w:rsidR="007F4456" w:rsidRDefault="002C7E96">
                        <w:pPr>
                          <w:pStyle w:val="TableParagraph"/>
                          <w:spacing w:before="44" w:line="202" w:lineRule="exact"/>
                          <w:ind w:left="103"/>
                          <w:rPr>
                            <w:sz w:val="16"/>
                          </w:rPr>
                        </w:pPr>
                        <w:r>
                          <w:rPr>
                            <w:color w:val="4D4D4F"/>
                            <w:sz w:val="16"/>
                          </w:rPr>
                          <w:t>Undulating</w:t>
                        </w:r>
                      </w:p>
                    </w:tc>
                    <w:tc>
                      <w:tcPr>
                        <w:tcW w:w="1322" w:type="dxa"/>
                      </w:tcPr>
                      <w:p w:rsidR="007F4456" w:rsidRDefault="002C7E96">
                        <w:pPr>
                          <w:pStyle w:val="TableParagraph"/>
                          <w:spacing w:before="44" w:line="202" w:lineRule="exact"/>
                          <w:ind w:left="123"/>
                          <w:rPr>
                            <w:sz w:val="16"/>
                          </w:rPr>
                        </w:pPr>
                        <w:r>
                          <w:rPr>
                            <w:color w:val="4D4D4F"/>
                            <w:sz w:val="16"/>
                          </w:rPr>
                          <w:t>Predominantly</w:t>
                        </w:r>
                      </w:p>
                    </w:tc>
                    <w:tc>
                      <w:tcPr>
                        <w:tcW w:w="1526" w:type="dxa"/>
                      </w:tcPr>
                      <w:p w:rsidR="007F4456" w:rsidRDefault="002C7E96">
                        <w:pPr>
                          <w:pStyle w:val="TableParagraph"/>
                          <w:spacing w:before="44" w:line="202" w:lineRule="exact"/>
                          <w:ind w:left="123"/>
                          <w:rPr>
                            <w:sz w:val="16"/>
                          </w:rPr>
                        </w:pPr>
                        <w:r>
                          <w:rPr>
                            <w:color w:val="4D4D4F"/>
                            <w:sz w:val="16"/>
                          </w:rPr>
                          <w:t>Fine sandy loams</w:t>
                        </w:r>
                      </w:p>
                    </w:tc>
                    <w:tc>
                      <w:tcPr>
                        <w:tcW w:w="1324" w:type="dxa"/>
                      </w:tcPr>
                      <w:p w:rsidR="007F4456" w:rsidRDefault="002C7E96">
                        <w:pPr>
                          <w:pStyle w:val="TableParagraph"/>
                          <w:spacing w:before="44" w:line="202" w:lineRule="exact"/>
                          <w:ind w:left="52"/>
                          <w:rPr>
                            <w:sz w:val="16"/>
                          </w:rPr>
                        </w:pPr>
                        <w:r>
                          <w:rPr>
                            <w:color w:val="4D4D4F"/>
                            <w:sz w:val="16"/>
                          </w:rPr>
                          <w:t>Bi: Bittern</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2C7E96">
                        <w:pPr>
                          <w:pStyle w:val="TableParagraph"/>
                          <w:spacing w:line="180" w:lineRule="exact"/>
                          <w:ind w:left="130"/>
                          <w:rPr>
                            <w:sz w:val="16"/>
                          </w:rPr>
                        </w:pPr>
                        <w:r>
                          <w:rPr>
                            <w:color w:val="4D4D4F"/>
                            <w:sz w:val="16"/>
                          </w:rPr>
                          <w:t>to Fisheries</w:t>
                        </w:r>
                      </w:p>
                    </w:tc>
                    <w:tc>
                      <w:tcPr>
                        <w:tcW w:w="1039" w:type="dxa"/>
                      </w:tcPr>
                      <w:p w:rsidR="007F4456" w:rsidRDefault="002C7E96">
                        <w:pPr>
                          <w:pStyle w:val="TableParagraph"/>
                          <w:spacing w:line="180" w:lineRule="exact"/>
                          <w:ind w:left="103"/>
                          <w:rPr>
                            <w:sz w:val="16"/>
                          </w:rPr>
                        </w:pPr>
                        <w:r>
                          <w:rPr>
                            <w:color w:val="4D4D4F"/>
                            <w:sz w:val="16"/>
                          </w:rPr>
                          <w:t>low hills</w:t>
                        </w:r>
                      </w:p>
                    </w:tc>
                    <w:tc>
                      <w:tcPr>
                        <w:tcW w:w="1322" w:type="dxa"/>
                      </w:tcPr>
                      <w:p w:rsidR="007F4456" w:rsidRDefault="002C7E96">
                        <w:pPr>
                          <w:pStyle w:val="TableParagraph"/>
                          <w:spacing w:line="180" w:lineRule="exact"/>
                          <w:ind w:left="123"/>
                          <w:rPr>
                            <w:sz w:val="16"/>
                          </w:rPr>
                        </w:pPr>
                        <w:r>
                          <w:rPr>
                            <w:color w:val="4D4D4F"/>
                            <w:sz w:val="16"/>
                          </w:rPr>
                          <w:t>grazing</w:t>
                        </w:r>
                      </w:p>
                    </w:tc>
                    <w:tc>
                      <w:tcPr>
                        <w:tcW w:w="1526" w:type="dxa"/>
                      </w:tcPr>
                      <w:p w:rsidR="007F4456" w:rsidRDefault="002C7E96">
                        <w:pPr>
                          <w:pStyle w:val="TableParagraph"/>
                          <w:spacing w:line="180" w:lineRule="exact"/>
                          <w:ind w:left="123"/>
                          <w:rPr>
                            <w:sz w:val="16"/>
                          </w:rPr>
                        </w:pPr>
                        <w:r>
                          <w:rPr>
                            <w:color w:val="4D4D4F"/>
                            <w:sz w:val="16"/>
                          </w:rPr>
                          <w:t>to fine sandy clay</w:t>
                        </w:r>
                      </w:p>
                    </w:tc>
                    <w:tc>
                      <w:tcPr>
                        <w:tcW w:w="1324" w:type="dxa"/>
                      </w:tcPr>
                      <w:p w:rsidR="007F4456" w:rsidRDefault="002C7E96">
                        <w:pPr>
                          <w:pStyle w:val="TableParagraph"/>
                          <w:spacing w:line="180" w:lineRule="exact"/>
                          <w:ind w:left="52"/>
                          <w:rPr>
                            <w:sz w:val="16"/>
                          </w:rPr>
                        </w:pPr>
                        <w:r>
                          <w:rPr>
                            <w:color w:val="4D4D4F"/>
                            <w:sz w:val="16"/>
                          </w:rPr>
                          <w:t>Me: Merricks</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2C7E96">
                        <w:pPr>
                          <w:pStyle w:val="TableParagraph"/>
                          <w:spacing w:line="180" w:lineRule="exact"/>
                          <w:ind w:left="130"/>
                          <w:rPr>
                            <w:sz w:val="16"/>
                          </w:rPr>
                        </w:pPr>
                        <w:r>
                          <w:rPr>
                            <w:color w:val="4D4D4F"/>
                            <w:sz w:val="16"/>
                          </w:rPr>
                          <w:t>Road, Devon</w:t>
                        </w: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loams overlying</w:t>
                        </w:r>
                      </w:p>
                    </w:tc>
                    <w:tc>
                      <w:tcPr>
                        <w:tcW w:w="1324" w:type="dxa"/>
                      </w:tcPr>
                      <w:p w:rsidR="007F4456" w:rsidRDefault="002C7E96">
                        <w:pPr>
                          <w:pStyle w:val="TableParagraph"/>
                          <w:spacing w:line="180" w:lineRule="exact"/>
                          <w:ind w:left="52"/>
                          <w:rPr>
                            <w:sz w:val="16"/>
                          </w:rPr>
                        </w:pPr>
                        <w:r>
                          <w:rPr>
                            <w:color w:val="4D4D4F"/>
                            <w:sz w:val="16"/>
                          </w:rPr>
                          <w:t>Ha: Hastings</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2C7E96">
                        <w:pPr>
                          <w:pStyle w:val="TableParagraph"/>
                          <w:spacing w:line="180" w:lineRule="exact"/>
                          <w:ind w:left="130"/>
                          <w:rPr>
                            <w:sz w:val="16"/>
                          </w:rPr>
                        </w:pPr>
                        <w:r>
                          <w:rPr>
                            <w:color w:val="4D4D4F"/>
                            <w:sz w:val="16"/>
                          </w:rPr>
                          <w:t>Meadows</w:t>
                        </w: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clay subsoil</w:t>
                        </w:r>
                      </w:p>
                    </w:tc>
                    <w:tc>
                      <w:tcPr>
                        <w:tcW w:w="1324" w:type="dxa"/>
                      </w:tcPr>
                      <w:p w:rsidR="007F4456" w:rsidRDefault="002C7E96">
                        <w:pPr>
                          <w:pStyle w:val="TableParagraph"/>
                          <w:spacing w:line="180" w:lineRule="exact"/>
                          <w:ind w:left="52"/>
                          <w:rPr>
                            <w:sz w:val="16"/>
                          </w:rPr>
                        </w:pPr>
                        <w:r>
                          <w:rPr>
                            <w:color w:val="4D4D4F"/>
                            <w:sz w:val="16"/>
                          </w:rPr>
                          <w:t>Pe: Pearcedale</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7F4456">
                        <w:pPr>
                          <w:pStyle w:val="TableParagraph"/>
                          <w:rPr>
                            <w:rFonts w:ascii="Times New Roman"/>
                            <w:sz w:val="12"/>
                          </w:rPr>
                        </w:pP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7F4456">
                        <w:pPr>
                          <w:pStyle w:val="TableParagraph"/>
                          <w:rPr>
                            <w:rFonts w:ascii="Times New Roman"/>
                            <w:sz w:val="12"/>
                          </w:rPr>
                        </w:pPr>
                      </w:p>
                    </w:tc>
                    <w:tc>
                      <w:tcPr>
                        <w:tcW w:w="1324" w:type="dxa"/>
                      </w:tcPr>
                      <w:p w:rsidR="007F4456" w:rsidRDefault="002C7E96">
                        <w:pPr>
                          <w:pStyle w:val="TableParagraph"/>
                          <w:spacing w:line="180" w:lineRule="exact"/>
                          <w:ind w:left="52"/>
                          <w:rPr>
                            <w:sz w:val="16"/>
                          </w:rPr>
                        </w:pPr>
                        <w:r>
                          <w:rPr>
                            <w:color w:val="4D4D4F"/>
                            <w:sz w:val="16"/>
                          </w:rPr>
                          <w:t>To/Cr: Toomuc/</w:t>
                        </w:r>
                      </w:p>
                    </w:tc>
                  </w:tr>
                  <w:tr w:rsidR="007F4456">
                    <w:trPr>
                      <w:trHeight w:val="243"/>
                    </w:trPr>
                    <w:tc>
                      <w:tcPr>
                        <w:tcW w:w="1720" w:type="dxa"/>
                        <w:tcBorders>
                          <w:bottom w:val="single" w:sz="18" w:space="0" w:color="D7D6C7"/>
                        </w:tcBorders>
                      </w:tcPr>
                      <w:p w:rsidR="007F4456" w:rsidRDefault="007F4456">
                        <w:pPr>
                          <w:pStyle w:val="TableParagraph"/>
                          <w:rPr>
                            <w:rFonts w:ascii="Times New Roman"/>
                            <w:sz w:val="16"/>
                          </w:rPr>
                        </w:pPr>
                      </w:p>
                    </w:tc>
                    <w:tc>
                      <w:tcPr>
                        <w:tcW w:w="1153" w:type="dxa"/>
                        <w:tcBorders>
                          <w:bottom w:val="single" w:sz="18" w:space="0" w:color="D7D6C7"/>
                        </w:tcBorders>
                      </w:tcPr>
                      <w:p w:rsidR="007F4456" w:rsidRDefault="007F4456">
                        <w:pPr>
                          <w:pStyle w:val="TableParagraph"/>
                          <w:rPr>
                            <w:rFonts w:ascii="Times New Roman"/>
                            <w:sz w:val="16"/>
                          </w:rPr>
                        </w:pPr>
                      </w:p>
                    </w:tc>
                    <w:tc>
                      <w:tcPr>
                        <w:tcW w:w="1293" w:type="dxa"/>
                        <w:tcBorders>
                          <w:bottom w:val="single" w:sz="18" w:space="0" w:color="D7D6C7"/>
                        </w:tcBorders>
                      </w:tcPr>
                      <w:p w:rsidR="007F4456" w:rsidRDefault="007F4456">
                        <w:pPr>
                          <w:pStyle w:val="TableParagraph"/>
                          <w:rPr>
                            <w:rFonts w:ascii="Times New Roman"/>
                            <w:sz w:val="16"/>
                          </w:rPr>
                        </w:pPr>
                      </w:p>
                    </w:tc>
                    <w:tc>
                      <w:tcPr>
                        <w:tcW w:w="1039" w:type="dxa"/>
                        <w:tcBorders>
                          <w:bottom w:val="single" w:sz="18" w:space="0" w:color="D7D6C7"/>
                        </w:tcBorders>
                      </w:tcPr>
                      <w:p w:rsidR="007F4456" w:rsidRDefault="007F4456">
                        <w:pPr>
                          <w:pStyle w:val="TableParagraph"/>
                          <w:rPr>
                            <w:rFonts w:ascii="Times New Roman"/>
                            <w:sz w:val="16"/>
                          </w:rPr>
                        </w:pPr>
                      </w:p>
                    </w:tc>
                    <w:tc>
                      <w:tcPr>
                        <w:tcW w:w="1322" w:type="dxa"/>
                        <w:tcBorders>
                          <w:bottom w:val="single" w:sz="18" w:space="0" w:color="D7D6C7"/>
                        </w:tcBorders>
                      </w:tcPr>
                      <w:p w:rsidR="007F4456" w:rsidRDefault="007F4456">
                        <w:pPr>
                          <w:pStyle w:val="TableParagraph"/>
                          <w:rPr>
                            <w:rFonts w:ascii="Times New Roman"/>
                            <w:sz w:val="16"/>
                          </w:rPr>
                        </w:pPr>
                      </w:p>
                    </w:tc>
                    <w:tc>
                      <w:tcPr>
                        <w:tcW w:w="1526" w:type="dxa"/>
                        <w:tcBorders>
                          <w:bottom w:val="single" w:sz="18" w:space="0" w:color="D7D6C7"/>
                        </w:tcBorders>
                      </w:tcPr>
                      <w:p w:rsidR="007F4456" w:rsidRDefault="007F4456">
                        <w:pPr>
                          <w:pStyle w:val="TableParagraph"/>
                          <w:rPr>
                            <w:rFonts w:ascii="Times New Roman"/>
                            <w:sz w:val="16"/>
                          </w:rPr>
                        </w:pPr>
                      </w:p>
                    </w:tc>
                    <w:tc>
                      <w:tcPr>
                        <w:tcW w:w="1324" w:type="dxa"/>
                        <w:tcBorders>
                          <w:bottom w:val="single" w:sz="18" w:space="0" w:color="D7D6C7"/>
                        </w:tcBorders>
                      </w:tcPr>
                      <w:p w:rsidR="007F4456" w:rsidRDefault="002C7E96">
                        <w:pPr>
                          <w:pStyle w:val="TableParagraph"/>
                          <w:spacing w:line="197" w:lineRule="exact"/>
                          <w:ind w:left="52"/>
                          <w:rPr>
                            <w:sz w:val="16"/>
                          </w:rPr>
                        </w:pPr>
                        <w:r>
                          <w:rPr>
                            <w:color w:val="4D4D4F"/>
                            <w:sz w:val="16"/>
                          </w:rPr>
                          <w:t>Cranbourne</w:t>
                        </w:r>
                      </w:p>
                    </w:tc>
                  </w:tr>
                  <w:tr w:rsidR="007F4456">
                    <w:trPr>
                      <w:trHeight w:val="243"/>
                    </w:trPr>
                    <w:tc>
                      <w:tcPr>
                        <w:tcW w:w="1720" w:type="dxa"/>
                        <w:tcBorders>
                          <w:top w:val="single" w:sz="18" w:space="0" w:color="D7D6C7"/>
                        </w:tcBorders>
                      </w:tcPr>
                      <w:p w:rsidR="007F4456" w:rsidRDefault="002C7E96">
                        <w:pPr>
                          <w:pStyle w:val="TableParagraph"/>
                          <w:spacing w:before="21" w:line="202" w:lineRule="exact"/>
                          <w:ind w:left="56"/>
                          <w:rPr>
                            <w:sz w:val="16"/>
                          </w:rPr>
                        </w:pPr>
                        <w:r>
                          <w:rPr>
                            <w:color w:val="4D4D4F"/>
                            <w:sz w:val="16"/>
                          </w:rPr>
                          <w:t>KP27-KP44</w:t>
                        </w:r>
                      </w:p>
                    </w:tc>
                    <w:tc>
                      <w:tcPr>
                        <w:tcW w:w="1153" w:type="dxa"/>
                        <w:tcBorders>
                          <w:top w:val="single" w:sz="18" w:space="0" w:color="D7D6C7"/>
                        </w:tcBorders>
                      </w:tcPr>
                      <w:p w:rsidR="007F4456" w:rsidRDefault="002C7E96">
                        <w:pPr>
                          <w:pStyle w:val="TableParagraph"/>
                          <w:spacing w:before="21" w:line="202" w:lineRule="exact"/>
                          <w:ind w:left="93"/>
                          <w:rPr>
                            <w:sz w:val="16"/>
                          </w:rPr>
                        </w:pPr>
                        <w:r>
                          <w:rPr>
                            <w:color w:val="4D4D4F"/>
                            <w:sz w:val="16"/>
                          </w:rPr>
                          <w:t>Dalmore</w:t>
                        </w:r>
                      </w:p>
                    </w:tc>
                    <w:tc>
                      <w:tcPr>
                        <w:tcW w:w="1293" w:type="dxa"/>
                        <w:tcBorders>
                          <w:top w:val="single" w:sz="18" w:space="0" w:color="D7D6C7"/>
                        </w:tcBorders>
                      </w:tcPr>
                      <w:p w:rsidR="007F4456" w:rsidRDefault="002C7E96">
                        <w:pPr>
                          <w:pStyle w:val="TableParagraph"/>
                          <w:spacing w:before="21" w:line="202" w:lineRule="exact"/>
                          <w:ind w:left="130"/>
                          <w:rPr>
                            <w:sz w:val="16"/>
                          </w:rPr>
                        </w:pPr>
                        <w:r>
                          <w:rPr>
                            <w:color w:val="4D4D4F"/>
                            <w:sz w:val="16"/>
                          </w:rPr>
                          <w:t>Fisheries</w:t>
                        </w:r>
                      </w:p>
                    </w:tc>
                    <w:tc>
                      <w:tcPr>
                        <w:tcW w:w="1039" w:type="dxa"/>
                        <w:tcBorders>
                          <w:top w:val="single" w:sz="18" w:space="0" w:color="D7D6C7"/>
                        </w:tcBorders>
                      </w:tcPr>
                      <w:p w:rsidR="007F4456" w:rsidRDefault="002C7E96">
                        <w:pPr>
                          <w:pStyle w:val="TableParagraph"/>
                          <w:spacing w:before="21" w:line="202" w:lineRule="exact"/>
                          <w:ind w:left="103"/>
                          <w:rPr>
                            <w:sz w:val="16"/>
                          </w:rPr>
                        </w:pPr>
                        <w:r>
                          <w:rPr>
                            <w:color w:val="4D4D4F"/>
                            <w:sz w:val="16"/>
                          </w:rPr>
                          <w:t>Flat terrain</w:t>
                        </w:r>
                      </w:p>
                    </w:tc>
                    <w:tc>
                      <w:tcPr>
                        <w:tcW w:w="1322" w:type="dxa"/>
                        <w:tcBorders>
                          <w:top w:val="single" w:sz="18" w:space="0" w:color="D7D6C7"/>
                        </w:tcBorders>
                      </w:tcPr>
                      <w:p w:rsidR="007F4456" w:rsidRDefault="002C7E96">
                        <w:pPr>
                          <w:pStyle w:val="TableParagraph"/>
                          <w:spacing w:before="21" w:line="202" w:lineRule="exact"/>
                          <w:ind w:left="123"/>
                          <w:rPr>
                            <w:sz w:val="16"/>
                          </w:rPr>
                        </w:pPr>
                        <w:r>
                          <w:rPr>
                            <w:color w:val="4D4D4F"/>
                            <w:sz w:val="16"/>
                          </w:rPr>
                          <w:t>Predominantly</w:t>
                        </w:r>
                      </w:p>
                    </w:tc>
                    <w:tc>
                      <w:tcPr>
                        <w:tcW w:w="1526" w:type="dxa"/>
                        <w:tcBorders>
                          <w:top w:val="single" w:sz="18" w:space="0" w:color="D7D6C7"/>
                        </w:tcBorders>
                      </w:tcPr>
                      <w:p w:rsidR="007F4456" w:rsidRDefault="002C7E96">
                        <w:pPr>
                          <w:pStyle w:val="TableParagraph"/>
                          <w:spacing w:before="21" w:line="202" w:lineRule="exact"/>
                          <w:ind w:left="123"/>
                          <w:rPr>
                            <w:sz w:val="16"/>
                          </w:rPr>
                        </w:pPr>
                        <w:r>
                          <w:rPr>
                            <w:color w:val="4D4D4F"/>
                            <w:sz w:val="16"/>
                          </w:rPr>
                          <w:t>Dark grey medium</w:t>
                        </w:r>
                      </w:p>
                    </w:tc>
                    <w:tc>
                      <w:tcPr>
                        <w:tcW w:w="1324" w:type="dxa"/>
                        <w:tcBorders>
                          <w:top w:val="single" w:sz="18" w:space="0" w:color="D7D6C7"/>
                        </w:tcBorders>
                      </w:tcPr>
                      <w:p w:rsidR="007F4456" w:rsidRDefault="002C7E96">
                        <w:pPr>
                          <w:pStyle w:val="TableParagraph"/>
                          <w:spacing w:before="21" w:line="202" w:lineRule="exact"/>
                          <w:ind w:left="52"/>
                          <w:rPr>
                            <w:sz w:val="16"/>
                          </w:rPr>
                        </w:pPr>
                        <w:r>
                          <w:rPr>
                            <w:color w:val="4D4D4F"/>
                            <w:sz w:val="16"/>
                          </w:rPr>
                          <w:t>Dahs: Dalmore</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2C7E96">
                        <w:pPr>
                          <w:pStyle w:val="TableParagraph"/>
                          <w:spacing w:line="180" w:lineRule="exact"/>
                          <w:ind w:left="93"/>
                          <w:rPr>
                            <w:sz w:val="16"/>
                          </w:rPr>
                        </w:pPr>
                        <w:r>
                          <w:rPr>
                            <w:color w:val="4D4D4F"/>
                            <w:sz w:val="16"/>
                          </w:rPr>
                          <w:t>Heavy Clay</w:t>
                        </w:r>
                      </w:p>
                    </w:tc>
                    <w:tc>
                      <w:tcPr>
                        <w:tcW w:w="1293" w:type="dxa"/>
                      </w:tcPr>
                      <w:p w:rsidR="007F4456" w:rsidRDefault="002C7E96">
                        <w:pPr>
                          <w:pStyle w:val="TableParagraph"/>
                          <w:spacing w:line="180" w:lineRule="exact"/>
                          <w:ind w:left="130"/>
                          <w:rPr>
                            <w:sz w:val="16"/>
                          </w:rPr>
                        </w:pPr>
                        <w:r>
                          <w:rPr>
                            <w:color w:val="4D4D4F"/>
                            <w:sz w:val="16"/>
                          </w:rPr>
                          <w:t>Road, Devon</w:t>
                        </w:r>
                      </w:p>
                    </w:tc>
                    <w:tc>
                      <w:tcPr>
                        <w:tcW w:w="1039" w:type="dxa"/>
                      </w:tcPr>
                      <w:p w:rsidR="007F4456" w:rsidRDefault="007F4456">
                        <w:pPr>
                          <w:pStyle w:val="TableParagraph"/>
                          <w:rPr>
                            <w:rFonts w:ascii="Times New Roman"/>
                            <w:sz w:val="12"/>
                          </w:rPr>
                        </w:pPr>
                      </w:p>
                    </w:tc>
                    <w:tc>
                      <w:tcPr>
                        <w:tcW w:w="1322" w:type="dxa"/>
                      </w:tcPr>
                      <w:p w:rsidR="007F4456" w:rsidRDefault="002C7E96">
                        <w:pPr>
                          <w:pStyle w:val="TableParagraph"/>
                          <w:spacing w:line="180" w:lineRule="exact"/>
                          <w:ind w:left="123"/>
                          <w:rPr>
                            <w:sz w:val="16"/>
                          </w:rPr>
                        </w:pPr>
                        <w:r>
                          <w:rPr>
                            <w:color w:val="4D4D4F"/>
                            <w:sz w:val="16"/>
                          </w:rPr>
                          <w:t>cattle grazing</w:t>
                        </w:r>
                      </w:p>
                    </w:tc>
                    <w:tc>
                      <w:tcPr>
                        <w:tcW w:w="1526" w:type="dxa"/>
                      </w:tcPr>
                      <w:p w:rsidR="007F4456" w:rsidRDefault="002C7E96">
                        <w:pPr>
                          <w:pStyle w:val="TableParagraph"/>
                          <w:spacing w:line="180" w:lineRule="exact"/>
                          <w:ind w:left="123"/>
                          <w:rPr>
                            <w:sz w:val="16"/>
                          </w:rPr>
                        </w:pPr>
                        <w:r>
                          <w:rPr>
                            <w:color w:val="4D4D4F"/>
                            <w:sz w:val="16"/>
                          </w:rPr>
                          <w:t>to heavy clay,</w:t>
                        </w:r>
                      </w:p>
                    </w:tc>
                    <w:tc>
                      <w:tcPr>
                        <w:tcW w:w="1324" w:type="dxa"/>
                      </w:tcPr>
                      <w:p w:rsidR="007F4456" w:rsidRDefault="002C7E96">
                        <w:pPr>
                          <w:pStyle w:val="TableParagraph"/>
                          <w:spacing w:line="180" w:lineRule="exact"/>
                          <w:ind w:left="52"/>
                          <w:rPr>
                            <w:sz w:val="16"/>
                          </w:rPr>
                        </w:pPr>
                        <w:r>
                          <w:rPr>
                            <w:color w:val="4D4D4F"/>
                            <w:sz w:val="16"/>
                          </w:rPr>
                          <w:t>clay heavy</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2C7E96">
                        <w:pPr>
                          <w:pStyle w:val="TableParagraph"/>
                          <w:spacing w:line="180" w:lineRule="exact"/>
                          <w:ind w:left="130"/>
                          <w:rPr>
                            <w:sz w:val="16"/>
                          </w:rPr>
                        </w:pPr>
                        <w:r>
                          <w:rPr>
                            <w:color w:val="4D4D4F"/>
                            <w:sz w:val="16"/>
                          </w:rPr>
                          <w:t>Meadows to</w:t>
                        </w: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transition to a</w:t>
                        </w:r>
                      </w:p>
                    </w:tc>
                    <w:tc>
                      <w:tcPr>
                        <w:tcW w:w="1324" w:type="dxa"/>
                      </w:tcPr>
                      <w:p w:rsidR="007F4456" w:rsidRDefault="002C7E96">
                        <w:pPr>
                          <w:pStyle w:val="TableParagraph"/>
                          <w:spacing w:line="180" w:lineRule="exact"/>
                          <w:ind w:left="52"/>
                          <w:rPr>
                            <w:sz w:val="16"/>
                          </w:rPr>
                        </w:pPr>
                        <w:r>
                          <w:rPr>
                            <w:color w:val="4D4D4F"/>
                            <w:sz w:val="16"/>
                          </w:rPr>
                          <w:t>surface</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2C7E96">
                        <w:pPr>
                          <w:pStyle w:val="TableParagraph"/>
                          <w:spacing w:line="180" w:lineRule="exact"/>
                          <w:ind w:left="130"/>
                          <w:rPr>
                            <w:sz w:val="16"/>
                          </w:rPr>
                        </w:pPr>
                        <w:r>
                          <w:rPr>
                            <w:color w:val="4D4D4F"/>
                            <w:sz w:val="16"/>
                          </w:rPr>
                          <w:t>Soldiers Road,</w:t>
                        </w: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dark grey plastic</w:t>
                        </w:r>
                      </w:p>
                    </w:tc>
                    <w:tc>
                      <w:tcPr>
                        <w:tcW w:w="1324" w:type="dxa"/>
                      </w:tcPr>
                      <w:p w:rsidR="007F4456" w:rsidRDefault="007F4456">
                        <w:pPr>
                          <w:pStyle w:val="TableParagraph"/>
                          <w:rPr>
                            <w:rFonts w:ascii="Times New Roman"/>
                            <w:sz w:val="12"/>
                          </w:rPr>
                        </w:pP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2C7E96">
                        <w:pPr>
                          <w:pStyle w:val="TableParagraph"/>
                          <w:spacing w:line="180" w:lineRule="exact"/>
                          <w:ind w:left="130"/>
                          <w:rPr>
                            <w:sz w:val="16"/>
                          </w:rPr>
                        </w:pPr>
                        <w:r>
                          <w:rPr>
                            <w:color w:val="4D4D4F"/>
                            <w:sz w:val="16"/>
                          </w:rPr>
                          <w:t>Rythdale</w:t>
                        </w: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overlying grey</w:t>
                        </w:r>
                      </w:p>
                    </w:tc>
                    <w:tc>
                      <w:tcPr>
                        <w:tcW w:w="1324" w:type="dxa"/>
                      </w:tcPr>
                      <w:p w:rsidR="007F4456" w:rsidRDefault="007F4456">
                        <w:pPr>
                          <w:pStyle w:val="TableParagraph"/>
                          <w:rPr>
                            <w:rFonts w:ascii="Times New Roman"/>
                            <w:sz w:val="12"/>
                          </w:rPr>
                        </w:pP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7F4456">
                        <w:pPr>
                          <w:pStyle w:val="TableParagraph"/>
                          <w:rPr>
                            <w:rFonts w:ascii="Times New Roman"/>
                            <w:sz w:val="12"/>
                          </w:rPr>
                        </w:pP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impervious clay at</w:t>
                        </w:r>
                      </w:p>
                    </w:tc>
                    <w:tc>
                      <w:tcPr>
                        <w:tcW w:w="1324" w:type="dxa"/>
                      </w:tcPr>
                      <w:p w:rsidR="007F4456" w:rsidRDefault="007F4456">
                        <w:pPr>
                          <w:pStyle w:val="TableParagraph"/>
                          <w:rPr>
                            <w:rFonts w:ascii="Times New Roman"/>
                            <w:sz w:val="12"/>
                          </w:rPr>
                        </w:pPr>
                      </w:p>
                    </w:tc>
                  </w:tr>
                  <w:tr w:rsidR="007F4456">
                    <w:trPr>
                      <w:trHeight w:val="243"/>
                    </w:trPr>
                    <w:tc>
                      <w:tcPr>
                        <w:tcW w:w="1720" w:type="dxa"/>
                        <w:tcBorders>
                          <w:bottom w:val="single" w:sz="18" w:space="0" w:color="D7D6C7"/>
                        </w:tcBorders>
                      </w:tcPr>
                      <w:p w:rsidR="007F4456" w:rsidRDefault="007F4456">
                        <w:pPr>
                          <w:pStyle w:val="TableParagraph"/>
                          <w:rPr>
                            <w:rFonts w:ascii="Times New Roman"/>
                            <w:sz w:val="16"/>
                          </w:rPr>
                        </w:pPr>
                      </w:p>
                    </w:tc>
                    <w:tc>
                      <w:tcPr>
                        <w:tcW w:w="1153" w:type="dxa"/>
                        <w:tcBorders>
                          <w:bottom w:val="single" w:sz="18" w:space="0" w:color="D7D6C7"/>
                        </w:tcBorders>
                      </w:tcPr>
                      <w:p w:rsidR="007F4456" w:rsidRDefault="007F4456">
                        <w:pPr>
                          <w:pStyle w:val="TableParagraph"/>
                          <w:rPr>
                            <w:rFonts w:ascii="Times New Roman"/>
                            <w:sz w:val="16"/>
                          </w:rPr>
                        </w:pPr>
                      </w:p>
                    </w:tc>
                    <w:tc>
                      <w:tcPr>
                        <w:tcW w:w="1293" w:type="dxa"/>
                        <w:tcBorders>
                          <w:bottom w:val="single" w:sz="18" w:space="0" w:color="D7D6C7"/>
                        </w:tcBorders>
                      </w:tcPr>
                      <w:p w:rsidR="007F4456" w:rsidRDefault="007F4456">
                        <w:pPr>
                          <w:pStyle w:val="TableParagraph"/>
                          <w:rPr>
                            <w:rFonts w:ascii="Times New Roman"/>
                            <w:sz w:val="16"/>
                          </w:rPr>
                        </w:pPr>
                      </w:p>
                    </w:tc>
                    <w:tc>
                      <w:tcPr>
                        <w:tcW w:w="1039" w:type="dxa"/>
                        <w:tcBorders>
                          <w:bottom w:val="single" w:sz="18" w:space="0" w:color="D7D6C7"/>
                        </w:tcBorders>
                      </w:tcPr>
                      <w:p w:rsidR="007F4456" w:rsidRDefault="007F4456">
                        <w:pPr>
                          <w:pStyle w:val="TableParagraph"/>
                          <w:rPr>
                            <w:rFonts w:ascii="Times New Roman"/>
                            <w:sz w:val="16"/>
                          </w:rPr>
                        </w:pPr>
                      </w:p>
                    </w:tc>
                    <w:tc>
                      <w:tcPr>
                        <w:tcW w:w="1322" w:type="dxa"/>
                        <w:tcBorders>
                          <w:bottom w:val="single" w:sz="18" w:space="0" w:color="D7D6C7"/>
                        </w:tcBorders>
                      </w:tcPr>
                      <w:p w:rsidR="007F4456" w:rsidRDefault="007F4456">
                        <w:pPr>
                          <w:pStyle w:val="TableParagraph"/>
                          <w:rPr>
                            <w:rFonts w:ascii="Times New Roman"/>
                            <w:sz w:val="16"/>
                          </w:rPr>
                        </w:pPr>
                      </w:p>
                    </w:tc>
                    <w:tc>
                      <w:tcPr>
                        <w:tcW w:w="1526" w:type="dxa"/>
                        <w:tcBorders>
                          <w:bottom w:val="single" w:sz="18" w:space="0" w:color="D7D6C7"/>
                        </w:tcBorders>
                      </w:tcPr>
                      <w:p w:rsidR="007F4456" w:rsidRDefault="002C7E96">
                        <w:pPr>
                          <w:pStyle w:val="TableParagraph"/>
                          <w:spacing w:line="197" w:lineRule="exact"/>
                          <w:ind w:left="123"/>
                          <w:rPr>
                            <w:sz w:val="16"/>
                          </w:rPr>
                        </w:pPr>
                        <w:r>
                          <w:rPr>
                            <w:color w:val="4D4D4F"/>
                            <w:sz w:val="16"/>
                          </w:rPr>
                          <w:t>1000 mm</w:t>
                        </w:r>
                      </w:p>
                    </w:tc>
                    <w:tc>
                      <w:tcPr>
                        <w:tcW w:w="1324" w:type="dxa"/>
                        <w:tcBorders>
                          <w:bottom w:val="single" w:sz="18" w:space="0" w:color="D7D6C7"/>
                        </w:tcBorders>
                      </w:tcPr>
                      <w:p w:rsidR="007F4456" w:rsidRDefault="007F4456">
                        <w:pPr>
                          <w:pStyle w:val="TableParagraph"/>
                          <w:rPr>
                            <w:rFonts w:ascii="Times New Roman"/>
                            <w:sz w:val="16"/>
                          </w:rPr>
                        </w:pPr>
                      </w:p>
                    </w:tc>
                  </w:tr>
                  <w:tr w:rsidR="007F4456">
                    <w:trPr>
                      <w:trHeight w:val="243"/>
                    </w:trPr>
                    <w:tc>
                      <w:tcPr>
                        <w:tcW w:w="1720" w:type="dxa"/>
                        <w:tcBorders>
                          <w:top w:val="single" w:sz="18" w:space="0" w:color="D7D6C7"/>
                        </w:tcBorders>
                      </w:tcPr>
                      <w:p w:rsidR="007F4456" w:rsidRDefault="002C7E96">
                        <w:pPr>
                          <w:pStyle w:val="TableParagraph"/>
                          <w:spacing w:before="21" w:line="202" w:lineRule="exact"/>
                          <w:ind w:left="56"/>
                          <w:rPr>
                            <w:sz w:val="16"/>
                          </w:rPr>
                        </w:pPr>
                        <w:r>
                          <w:rPr>
                            <w:color w:val="4D4D4F"/>
                            <w:sz w:val="16"/>
                          </w:rPr>
                          <w:t>KP44-KP57</w:t>
                        </w:r>
                      </w:p>
                    </w:tc>
                    <w:tc>
                      <w:tcPr>
                        <w:tcW w:w="1153" w:type="dxa"/>
                        <w:tcBorders>
                          <w:top w:val="single" w:sz="18" w:space="0" w:color="D7D6C7"/>
                        </w:tcBorders>
                      </w:tcPr>
                      <w:p w:rsidR="007F4456" w:rsidRDefault="002C7E96">
                        <w:pPr>
                          <w:pStyle w:val="TableParagraph"/>
                          <w:spacing w:before="21" w:line="202" w:lineRule="exact"/>
                          <w:ind w:left="93"/>
                          <w:rPr>
                            <w:sz w:val="16"/>
                          </w:rPr>
                        </w:pPr>
                        <w:r>
                          <w:rPr>
                            <w:color w:val="4D4D4F"/>
                            <w:sz w:val="16"/>
                          </w:rPr>
                          <w:t>Narre</w:t>
                        </w:r>
                      </w:p>
                    </w:tc>
                    <w:tc>
                      <w:tcPr>
                        <w:tcW w:w="1293" w:type="dxa"/>
                        <w:tcBorders>
                          <w:top w:val="single" w:sz="18" w:space="0" w:color="D7D6C7"/>
                        </w:tcBorders>
                      </w:tcPr>
                      <w:p w:rsidR="007F4456" w:rsidRDefault="002C7E96">
                        <w:pPr>
                          <w:pStyle w:val="TableParagraph"/>
                          <w:spacing w:before="21" w:line="202" w:lineRule="exact"/>
                          <w:ind w:left="130"/>
                          <w:rPr>
                            <w:sz w:val="16"/>
                          </w:rPr>
                        </w:pPr>
                        <w:r>
                          <w:rPr>
                            <w:color w:val="4D4D4F"/>
                            <w:sz w:val="16"/>
                          </w:rPr>
                          <w:t>Soldiers Road,</w:t>
                        </w:r>
                      </w:p>
                    </w:tc>
                    <w:tc>
                      <w:tcPr>
                        <w:tcW w:w="1039" w:type="dxa"/>
                        <w:tcBorders>
                          <w:top w:val="single" w:sz="18" w:space="0" w:color="D7D6C7"/>
                        </w:tcBorders>
                      </w:tcPr>
                      <w:p w:rsidR="007F4456" w:rsidRDefault="002C7E96">
                        <w:pPr>
                          <w:pStyle w:val="TableParagraph"/>
                          <w:spacing w:before="21" w:line="202" w:lineRule="exact"/>
                          <w:ind w:left="103"/>
                          <w:rPr>
                            <w:sz w:val="16"/>
                          </w:rPr>
                        </w:pPr>
                        <w:r>
                          <w:rPr>
                            <w:color w:val="4D4D4F"/>
                            <w:sz w:val="16"/>
                          </w:rPr>
                          <w:t>Flat to</w:t>
                        </w:r>
                      </w:p>
                    </w:tc>
                    <w:tc>
                      <w:tcPr>
                        <w:tcW w:w="1322" w:type="dxa"/>
                        <w:tcBorders>
                          <w:top w:val="single" w:sz="18" w:space="0" w:color="D7D6C7"/>
                        </w:tcBorders>
                      </w:tcPr>
                      <w:p w:rsidR="007F4456" w:rsidRDefault="002C7E96">
                        <w:pPr>
                          <w:pStyle w:val="TableParagraph"/>
                          <w:spacing w:before="21" w:line="202" w:lineRule="exact"/>
                          <w:ind w:left="123"/>
                          <w:rPr>
                            <w:sz w:val="16"/>
                          </w:rPr>
                        </w:pPr>
                        <w:r>
                          <w:rPr>
                            <w:color w:val="4D4D4F"/>
                            <w:sz w:val="16"/>
                          </w:rPr>
                          <w:t>Predominantly</w:t>
                        </w:r>
                      </w:p>
                    </w:tc>
                    <w:tc>
                      <w:tcPr>
                        <w:tcW w:w="1526" w:type="dxa"/>
                        <w:tcBorders>
                          <w:top w:val="single" w:sz="18" w:space="0" w:color="D7D6C7"/>
                        </w:tcBorders>
                      </w:tcPr>
                      <w:p w:rsidR="007F4456" w:rsidRDefault="002C7E96">
                        <w:pPr>
                          <w:pStyle w:val="TableParagraph"/>
                          <w:spacing w:before="21" w:line="202" w:lineRule="exact"/>
                          <w:ind w:left="123"/>
                          <w:rPr>
                            <w:sz w:val="16"/>
                          </w:rPr>
                        </w:pPr>
                        <w:r>
                          <w:rPr>
                            <w:color w:val="4D4D4F"/>
                            <w:sz w:val="16"/>
                          </w:rPr>
                          <w:t>Brown-grey clay</w:t>
                        </w:r>
                      </w:p>
                    </w:tc>
                    <w:tc>
                      <w:tcPr>
                        <w:tcW w:w="1324" w:type="dxa"/>
                        <w:tcBorders>
                          <w:top w:val="single" w:sz="18" w:space="0" w:color="D7D6C7"/>
                        </w:tcBorders>
                      </w:tcPr>
                      <w:p w:rsidR="007F4456" w:rsidRDefault="002C7E96">
                        <w:pPr>
                          <w:pStyle w:val="TableParagraph"/>
                          <w:spacing w:before="21" w:line="202" w:lineRule="exact"/>
                          <w:ind w:left="52"/>
                          <w:rPr>
                            <w:sz w:val="16"/>
                          </w:rPr>
                        </w:pPr>
                        <w:r>
                          <w:rPr>
                            <w:color w:val="4D4D4F"/>
                            <w:sz w:val="16"/>
                          </w:rPr>
                          <w:t>Nr: Narre clay</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2C7E96">
                        <w:pPr>
                          <w:pStyle w:val="TableParagraph"/>
                          <w:spacing w:line="180" w:lineRule="exact"/>
                          <w:ind w:left="93"/>
                          <w:rPr>
                            <w:sz w:val="16"/>
                          </w:rPr>
                        </w:pPr>
                        <w:r>
                          <w:rPr>
                            <w:color w:val="4D4D4F"/>
                            <w:sz w:val="16"/>
                          </w:rPr>
                          <w:t>Association</w:t>
                        </w:r>
                      </w:p>
                    </w:tc>
                    <w:tc>
                      <w:tcPr>
                        <w:tcW w:w="1293" w:type="dxa"/>
                      </w:tcPr>
                      <w:p w:rsidR="007F4456" w:rsidRDefault="002C7E96">
                        <w:pPr>
                          <w:pStyle w:val="TableParagraph"/>
                          <w:spacing w:line="180" w:lineRule="exact"/>
                          <w:ind w:left="130"/>
                          <w:rPr>
                            <w:sz w:val="16"/>
                          </w:rPr>
                        </w:pPr>
                        <w:r>
                          <w:rPr>
                            <w:color w:val="4D4D4F"/>
                            <w:sz w:val="16"/>
                          </w:rPr>
                          <w:t>Rythdale to</w:t>
                        </w:r>
                      </w:p>
                    </w:tc>
                    <w:tc>
                      <w:tcPr>
                        <w:tcW w:w="1039" w:type="dxa"/>
                      </w:tcPr>
                      <w:p w:rsidR="007F4456" w:rsidRDefault="002C7E96">
                        <w:pPr>
                          <w:pStyle w:val="TableParagraph"/>
                          <w:spacing w:line="180" w:lineRule="exact"/>
                          <w:ind w:left="103"/>
                          <w:rPr>
                            <w:sz w:val="16"/>
                          </w:rPr>
                        </w:pPr>
                        <w:r>
                          <w:rPr>
                            <w:color w:val="4D4D4F"/>
                            <w:sz w:val="16"/>
                          </w:rPr>
                          <w:t>undulating</w:t>
                        </w:r>
                      </w:p>
                    </w:tc>
                    <w:tc>
                      <w:tcPr>
                        <w:tcW w:w="1322" w:type="dxa"/>
                      </w:tcPr>
                      <w:p w:rsidR="007F4456" w:rsidRDefault="002C7E96">
                        <w:pPr>
                          <w:pStyle w:val="TableParagraph"/>
                          <w:spacing w:line="180" w:lineRule="exact"/>
                          <w:ind w:left="123"/>
                          <w:rPr>
                            <w:sz w:val="16"/>
                          </w:rPr>
                        </w:pPr>
                        <w:r>
                          <w:rPr>
                            <w:color w:val="4D4D4F"/>
                            <w:sz w:val="16"/>
                          </w:rPr>
                          <w:t>cattle grazing</w:t>
                        </w:r>
                      </w:p>
                    </w:tc>
                    <w:tc>
                      <w:tcPr>
                        <w:tcW w:w="1526" w:type="dxa"/>
                      </w:tcPr>
                      <w:p w:rsidR="007F4456" w:rsidRDefault="002C7E96">
                        <w:pPr>
                          <w:pStyle w:val="TableParagraph"/>
                          <w:spacing w:line="180" w:lineRule="exact"/>
                          <w:ind w:left="123"/>
                          <w:rPr>
                            <w:sz w:val="16"/>
                          </w:rPr>
                        </w:pPr>
                        <w:r>
                          <w:rPr>
                            <w:color w:val="4D4D4F"/>
                            <w:sz w:val="16"/>
                          </w:rPr>
                          <w:t>loams overlying</w:t>
                        </w:r>
                      </w:p>
                    </w:tc>
                    <w:tc>
                      <w:tcPr>
                        <w:tcW w:w="1324" w:type="dxa"/>
                      </w:tcPr>
                      <w:p w:rsidR="007F4456" w:rsidRDefault="002C7E96">
                        <w:pPr>
                          <w:pStyle w:val="TableParagraph"/>
                          <w:spacing w:line="180" w:lineRule="exact"/>
                          <w:ind w:left="52"/>
                          <w:rPr>
                            <w:sz w:val="16"/>
                          </w:rPr>
                        </w:pPr>
                        <w:r>
                          <w:rPr>
                            <w:color w:val="4D4D4F"/>
                            <w:sz w:val="16"/>
                          </w:rPr>
                          <w:t>loam</w:t>
                        </w:r>
                      </w:p>
                    </w:tc>
                  </w:tr>
                  <w:tr w:rsidR="007F4456">
                    <w:trPr>
                      <w:trHeight w:val="200"/>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2C7E96">
                        <w:pPr>
                          <w:pStyle w:val="TableParagraph"/>
                          <w:spacing w:line="180" w:lineRule="exact"/>
                          <w:ind w:left="130"/>
                          <w:rPr>
                            <w:sz w:val="16"/>
                          </w:rPr>
                        </w:pPr>
                        <w:r>
                          <w:rPr>
                            <w:color w:val="4D4D4F"/>
                            <w:sz w:val="16"/>
                          </w:rPr>
                          <w:t>Pakenham</w:t>
                        </w:r>
                      </w:p>
                    </w:tc>
                    <w:tc>
                      <w:tcPr>
                        <w:tcW w:w="1039" w:type="dxa"/>
                      </w:tcPr>
                      <w:p w:rsidR="007F4456" w:rsidRDefault="002C7E96">
                        <w:pPr>
                          <w:pStyle w:val="TableParagraph"/>
                          <w:spacing w:line="180" w:lineRule="exact"/>
                          <w:ind w:left="103"/>
                          <w:rPr>
                            <w:sz w:val="16"/>
                          </w:rPr>
                        </w:pPr>
                        <w:r>
                          <w:rPr>
                            <w:color w:val="4D4D4F"/>
                            <w:sz w:val="16"/>
                          </w:rPr>
                          <w:t>plain</w:t>
                        </w: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mottled clay sub</w:t>
                        </w:r>
                      </w:p>
                    </w:tc>
                    <w:tc>
                      <w:tcPr>
                        <w:tcW w:w="1324" w:type="dxa"/>
                      </w:tcPr>
                      <w:p w:rsidR="007F4456" w:rsidRDefault="002C7E96">
                        <w:pPr>
                          <w:pStyle w:val="TableParagraph"/>
                          <w:spacing w:line="180" w:lineRule="exact"/>
                          <w:ind w:left="52"/>
                          <w:rPr>
                            <w:sz w:val="16"/>
                          </w:rPr>
                        </w:pPr>
                        <w:r>
                          <w:rPr>
                            <w:color w:val="4D4D4F"/>
                            <w:sz w:val="16"/>
                          </w:rPr>
                          <w:t>Nr/sr: Narre clay</w:t>
                        </w:r>
                      </w:p>
                    </w:tc>
                  </w:tr>
                  <w:tr w:rsidR="007F4456">
                    <w:trPr>
                      <w:trHeight w:val="199"/>
                    </w:trPr>
                    <w:tc>
                      <w:tcPr>
                        <w:tcW w:w="1720" w:type="dxa"/>
                      </w:tcPr>
                      <w:p w:rsidR="007F4456" w:rsidRDefault="007F4456">
                        <w:pPr>
                          <w:pStyle w:val="TableParagraph"/>
                          <w:rPr>
                            <w:rFonts w:ascii="Times New Roman"/>
                            <w:sz w:val="12"/>
                          </w:rPr>
                        </w:pPr>
                      </w:p>
                    </w:tc>
                    <w:tc>
                      <w:tcPr>
                        <w:tcW w:w="1153" w:type="dxa"/>
                      </w:tcPr>
                      <w:p w:rsidR="007F4456" w:rsidRDefault="007F4456">
                        <w:pPr>
                          <w:pStyle w:val="TableParagraph"/>
                          <w:rPr>
                            <w:rFonts w:ascii="Times New Roman"/>
                            <w:sz w:val="12"/>
                          </w:rPr>
                        </w:pPr>
                      </w:p>
                    </w:tc>
                    <w:tc>
                      <w:tcPr>
                        <w:tcW w:w="1293" w:type="dxa"/>
                      </w:tcPr>
                      <w:p w:rsidR="007F4456" w:rsidRDefault="007F4456">
                        <w:pPr>
                          <w:pStyle w:val="TableParagraph"/>
                          <w:rPr>
                            <w:rFonts w:ascii="Times New Roman"/>
                            <w:sz w:val="12"/>
                          </w:rPr>
                        </w:pPr>
                      </w:p>
                    </w:tc>
                    <w:tc>
                      <w:tcPr>
                        <w:tcW w:w="1039" w:type="dxa"/>
                      </w:tcPr>
                      <w:p w:rsidR="007F4456" w:rsidRDefault="007F4456">
                        <w:pPr>
                          <w:pStyle w:val="TableParagraph"/>
                          <w:rPr>
                            <w:rFonts w:ascii="Times New Roman"/>
                            <w:sz w:val="12"/>
                          </w:rPr>
                        </w:pPr>
                      </w:p>
                    </w:tc>
                    <w:tc>
                      <w:tcPr>
                        <w:tcW w:w="1322" w:type="dxa"/>
                      </w:tcPr>
                      <w:p w:rsidR="007F4456" w:rsidRDefault="007F4456">
                        <w:pPr>
                          <w:pStyle w:val="TableParagraph"/>
                          <w:rPr>
                            <w:rFonts w:ascii="Times New Roman"/>
                            <w:sz w:val="12"/>
                          </w:rPr>
                        </w:pPr>
                      </w:p>
                    </w:tc>
                    <w:tc>
                      <w:tcPr>
                        <w:tcW w:w="1526" w:type="dxa"/>
                      </w:tcPr>
                      <w:p w:rsidR="007F4456" w:rsidRDefault="002C7E96">
                        <w:pPr>
                          <w:pStyle w:val="TableParagraph"/>
                          <w:spacing w:line="180" w:lineRule="exact"/>
                          <w:ind w:left="123"/>
                          <w:rPr>
                            <w:sz w:val="16"/>
                          </w:rPr>
                        </w:pPr>
                        <w:r>
                          <w:rPr>
                            <w:color w:val="4D4D4F"/>
                            <w:sz w:val="16"/>
                          </w:rPr>
                          <w:t>soils at 400 mm</w:t>
                        </w:r>
                      </w:p>
                    </w:tc>
                    <w:tc>
                      <w:tcPr>
                        <w:tcW w:w="1324" w:type="dxa"/>
                      </w:tcPr>
                      <w:p w:rsidR="007F4456" w:rsidRDefault="002C7E96">
                        <w:pPr>
                          <w:pStyle w:val="TableParagraph"/>
                          <w:spacing w:line="180" w:lineRule="exact"/>
                          <w:ind w:left="52"/>
                          <w:rPr>
                            <w:sz w:val="16"/>
                          </w:rPr>
                        </w:pPr>
                        <w:r>
                          <w:rPr>
                            <w:color w:val="4D4D4F"/>
                            <w:sz w:val="16"/>
                          </w:rPr>
                          <w:t>loam with sandy</w:t>
                        </w:r>
                      </w:p>
                    </w:tc>
                  </w:tr>
                  <w:tr w:rsidR="007F4456">
                    <w:trPr>
                      <w:trHeight w:val="300"/>
                    </w:trPr>
                    <w:tc>
                      <w:tcPr>
                        <w:tcW w:w="1720" w:type="dxa"/>
                        <w:tcBorders>
                          <w:bottom w:val="single" w:sz="18" w:space="0" w:color="D7D6C7"/>
                        </w:tcBorders>
                      </w:tcPr>
                      <w:p w:rsidR="007F4456" w:rsidRDefault="007F4456">
                        <w:pPr>
                          <w:pStyle w:val="TableParagraph"/>
                          <w:rPr>
                            <w:rFonts w:ascii="Times New Roman"/>
                            <w:sz w:val="16"/>
                          </w:rPr>
                        </w:pPr>
                      </w:p>
                    </w:tc>
                    <w:tc>
                      <w:tcPr>
                        <w:tcW w:w="1153" w:type="dxa"/>
                        <w:tcBorders>
                          <w:bottom w:val="single" w:sz="18" w:space="0" w:color="D7D6C7"/>
                        </w:tcBorders>
                      </w:tcPr>
                      <w:p w:rsidR="007F4456" w:rsidRDefault="007F4456">
                        <w:pPr>
                          <w:pStyle w:val="TableParagraph"/>
                          <w:rPr>
                            <w:rFonts w:ascii="Times New Roman"/>
                            <w:sz w:val="16"/>
                          </w:rPr>
                        </w:pPr>
                      </w:p>
                    </w:tc>
                    <w:tc>
                      <w:tcPr>
                        <w:tcW w:w="1293" w:type="dxa"/>
                        <w:tcBorders>
                          <w:bottom w:val="single" w:sz="18" w:space="0" w:color="D7D6C7"/>
                        </w:tcBorders>
                      </w:tcPr>
                      <w:p w:rsidR="007F4456" w:rsidRDefault="007F4456">
                        <w:pPr>
                          <w:pStyle w:val="TableParagraph"/>
                          <w:rPr>
                            <w:rFonts w:ascii="Times New Roman"/>
                            <w:sz w:val="16"/>
                          </w:rPr>
                        </w:pPr>
                      </w:p>
                    </w:tc>
                    <w:tc>
                      <w:tcPr>
                        <w:tcW w:w="1039" w:type="dxa"/>
                        <w:tcBorders>
                          <w:bottom w:val="single" w:sz="18" w:space="0" w:color="D7D6C7"/>
                        </w:tcBorders>
                      </w:tcPr>
                      <w:p w:rsidR="007F4456" w:rsidRDefault="007F4456">
                        <w:pPr>
                          <w:pStyle w:val="TableParagraph"/>
                          <w:rPr>
                            <w:rFonts w:ascii="Times New Roman"/>
                            <w:sz w:val="16"/>
                          </w:rPr>
                        </w:pPr>
                      </w:p>
                    </w:tc>
                    <w:tc>
                      <w:tcPr>
                        <w:tcW w:w="1322" w:type="dxa"/>
                        <w:tcBorders>
                          <w:bottom w:val="single" w:sz="18" w:space="0" w:color="D7D6C7"/>
                        </w:tcBorders>
                      </w:tcPr>
                      <w:p w:rsidR="007F4456" w:rsidRDefault="007F4456">
                        <w:pPr>
                          <w:pStyle w:val="TableParagraph"/>
                          <w:rPr>
                            <w:rFonts w:ascii="Times New Roman"/>
                            <w:sz w:val="16"/>
                          </w:rPr>
                        </w:pPr>
                      </w:p>
                    </w:tc>
                    <w:tc>
                      <w:tcPr>
                        <w:tcW w:w="1526" w:type="dxa"/>
                        <w:tcBorders>
                          <w:bottom w:val="single" w:sz="18" w:space="0" w:color="D7D6C7"/>
                        </w:tcBorders>
                      </w:tcPr>
                      <w:p w:rsidR="007F4456" w:rsidRDefault="007F4456">
                        <w:pPr>
                          <w:pStyle w:val="TableParagraph"/>
                          <w:rPr>
                            <w:rFonts w:ascii="Times New Roman"/>
                            <w:sz w:val="16"/>
                          </w:rPr>
                        </w:pPr>
                      </w:p>
                    </w:tc>
                    <w:tc>
                      <w:tcPr>
                        <w:tcW w:w="1324" w:type="dxa"/>
                        <w:tcBorders>
                          <w:bottom w:val="single" w:sz="18" w:space="0" w:color="D7D6C7"/>
                        </w:tcBorders>
                      </w:tcPr>
                      <w:p w:rsidR="007F4456" w:rsidRDefault="002C7E96">
                        <w:pPr>
                          <w:pStyle w:val="TableParagraph"/>
                          <w:spacing w:line="197" w:lineRule="exact"/>
                          <w:ind w:left="52"/>
                          <w:rPr>
                            <w:sz w:val="16"/>
                          </w:rPr>
                        </w:pPr>
                        <w:r>
                          <w:rPr>
                            <w:color w:val="4D4D4F"/>
                            <w:sz w:val="16"/>
                          </w:rPr>
                          <w:t>rises</w:t>
                        </w:r>
                      </w:p>
                    </w:tc>
                  </w:tr>
                </w:tbl>
                <w:p w:rsidR="007F4456" w:rsidRDefault="007F4456">
                  <w:pPr>
                    <w:pStyle w:val="BodyText"/>
                  </w:pPr>
                </w:p>
              </w:txbxContent>
            </v:textbox>
            <w10:wrap anchorx="page"/>
          </v:shape>
        </w:pict>
      </w:r>
      <w:r w:rsidR="002C7E96">
        <w:rPr>
          <w:b/>
          <w:color w:val="4D4D4F"/>
          <w:sz w:val="16"/>
        </w:rPr>
        <w:t xml:space="preserve">Table 20-4: </w:t>
      </w:r>
      <w:r w:rsidR="002C7E96">
        <w:rPr>
          <w:color w:val="4D4D4F"/>
          <w:sz w:val="16"/>
        </w:rPr>
        <w:t xml:space="preserve">Summary of </w:t>
      </w:r>
      <w:bookmarkStart w:id="5" w:name="_bookmark4"/>
      <w:bookmarkEnd w:id="5"/>
      <w:r w:rsidR="002C7E96">
        <w:rPr>
          <w:color w:val="4D4D4F"/>
          <w:sz w:val="16"/>
        </w:rPr>
        <w:t>soil associations, landform and agricultural land use</w:t>
      </w:r>
    </w:p>
    <w:p w:rsidR="007F4456" w:rsidRDefault="007F4456">
      <w:pPr>
        <w:pStyle w:val="BodyText"/>
      </w:pPr>
    </w:p>
    <w:p w:rsidR="007F4456" w:rsidRDefault="007F4456">
      <w:pPr>
        <w:sectPr w:rsidR="007F4456">
          <w:type w:val="continuous"/>
          <w:pgSz w:w="11910" w:h="16840"/>
          <w:pgMar w:top="0" w:right="1120" w:bottom="280" w:left="1120" w:header="720" w:footer="720" w:gutter="0"/>
          <w:cols w:space="720"/>
        </w:sectPr>
      </w:pPr>
    </w:p>
    <w:p w:rsidR="007F4456" w:rsidRDefault="00DC6CEE">
      <w:pPr>
        <w:pStyle w:val="BodyText"/>
        <w:rPr>
          <w:sz w:val="21"/>
        </w:rPr>
      </w:pPr>
      <w:r>
        <w:pict>
          <v:rect id="_x0000_s1062" style="position:absolute;margin-left:0;margin-top:124.5pt;width:14.15pt;height:39.7pt;z-index:251692032;mso-position-horizontal-relative:page;mso-position-vertical-relative:page" fillcolor="#0e5d61" stroked="f">
            <w10:wrap anchorx="page" anchory="page"/>
          </v:rect>
        </w:pict>
      </w:r>
    </w:p>
    <w:p w:rsidR="007F4456" w:rsidRDefault="002C7E96">
      <w:pPr>
        <w:pStyle w:val="BodyText"/>
        <w:ind w:left="183"/>
        <w:rPr>
          <w:rFonts w:ascii="Nunito Sans SemiBold"/>
          <w:b/>
        </w:rPr>
      </w:pPr>
      <w:r>
        <w:rPr>
          <w:rFonts w:ascii="Nunito Sans SemiBold"/>
          <w:b/>
          <w:color w:val="FFFFFF"/>
        </w:rPr>
        <w:t>(KP) along pipeline</w:t>
      </w:r>
    </w:p>
    <w:p w:rsidR="007F4456" w:rsidRDefault="002C7E96">
      <w:pPr>
        <w:pStyle w:val="BodyText"/>
        <w:spacing w:before="86"/>
        <w:ind w:left="183"/>
        <w:rPr>
          <w:rFonts w:ascii="Nunito Sans SemiBold"/>
          <w:b/>
        </w:rPr>
      </w:pPr>
      <w:r>
        <w:br w:type="column"/>
      </w:r>
      <w:r>
        <w:rPr>
          <w:rFonts w:ascii="Nunito Sans SemiBold"/>
          <w:b/>
          <w:color w:val="FFFFFF"/>
        </w:rPr>
        <w:t>land use</w:t>
      </w:r>
    </w:p>
    <w:p w:rsidR="007F4456" w:rsidRDefault="007F4456">
      <w:pPr>
        <w:rPr>
          <w:rFonts w:ascii="Nunito Sans SemiBold"/>
        </w:rPr>
        <w:sectPr w:rsidR="007F4456">
          <w:type w:val="continuous"/>
          <w:pgSz w:w="11910" w:h="16840"/>
          <w:pgMar w:top="0" w:right="1120" w:bottom="280" w:left="1120" w:header="720" w:footer="720" w:gutter="0"/>
          <w:cols w:num="2" w:space="720" w:equalWidth="0">
            <w:col w:w="1794" w:space="3477"/>
            <w:col w:w="4399"/>
          </w:cols>
        </w:sectPr>
      </w:pPr>
    </w:p>
    <w:p w:rsidR="007F4456" w:rsidRDefault="007F4456">
      <w:pPr>
        <w:pStyle w:val="BodyText"/>
        <w:rPr>
          <w:rFonts w:ascii="Nunito Sans SemiBold"/>
          <w:b/>
          <w:sz w:val="20"/>
        </w:rPr>
      </w:pPr>
    </w:p>
    <w:p w:rsidR="007F4456" w:rsidRDefault="007F4456">
      <w:pPr>
        <w:pStyle w:val="BodyText"/>
        <w:rPr>
          <w:rFonts w:ascii="Nunito Sans SemiBold"/>
          <w:b/>
          <w:sz w:val="20"/>
        </w:rPr>
      </w:pPr>
    </w:p>
    <w:p w:rsidR="007F4456" w:rsidRDefault="007F4456">
      <w:pPr>
        <w:pStyle w:val="BodyText"/>
        <w:rPr>
          <w:rFonts w:ascii="Nunito Sans SemiBold"/>
          <w:b/>
          <w:sz w:val="20"/>
        </w:rPr>
      </w:pPr>
    </w:p>
    <w:p w:rsidR="007F4456" w:rsidRDefault="007F4456">
      <w:pPr>
        <w:pStyle w:val="BodyText"/>
        <w:spacing w:before="5"/>
        <w:rPr>
          <w:rFonts w:ascii="Nunito Sans SemiBold"/>
          <w:b/>
          <w:sz w:val="23"/>
        </w:rPr>
      </w:pPr>
    </w:p>
    <w:p w:rsidR="007F4456" w:rsidRDefault="007F4456">
      <w:pPr>
        <w:rPr>
          <w:rFonts w:ascii="Nunito Sans SemiBold"/>
          <w:sz w:val="23"/>
        </w:rPr>
        <w:sectPr w:rsidR="007F4456">
          <w:pgSz w:w="11910" w:h="16840"/>
          <w:pgMar w:top="1240" w:right="1120" w:bottom="280" w:left="1120" w:header="748" w:footer="0" w:gutter="0"/>
          <w:cols w:space="720"/>
        </w:sectPr>
      </w:pPr>
    </w:p>
    <w:p w:rsidR="007F4456" w:rsidRDefault="00DC6CEE">
      <w:pPr>
        <w:pStyle w:val="Heading3"/>
        <w:spacing w:before="84"/>
      </w:pPr>
      <w:r>
        <w:pict>
          <v:rect id="_x0000_s1061" style="position:absolute;left:0;text-align:left;margin-left:581.1pt;margin-top:124.5pt;width:14.15pt;height:39.7pt;z-index:251696128;mso-position-horizontal-relative:page;mso-position-vertical-relative:page" fillcolor="#0e5d61" stroked="f">
            <w10:wrap anchorx="page" anchory="page"/>
          </v:rect>
        </w:pict>
      </w:r>
      <w:bookmarkStart w:id="6" w:name="_bookmark5"/>
      <w:bookmarkEnd w:id="6"/>
      <w:r w:rsidR="002C7E96">
        <w:rPr>
          <w:color w:val="4D4D4F"/>
        </w:rPr>
        <w:t>Melbourne’s foodbowl</w:t>
      </w:r>
    </w:p>
    <w:p w:rsidR="007F4456" w:rsidRDefault="002C7E96">
      <w:pPr>
        <w:pStyle w:val="BodyText"/>
        <w:spacing w:before="102" w:line="216" w:lineRule="auto"/>
        <w:ind w:left="127" w:right="38"/>
        <w:jc w:val="both"/>
      </w:pPr>
      <w:r>
        <w:rPr>
          <w:color w:val="4D4D4F"/>
        </w:rPr>
        <w:t>Melbourne’s</w:t>
      </w:r>
      <w:r>
        <w:rPr>
          <w:color w:val="4D4D4F"/>
          <w:spacing w:val="-20"/>
        </w:rPr>
        <w:t xml:space="preserve"> </w:t>
      </w:r>
      <w:r>
        <w:rPr>
          <w:color w:val="4D4D4F"/>
        </w:rPr>
        <w:t>foodbowl</w:t>
      </w:r>
      <w:r>
        <w:rPr>
          <w:color w:val="4D4D4F"/>
          <w:spacing w:val="-19"/>
        </w:rPr>
        <w:t xml:space="preserve"> </w:t>
      </w:r>
      <w:r>
        <w:rPr>
          <w:color w:val="4D4D4F"/>
        </w:rPr>
        <w:t>is</w:t>
      </w:r>
      <w:r>
        <w:rPr>
          <w:color w:val="4D4D4F"/>
          <w:spacing w:val="-19"/>
        </w:rPr>
        <w:t xml:space="preserve"> </w:t>
      </w:r>
      <w:r>
        <w:rPr>
          <w:color w:val="4D4D4F"/>
        </w:rPr>
        <w:t>the</w:t>
      </w:r>
      <w:r>
        <w:rPr>
          <w:color w:val="4D4D4F"/>
          <w:spacing w:val="-19"/>
        </w:rPr>
        <w:t xml:space="preserve"> </w:t>
      </w:r>
      <w:r>
        <w:rPr>
          <w:color w:val="4D4D4F"/>
        </w:rPr>
        <w:t>peri-urban</w:t>
      </w:r>
      <w:r>
        <w:rPr>
          <w:color w:val="4D4D4F"/>
          <w:spacing w:val="-19"/>
        </w:rPr>
        <w:t xml:space="preserve"> </w:t>
      </w:r>
      <w:r>
        <w:rPr>
          <w:color w:val="4D4D4F"/>
        </w:rPr>
        <w:t>land</w:t>
      </w:r>
      <w:r>
        <w:rPr>
          <w:color w:val="4D4D4F"/>
          <w:spacing w:val="-19"/>
        </w:rPr>
        <w:t xml:space="preserve"> </w:t>
      </w:r>
      <w:r>
        <w:rPr>
          <w:color w:val="4D4D4F"/>
        </w:rPr>
        <w:t xml:space="preserve">surrounding the urban area and is divided into two </w:t>
      </w:r>
      <w:r>
        <w:rPr>
          <w:color w:val="4D4D4F"/>
          <w:spacing w:val="2"/>
        </w:rPr>
        <w:t xml:space="preserve">distinct </w:t>
      </w:r>
      <w:r>
        <w:rPr>
          <w:color w:val="4D4D4F"/>
        </w:rPr>
        <w:t xml:space="preserve">areas. The inner foodbowl is the metropolitan area of Greater Melbourne, including urban local government areas on the edge of the metropolitan fringe bordering the Urban </w:t>
      </w:r>
      <w:r>
        <w:rPr>
          <w:color w:val="4D4D4F"/>
          <w:spacing w:val="2"/>
        </w:rPr>
        <w:t xml:space="preserve">Growth </w:t>
      </w:r>
      <w:r>
        <w:rPr>
          <w:color w:val="4D4D4F"/>
        </w:rPr>
        <w:t xml:space="preserve">Boundary. The outer foodbowl is the </w:t>
      </w:r>
      <w:r>
        <w:rPr>
          <w:color w:val="4D4D4F"/>
          <w:spacing w:val="2"/>
        </w:rPr>
        <w:t xml:space="preserve">next </w:t>
      </w:r>
      <w:r>
        <w:rPr>
          <w:color w:val="4D4D4F"/>
        </w:rPr>
        <w:t xml:space="preserve">ring of </w:t>
      </w:r>
      <w:r>
        <w:rPr>
          <w:color w:val="4D4D4F"/>
          <w:spacing w:val="3"/>
        </w:rPr>
        <w:t xml:space="preserve">peri-urban </w:t>
      </w:r>
      <w:r>
        <w:rPr>
          <w:color w:val="4D4D4F"/>
          <w:spacing w:val="2"/>
        </w:rPr>
        <w:t xml:space="preserve">local government areas. The </w:t>
      </w:r>
      <w:r>
        <w:rPr>
          <w:color w:val="4D4D4F"/>
        </w:rPr>
        <w:t xml:space="preserve">size and location of the inner and outer foodbowls are shown in </w:t>
      </w:r>
      <w:hyperlink w:anchor="_bookmark5" w:history="1">
        <w:r>
          <w:rPr>
            <w:b/>
            <w:color w:val="4D4D4F"/>
          </w:rPr>
          <w:t>Figure 20-2</w:t>
        </w:r>
      </w:hyperlink>
      <w:r>
        <w:rPr>
          <w:color w:val="4D4D4F"/>
        </w:rPr>
        <w:t>.</w:t>
      </w:r>
    </w:p>
    <w:p w:rsidR="007F4456" w:rsidRDefault="002C7E96">
      <w:pPr>
        <w:pStyle w:val="BodyText"/>
        <w:spacing w:before="162" w:line="216" w:lineRule="auto"/>
        <w:ind w:left="127" w:right="38"/>
        <w:jc w:val="both"/>
      </w:pPr>
      <w:r>
        <w:rPr>
          <w:color w:val="4D4D4F"/>
        </w:rPr>
        <w:t xml:space="preserve">As outlined in </w:t>
      </w:r>
      <w:r>
        <w:rPr>
          <w:i/>
          <w:color w:val="4D4D4F"/>
        </w:rPr>
        <w:t xml:space="preserve">Melbourne’s foodbowl: Now and at seven million </w:t>
      </w:r>
      <w:r>
        <w:rPr>
          <w:color w:val="4D4D4F"/>
        </w:rPr>
        <w:t xml:space="preserve">(Sheridan et al. 2015), the foodbowl produces enough food to meet around </w:t>
      </w:r>
      <w:r>
        <w:rPr>
          <w:color w:val="4D4D4F"/>
          <w:spacing w:val="-4"/>
        </w:rPr>
        <w:t xml:space="preserve">41 </w:t>
      </w:r>
      <w:r>
        <w:rPr>
          <w:color w:val="4D4D4F"/>
        </w:rPr>
        <w:t>per cent of Melbourne’s food needs. Food production is typically intensive, high- value production on relatively small areas of land. The inner</w:t>
      </w:r>
      <w:r>
        <w:rPr>
          <w:color w:val="4D4D4F"/>
          <w:spacing w:val="-12"/>
        </w:rPr>
        <w:t xml:space="preserve"> </w:t>
      </w:r>
      <w:r>
        <w:rPr>
          <w:color w:val="4D4D4F"/>
        </w:rPr>
        <w:t>foodbowl</w:t>
      </w:r>
      <w:r>
        <w:rPr>
          <w:color w:val="4D4D4F"/>
          <w:spacing w:val="-12"/>
        </w:rPr>
        <w:t xml:space="preserve"> </w:t>
      </w:r>
      <w:r>
        <w:rPr>
          <w:color w:val="4D4D4F"/>
        </w:rPr>
        <w:t>represents</w:t>
      </w:r>
      <w:r>
        <w:rPr>
          <w:color w:val="4D4D4F"/>
          <w:spacing w:val="-11"/>
        </w:rPr>
        <w:t xml:space="preserve"> </w:t>
      </w:r>
      <w:r>
        <w:rPr>
          <w:color w:val="4D4D4F"/>
        </w:rPr>
        <w:t>only</w:t>
      </w:r>
      <w:r>
        <w:rPr>
          <w:color w:val="4D4D4F"/>
          <w:spacing w:val="-12"/>
        </w:rPr>
        <w:t xml:space="preserve"> </w:t>
      </w:r>
      <w:r>
        <w:rPr>
          <w:color w:val="4D4D4F"/>
        </w:rPr>
        <w:t>two</w:t>
      </w:r>
      <w:r>
        <w:rPr>
          <w:color w:val="4D4D4F"/>
          <w:spacing w:val="-12"/>
        </w:rPr>
        <w:t xml:space="preserve"> </w:t>
      </w:r>
      <w:r>
        <w:rPr>
          <w:color w:val="4D4D4F"/>
        </w:rPr>
        <w:t>per</w:t>
      </w:r>
      <w:r>
        <w:rPr>
          <w:color w:val="4D4D4F"/>
          <w:spacing w:val="-11"/>
        </w:rPr>
        <w:t xml:space="preserve"> </w:t>
      </w:r>
      <w:r>
        <w:rPr>
          <w:color w:val="4D4D4F"/>
        </w:rPr>
        <w:t>cent</w:t>
      </w:r>
      <w:r>
        <w:rPr>
          <w:color w:val="4D4D4F"/>
          <w:spacing w:val="-12"/>
        </w:rPr>
        <w:t xml:space="preserve"> </w:t>
      </w:r>
      <w:r>
        <w:rPr>
          <w:color w:val="4D4D4F"/>
        </w:rPr>
        <w:t>of</w:t>
      </w:r>
      <w:r>
        <w:rPr>
          <w:color w:val="4D4D4F"/>
          <w:spacing w:val="-12"/>
        </w:rPr>
        <w:t xml:space="preserve"> </w:t>
      </w:r>
      <w:r>
        <w:rPr>
          <w:color w:val="4D4D4F"/>
        </w:rPr>
        <w:t xml:space="preserve">Victoria’s agricultural land yet contributes a significant </w:t>
      </w:r>
      <w:r>
        <w:rPr>
          <w:color w:val="4D4D4F"/>
          <w:spacing w:val="2"/>
        </w:rPr>
        <w:t xml:space="preserve">proportion </w:t>
      </w:r>
      <w:r>
        <w:rPr>
          <w:color w:val="4D4D4F"/>
        </w:rPr>
        <w:t xml:space="preserve">of the state’s fruit and vegetable production. The inner foodbowl </w:t>
      </w:r>
      <w:r>
        <w:rPr>
          <w:color w:val="4D4D4F"/>
          <w:spacing w:val="2"/>
        </w:rPr>
        <w:t xml:space="preserve">benefits </w:t>
      </w:r>
      <w:r>
        <w:rPr>
          <w:color w:val="4D4D4F"/>
        </w:rPr>
        <w:t>from access to markets, labour, food processing facilities and water</w:t>
      </w:r>
      <w:r>
        <w:rPr>
          <w:color w:val="4D4D4F"/>
          <w:spacing w:val="5"/>
        </w:rPr>
        <w:t xml:space="preserve"> </w:t>
      </w:r>
      <w:r>
        <w:rPr>
          <w:color w:val="4D4D4F"/>
        </w:rPr>
        <w:t>sources.</w:t>
      </w:r>
    </w:p>
    <w:p w:rsidR="007F4456" w:rsidRDefault="002C7E96">
      <w:pPr>
        <w:pStyle w:val="BodyText"/>
        <w:spacing w:before="4"/>
        <w:rPr>
          <w:sz w:val="7"/>
        </w:rPr>
      </w:pPr>
      <w:r>
        <w:br w:type="column"/>
      </w:r>
    </w:p>
    <w:p w:rsidR="007F4456" w:rsidRDefault="00DC6CEE">
      <w:pPr>
        <w:pStyle w:val="BodyText"/>
        <w:ind w:left="239"/>
        <w:rPr>
          <w:sz w:val="20"/>
        </w:rPr>
      </w:pPr>
      <w:r>
        <w:rPr>
          <w:sz w:val="20"/>
        </w:rPr>
      </w:r>
      <w:r>
        <w:rPr>
          <w:sz w:val="20"/>
        </w:rPr>
        <w:pict>
          <v:group id="_x0000_s1059" style="width:30.4pt;height:28.35pt;mso-position-horizontal-relative:char;mso-position-vertical-relative:line" coordsize="608,567">
            <v:shape id="_x0000_s1060" style="position:absolute;width:608;height:567" coordsize="608,567" o:spt="100" adj="0,,0" path="m595,540r-583,l5,541,,548r2,13l7,566r5,1l595,567r7,-1l607,559r-2,-14l600,541r-5,-1xm285,282r-31,l269,309r12,33l289,377r,37l243,427r-39,28l178,493r-13,47l192,540r14,-42l234,465r38,-20l317,442r68,l365,427,318,414r4,-52l329,317r-27,l296,304r-6,-13l285,282xm385,442r-68,l353,452r30,22l404,504r11,36l442,540,430,493,403,455,385,442xm492,r-1,l490,r-1,l424,22,374,47,339,78r-19,35l316,141r3,25l326,188r9,16l324,231r-9,29l308,288r-6,29l329,317r1,-5l341,266r16,-45l403,221r4,l419,216r11,-7l439,198r-46,l376,198r-4,-1l367,196r13,-23l349,173r-4,-13l343,147r,-13l345,121,357,99,377,78,406,60,442,43r61,l503,40r3,-26l506,11,505,7,502,5,500,2,496,r-4,xm165,150r,l160,150r-4,3l154,157r-1,21l161,207r11,26l178,246r7,11l194,267r11,7l215,280r12,4l244,283r5,l254,282r31,l283,278r-7,-12l280,257r-42,l231,256r-6,-1l219,251,208,241,198,228r-7,-15l186,197r38,l214,187r52,l264,184,240,168,208,157r-42,-7l165,150r,xm224,197r-38,l200,211r13,14l226,241r12,16l280,257r1,-2l284,241r,-3l257,238r,-1l247,224,237,211,226,199r-2,-2xm266,187r-52,l229,192r11,7l249,207r6,8l258,222r1,8l257,238r27,l285,228r,-6l279,204,266,187xm403,221r-46,l365,223r8,2l381,225r13,-1l403,221xm502,48r-27,l468,85r-11,39l439,160r-24,27l405,194r-12,4l439,198r32,-39l493,96r9,-48xm503,43r-61,l415,73r-24,31l369,138r-20,35l380,173r8,-15l412,120,441,84,475,48r27,l503,43xe" fillcolor="#0e5d61" stroked="f">
              <v:stroke joinstyle="round"/>
              <v:formulas/>
              <v:path arrowok="t" o:connecttype="segments"/>
            </v:shape>
            <w10:anchorlock/>
          </v:group>
        </w:pict>
      </w:r>
    </w:p>
    <w:p w:rsidR="007F4456" w:rsidRDefault="00DC6CEE">
      <w:pPr>
        <w:pStyle w:val="BodyText"/>
        <w:spacing w:before="3"/>
        <w:rPr>
          <w:sz w:val="13"/>
        </w:rPr>
      </w:pPr>
      <w:r>
        <w:pict>
          <v:shape id="_x0000_s1058" type="#_x0000_t202" style="position:absolute;margin-left:309pt;margin-top:10.2pt;width:223.95pt;height:86.75pt;z-index:-251621376;mso-wrap-distance-left:0;mso-wrap-distance-right:0;mso-position-horizontal-relative:page" fillcolor="#ededee" stroked="f">
            <v:textbox inset="0,0,0,0">
              <w:txbxContent>
                <w:p w:rsidR="007F4456" w:rsidRDefault="002C7E96">
                  <w:pPr>
                    <w:spacing w:before="97"/>
                    <w:ind w:left="113"/>
                    <w:jc w:val="both"/>
                    <w:rPr>
                      <w:b/>
                      <w:sz w:val="20"/>
                    </w:rPr>
                  </w:pPr>
                  <w:r>
                    <w:rPr>
                      <w:b/>
                      <w:color w:val="0E5D61"/>
                      <w:sz w:val="20"/>
                    </w:rPr>
                    <w:t>What is peri-urban land?</w:t>
                  </w:r>
                </w:p>
                <w:p w:rsidR="007F4456" w:rsidRPr="00941436" w:rsidRDefault="002C7E96">
                  <w:pPr>
                    <w:spacing w:before="100" w:line="206" w:lineRule="auto"/>
                    <w:ind w:left="113" w:right="110"/>
                    <w:jc w:val="both"/>
                    <w:rPr>
                      <w:b/>
                      <w:sz w:val="17"/>
                    </w:rPr>
                  </w:pPr>
                  <w:r w:rsidRPr="00941436">
                    <w:rPr>
                      <w:b/>
                      <w:color w:val="0E5D61"/>
                      <w:spacing w:val="4"/>
                      <w:sz w:val="17"/>
                    </w:rPr>
                    <w:t xml:space="preserve">Peri-urban </w:t>
                  </w:r>
                  <w:r w:rsidRPr="00941436">
                    <w:rPr>
                      <w:b/>
                      <w:color w:val="0E5D61"/>
                      <w:spacing w:val="2"/>
                      <w:sz w:val="17"/>
                    </w:rPr>
                    <w:t xml:space="preserve">land </w:t>
                  </w:r>
                  <w:r w:rsidRPr="00941436">
                    <w:rPr>
                      <w:b/>
                      <w:color w:val="0E5D61"/>
                      <w:spacing w:val="4"/>
                      <w:sz w:val="17"/>
                    </w:rPr>
                    <w:t xml:space="preserve">refers </w:t>
                  </w:r>
                  <w:r w:rsidRPr="00941436">
                    <w:rPr>
                      <w:b/>
                      <w:color w:val="0E5D61"/>
                      <w:sz w:val="17"/>
                    </w:rPr>
                    <w:t xml:space="preserve">to </w:t>
                  </w:r>
                  <w:r w:rsidRPr="00941436">
                    <w:rPr>
                      <w:b/>
                      <w:color w:val="0E5D61"/>
                      <w:spacing w:val="3"/>
                      <w:sz w:val="17"/>
                    </w:rPr>
                    <w:t xml:space="preserve">the zones </w:t>
                  </w:r>
                  <w:r w:rsidRPr="00941436">
                    <w:rPr>
                      <w:b/>
                      <w:color w:val="0E5D61"/>
                      <w:spacing w:val="2"/>
                      <w:sz w:val="17"/>
                    </w:rPr>
                    <w:t xml:space="preserve">of  </w:t>
                  </w:r>
                  <w:r w:rsidRPr="00941436">
                    <w:rPr>
                      <w:b/>
                      <w:color w:val="0E5D61"/>
                      <w:spacing w:val="4"/>
                      <w:sz w:val="17"/>
                    </w:rPr>
                    <w:t xml:space="preserve">transition from rural </w:t>
                  </w:r>
                  <w:r w:rsidRPr="00941436">
                    <w:rPr>
                      <w:b/>
                      <w:color w:val="0E5D61"/>
                      <w:spacing w:val="2"/>
                      <w:sz w:val="17"/>
                    </w:rPr>
                    <w:t xml:space="preserve">to </w:t>
                  </w:r>
                  <w:r w:rsidRPr="00941436">
                    <w:rPr>
                      <w:b/>
                      <w:color w:val="0E5D61"/>
                      <w:spacing w:val="3"/>
                      <w:sz w:val="17"/>
                    </w:rPr>
                    <w:t xml:space="preserve">urban  land  </w:t>
                  </w:r>
                  <w:r w:rsidRPr="00941436">
                    <w:rPr>
                      <w:b/>
                      <w:color w:val="0E5D61"/>
                      <w:spacing w:val="4"/>
                      <w:sz w:val="17"/>
                    </w:rPr>
                    <w:t xml:space="preserve">uses,  located  between  </w:t>
                  </w:r>
                  <w:r w:rsidRPr="00941436">
                    <w:rPr>
                      <w:b/>
                      <w:color w:val="0E5D61"/>
                      <w:spacing w:val="2"/>
                      <w:sz w:val="17"/>
                    </w:rPr>
                    <w:t xml:space="preserve">the </w:t>
                  </w:r>
                  <w:r w:rsidRPr="00941436">
                    <w:rPr>
                      <w:b/>
                      <w:color w:val="0E5D61"/>
                      <w:spacing w:val="3"/>
                      <w:sz w:val="17"/>
                    </w:rPr>
                    <w:t xml:space="preserve">outer limits </w:t>
                  </w:r>
                  <w:r w:rsidRPr="00941436">
                    <w:rPr>
                      <w:b/>
                      <w:color w:val="0E5D61"/>
                      <w:sz w:val="17"/>
                    </w:rPr>
                    <w:t xml:space="preserve">of </w:t>
                  </w:r>
                  <w:r w:rsidRPr="00941436">
                    <w:rPr>
                      <w:b/>
                      <w:color w:val="0E5D61"/>
                      <w:spacing w:val="2"/>
                      <w:sz w:val="17"/>
                    </w:rPr>
                    <w:t xml:space="preserve">urban </w:t>
                  </w:r>
                  <w:r w:rsidRPr="00941436">
                    <w:rPr>
                      <w:b/>
                      <w:color w:val="0E5D61"/>
                      <w:sz w:val="17"/>
                    </w:rPr>
                    <w:t xml:space="preserve">and </w:t>
                  </w:r>
                  <w:r w:rsidRPr="00941436">
                    <w:rPr>
                      <w:b/>
                      <w:color w:val="0E5D61"/>
                      <w:spacing w:val="2"/>
                      <w:sz w:val="17"/>
                    </w:rPr>
                    <w:t xml:space="preserve">regional  </w:t>
                  </w:r>
                  <w:r w:rsidRPr="00941436">
                    <w:rPr>
                      <w:b/>
                      <w:color w:val="0E5D61"/>
                      <w:spacing w:val="3"/>
                      <w:sz w:val="17"/>
                    </w:rPr>
                    <w:t xml:space="preserve">centres </w:t>
                  </w:r>
                  <w:r w:rsidRPr="00941436">
                    <w:rPr>
                      <w:b/>
                      <w:color w:val="0E5D61"/>
                      <w:sz w:val="17"/>
                    </w:rPr>
                    <w:t xml:space="preserve">and  </w:t>
                  </w:r>
                  <w:r w:rsidRPr="00941436">
                    <w:rPr>
                      <w:b/>
                      <w:color w:val="0E5D61"/>
                      <w:spacing w:val="3"/>
                      <w:sz w:val="17"/>
                    </w:rPr>
                    <w:t xml:space="preserve">the rural environment. </w:t>
                  </w:r>
                  <w:r w:rsidRPr="00941436">
                    <w:rPr>
                      <w:b/>
                      <w:color w:val="0E5D61"/>
                      <w:spacing w:val="2"/>
                      <w:sz w:val="17"/>
                    </w:rPr>
                    <w:t xml:space="preserve">It can </w:t>
                  </w:r>
                  <w:r w:rsidRPr="00941436">
                    <w:rPr>
                      <w:b/>
                      <w:color w:val="0E5D61"/>
                      <w:sz w:val="17"/>
                    </w:rPr>
                    <w:t xml:space="preserve">be </w:t>
                  </w:r>
                  <w:r w:rsidRPr="00941436">
                    <w:rPr>
                      <w:b/>
                      <w:color w:val="0E5D61"/>
                      <w:spacing w:val="3"/>
                      <w:sz w:val="17"/>
                    </w:rPr>
                    <w:t xml:space="preserve">described </w:t>
                  </w:r>
                  <w:r w:rsidRPr="00941436">
                    <w:rPr>
                      <w:b/>
                      <w:color w:val="0E5D61"/>
                      <w:sz w:val="17"/>
                    </w:rPr>
                    <w:t xml:space="preserve">as </w:t>
                  </w:r>
                  <w:r w:rsidRPr="00941436">
                    <w:rPr>
                      <w:b/>
                      <w:color w:val="0E5D61"/>
                      <w:spacing w:val="3"/>
                      <w:sz w:val="17"/>
                    </w:rPr>
                    <w:t xml:space="preserve">the </w:t>
                  </w:r>
                  <w:r w:rsidRPr="00941436">
                    <w:rPr>
                      <w:b/>
                      <w:color w:val="0E5D61"/>
                      <w:spacing w:val="5"/>
                      <w:sz w:val="17"/>
                    </w:rPr>
                    <w:t xml:space="preserve">landscape </w:t>
                  </w:r>
                  <w:r w:rsidRPr="00941436">
                    <w:rPr>
                      <w:b/>
                      <w:color w:val="0E5D61"/>
                      <w:spacing w:val="6"/>
                      <w:sz w:val="17"/>
                    </w:rPr>
                    <w:t xml:space="preserve">interface between </w:t>
                  </w:r>
                  <w:r w:rsidRPr="00941436">
                    <w:rPr>
                      <w:b/>
                      <w:color w:val="0E5D61"/>
                      <w:spacing w:val="5"/>
                      <w:sz w:val="17"/>
                    </w:rPr>
                    <w:t xml:space="preserve">urban </w:t>
                  </w:r>
                  <w:r w:rsidRPr="00941436">
                    <w:rPr>
                      <w:b/>
                      <w:color w:val="0E5D61"/>
                      <w:spacing w:val="4"/>
                      <w:sz w:val="17"/>
                    </w:rPr>
                    <w:t>and</w:t>
                  </w:r>
                  <w:r w:rsidRPr="00941436">
                    <w:rPr>
                      <w:b/>
                      <w:color w:val="0E5D61"/>
                      <w:spacing w:val="15"/>
                      <w:sz w:val="17"/>
                    </w:rPr>
                    <w:t xml:space="preserve"> </w:t>
                  </w:r>
                  <w:r w:rsidRPr="00941436">
                    <w:rPr>
                      <w:b/>
                      <w:color w:val="0E5D61"/>
                      <w:spacing w:val="6"/>
                      <w:sz w:val="17"/>
                    </w:rPr>
                    <w:t>rural.</w:t>
                  </w:r>
                </w:p>
              </w:txbxContent>
            </v:textbox>
            <w10:wrap type="topAndBottom" anchorx="page"/>
          </v:shape>
        </w:pict>
      </w:r>
    </w:p>
    <w:p w:rsidR="007F4456" w:rsidRDefault="002C7E96">
      <w:pPr>
        <w:pStyle w:val="BodyText"/>
        <w:spacing w:before="188" w:line="216" w:lineRule="auto"/>
        <w:ind w:left="127" w:right="124"/>
        <w:jc w:val="both"/>
      </w:pPr>
      <w:r>
        <w:rPr>
          <w:color w:val="4D4D4F"/>
          <w:spacing w:val="2"/>
        </w:rPr>
        <w:t xml:space="preserve">The </w:t>
      </w:r>
      <w:r>
        <w:rPr>
          <w:color w:val="4D4D4F"/>
        </w:rPr>
        <w:t xml:space="preserve">area of </w:t>
      </w:r>
      <w:r>
        <w:rPr>
          <w:color w:val="4D4D4F"/>
          <w:spacing w:val="2"/>
        </w:rPr>
        <w:t xml:space="preserve">agricultural </w:t>
      </w:r>
      <w:r>
        <w:rPr>
          <w:color w:val="4D4D4F"/>
        </w:rPr>
        <w:t xml:space="preserve">land in </w:t>
      </w:r>
      <w:r>
        <w:rPr>
          <w:color w:val="4D4D4F"/>
          <w:spacing w:val="2"/>
        </w:rPr>
        <w:t xml:space="preserve">the </w:t>
      </w:r>
      <w:r>
        <w:rPr>
          <w:color w:val="4D4D4F"/>
        </w:rPr>
        <w:t xml:space="preserve">inner foodbowl is decreasing due to urban </w:t>
      </w:r>
      <w:r>
        <w:rPr>
          <w:color w:val="4D4D4F"/>
          <w:spacing w:val="2"/>
        </w:rPr>
        <w:t xml:space="preserve">growth, </w:t>
      </w:r>
      <w:r>
        <w:rPr>
          <w:color w:val="4D4D4F"/>
        </w:rPr>
        <w:t xml:space="preserve">with areas of farmland in the </w:t>
      </w:r>
      <w:r>
        <w:rPr>
          <w:color w:val="4D4D4F"/>
          <w:spacing w:val="2"/>
        </w:rPr>
        <w:t xml:space="preserve">City </w:t>
      </w:r>
      <w:r>
        <w:rPr>
          <w:color w:val="4D4D4F"/>
        </w:rPr>
        <w:t xml:space="preserve">of Casey converted to urban development as the Urban </w:t>
      </w:r>
      <w:r>
        <w:rPr>
          <w:color w:val="4D4D4F"/>
          <w:spacing w:val="2"/>
        </w:rPr>
        <w:t xml:space="preserve">Growth </w:t>
      </w:r>
      <w:r>
        <w:rPr>
          <w:color w:val="4D4D4F"/>
        </w:rPr>
        <w:t xml:space="preserve">Boundary has been </w:t>
      </w:r>
      <w:r>
        <w:rPr>
          <w:color w:val="4D4D4F"/>
          <w:spacing w:val="2"/>
        </w:rPr>
        <w:t xml:space="preserve">shifted further </w:t>
      </w:r>
      <w:r>
        <w:rPr>
          <w:color w:val="4D4D4F"/>
        </w:rPr>
        <w:t>out.</w:t>
      </w:r>
      <w:r>
        <w:rPr>
          <w:color w:val="4D4D4F"/>
          <w:spacing w:val="-19"/>
        </w:rPr>
        <w:t xml:space="preserve"> </w:t>
      </w:r>
      <w:r>
        <w:rPr>
          <w:color w:val="4D4D4F"/>
        </w:rPr>
        <w:t>It</w:t>
      </w:r>
      <w:r>
        <w:rPr>
          <w:color w:val="4D4D4F"/>
          <w:spacing w:val="-18"/>
        </w:rPr>
        <w:t xml:space="preserve"> </w:t>
      </w:r>
      <w:r>
        <w:rPr>
          <w:color w:val="4D4D4F"/>
        </w:rPr>
        <w:t>is</w:t>
      </w:r>
      <w:r>
        <w:rPr>
          <w:color w:val="4D4D4F"/>
          <w:spacing w:val="-19"/>
        </w:rPr>
        <w:t xml:space="preserve"> </w:t>
      </w:r>
      <w:r>
        <w:rPr>
          <w:color w:val="4D4D4F"/>
        </w:rPr>
        <w:t>estimated</w:t>
      </w:r>
      <w:r>
        <w:rPr>
          <w:color w:val="4D4D4F"/>
          <w:spacing w:val="-18"/>
        </w:rPr>
        <w:t xml:space="preserve"> </w:t>
      </w:r>
      <w:r>
        <w:rPr>
          <w:color w:val="4D4D4F"/>
        </w:rPr>
        <w:t>this</w:t>
      </w:r>
      <w:r>
        <w:rPr>
          <w:color w:val="4D4D4F"/>
          <w:spacing w:val="-18"/>
        </w:rPr>
        <w:t xml:space="preserve"> </w:t>
      </w:r>
      <w:r>
        <w:rPr>
          <w:color w:val="4D4D4F"/>
        </w:rPr>
        <w:t>urban</w:t>
      </w:r>
      <w:r>
        <w:rPr>
          <w:color w:val="4D4D4F"/>
          <w:spacing w:val="-19"/>
        </w:rPr>
        <w:t xml:space="preserve"> </w:t>
      </w:r>
      <w:r>
        <w:rPr>
          <w:color w:val="4D4D4F"/>
        </w:rPr>
        <w:t>development</w:t>
      </w:r>
      <w:r>
        <w:rPr>
          <w:color w:val="4D4D4F"/>
          <w:spacing w:val="-18"/>
        </w:rPr>
        <w:t xml:space="preserve"> </w:t>
      </w:r>
      <w:r>
        <w:rPr>
          <w:color w:val="4D4D4F"/>
        </w:rPr>
        <w:t>on</w:t>
      </w:r>
      <w:r>
        <w:rPr>
          <w:color w:val="4D4D4F"/>
          <w:spacing w:val="-18"/>
        </w:rPr>
        <w:t xml:space="preserve"> </w:t>
      </w:r>
      <w:r>
        <w:rPr>
          <w:color w:val="4D4D4F"/>
        </w:rPr>
        <w:t xml:space="preserve">agricultural land will more than halve the inner foodbowl’s capacity to meet the food needs of Greater Melbourne over the </w:t>
      </w:r>
      <w:r>
        <w:rPr>
          <w:color w:val="4D4D4F"/>
          <w:spacing w:val="2"/>
        </w:rPr>
        <w:t>next</w:t>
      </w:r>
      <w:r>
        <w:rPr>
          <w:color w:val="4D4D4F"/>
          <w:spacing w:val="6"/>
        </w:rPr>
        <w:t xml:space="preserve"> </w:t>
      </w:r>
      <w:r>
        <w:rPr>
          <w:color w:val="4D4D4F"/>
        </w:rPr>
        <w:t>30</w:t>
      </w:r>
      <w:r>
        <w:rPr>
          <w:color w:val="4D4D4F"/>
          <w:spacing w:val="7"/>
        </w:rPr>
        <w:t xml:space="preserve"> </w:t>
      </w:r>
      <w:r>
        <w:rPr>
          <w:color w:val="4D4D4F"/>
        </w:rPr>
        <w:t>years</w:t>
      </w:r>
      <w:r>
        <w:rPr>
          <w:color w:val="4D4D4F"/>
          <w:spacing w:val="7"/>
        </w:rPr>
        <w:t xml:space="preserve"> </w:t>
      </w:r>
      <w:r>
        <w:rPr>
          <w:color w:val="4D4D4F"/>
        </w:rPr>
        <w:t>(from</w:t>
      </w:r>
      <w:r>
        <w:rPr>
          <w:color w:val="4D4D4F"/>
          <w:spacing w:val="7"/>
        </w:rPr>
        <w:t xml:space="preserve"> </w:t>
      </w:r>
      <w:r>
        <w:rPr>
          <w:color w:val="4D4D4F"/>
          <w:spacing w:val="-4"/>
        </w:rPr>
        <w:t>41</w:t>
      </w:r>
      <w:r>
        <w:rPr>
          <w:color w:val="4D4D4F"/>
          <w:spacing w:val="7"/>
        </w:rPr>
        <w:t xml:space="preserve"> </w:t>
      </w:r>
      <w:r>
        <w:rPr>
          <w:color w:val="4D4D4F"/>
        </w:rPr>
        <w:t>per</w:t>
      </w:r>
      <w:r>
        <w:rPr>
          <w:color w:val="4D4D4F"/>
          <w:spacing w:val="7"/>
        </w:rPr>
        <w:t xml:space="preserve"> </w:t>
      </w:r>
      <w:r>
        <w:rPr>
          <w:color w:val="4D4D4F"/>
        </w:rPr>
        <w:t>cent</w:t>
      </w:r>
      <w:r>
        <w:rPr>
          <w:color w:val="4D4D4F"/>
          <w:spacing w:val="7"/>
        </w:rPr>
        <w:t xml:space="preserve"> </w:t>
      </w:r>
      <w:r>
        <w:rPr>
          <w:color w:val="4D4D4F"/>
        </w:rPr>
        <w:t>in</w:t>
      </w:r>
      <w:r>
        <w:rPr>
          <w:color w:val="4D4D4F"/>
          <w:spacing w:val="7"/>
        </w:rPr>
        <w:t xml:space="preserve"> </w:t>
      </w:r>
      <w:r>
        <w:rPr>
          <w:color w:val="4D4D4F"/>
        </w:rPr>
        <w:t>2015</w:t>
      </w:r>
      <w:r>
        <w:rPr>
          <w:color w:val="4D4D4F"/>
          <w:spacing w:val="7"/>
        </w:rPr>
        <w:t xml:space="preserve"> </w:t>
      </w:r>
      <w:r>
        <w:rPr>
          <w:color w:val="4D4D4F"/>
        </w:rPr>
        <w:t>to</w:t>
      </w:r>
      <w:r>
        <w:rPr>
          <w:color w:val="4D4D4F"/>
          <w:spacing w:val="7"/>
        </w:rPr>
        <w:t xml:space="preserve"> </w:t>
      </w:r>
      <w:r>
        <w:rPr>
          <w:color w:val="4D4D4F"/>
        </w:rPr>
        <w:t>18</w:t>
      </w:r>
      <w:r>
        <w:rPr>
          <w:color w:val="4D4D4F"/>
          <w:spacing w:val="7"/>
        </w:rPr>
        <w:t xml:space="preserve"> </w:t>
      </w:r>
      <w:r>
        <w:rPr>
          <w:color w:val="4D4D4F"/>
        </w:rPr>
        <w:t>per</w:t>
      </w:r>
      <w:r>
        <w:rPr>
          <w:color w:val="4D4D4F"/>
          <w:spacing w:val="6"/>
        </w:rPr>
        <w:t xml:space="preserve"> </w:t>
      </w:r>
      <w:r>
        <w:rPr>
          <w:color w:val="4D4D4F"/>
        </w:rPr>
        <w:t>cent</w:t>
      </w:r>
    </w:p>
    <w:p w:rsidR="007F4456" w:rsidRDefault="002C7E96">
      <w:pPr>
        <w:pStyle w:val="BodyText"/>
        <w:spacing w:line="218" w:lineRule="exact"/>
        <w:ind w:left="127"/>
        <w:jc w:val="both"/>
      </w:pPr>
      <w:r>
        <w:rPr>
          <w:color w:val="4D4D4F"/>
        </w:rPr>
        <w:t>in 2050).</w:t>
      </w:r>
    </w:p>
    <w:p w:rsidR="007F4456" w:rsidRDefault="007F4456">
      <w:pPr>
        <w:pStyle w:val="BodyText"/>
        <w:rPr>
          <w:sz w:val="24"/>
        </w:rPr>
      </w:pPr>
    </w:p>
    <w:p w:rsidR="007F4456" w:rsidRDefault="007F4456">
      <w:pPr>
        <w:pStyle w:val="BodyText"/>
        <w:rPr>
          <w:sz w:val="24"/>
        </w:rPr>
      </w:pPr>
    </w:p>
    <w:p w:rsidR="007F4456" w:rsidRDefault="007F4456">
      <w:pPr>
        <w:pStyle w:val="BodyText"/>
        <w:rPr>
          <w:sz w:val="24"/>
        </w:rPr>
      </w:pPr>
    </w:p>
    <w:p w:rsidR="007F4456" w:rsidRDefault="007F4456">
      <w:pPr>
        <w:pStyle w:val="BodyText"/>
        <w:rPr>
          <w:sz w:val="24"/>
        </w:rPr>
      </w:pPr>
    </w:p>
    <w:p w:rsidR="007F4456" w:rsidRDefault="007F4456">
      <w:pPr>
        <w:pStyle w:val="BodyText"/>
        <w:rPr>
          <w:sz w:val="24"/>
        </w:rPr>
      </w:pPr>
    </w:p>
    <w:p w:rsidR="007F4456" w:rsidRDefault="007F4456">
      <w:pPr>
        <w:pStyle w:val="BodyText"/>
        <w:rPr>
          <w:sz w:val="24"/>
        </w:rPr>
      </w:pPr>
    </w:p>
    <w:p w:rsidR="007F4456" w:rsidRDefault="007F4456">
      <w:pPr>
        <w:pStyle w:val="BodyText"/>
        <w:rPr>
          <w:sz w:val="24"/>
        </w:rPr>
      </w:pPr>
    </w:p>
    <w:p w:rsidR="007F4456" w:rsidRDefault="007F4456">
      <w:pPr>
        <w:pStyle w:val="BodyText"/>
        <w:spacing w:before="3"/>
        <w:rPr>
          <w:sz w:val="31"/>
        </w:rPr>
      </w:pPr>
    </w:p>
    <w:p w:rsidR="007F4456" w:rsidRDefault="00DC6CEE">
      <w:pPr>
        <w:spacing w:line="218" w:lineRule="auto"/>
        <w:ind w:left="2905" w:right="307"/>
        <w:rPr>
          <w:sz w:val="16"/>
        </w:rPr>
      </w:pPr>
      <w:r>
        <w:pict>
          <v:group id="_x0000_s1050" alt="A map that illustrates the extent of Melbourne's food bowl, inclduing the inner foodbowl and outer foodbowl. " style="position:absolute;left:0;text-align:left;margin-left:62.35pt;margin-top:.85pt;width:374.2pt;height:282pt;z-index:251701248;mso-position-horizontal-relative:page" coordorigin="1247,17" coordsize="7484,5640">
            <v:shape id="_x0000_s1057" type="#_x0000_t75" alt="A map that illustrates the extent of Melbourne's food bowl, inclduing the inner foodbowl and outer foodbowl. " style="position:absolute;left:1247;top:16;width:7484;height:5640">
              <v:imagedata r:id="rId15" o:title=""/>
            </v:shape>
            <v:shape id="_x0000_s1056" style="position:absolute;left:4661;top:2949;width:77;height:78" coordorigin="4662,2949" coordsize="77,78" path="m4700,2949r-15,3l4673,2960r-8,13l4662,2988r3,15l4673,3015r12,8l4700,3026r15,-3l4728,3015r8,-12l4739,2988r-3,-15l4728,2960r-13,-8l4700,2949xe" fillcolor="black" stroked="f">
              <v:path arrowok="t"/>
            </v:shape>
            <v:line id="_x0000_s1055" style="position:absolute" from="2464,5410" to="3025,5410" strokeweight=".1383mm"/>
            <v:shape id="_x0000_s1054" type="#_x0000_t202" style="position:absolute;left:6134;top:1514;width:938;height:167" filled="f" stroked="f">
              <v:textbox inset="0,0,0,0">
                <w:txbxContent>
                  <w:p w:rsidR="007F4456" w:rsidRDefault="002C7E96">
                    <w:pPr>
                      <w:spacing w:before="5"/>
                      <w:rPr>
                        <w:rFonts w:ascii="Arial"/>
                        <w:sz w:val="14"/>
                      </w:rPr>
                    </w:pPr>
                    <w:r>
                      <w:rPr>
                        <w:rFonts w:ascii="Arial"/>
                        <w:color w:val="FFFFFF"/>
                        <w:sz w:val="14"/>
                      </w:rPr>
                      <w:t>outer foodbowl</w:t>
                    </w:r>
                  </w:p>
                </w:txbxContent>
              </v:textbox>
            </v:shape>
            <v:shape id="_x0000_s1053" type="#_x0000_t202" style="position:absolute;left:6493;top:2491;width:919;height:167" filled="f" stroked="f">
              <v:textbox inset="0,0,0,0">
                <w:txbxContent>
                  <w:p w:rsidR="007F4456" w:rsidRDefault="002C7E96">
                    <w:pPr>
                      <w:spacing w:before="5"/>
                      <w:rPr>
                        <w:rFonts w:ascii="Arial"/>
                        <w:sz w:val="14"/>
                      </w:rPr>
                    </w:pPr>
                    <w:r>
                      <w:rPr>
                        <w:rFonts w:ascii="Arial"/>
                        <w:sz w:val="14"/>
                      </w:rPr>
                      <w:t>inner foodbowl</w:t>
                    </w:r>
                  </w:p>
                </w:txbxContent>
              </v:textbox>
            </v:shape>
            <v:shape id="_x0000_s1052" type="#_x0000_t202" style="position:absolute;left:4812;top:2986;width:667;height:167" filled="f" stroked="f">
              <v:textbox inset="0,0,0,0">
                <w:txbxContent>
                  <w:p w:rsidR="007F4456" w:rsidRDefault="002C7E96">
                    <w:pPr>
                      <w:spacing w:before="5"/>
                      <w:rPr>
                        <w:rFonts w:ascii="Arial"/>
                        <w:sz w:val="14"/>
                      </w:rPr>
                    </w:pPr>
                    <w:r>
                      <w:rPr>
                        <w:rFonts w:ascii="Arial"/>
                        <w:w w:val="95"/>
                        <w:sz w:val="14"/>
                      </w:rPr>
                      <w:t>Melbourne</w:t>
                    </w:r>
                  </w:p>
                </w:txbxContent>
              </v:textbox>
            </v:shape>
            <v:shape id="_x0000_s1051" type="#_x0000_t202" style="position:absolute;left:3314;top:5312;width:1445;height:167" filled="f" stroked="f">
              <v:textbox inset="0,0,0,0">
                <w:txbxContent>
                  <w:p w:rsidR="007F4456" w:rsidRDefault="002C7E96">
                    <w:pPr>
                      <w:spacing w:before="5"/>
                      <w:rPr>
                        <w:rFonts w:ascii="Arial"/>
                        <w:sz w:val="14"/>
                      </w:rPr>
                    </w:pPr>
                    <w:r>
                      <w:rPr>
                        <w:rFonts w:ascii="Arial"/>
                        <w:sz w:val="14"/>
                      </w:rPr>
                      <w:t>urban growth boundary</w:t>
                    </w:r>
                  </w:p>
                </w:txbxContent>
              </v:textbox>
            </v:shape>
            <w10:wrap anchorx="page"/>
          </v:group>
        </w:pict>
      </w:r>
      <w:r>
        <w:pict>
          <v:shape id="_x0000_s1049" style="position:absolute;left:0;text-align:left;margin-left:440.1pt;margin-top:1.7pt;width:4.3pt;height:7.1pt;z-index:251702272;mso-position-horizontal-relative:page" coordorigin="8802,34" coordsize="86,142" path="m8887,34r-85,71l8887,176r,-142xe" fillcolor="#4d4d4f" stroked="f">
            <v:path arrowok="t"/>
            <w10:wrap anchorx="page"/>
          </v:shape>
        </w:pict>
      </w:r>
      <w:r w:rsidR="002C7E96">
        <w:rPr>
          <w:b/>
          <w:color w:val="4D4D4F"/>
          <w:sz w:val="18"/>
        </w:rPr>
        <w:t xml:space="preserve">Figure 20-2: </w:t>
      </w:r>
      <w:r w:rsidR="002C7E96">
        <w:rPr>
          <w:color w:val="4D4D4F"/>
          <w:sz w:val="16"/>
        </w:rPr>
        <w:t>Melbourne’s foodbowl (Source: Melbourne’s foodbowl: Now and at seven million (Sheridan et al.</w:t>
      </w:r>
    </w:p>
    <w:p w:rsidR="007F4456" w:rsidRDefault="002C7E96">
      <w:pPr>
        <w:spacing w:line="207" w:lineRule="exact"/>
        <w:ind w:left="2905"/>
        <w:rPr>
          <w:sz w:val="16"/>
        </w:rPr>
      </w:pPr>
      <w:r>
        <w:rPr>
          <w:color w:val="4D4D4F"/>
          <w:sz w:val="16"/>
        </w:rPr>
        <w:t>2015))</w:t>
      </w:r>
    </w:p>
    <w:p w:rsidR="007F4456" w:rsidRDefault="007F4456">
      <w:pPr>
        <w:spacing w:line="207" w:lineRule="exact"/>
        <w:rPr>
          <w:sz w:val="16"/>
        </w:rPr>
        <w:sectPr w:rsidR="007F4456">
          <w:type w:val="continuous"/>
          <w:pgSz w:w="11910" w:h="16840"/>
          <w:pgMar w:top="0" w:right="1120" w:bottom="280" w:left="1120" w:header="720" w:footer="720" w:gutter="0"/>
          <w:cols w:num="2" w:space="720" w:equalWidth="0">
            <w:col w:w="4647" w:space="285"/>
            <w:col w:w="4738"/>
          </w:cols>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7F4456">
      <w:pPr>
        <w:rPr>
          <w:sz w:val="23"/>
        </w:rPr>
        <w:sectPr w:rsidR="007F4456">
          <w:headerReference w:type="even" r:id="rId16"/>
          <w:headerReference w:type="default" r:id="rId17"/>
          <w:pgSz w:w="11910" w:h="16840"/>
          <w:pgMar w:top="1240" w:right="1120" w:bottom="280" w:left="1120" w:header="748" w:footer="0" w:gutter="0"/>
          <w:pgNumType w:start="10"/>
          <w:cols w:space="720"/>
        </w:sectPr>
      </w:pPr>
    </w:p>
    <w:p w:rsidR="007F4456" w:rsidRDefault="00DC6CEE">
      <w:pPr>
        <w:pStyle w:val="Heading1"/>
        <w:numPr>
          <w:ilvl w:val="1"/>
          <w:numId w:val="7"/>
        </w:numPr>
        <w:tabs>
          <w:tab w:val="left" w:pos="977"/>
          <w:tab w:val="left" w:pos="978"/>
        </w:tabs>
        <w:rPr>
          <w:b/>
        </w:rPr>
      </w:pPr>
      <w:r>
        <w:pict>
          <v:rect id="_x0000_s1048" style="position:absolute;left:0;text-align:left;margin-left:0;margin-top:124.5pt;width:14.15pt;height:39.7pt;z-index:251703296;mso-position-horizontal-relative:page;mso-position-vertical-relative:page" fillcolor="#0e5d61" stroked="f">
            <w10:wrap anchorx="page" anchory="page"/>
          </v:rect>
        </w:pict>
      </w:r>
      <w:r w:rsidR="002C7E96">
        <w:rPr>
          <w:b/>
          <w:color w:val="4D4D4F"/>
        </w:rPr>
        <w:t>Stakeholder</w:t>
      </w:r>
      <w:r w:rsidR="002C7E96">
        <w:rPr>
          <w:b/>
          <w:color w:val="4D4D4F"/>
          <w:spacing w:val="-1"/>
        </w:rPr>
        <w:t xml:space="preserve"> </w:t>
      </w:r>
      <w:r w:rsidR="002C7E96">
        <w:rPr>
          <w:b/>
          <w:color w:val="4D4D4F"/>
        </w:rPr>
        <w:t>engagement</w:t>
      </w:r>
    </w:p>
    <w:p w:rsidR="007F4456" w:rsidRDefault="002C7E96">
      <w:pPr>
        <w:pStyle w:val="BodyText"/>
        <w:spacing w:before="80" w:line="216" w:lineRule="auto"/>
        <w:ind w:left="127" w:right="39"/>
        <w:jc w:val="both"/>
      </w:pPr>
      <w:bookmarkStart w:id="7" w:name="_bookmark6"/>
      <w:bookmarkEnd w:id="7"/>
      <w:r>
        <w:rPr>
          <w:color w:val="4D4D4F"/>
        </w:rPr>
        <w:t xml:space="preserve">Relevant landholders and stakeholders were consulted for the agricultural impact assessment. Key issues and potential </w:t>
      </w:r>
      <w:r>
        <w:rPr>
          <w:color w:val="4D4D4F"/>
          <w:spacing w:val="2"/>
        </w:rPr>
        <w:t xml:space="preserve">impacts </w:t>
      </w:r>
      <w:r>
        <w:rPr>
          <w:color w:val="4D4D4F"/>
        </w:rPr>
        <w:t xml:space="preserve">identified by landholders as items of concern were (and how the issue has been addressed in </w:t>
      </w:r>
      <w:r>
        <w:rPr>
          <w:color w:val="4D4D4F"/>
          <w:spacing w:val="3"/>
        </w:rPr>
        <w:t xml:space="preserve">the risk assessment </w:t>
      </w:r>
      <w:r>
        <w:rPr>
          <w:color w:val="4D4D4F"/>
        </w:rPr>
        <w:t xml:space="preserve">of </w:t>
      </w:r>
      <w:r>
        <w:rPr>
          <w:color w:val="4D4D4F"/>
          <w:spacing w:val="3"/>
        </w:rPr>
        <w:t xml:space="preserve">the </w:t>
      </w:r>
      <w:r>
        <w:rPr>
          <w:color w:val="4D4D4F"/>
          <w:spacing w:val="4"/>
        </w:rPr>
        <w:t xml:space="preserve">agricultural impact </w:t>
      </w:r>
      <w:r>
        <w:rPr>
          <w:color w:val="4D4D4F"/>
        </w:rPr>
        <w:t>assessment):</w:t>
      </w:r>
    </w:p>
    <w:p w:rsidR="007F4456" w:rsidRDefault="002C7E96">
      <w:pPr>
        <w:pStyle w:val="ListParagraph"/>
        <w:numPr>
          <w:ilvl w:val="0"/>
          <w:numId w:val="6"/>
        </w:numPr>
        <w:tabs>
          <w:tab w:val="left" w:pos="468"/>
        </w:tabs>
        <w:spacing w:before="108" w:line="216" w:lineRule="auto"/>
        <w:ind w:right="38"/>
        <w:jc w:val="both"/>
        <w:rPr>
          <w:sz w:val="18"/>
        </w:rPr>
      </w:pPr>
      <w:r>
        <w:rPr>
          <w:color w:val="4D4D4F"/>
          <w:spacing w:val="2"/>
          <w:sz w:val="18"/>
        </w:rPr>
        <w:t xml:space="preserve">temporary </w:t>
      </w:r>
      <w:r>
        <w:rPr>
          <w:color w:val="4D4D4F"/>
          <w:sz w:val="18"/>
        </w:rPr>
        <w:t xml:space="preserve">access </w:t>
      </w:r>
      <w:r>
        <w:rPr>
          <w:color w:val="4D4D4F"/>
          <w:spacing w:val="2"/>
          <w:sz w:val="18"/>
        </w:rPr>
        <w:t xml:space="preserve">restrictions </w:t>
      </w:r>
      <w:r>
        <w:rPr>
          <w:color w:val="4D4D4F"/>
          <w:sz w:val="18"/>
        </w:rPr>
        <w:t xml:space="preserve">during </w:t>
      </w:r>
      <w:r>
        <w:rPr>
          <w:color w:val="4D4D4F"/>
          <w:spacing w:val="2"/>
          <w:sz w:val="18"/>
        </w:rPr>
        <w:t xml:space="preserve">construction </w:t>
      </w:r>
      <w:r>
        <w:rPr>
          <w:color w:val="4D4D4F"/>
          <w:sz w:val="18"/>
        </w:rPr>
        <w:t>and</w:t>
      </w:r>
      <w:r>
        <w:rPr>
          <w:color w:val="4D4D4F"/>
          <w:spacing w:val="-7"/>
          <w:sz w:val="18"/>
        </w:rPr>
        <w:t xml:space="preserve"> </w:t>
      </w:r>
      <w:r>
        <w:rPr>
          <w:color w:val="4D4D4F"/>
          <w:sz w:val="18"/>
        </w:rPr>
        <w:t>permanent</w:t>
      </w:r>
      <w:r>
        <w:rPr>
          <w:color w:val="4D4D4F"/>
          <w:spacing w:val="-6"/>
          <w:sz w:val="18"/>
        </w:rPr>
        <w:t xml:space="preserve"> </w:t>
      </w:r>
      <w:r>
        <w:rPr>
          <w:color w:val="4D4D4F"/>
          <w:sz w:val="18"/>
        </w:rPr>
        <w:t>severance</w:t>
      </w:r>
      <w:r>
        <w:rPr>
          <w:color w:val="4D4D4F"/>
          <w:spacing w:val="-7"/>
          <w:sz w:val="18"/>
        </w:rPr>
        <w:t xml:space="preserve"> </w:t>
      </w:r>
      <w:r>
        <w:rPr>
          <w:color w:val="4D4D4F"/>
          <w:sz w:val="18"/>
        </w:rPr>
        <w:t>of</w:t>
      </w:r>
      <w:r>
        <w:rPr>
          <w:color w:val="4D4D4F"/>
          <w:spacing w:val="-6"/>
          <w:sz w:val="18"/>
        </w:rPr>
        <w:t xml:space="preserve"> </w:t>
      </w:r>
      <w:r>
        <w:rPr>
          <w:color w:val="4D4D4F"/>
          <w:spacing w:val="2"/>
          <w:sz w:val="18"/>
        </w:rPr>
        <w:t>properties</w:t>
      </w:r>
      <w:r>
        <w:rPr>
          <w:color w:val="4D4D4F"/>
          <w:spacing w:val="-6"/>
          <w:sz w:val="18"/>
        </w:rPr>
        <w:t xml:space="preserve"> </w:t>
      </w:r>
      <w:r>
        <w:rPr>
          <w:color w:val="4D4D4F"/>
          <w:sz w:val="18"/>
        </w:rPr>
        <w:t>(see</w:t>
      </w:r>
      <w:r>
        <w:rPr>
          <w:color w:val="4D4D4F"/>
          <w:spacing w:val="-7"/>
          <w:sz w:val="18"/>
        </w:rPr>
        <w:t xml:space="preserve"> </w:t>
      </w:r>
      <w:r>
        <w:rPr>
          <w:color w:val="4D4D4F"/>
          <w:sz w:val="18"/>
        </w:rPr>
        <w:t>Risk</w:t>
      </w:r>
      <w:r>
        <w:rPr>
          <w:color w:val="4D4D4F"/>
          <w:spacing w:val="-6"/>
          <w:sz w:val="18"/>
        </w:rPr>
        <w:t xml:space="preserve"> </w:t>
      </w:r>
      <w:r>
        <w:rPr>
          <w:color w:val="4D4D4F"/>
          <w:sz w:val="18"/>
        </w:rPr>
        <w:t>ID AG1, AG2 and</w:t>
      </w:r>
      <w:r>
        <w:rPr>
          <w:color w:val="4D4D4F"/>
          <w:spacing w:val="-1"/>
          <w:sz w:val="18"/>
        </w:rPr>
        <w:t xml:space="preserve"> </w:t>
      </w:r>
      <w:r>
        <w:rPr>
          <w:color w:val="4D4D4F"/>
          <w:sz w:val="18"/>
        </w:rPr>
        <w:t>AG3)</w:t>
      </w:r>
    </w:p>
    <w:p w:rsidR="007F4456" w:rsidRDefault="002C7E96">
      <w:pPr>
        <w:pStyle w:val="ListParagraph"/>
        <w:numPr>
          <w:ilvl w:val="0"/>
          <w:numId w:val="6"/>
        </w:numPr>
        <w:tabs>
          <w:tab w:val="left" w:pos="467"/>
          <w:tab w:val="left" w:pos="468"/>
        </w:tabs>
        <w:spacing w:before="34"/>
        <w:rPr>
          <w:sz w:val="18"/>
        </w:rPr>
      </w:pPr>
      <w:r>
        <w:rPr>
          <w:color w:val="4D4D4F"/>
          <w:sz w:val="18"/>
        </w:rPr>
        <w:t>disruptions to access (see Risk ID</w:t>
      </w:r>
      <w:r>
        <w:rPr>
          <w:color w:val="4D4D4F"/>
          <w:spacing w:val="4"/>
          <w:sz w:val="18"/>
        </w:rPr>
        <w:t xml:space="preserve"> </w:t>
      </w:r>
      <w:r>
        <w:rPr>
          <w:color w:val="4D4D4F"/>
          <w:sz w:val="18"/>
        </w:rPr>
        <w:t>AG2)</w:t>
      </w:r>
    </w:p>
    <w:p w:rsidR="007F4456" w:rsidRDefault="002C7E96">
      <w:pPr>
        <w:pStyle w:val="ListParagraph"/>
        <w:numPr>
          <w:ilvl w:val="0"/>
          <w:numId w:val="6"/>
        </w:numPr>
        <w:tabs>
          <w:tab w:val="left" w:pos="468"/>
        </w:tabs>
        <w:spacing w:before="50" w:line="216" w:lineRule="auto"/>
        <w:ind w:right="39"/>
        <w:jc w:val="both"/>
        <w:rPr>
          <w:sz w:val="18"/>
        </w:rPr>
      </w:pPr>
      <w:r>
        <w:rPr>
          <w:color w:val="4D4D4F"/>
          <w:spacing w:val="3"/>
          <w:sz w:val="18"/>
        </w:rPr>
        <w:t xml:space="preserve">the need </w:t>
      </w:r>
      <w:r>
        <w:rPr>
          <w:color w:val="4D4D4F"/>
          <w:sz w:val="18"/>
        </w:rPr>
        <w:t xml:space="preserve">to </w:t>
      </w:r>
      <w:r>
        <w:rPr>
          <w:color w:val="4D4D4F"/>
          <w:spacing w:val="3"/>
          <w:sz w:val="18"/>
        </w:rPr>
        <w:t xml:space="preserve">replace </w:t>
      </w:r>
      <w:r>
        <w:rPr>
          <w:color w:val="4D4D4F"/>
          <w:sz w:val="18"/>
        </w:rPr>
        <w:t xml:space="preserve">or </w:t>
      </w:r>
      <w:r>
        <w:rPr>
          <w:color w:val="4D4D4F"/>
          <w:spacing w:val="3"/>
          <w:sz w:val="18"/>
        </w:rPr>
        <w:t xml:space="preserve">duplicate facilities </w:t>
      </w:r>
      <w:r>
        <w:rPr>
          <w:color w:val="4D4D4F"/>
          <w:spacing w:val="2"/>
          <w:sz w:val="18"/>
        </w:rPr>
        <w:t xml:space="preserve">(see  </w:t>
      </w:r>
      <w:r>
        <w:rPr>
          <w:color w:val="4D4D4F"/>
          <w:sz w:val="18"/>
        </w:rPr>
        <w:t>Risk ID AG4)</w:t>
      </w:r>
    </w:p>
    <w:p w:rsidR="007F4456" w:rsidRDefault="002C7E96">
      <w:pPr>
        <w:pStyle w:val="ListParagraph"/>
        <w:numPr>
          <w:ilvl w:val="0"/>
          <w:numId w:val="6"/>
        </w:numPr>
        <w:tabs>
          <w:tab w:val="left" w:pos="467"/>
          <w:tab w:val="left" w:pos="468"/>
        </w:tabs>
        <w:spacing w:before="36"/>
        <w:rPr>
          <w:sz w:val="18"/>
        </w:rPr>
      </w:pPr>
      <w:r>
        <w:rPr>
          <w:color w:val="4D4D4F"/>
          <w:sz w:val="18"/>
        </w:rPr>
        <w:t xml:space="preserve">loss of </w:t>
      </w:r>
      <w:r>
        <w:rPr>
          <w:color w:val="4D4D4F"/>
          <w:spacing w:val="2"/>
          <w:sz w:val="18"/>
        </w:rPr>
        <w:t xml:space="preserve">productivity </w:t>
      </w:r>
      <w:r>
        <w:rPr>
          <w:color w:val="4D4D4F"/>
          <w:sz w:val="18"/>
        </w:rPr>
        <w:t>(see Risk ID</w:t>
      </w:r>
      <w:r>
        <w:rPr>
          <w:color w:val="4D4D4F"/>
          <w:spacing w:val="1"/>
          <w:sz w:val="18"/>
        </w:rPr>
        <w:t xml:space="preserve"> </w:t>
      </w:r>
      <w:r>
        <w:rPr>
          <w:color w:val="4D4D4F"/>
          <w:sz w:val="18"/>
        </w:rPr>
        <w:t>AG7)</w:t>
      </w:r>
    </w:p>
    <w:p w:rsidR="007F4456" w:rsidRDefault="002C7E96">
      <w:pPr>
        <w:pStyle w:val="ListParagraph"/>
        <w:numPr>
          <w:ilvl w:val="0"/>
          <w:numId w:val="6"/>
        </w:numPr>
        <w:tabs>
          <w:tab w:val="left" w:pos="467"/>
          <w:tab w:val="left" w:pos="468"/>
        </w:tabs>
        <w:spacing w:before="31"/>
        <w:rPr>
          <w:sz w:val="18"/>
        </w:rPr>
      </w:pPr>
      <w:r>
        <w:rPr>
          <w:color w:val="4D4D4F"/>
          <w:sz w:val="18"/>
        </w:rPr>
        <w:t>higher management costs</w:t>
      </w:r>
    </w:p>
    <w:p w:rsidR="007F4456" w:rsidRDefault="002C7E96">
      <w:pPr>
        <w:pStyle w:val="ListParagraph"/>
        <w:numPr>
          <w:ilvl w:val="0"/>
          <w:numId w:val="6"/>
        </w:numPr>
        <w:tabs>
          <w:tab w:val="left" w:pos="467"/>
          <w:tab w:val="left" w:pos="468"/>
        </w:tabs>
        <w:spacing w:before="51" w:line="216" w:lineRule="auto"/>
        <w:ind w:right="39"/>
        <w:rPr>
          <w:sz w:val="18"/>
        </w:rPr>
      </w:pPr>
      <w:r>
        <w:rPr>
          <w:color w:val="4D4D4F"/>
          <w:spacing w:val="6"/>
          <w:sz w:val="18"/>
        </w:rPr>
        <w:t xml:space="preserve">temporary  </w:t>
      </w:r>
      <w:r>
        <w:rPr>
          <w:color w:val="4D4D4F"/>
          <w:spacing w:val="3"/>
          <w:sz w:val="18"/>
        </w:rPr>
        <w:t xml:space="preserve">or  </w:t>
      </w:r>
      <w:r>
        <w:rPr>
          <w:color w:val="4D4D4F"/>
          <w:spacing w:val="6"/>
          <w:sz w:val="18"/>
        </w:rPr>
        <w:t xml:space="preserve">permanent  </w:t>
      </w:r>
      <w:r>
        <w:rPr>
          <w:color w:val="4D4D4F"/>
          <w:spacing w:val="4"/>
          <w:sz w:val="18"/>
        </w:rPr>
        <w:t xml:space="preserve">loss  </w:t>
      </w:r>
      <w:r>
        <w:rPr>
          <w:color w:val="4D4D4F"/>
          <w:spacing w:val="3"/>
          <w:sz w:val="18"/>
        </w:rPr>
        <w:t xml:space="preserve">of  </w:t>
      </w:r>
      <w:r>
        <w:rPr>
          <w:color w:val="4D4D4F"/>
          <w:spacing w:val="4"/>
          <w:sz w:val="18"/>
        </w:rPr>
        <w:t xml:space="preserve">land  (see </w:t>
      </w:r>
      <w:r>
        <w:rPr>
          <w:color w:val="4D4D4F"/>
          <w:sz w:val="18"/>
        </w:rPr>
        <w:t xml:space="preserve">Risk ID </w:t>
      </w:r>
      <w:r>
        <w:rPr>
          <w:color w:val="4D4D4F"/>
          <w:spacing w:val="-3"/>
          <w:sz w:val="18"/>
        </w:rPr>
        <w:t>AG1)</w:t>
      </w:r>
    </w:p>
    <w:p w:rsidR="007F4456" w:rsidRDefault="002C7E96">
      <w:pPr>
        <w:pStyle w:val="ListParagraph"/>
        <w:numPr>
          <w:ilvl w:val="0"/>
          <w:numId w:val="6"/>
        </w:numPr>
        <w:tabs>
          <w:tab w:val="left" w:pos="467"/>
          <w:tab w:val="left" w:pos="468"/>
        </w:tabs>
        <w:spacing w:before="54" w:line="216" w:lineRule="auto"/>
        <w:ind w:right="40"/>
        <w:rPr>
          <w:sz w:val="18"/>
        </w:rPr>
      </w:pPr>
      <w:r>
        <w:rPr>
          <w:color w:val="4D4D4F"/>
          <w:sz w:val="18"/>
        </w:rPr>
        <w:t xml:space="preserve">permanently reduced </w:t>
      </w:r>
      <w:r>
        <w:rPr>
          <w:color w:val="4D4D4F"/>
          <w:spacing w:val="2"/>
          <w:sz w:val="18"/>
        </w:rPr>
        <w:t xml:space="preserve">productivity </w:t>
      </w:r>
      <w:r>
        <w:rPr>
          <w:color w:val="4D4D4F"/>
          <w:sz w:val="18"/>
        </w:rPr>
        <w:t>on the easement land</w:t>
      </w:r>
    </w:p>
    <w:p w:rsidR="007F4456" w:rsidRDefault="002C7E96">
      <w:pPr>
        <w:pStyle w:val="ListParagraph"/>
        <w:numPr>
          <w:ilvl w:val="0"/>
          <w:numId w:val="6"/>
        </w:numPr>
        <w:tabs>
          <w:tab w:val="left" w:pos="467"/>
          <w:tab w:val="left" w:pos="468"/>
        </w:tabs>
        <w:spacing w:line="216" w:lineRule="auto"/>
        <w:ind w:right="39"/>
        <w:rPr>
          <w:sz w:val="18"/>
        </w:rPr>
      </w:pPr>
      <w:r>
        <w:rPr>
          <w:color w:val="4D4D4F"/>
          <w:spacing w:val="2"/>
          <w:sz w:val="18"/>
        </w:rPr>
        <w:t xml:space="preserve">biosecurity, particularly </w:t>
      </w:r>
      <w:r>
        <w:rPr>
          <w:color w:val="4D4D4F"/>
          <w:spacing w:val="3"/>
          <w:sz w:val="18"/>
        </w:rPr>
        <w:t xml:space="preserve">poultry </w:t>
      </w:r>
      <w:r>
        <w:rPr>
          <w:color w:val="4D4D4F"/>
          <w:sz w:val="18"/>
        </w:rPr>
        <w:t xml:space="preserve">disease, </w:t>
      </w:r>
      <w:r>
        <w:rPr>
          <w:color w:val="4D4D4F"/>
          <w:spacing w:val="2"/>
          <w:sz w:val="18"/>
        </w:rPr>
        <w:t xml:space="preserve">but </w:t>
      </w:r>
      <w:r>
        <w:rPr>
          <w:color w:val="4D4D4F"/>
          <w:sz w:val="18"/>
        </w:rPr>
        <w:t>also weeds (see Risk ID AG5)</w:t>
      </w:r>
    </w:p>
    <w:p w:rsidR="007F4456" w:rsidRDefault="002C7E96">
      <w:pPr>
        <w:pStyle w:val="ListParagraph"/>
        <w:numPr>
          <w:ilvl w:val="0"/>
          <w:numId w:val="6"/>
        </w:numPr>
        <w:tabs>
          <w:tab w:val="left" w:pos="467"/>
          <w:tab w:val="left" w:pos="468"/>
        </w:tabs>
        <w:spacing w:line="216" w:lineRule="auto"/>
        <w:ind w:right="40"/>
        <w:rPr>
          <w:sz w:val="18"/>
        </w:rPr>
      </w:pPr>
      <w:r>
        <w:rPr>
          <w:color w:val="4D4D4F"/>
          <w:spacing w:val="2"/>
          <w:sz w:val="18"/>
        </w:rPr>
        <w:t xml:space="preserve">impacts </w:t>
      </w:r>
      <w:r>
        <w:rPr>
          <w:color w:val="4D4D4F"/>
          <w:sz w:val="18"/>
        </w:rPr>
        <w:t>on shedding, replacement relocation (see Risk ID AG4)</w:t>
      </w:r>
    </w:p>
    <w:p w:rsidR="007F4456" w:rsidRDefault="002C7E96">
      <w:pPr>
        <w:pStyle w:val="ListParagraph"/>
        <w:numPr>
          <w:ilvl w:val="0"/>
          <w:numId w:val="6"/>
        </w:numPr>
        <w:tabs>
          <w:tab w:val="left" w:pos="468"/>
        </w:tabs>
        <w:spacing w:line="216" w:lineRule="auto"/>
        <w:ind w:right="41"/>
        <w:jc w:val="both"/>
        <w:rPr>
          <w:sz w:val="18"/>
        </w:rPr>
      </w:pPr>
      <w:r>
        <w:rPr>
          <w:color w:val="4D4D4F"/>
          <w:spacing w:val="2"/>
          <w:sz w:val="18"/>
        </w:rPr>
        <w:t xml:space="preserve">water </w:t>
      </w:r>
      <w:r>
        <w:rPr>
          <w:color w:val="4D4D4F"/>
          <w:sz w:val="18"/>
        </w:rPr>
        <w:t xml:space="preserve">supply, </w:t>
      </w:r>
      <w:r>
        <w:rPr>
          <w:color w:val="4D4D4F"/>
          <w:spacing w:val="4"/>
          <w:sz w:val="18"/>
        </w:rPr>
        <w:t xml:space="preserve">temporary </w:t>
      </w:r>
      <w:r>
        <w:rPr>
          <w:color w:val="4D4D4F"/>
          <w:spacing w:val="3"/>
          <w:sz w:val="18"/>
        </w:rPr>
        <w:t xml:space="preserve">arrangements needed </w:t>
      </w:r>
      <w:r>
        <w:rPr>
          <w:color w:val="4D4D4F"/>
          <w:sz w:val="18"/>
        </w:rPr>
        <w:t xml:space="preserve">during </w:t>
      </w:r>
      <w:r>
        <w:rPr>
          <w:color w:val="4D4D4F"/>
          <w:spacing w:val="2"/>
          <w:sz w:val="18"/>
        </w:rPr>
        <w:t xml:space="preserve">construction </w:t>
      </w:r>
      <w:r>
        <w:rPr>
          <w:color w:val="4D4D4F"/>
          <w:sz w:val="18"/>
        </w:rPr>
        <w:t>period, relocation of pipes and troughs (see Risk ID</w:t>
      </w:r>
      <w:r>
        <w:rPr>
          <w:color w:val="4D4D4F"/>
          <w:spacing w:val="1"/>
          <w:sz w:val="18"/>
        </w:rPr>
        <w:t xml:space="preserve"> </w:t>
      </w:r>
      <w:r>
        <w:rPr>
          <w:color w:val="4D4D4F"/>
          <w:sz w:val="18"/>
        </w:rPr>
        <w:t>AG4)</w:t>
      </w:r>
    </w:p>
    <w:p w:rsidR="007F4456" w:rsidRDefault="002C7E96">
      <w:pPr>
        <w:pStyle w:val="ListParagraph"/>
        <w:numPr>
          <w:ilvl w:val="0"/>
          <w:numId w:val="6"/>
        </w:numPr>
        <w:tabs>
          <w:tab w:val="left" w:pos="468"/>
        </w:tabs>
        <w:spacing w:before="53" w:line="216" w:lineRule="auto"/>
        <w:ind w:right="40"/>
        <w:jc w:val="both"/>
        <w:rPr>
          <w:sz w:val="18"/>
        </w:rPr>
      </w:pPr>
      <w:r>
        <w:rPr>
          <w:color w:val="4D4D4F"/>
          <w:spacing w:val="3"/>
          <w:sz w:val="18"/>
        </w:rPr>
        <w:t xml:space="preserve">short </w:t>
      </w:r>
      <w:r>
        <w:rPr>
          <w:color w:val="4D4D4F"/>
          <w:sz w:val="18"/>
        </w:rPr>
        <w:t xml:space="preserve">and </w:t>
      </w:r>
      <w:r>
        <w:rPr>
          <w:color w:val="4D4D4F"/>
          <w:spacing w:val="2"/>
          <w:sz w:val="18"/>
        </w:rPr>
        <w:t xml:space="preserve">long-term implications </w:t>
      </w:r>
      <w:r>
        <w:rPr>
          <w:color w:val="4D4D4F"/>
          <w:sz w:val="18"/>
        </w:rPr>
        <w:t xml:space="preserve">for </w:t>
      </w:r>
      <w:r>
        <w:rPr>
          <w:color w:val="4D4D4F"/>
          <w:spacing w:val="3"/>
          <w:sz w:val="18"/>
        </w:rPr>
        <w:t xml:space="preserve">pivots </w:t>
      </w:r>
      <w:r>
        <w:rPr>
          <w:color w:val="4D4D4F"/>
          <w:sz w:val="18"/>
        </w:rPr>
        <w:t>and travelling irrigators (see Risk ID AG4 and</w:t>
      </w:r>
      <w:r>
        <w:rPr>
          <w:color w:val="4D4D4F"/>
          <w:spacing w:val="18"/>
          <w:sz w:val="18"/>
        </w:rPr>
        <w:t xml:space="preserve"> </w:t>
      </w:r>
      <w:r>
        <w:rPr>
          <w:color w:val="4D4D4F"/>
          <w:sz w:val="18"/>
        </w:rPr>
        <w:t>AG6)</w:t>
      </w:r>
    </w:p>
    <w:p w:rsidR="007F4456" w:rsidRDefault="002C7E96">
      <w:pPr>
        <w:pStyle w:val="ListParagraph"/>
        <w:numPr>
          <w:ilvl w:val="0"/>
          <w:numId w:val="6"/>
        </w:numPr>
        <w:tabs>
          <w:tab w:val="left" w:pos="468"/>
        </w:tabs>
        <w:spacing w:before="36"/>
        <w:jc w:val="both"/>
        <w:rPr>
          <w:sz w:val="18"/>
        </w:rPr>
      </w:pPr>
      <w:r>
        <w:rPr>
          <w:color w:val="4D4D4F"/>
          <w:sz w:val="18"/>
        </w:rPr>
        <w:t>drains, major and minor (see Risk ID</w:t>
      </w:r>
      <w:r>
        <w:rPr>
          <w:color w:val="4D4D4F"/>
          <w:spacing w:val="6"/>
          <w:sz w:val="18"/>
        </w:rPr>
        <w:t xml:space="preserve"> </w:t>
      </w:r>
      <w:r>
        <w:rPr>
          <w:color w:val="4D4D4F"/>
          <w:sz w:val="18"/>
        </w:rPr>
        <w:t>AG4)</w:t>
      </w:r>
    </w:p>
    <w:p w:rsidR="007F4456" w:rsidRDefault="002C7E96">
      <w:pPr>
        <w:pStyle w:val="ListParagraph"/>
        <w:numPr>
          <w:ilvl w:val="0"/>
          <w:numId w:val="6"/>
        </w:numPr>
        <w:tabs>
          <w:tab w:val="left" w:pos="468"/>
        </w:tabs>
        <w:spacing w:before="50" w:line="216" w:lineRule="auto"/>
        <w:ind w:right="41"/>
        <w:jc w:val="both"/>
        <w:rPr>
          <w:sz w:val="18"/>
        </w:rPr>
      </w:pPr>
      <w:r>
        <w:rPr>
          <w:color w:val="4D4D4F"/>
          <w:sz w:val="18"/>
        </w:rPr>
        <w:t xml:space="preserve">rock-sealed </w:t>
      </w:r>
      <w:r>
        <w:rPr>
          <w:color w:val="4D4D4F"/>
          <w:spacing w:val="3"/>
          <w:sz w:val="18"/>
        </w:rPr>
        <w:t xml:space="preserve">tracks </w:t>
      </w:r>
      <w:r>
        <w:rPr>
          <w:color w:val="4D4D4F"/>
          <w:sz w:val="18"/>
        </w:rPr>
        <w:t xml:space="preserve">for </w:t>
      </w:r>
      <w:r>
        <w:rPr>
          <w:color w:val="4D4D4F"/>
          <w:spacing w:val="2"/>
          <w:sz w:val="18"/>
        </w:rPr>
        <w:t xml:space="preserve">vehicles </w:t>
      </w:r>
      <w:r>
        <w:rPr>
          <w:color w:val="4D4D4F"/>
          <w:sz w:val="18"/>
        </w:rPr>
        <w:t>and animals (see Risk ID AG4)</w:t>
      </w:r>
    </w:p>
    <w:p w:rsidR="007F4456" w:rsidRDefault="002C7E96">
      <w:pPr>
        <w:pStyle w:val="ListParagraph"/>
        <w:numPr>
          <w:ilvl w:val="0"/>
          <w:numId w:val="6"/>
        </w:numPr>
        <w:tabs>
          <w:tab w:val="left" w:pos="468"/>
        </w:tabs>
        <w:spacing w:before="35"/>
        <w:jc w:val="both"/>
        <w:rPr>
          <w:sz w:val="18"/>
        </w:rPr>
      </w:pPr>
      <w:r>
        <w:rPr>
          <w:color w:val="4D4D4F"/>
          <w:sz w:val="18"/>
        </w:rPr>
        <w:t xml:space="preserve">dust, noise, visual </w:t>
      </w:r>
      <w:r>
        <w:rPr>
          <w:color w:val="4D4D4F"/>
          <w:spacing w:val="2"/>
          <w:sz w:val="18"/>
        </w:rPr>
        <w:t xml:space="preserve">amenity </w:t>
      </w:r>
      <w:r>
        <w:rPr>
          <w:color w:val="4D4D4F"/>
          <w:sz w:val="18"/>
        </w:rPr>
        <w:t>(see Risk ID</w:t>
      </w:r>
      <w:r>
        <w:rPr>
          <w:color w:val="4D4D4F"/>
          <w:spacing w:val="7"/>
          <w:sz w:val="18"/>
        </w:rPr>
        <w:t xml:space="preserve"> </w:t>
      </w:r>
      <w:r>
        <w:rPr>
          <w:color w:val="4D4D4F"/>
          <w:sz w:val="18"/>
        </w:rPr>
        <w:t>AG3)</w:t>
      </w:r>
    </w:p>
    <w:p w:rsidR="007F4456" w:rsidRDefault="002C7E96">
      <w:pPr>
        <w:pStyle w:val="ListParagraph"/>
        <w:numPr>
          <w:ilvl w:val="0"/>
          <w:numId w:val="6"/>
        </w:numPr>
        <w:tabs>
          <w:tab w:val="left" w:pos="468"/>
        </w:tabs>
        <w:spacing w:before="51" w:line="216" w:lineRule="auto"/>
        <w:ind w:right="40"/>
        <w:jc w:val="both"/>
        <w:rPr>
          <w:sz w:val="18"/>
        </w:rPr>
      </w:pPr>
      <w:r>
        <w:rPr>
          <w:color w:val="4D4D4F"/>
          <w:sz w:val="18"/>
        </w:rPr>
        <w:t xml:space="preserve">noise that could cause significant </w:t>
      </w:r>
      <w:r>
        <w:rPr>
          <w:color w:val="4D4D4F"/>
          <w:spacing w:val="2"/>
          <w:sz w:val="18"/>
        </w:rPr>
        <w:t xml:space="preserve">poultry </w:t>
      </w:r>
      <w:r>
        <w:rPr>
          <w:color w:val="4D4D4F"/>
          <w:sz w:val="18"/>
        </w:rPr>
        <w:t>deaths in sheds</w:t>
      </w:r>
      <w:r>
        <w:rPr>
          <w:color w:val="4D4D4F"/>
          <w:spacing w:val="-12"/>
          <w:sz w:val="18"/>
        </w:rPr>
        <w:t xml:space="preserve"> </w:t>
      </w:r>
      <w:r>
        <w:rPr>
          <w:color w:val="4D4D4F"/>
          <w:sz w:val="18"/>
        </w:rPr>
        <w:t>(noise</w:t>
      </w:r>
      <w:r>
        <w:rPr>
          <w:color w:val="4D4D4F"/>
          <w:spacing w:val="-11"/>
          <w:sz w:val="18"/>
        </w:rPr>
        <w:t xml:space="preserve"> </w:t>
      </w:r>
      <w:r>
        <w:rPr>
          <w:color w:val="4D4D4F"/>
          <w:sz w:val="18"/>
        </w:rPr>
        <w:t>can</w:t>
      </w:r>
      <w:r>
        <w:rPr>
          <w:color w:val="4D4D4F"/>
          <w:spacing w:val="-11"/>
          <w:sz w:val="18"/>
        </w:rPr>
        <w:t xml:space="preserve"> </w:t>
      </w:r>
      <w:r>
        <w:rPr>
          <w:color w:val="4D4D4F"/>
          <w:sz w:val="18"/>
        </w:rPr>
        <w:t>panic</w:t>
      </w:r>
      <w:r>
        <w:rPr>
          <w:color w:val="4D4D4F"/>
          <w:spacing w:val="-12"/>
          <w:sz w:val="18"/>
        </w:rPr>
        <w:t xml:space="preserve"> </w:t>
      </w:r>
      <w:r>
        <w:rPr>
          <w:color w:val="4D4D4F"/>
          <w:sz w:val="18"/>
        </w:rPr>
        <w:t>free-range</w:t>
      </w:r>
      <w:r>
        <w:rPr>
          <w:color w:val="4D4D4F"/>
          <w:spacing w:val="-11"/>
          <w:sz w:val="18"/>
        </w:rPr>
        <w:t xml:space="preserve"> </w:t>
      </w:r>
      <w:r>
        <w:rPr>
          <w:color w:val="4D4D4F"/>
          <w:spacing w:val="2"/>
          <w:sz w:val="18"/>
        </w:rPr>
        <w:t>poultry</w:t>
      </w:r>
      <w:r>
        <w:rPr>
          <w:color w:val="4D4D4F"/>
          <w:spacing w:val="-11"/>
          <w:sz w:val="18"/>
        </w:rPr>
        <w:t xml:space="preserve"> </w:t>
      </w:r>
      <w:r>
        <w:rPr>
          <w:color w:val="4D4D4F"/>
          <w:sz w:val="18"/>
        </w:rPr>
        <w:t>which</w:t>
      </w:r>
      <w:r>
        <w:rPr>
          <w:color w:val="4D4D4F"/>
          <w:spacing w:val="-12"/>
          <w:sz w:val="18"/>
        </w:rPr>
        <w:t xml:space="preserve"> </w:t>
      </w:r>
      <w:r>
        <w:rPr>
          <w:color w:val="4D4D4F"/>
          <w:sz w:val="18"/>
        </w:rPr>
        <w:t>can lead to ‘piling’ and smothering) (see Risk ID</w:t>
      </w:r>
      <w:r>
        <w:rPr>
          <w:color w:val="4D4D4F"/>
          <w:spacing w:val="17"/>
          <w:sz w:val="18"/>
        </w:rPr>
        <w:t xml:space="preserve"> </w:t>
      </w:r>
      <w:r>
        <w:rPr>
          <w:color w:val="4D4D4F"/>
          <w:sz w:val="18"/>
        </w:rPr>
        <w:t>AG3)</w:t>
      </w:r>
    </w:p>
    <w:p w:rsidR="007F4456" w:rsidRDefault="002C7E96">
      <w:pPr>
        <w:pStyle w:val="ListParagraph"/>
        <w:numPr>
          <w:ilvl w:val="0"/>
          <w:numId w:val="6"/>
        </w:numPr>
        <w:tabs>
          <w:tab w:val="left" w:pos="468"/>
        </w:tabs>
        <w:spacing w:before="54" w:line="216" w:lineRule="auto"/>
        <w:ind w:right="39"/>
        <w:jc w:val="both"/>
        <w:rPr>
          <w:sz w:val="18"/>
        </w:rPr>
      </w:pPr>
      <w:r>
        <w:rPr>
          <w:color w:val="4D4D4F"/>
          <w:sz w:val="18"/>
        </w:rPr>
        <w:t>the</w:t>
      </w:r>
      <w:r>
        <w:rPr>
          <w:color w:val="4D4D4F"/>
          <w:spacing w:val="-8"/>
          <w:sz w:val="18"/>
        </w:rPr>
        <w:t xml:space="preserve"> </w:t>
      </w:r>
      <w:r>
        <w:rPr>
          <w:color w:val="4D4D4F"/>
          <w:spacing w:val="3"/>
          <w:sz w:val="18"/>
        </w:rPr>
        <w:t>effect</w:t>
      </w:r>
      <w:r>
        <w:rPr>
          <w:color w:val="4D4D4F"/>
          <w:spacing w:val="-8"/>
          <w:sz w:val="18"/>
        </w:rPr>
        <w:t xml:space="preserve"> </w:t>
      </w:r>
      <w:r>
        <w:rPr>
          <w:color w:val="4D4D4F"/>
          <w:sz w:val="18"/>
        </w:rPr>
        <w:t>on</w:t>
      </w:r>
      <w:r>
        <w:rPr>
          <w:color w:val="4D4D4F"/>
          <w:spacing w:val="-7"/>
          <w:sz w:val="18"/>
        </w:rPr>
        <w:t xml:space="preserve"> </w:t>
      </w:r>
      <w:r>
        <w:rPr>
          <w:color w:val="4D4D4F"/>
          <w:sz w:val="18"/>
        </w:rPr>
        <w:t>horses</w:t>
      </w:r>
      <w:r>
        <w:rPr>
          <w:color w:val="4D4D4F"/>
          <w:spacing w:val="-8"/>
          <w:sz w:val="18"/>
        </w:rPr>
        <w:t xml:space="preserve"> </w:t>
      </w:r>
      <w:r>
        <w:rPr>
          <w:color w:val="4D4D4F"/>
          <w:sz w:val="18"/>
        </w:rPr>
        <w:t>from</w:t>
      </w:r>
      <w:r>
        <w:rPr>
          <w:color w:val="4D4D4F"/>
          <w:spacing w:val="-8"/>
          <w:sz w:val="18"/>
        </w:rPr>
        <w:t xml:space="preserve"> </w:t>
      </w:r>
      <w:r>
        <w:rPr>
          <w:color w:val="4D4D4F"/>
          <w:sz w:val="18"/>
        </w:rPr>
        <w:t>noise</w:t>
      </w:r>
      <w:r>
        <w:rPr>
          <w:color w:val="4D4D4F"/>
          <w:spacing w:val="-7"/>
          <w:sz w:val="18"/>
        </w:rPr>
        <w:t xml:space="preserve"> </w:t>
      </w:r>
      <w:r>
        <w:rPr>
          <w:color w:val="4D4D4F"/>
          <w:sz w:val="18"/>
        </w:rPr>
        <w:t>and</w:t>
      </w:r>
      <w:r>
        <w:rPr>
          <w:color w:val="4D4D4F"/>
          <w:spacing w:val="-8"/>
          <w:sz w:val="18"/>
        </w:rPr>
        <w:t xml:space="preserve"> </w:t>
      </w:r>
      <w:r>
        <w:rPr>
          <w:color w:val="4D4D4F"/>
          <w:sz w:val="18"/>
        </w:rPr>
        <w:t>subsidence</w:t>
      </w:r>
      <w:r>
        <w:rPr>
          <w:color w:val="4D4D4F"/>
          <w:spacing w:val="-7"/>
          <w:sz w:val="18"/>
        </w:rPr>
        <w:t xml:space="preserve"> </w:t>
      </w:r>
      <w:r>
        <w:rPr>
          <w:color w:val="4D4D4F"/>
          <w:sz w:val="18"/>
        </w:rPr>
        <w:t>(see Risk ID AG3)</w:t>
      </w:r>
    </w:p>
    <w:p w:rsidR="007F4456" w:rsidRDefault="002C7E96">
      <w:pPr>
        <w:pStyle w:val="ListParagraph"/>
        <w:numPr>
          <w:ilvl w:val="0"/>
          <w:numId w:val="6"/>
        </w:numPr>
        <w:tabs>
          <w:tab w:val="left" w:pos="467"/>
          <w:tab w:val="left" w:pos="468"/>
        </w:tabs>
        <w:spacing w:line="216" w:lineRule="auto"/>
        <w:ind w:right="40"/>
        <w:rPr>
          <w:sz w:val="18"/>
        </w:rPr>
      </w:pPr>
      <w:r>
        <w:rPr>
          <w:color w:val="4D4D4F"/>
          <w:sz w:val="18"/>
        </w:rPr>
        <w:t xml:space="preserve">loss of grazing, need for pasture rehabilitation (see Risk ID </w:t>
      </w:r>
      <w:r>
        <w:rPr>
          <w:color w:val="4D4D4F"/>
          <w:spacing w:val="-3"/>
          <w:sz w:val="18"/>
        </w:rPr>
        <w:t>AG1)</w:t>
      </w:r>
    </w:p>
    <w:p w:rsidR="007F4456" w:rsidRDefault="002C7E96">
      <w:pPr>
        <w:pStyle w:val="ListParagraph"/>
        <w:numPr>
          <w:ilvl w:val="0"/>
          <w:numId w:val="6"/>
        </w:numPr>
        <w:tabs>
          <w:tab w:val="left" w:pos="467"/>
          <w:tab w:val="left" w:pos="468"/>
        </w:tabs>
        <w:spacing w:line="216" w:lineRule="auto"/>
        <w:ind w:right="39"/>
        <w:rPr>
          <w:sz w:val="18"/>
        </w:rPr>
      </w:pPr>
      <w:r>
        <w:rPr>
          <w:color w:val="4D4D4F"/>
          <w:sz w:val="18"/>
        </w:rPr>
        <w:t xml:space="preserve">loss of hay for on </w:t>
      </w:r>
      <w:r>
        <w:rPr>
          <w:color w:val="4D4D4F"/>
          <w:spacing w:val="2"/>
          <w:sz w:val="18"/>
        </w:rPr>
        <w:t xml:space="preserve">farm fodder conservation </w:t>
      </w:r>
      <w:r>
        <w:rPr>
          <w:color w:val="4D4D4F"/>
          <w:sz w:val="18"/>
        </w:rPr>
        <w:t xml:space="preserve">(see Risk ID </w:t>
      </w:r>
      <w:r>
        <w:rPr>
          <w:color w:val="4D4D4F"/>
          <w:spacing w:val="-3"/>
          <w:sz w:val="18"/>
        </w:rPr>
        <w:t>AG1)</w:t>
      </w:r>
    </w:p>
    <w:p w:rsidR="007F4456" w:rsidRDefault="002C7E96">
      <w:pPr>
        <w:pStyle w:val="ListParagraph"/>
        <w:numPr>
          <w:ilvl w:val="0"/>
          <w:numId w:val="6"/>
        </w:numPr>
        <w:tabs>
          <w:tab w:val="left" w:pos="467"/>
          <w:tab w:val="left" w:pos="468"/>
        </w:tabs>
        <w:spacing w:before="54" w:line="216" w:lineRule="auto"/>
        <w:ind w:right="39"/>
        <w:rPr>
          <w:sz w:val="18"/>
        </w:rPr>
      </w:pPr>
      <w:r>
        <w:rPr>
          <w:color w:val="4D4D4F"/>
          <w:sz w:val="18"/>
        </w:rPr>
        <w:t>concern</w:t>
      </w:r>
      <w:r>
        <w:rPr>
          <w:color w:val="4D4D4F"/>
          <w:spacing w:val="-27"/>
          <w:sz w:val="18"/>
        </w:rPr>
        <w:t xml:space="preserve"> </w:t>
      </w:r>
      <w:r>
        <w:rPr>
          <w:color w:val="4D4D4F"/>
          <w:sz w:val="18"/>
        </w:rPr>
        <w:t>with</w:t>
      </w:r>
      <w:r>
        <w:rPr>
          <w:color w:val="4D4D4F"/>
          <w:spacing w:val="-26"/>
          <w:sz w:val="18"/>
        </w:rPr>
        <w:t xml:space="preserve"> </w:t>
      </w:r>
      <w:r>
        <w:rPr>
          <w:color w:val="4D4D4F"/>
          <w:sz w:val="18"/>
        </w:rPr>
        <w:t>pugging,</w:t>
      </w:r>
      <w:r>
        <w:rPr>
          <w:color w:val="4D4D4F"/>
          <w:spacing w:val="-26"/>
          <w:sz w:val="18"/>
        </w:rPr>
        <w:t xml:space="preserve"> </w:t>
      </w:r>
      <w:r>
        <w:rPr>
          <w:color w:val="4D4D4F"/>
          <w:sz w:val="18"/>
        </w:rPr>
        <w:t>subsidence</w:t>
      </w:r>
      <w:r>
        <w:rPr>
          <w:color w:val="4D4D4F"/>
          <w:spacing w:val="-27"/>
          <w:sz w:val="18"/>
        </w:rPr>
        <w:t xml:space="preserve"> </w:t>
      </w:r>
      <w:r>
        <w:rPr>
          <w:color w:val="4D4D4F"/>
          <w:sz w:val="18"/>
        </w:rPr>
        <w:t>after</w:t>
      </w:r>
      <w:r>
        <w:rPr>
          <w:color w:val="4D4D4F"/>
          <w:spacing w:val="-26"/>
          <w:sz w:val="18"/>
        </w:rPr>
        <w:t xml:space="preserve"> </w:t>
      </w:r>
      <w:r>
        <w:rPr>
          <w:color w:val="4D4D4F"/>
          <w:sz w:val="18"/>
        </w:rPr>
        <w:t>rehabilitation (see Risk ID AG6)</w:t>
      </w:r>
    </w:p>
    <w:p w:rsidR="007F4456" w:rsidRDefault="002C7E96">
      <w:pPr>
        <w:pStyle w:val="ListParagraph"/>
        <w:numPr>
          <w:ilvl w:val="0"/>
          <w:numId w:val="6"/>
        </w:numPr>
        <w:tabs>
          <w:tab w:val="left" w:pos="467"/>
          <w:tab w:val="left" w:pos="468"/>
        </w:tabs>
        <w:spacing w:line="216" w:lineRule="auto"/>
        <w:ind w:right="40"/>
        <w:rPr>
          <w:sz w:val="18"/>
        </w:rPr>
      </w:pPr>
      <w:r>
        <w:rPr>
          <w:color w:val="4D4D4F"/>
          <w:spacing w:val="4"/>
          <w:sz w:val="18"/>
        </w:rPr>
        <w:t xml:space="preserve">the </w:t>
      </w:r>
      <w:r>
        <w:rPr>
          <w:color w:val="4D4D4F"/>
          <w:spacing w:val="6"/>
          <w:sz w:val="18"/>
        </w:rPr>
        <w:t xml:space="preserve">transfer </w:t>
      </w:r>
      <w:r>
        <w:rPr>
          <w:color w:val="4D4D4F"/>
          <w:spacing w:val="3"/>
          <w:sz w:val="18"/>
        </w:rPr>
        <w:t xml:space="preserve">of </w:t>
      </w:r>
      <w:r>
        <w:rPr>
          <w:color w:val="4D4D4F"/>
          <w:spacing w:val="4"/>
          <w:sz w:val="18"/>
        </w:rPr>
        <w:t xml:space="preserve">weeds </w:t>
      </w:r>
      <w:r>
        <w:rPr>
          <w:color w:val="4D4D4F"/>
          <w:spacing w:val="5"/>
          <w:sz w:val="18"/>
        </w:rPr>
        <w:t xml:space="preserve">including blackberry, </w:t>
      </w:r>
      <w:r>
        <w:rPr>
          <w:color w:val="4D4D4F"/>
          <w:sz w:val="18"/>
        </w:rPr>
        <w:t>capeweed,</w:t>
      </w:r>
      <w:r>
        <w:rPr>
          <w:color w:val="4D4D4F"/>
          <w:spacing w:val="-21"/>
          <w:sz w:val="18"/>
        </w:rPr>
        <w:t xml:space="preserve"> </w:t>
      </w:r>
      <w:r>
        <w:rPr>
          <w:color w:val="4D4D4F"/>
          <w:sz w:val="18"/>
        </w:rPr>
        <w:t>gorse</w:t>
      </w:r>
      <w:r>
        <w:rPr>
          <w:color w:val="4D4D4F"/>
          <w:spacing w:val="-20"/>
          <w:sz w:val="18"/>
        </w:rPr>
        <w:t xml:space="preserve"> </w:t>
      </w:r>
      <w:r>
        <w:rPr>
          <w:color w:val="4D4D4F"/>
          <w:sz w:val="18"/>
        </w:rPr>
        <w:t>and</w:t>
      </w:r>
      <w:r>
        <w:rPr>
          <w:color w:val="4D4D4F"/>
          <w:spacing w:val="-20"/>
          <w:sz w:val="18"/>
        </w:rPr>
        <w:t xml:space="preserve"> </w:t>
      </w:r>
      <w:r>
        <w:rPr>
          <w:color w:val="4D4D4F"/>
          <w:sz w:val="18"/>
        </w:rPr>
        <w:t>bathurst</w:t>
      </w:r>
      <w:r>
        <w:rPr>
          <w:color w:val="4D4D4F"/>
          <w:spacing w:val="-20"/>
          <w:sz w:val="18"/>
        </w:rPr>
        <w:t xml:space="preserve"> </w:t>
      </w:r>
      <w:r>
        <w:rPr>
          <w:color w:val="4D4D4F"/>
          <w:sz w:val="18"/>
        </w:rPr>
        <w:t>burr</w:t>
      </w:r>
      <w:r>
        <w:rPr>
          <w:color w:val="4D4D4F"/>
          <w:spacing w:val="-21"/>
          <w:sz w:val="18"/>
        </w:rPr>
        <w:t xml:space="preserve"> </w:t>
      </w:r>
      <w:r>
        <w:rPr>
          <w:color w:val="4D4D4F"/>
          <w:sz w:val="18"/>
        </w:rPr>
        <w:t>(see</w:t>
      </w:r>
      <w:r>
        <w:rPr>
          <w:color w:val="4D4D4F"/>
          <w:spacing w:val="-20"/>
          <w:sz w:val="18"/>
        </w:rPr>
        <w:t xml:space="preserve"> </w:t>
      </w:r>
      <w:r>
        <w:rPr>
          <w:color w:val="4D4D4F"/>
          <w:sz w:val="18"/>
        </w:rPr>
        <w:t>Risk</w:t>
      </w:r>
      <w:r>
        <w:rPr>
          <w:color w:val="4D4D4F"/>
          <w:spacing w:val="-20"/>
          <w:sz w:val="18"/>
        </w:rPr>
        <w:t xml:space="preserve"> </w:t>
      </w:r>
      <w:r>
        <w:rPr>
          <w:color w:val="4D4D4F"/>
          <w:sz w:val="18"/>
        </w:rPr>
        <w:t>ID</w:t>
      </w:r>
      <w:r>
        <w:rPr>
          <w:color w:val="4D4D4F"/>
          <w:spacing w:val="-20"/>
          <w:sz w:val="18"/>
        </w:rPr>
        <w:t xml:space="preserve"> </w:t>
      </w:r>
      <w:r>
        <w:rPr>
          <w:color w:val="4D4D4F"/>
          <w:sz w:val="18"/>
        </w:rPr>
        <w:t>AG5)</w:t>
      </w:r>
    </w:p>
    <w:p w:rsidR="007F4456" w:rsidRDefault="002C7E96">
      <w:pPr>
        <w:pStyle w:val="ListParagraph"/>
        <w:numPr>
          <w:ilvl w:val="0"/>
          <w:numId w:val="6"/>
        </w:numPr>
        <w:tabs>
          <w:tab w:val="left" w:pos="467"/>
          <w:tab w:val="left" w:pos="468"/>
        </w:tabs>
        <w:spacing w:line="216" w:lineRule="auto"/>
        <w:ind w:right="40"/>
        <w:rPr>
          <w:sz w:val="18"/>
        </w:rPr>
      </w:pPr>
      <w:r>
        <w:rPr>
          <w:color w:val="4D4D4F"/>
          <w:sz w:val="18"/>
        </w:rPr>
        <w:t>potential</w:t>
      </w:r>
      <w:r>
        <w:rPr>
          <w:color w:val="4D4D4F"/>
          <w:spacing w:val="-9"/>
          <w:sz w:val="18"/>
        </w:rPr>
        <w:t xml:space="preserve"> </w:t>
      </w:r>
      <w:r>
        <w:rPr>
          <w:color w:val="4D4D4F"/>
          <w:sz w:val="18"/>
        </w:rPr>
        <w:t>need</w:t>
      </w:r>
      <w:r>
        <w:rPr>
          <w:color w:val="4D4D4F"/>
          <w:spacing w:val="-8"/>
          <w:sz w:val="18"/>
        </w:rPr>
        <w:t xml:space="preserve"> </w:t>
      </w:r>
      <w:r>
        <w:rPr>
          <w:color w:val="4D4D4F"/>
          <w:sz w:val="18"/>
        </w:rPr>
        <w:t>to</w:t>
      </w:r>
      <w:r>
        <w:rPr>
          <w:color w:val="4D4D4F"/>
          <w:spacing w:val="-8"/>
          <w:sz w:val="18"/>
        </w:rPr>
        <w:t xml:space="preserve"> </w:t>
      </w:r>
      <w:r>
        <w:rPr>
          <w:color w:val="4D4D4F"/>
          <w:sz w:val="18"/>
        </w:rPr>
        <w:t>move</w:t>
      </w:r>
      <w:r>
        <w:rPr>
          <w:color w:val="4D4D4F"/>
          <w:spacing w:val="-8"/>
          <w:sz w:val="18"/>
        </w:rPr>
        <w:t xml:space="preserve"> </w:t>
      </w:r>
      <w:r>
        <w:rPr>
          <w:color w:val="4D4D4F"/>
          <w:sz w:val="18"/>
        </w:rPr>
        <w:t>horses</w:t>
      </w:r>
      <w:r>
        <w:rPr>
          <w:color w:val="4D4D4F"/>
          <w:spacing w:val="-9"/>
          <w:sz w:val="18"/>
        </w:rPr>
        <w:t xml:space="preserve"> </w:t>
      </w:r>
      <w:r>
        <w:rPr>
          <w:color w:val="4D4D4F"/>
          <w:spacing w:val="3"/>
          <w:sz w:val="18"/>
        </w:rPr>
        <w:t>off</w:t>
      </w:r>
      <w:r>
        <w:rPr>
          <w:color w:val="4D4D4F"/>
          <w:spacing w:val="-8"/>
          <w:sz w:val="18"/>
        </w:rPr>
        <w:t xml:space="preserve"> </w:t>
      </w:r>
      <w:r>
        <w:rPr>
          <w:color w:val="4D4D4F"/>
          <w:sz w:val="18"/>
        </w:rPr>
        <w:t>property,</w:t>
      </w:r>
      <w:r>
        <w:rPr>
          <w:color w:val="4D4D4F"/>
          <w:spacing w:val="-8"/>
          <w:sz w:val="18"/>
        </w:rPr>
        <w:t xml:space="preserve"> </w:t>
      </w:r>
      <w:r>
        <w:rPr>
          <w:color w:val="4D4D4F"/>
          <w:sz w:val="18"/>
        </w:rPr>
        <w:t xml:space="preserve">training, riding </w:t>
      </w:r>
      <w:r>
        <w:rPr>
          <w:color w:val="4D4D4F"/>
          <w:spacing w:val="2"/>
          <w:sz w:val="18"/>
        </w:rPr>
        <w:t xml:space="preserve">instruction </w:t>
      </w:r>
      <w:r>
        <w:rPr>
          <w:color w:val="4D4D4F"/>
          <w:sz w:val="18"/>
        </w:rPr>
        <w:t>(see Risk ID AG4)</w:t>
      </w:r>
    </w:p>
    <w:p w:rsidR="007F4456" w:rsidRDefault="002C7E96">
      <w:pPr>
        <w:pStyle w:val="ListParagraph"/>
        <w:numPr>
          <w:ilvl w:val="0"/>
          <w:numId w:val="6"/>
        </w:numPr>
        <w:tabs>
          <w:tab w:val="left" w:pos="467"/>
          <w:tab w:val="left" w:pos="468"/>
        </w:tabs>
        <w:spacing w:line="216" w:lineRule="auto"/>
        <w:ind w:right="38"/>
        <w:rPr>
          <w:sz w:val="18"/>
        </w:rPr>
      </w:pPr>
      <w:r>
        <w:rPr>
          <w:color w:val="4D4D4F"/>
          <w:sz w:val="18"/>
        </w:rPr>
        <w:t>potential impact on lot yield for future subdivision (see Risk ID AG6).</w:t>
      </w:r>
    </w:p>
    <w:p w:rsidR="007F4456" w:rsidRDefault="002C7E96">
      <w:pPr>
        <w:pStyle w:val="BodyText"/>
        <w:spacing w:before="111" w:line="216" w:lineRule="auto"/>
        <w:ind w:left="127" w:right="39"/>
        <w:jc w:val="both"/>
      </w:pPr>
      <w:r>
        <w:rPr>
          <w:color w:val="4D4D4F"/>
        </w:rPr>
        <w:t>These concerns were considered in the agricultural impact assessment and have been included if it was assessed there was potential for impacts to occur.</w:t>
      </w:r>
    </w:p>
    <w:p w:rsidR="007F4456" w:rsidRDefault="002C7E96">
      <w:pPr>
        <w:pStyle w:val="Heading1"/>
        <w:numPr>
          <w:ilvl w:val="1"/>
          <w:numId w:val="7"/>
        </w:numPr>
        <w:tabs>
          <w:tab w:val="left" w:pos="977"/>
          <w:tab w:val="left" w:pos="978"/>
        </w:tabs>
        <w:rPr>
          <w:b/>
        </w:rPr>
      </w:pPr>
      <w:r>
        <w:rPr>
          <w:b/>
          <w:color w:val="4D4D4F"/>
        </w:rPr>
        <w:br w:type="column"/>
      </w:r>
      <w:r>
        <w:rPr>
          <w:b/>
          <w:color w:val="4D4D4F"/>
        </w:rPr>
        <w:t>Risk assessment</w:t>
      </w:r>
    </w:p>
    <w:p w:rsidR="007F4456" w:rsidRDefault="002C7E96">
      <w:pPr>
        <w:spacing w:before="80" w:line="216" w:lineRule="auto"/>
        <w:ind w:left="127" w:right="124"/>
        <w:jc w:val="both"/>
        <w:rPr>
          <w:i/>
          <w:sz w:val="18"/>
        </w:rPr>
      </w:pPr>
      <w:r>
        <w:rPr>
          <w:color w:val="4D4D4F"/>
          <w:sz w:val="18"/>
        </w:rPr>
        <w:t>The risk assessment identified the risks associated with agriculture</w:t>
      </w:r>
      <w:r>
        <w:rPr>
          <w:color w:val="4D4D4F"/>
          <w:spacing w:val="-25"/>
          <w:sz w:val="18"/>
        </w:rPr>
        <w:t xml:space="preserve"> </w:t>
      </w:r>
      <w:r>
        <w:rPr>
          <w:color w:val="4D4D4F"/>
          <w:sz w:val="18"/>
        </w:rPr>
        <w:t>as</w:t>
      </w:r>
      <w:r>
        <w:rPr>
          <w:color w:val="4D4D4F"/>
          <w:spacing w:val="-25"/>
          <w:sz w:val="18"/>
        </w:rPr>
        <w:t xml:space="preserve"> </w:t>
      </w:r>
      <w:r>
        <w:rPr>
          <w:color w:val="4D4D4F"/>
          <w:sz w:val="18"/>
        </w:rPr>
        <w:t>a</w:t>
      </w:r>
      <w:r>
        <w:rPr>
          <w:color w:val="4D4D4F"/>
          <w:spacing w:val="-24"/>
          <w:sz w:val="18"/>
        </w:rPr>
        <w:t xml:space="preserve"> </w:t>
      </w:r>
      <w:r>
        <w:rPr>
          <w:color w:val="4D4D4F"/>
          <w:sz w:val="18"/>
        </w:rPr>
        <w:t>result</w:t>
      </w:r>
      <w:r>
        <w:rPr>
          <w:color w:val="4D4D4F"/>
          <w:spacing w:val="-25"/>
          <w:sz w:val="18"/>
        </w:rPr>
        <w:t xml:space="preserve"> </w:t>
      </w:r>
      <w:r>
        <w:rPr>
          <w:color w:val="4D4D4F"/>
          <w:sz w:val="18"/>
        </w:rPr>
        <w:t>of</w:t>
      </w:r>
      <w:r>
        <w:rPr>
          <w:color w:val="4D4D4F"/>
          <w:spacing w:val="-24"/>
          <w:sz w:val="18"/>
        </w:rPr>
        <w:t xml:space="preserve"> </w:t>
      </w:r>
      <w:r>
        <w:rPr>
          <w:color w:val="4D4D4F"/>
          <w:sz w:val="18"/>
        </w:rPr>
        <w:t>the</w:t>
      </w:r>
      <w:r>
        <w:rPr>
          <w:color w:val="4D4D4F"/>
          <w:spacing w:val="-25"/>
          <w:sz w:val="18"/>
        </w:rPr>
        <w:t xml:space="preserve"> </w:t>
      </w:r>
      <w:r>
        <w:rPr>
          <w:color w:val="4D4D4F"/>
          <w:sz w:val="18"/>
        </w:rPr>
        <w:t>Project</w:t>
      </w:r>
      <w:r>
        <w:rPr>
          <w:color w:val="4D4D4F"/>
          <w:spacing w:val="-25"/>
          <w:sz w:val="18"/>
        </w:rPr>
        <w:t xml:space="preserve"> </w:t>
      </w:r>
      <w:r>
        <w:rPr>
          <w:color w:val="4D4D4F"/>
          <w:sz w:val="18"/>
        </w:rPr>
        <w:t>during</w:t>
      </w:r>
      <w:r>
        <w:rPr>
          <w:color w:val="4D4D4F"/>
          <w:spacing w:val="-24"/>
          <w:sz w:val="18"/>
        </w:rPr>
        <w:t xml:space="preserve"> </w:t>
      </w:r>
      <w:r>
        <w:rPr>
          <w:color w:val="4D4D4F"/>
          <w:sz w:val="18"/>
        </w:rPr>
        <w:t>its</w:t>
      </w:r>
      <w:r>
        <w:rPr>
          <w:color w:val="4D4D4F"/>
          <w:spacing w:val="-25"/>
          <w:sz w:val="18"/>
        </w:rPr>
        <w:t xml:space="preserve"> </w:t>
      </w:r>
      <w:r>
        <w:rPr>
          <w:color w:val="4D4D4F"/>
          <w:sz w:val="18"/>
        </w:rPr>
        <w:t>construction and operation in accordance with the method described in</w:t>
      </w:r>
      <w:r>
        <w:rPr>
          <w:color w:val="4D4D4F"/>
          <w:spacing w:val="-6"/>
          <w:sz w:val="18"/>
        </w:rPr>
        <w:t xml:space="preserve"> </w:t>
      </w:r>
      <w:r>
        <w:rPr>
          <w:b/>
          <w:color w:val="4D4D4F"/>
          <w:sz w:val="18"/>
        </w:rPr>
        <w:t>Chapter</w:t>
      </w:r>
      <w:r>
        <w:rPr>
          <w:b/>
          <w:color w:val="4D4D4F"/>
          <w:spacing w:val="-5"/>
          <w:sz w:val="18"/>
        </w:rPr>
        <w:t xml:space="preserve"> </w:t>
      </w:r>
      <w:r>
        <w:rPr>
          <w:b/>
          <w:color w:val="4D4D4F"/>
          <w:sz w:val="18"/>
        </w:rPr>
        <w:t>5</w:t>
      </w:r>
      <w:r>
        <w:rPr>
          <w:b/>
          <w:color w:val="4D4D4F"/>
          <w:spacing w:val="-7"/>
          <w:sz w:val="18"/>
        </w:rPr>
        <w:t xml:space="preserve"> </w:t>
      </w:r>
      <w:r>
        <w:rPr>
          <w:i/>
          <w:color w:val="4D4D4F"/>
          <w:sz w:val="18"/>
        </w:rPr>
        <w:t>Key</w:t>
      </w:r>
      <w:r>
        <w:rPr>
          <w:i/>
          <w:color w:val="4D4D4F"/>
          <w:spacing w:val="-5"/>
          <w:sz w:val="18"/>
        </w:rPr>
        <w:t xml:space="preserve"> </w:t>
      </w:r>
      <w:r>
        <w:rPr>
          <w:i/>
          <w:color w:val="4D4D4F"/>
          <w:sz w:val="18"/>
        </w:rPr>
        <w:t>approvals</w:t>
      </w:r>
      <w:r>
        <w:rPr>
          <w:i/>
          <w:color w:val="4D4D4F"/>
          <w:spacing w:val="-5"/>
          <w:sz w:val="18"/>
        </w:rPr>
        <w:t xml:space="preserve"> </w:t>
      </w:r>
      <w:r>
        <w:rPr>
          <w:i/>
          <w:color w:val="4D4D4F"/>
          <w:sz w:val="18"/>
        </w:rPr>
        <w:t>and</w:t>
      </w:r>
      <w:r>
        <w:rPr>
          <w:i/>
          <w:color w:val="4D4D4F"/>
          <w:spacing w:val="-6"/>
          <w:sz w:val="18"/>
        </w:rPr>
        <w:t xml:space="preserve"> </w:t>
      </w:r>
      <w:r>
        <w:rPr>
          <w:i/>
          <w:color w:val="4D4D4F"/>
          <w:sz w:val="18"/>
        </w:rPr>
        <w:t>assessment</w:t>
      </w:r>
      <w:r>
        <w:rPr>
          <w:i/>
          <w:color w:val="4D4D4F"/>
          <w:spacing w:val="-5"/>
          <w:sz w:val="18"/>
        </w:rPr>
        <w:t xml:space="preserve"> </w:t>
      </w:r>
      <w:r>
        <w:rPr>
          <w:i/>
          <w:color w:val="4D4D4F"/>
          <w:sz w:val="18"/>
        </w:rPr>
        <w:t>framework.</w:t>
      </w:r>
    </w:p>
    <w:p w:rsidR="007F4456" w:rsidRDefault="002C7E96">
      <w:pPr>
        <w:pStyle w:val="BodyText"/>
        <w:spacing w:before="166" w:line="216" w:lineRule="auto"/>
        <w:ind w:left="127" w:right="118"/>
        <w:jc w:val="both"/>
      </w:pPr>
      <w:r>
        <w:rPr>
          <w:color w:val="4D4D4F"/>
          <w:spacing w:val="2"/>
        </w:rPr>
        <w:t xml:space="preserve">This risk assessment </w:t>
      </w:r>
      <w:r>
        <w:rPr>
          <w:color w:val="4D4D4F"/>
          <w:spacing w:val="3"/>
        </w:rPr>
        <w:t xml:space="preserve">included consideration </w:t>
      </w:r>
      <w:r>
        <w:rPr>
          <w:color w:val="4D4D4F"/>
        </w:rPr>
        <w:t xml:space="preserve">of </w:t>
      </w:r>
      <w:r>
        <w:rPr>
          <w:color w:val="4D4D4F"/>
          <w:spacing w:val="3"/>
        </w:rPr>
        <w:t xml:space="preserve">the </w:t>
      </w:r>
      <w:r>
        <w:rPr>
          <w:color w:val="4D4D4F"/>
          <w:spacing w:val="5"/>
        </w:rPr>
        <w:t xml:space="preserve">environmental, </w:t>
      </w:r>
      <w:r>
        <w:rPr>
          <w:color w:val="4D4D4F"/>
          <w:spacing w:val="4"/>
        </w:rPr>
        <w:t xml:space="preserve">social, </w:t>
      </w:r>
      <w:r>
        <w:rPr>
          <w:color w:val="4D4D4F"/>
          <w:spacing w:val="5"/>
        </w:rPr>
        <w:t xml:space="preserve">economic </w:t>
      </w:r>
      <w:r>
        <w:rPr>
          <w:color w:val="4D4D4F"/>
          <w:spacing w:val="3"/>
        </w:rPr>
        <w:t xml:space="preserve">and </w:t>
      </w:r>
      <w:r>
        <w:rPr>
          <w:color w:val="4D4D4F"/>
          <w:spacing w:val="4"/>
        </w:rPr>
        <w:t xml:space="preserve">health </w:t>
      </w:r>
      <w:r>
        <w:rPr>
          <w:color w:val="4D4D4F"/>
          <w:spacing w:val="5"/>
        </w:rPr>
        <w:t xml:space="preserve">and </w:t>
      </w:r>
      <w:r>
        <w:rPr>
          <w:color w:val="4D4D4F"/>
          <w:spacing w:val="2"/>
        </w:rPr>
        <w:t xml:space="preserve">safety </w:t>
      </w:r>
      <w:r>
        <w:rPr>
          <w:color w:val="4D4D4F"/>
        </w:rPr>
        <w:t>consequences of each risk and their likelihood   of occurring.</w:t>
      </w:r>
    </w:p>
    <w:p w:rsidR="007F4456" w:rsidRDefault="00DC6CEE">
      <w:pPr>
        <w:pStyle w:val="BodyText"/>
        <w:spacing w:before="166" w:line="216" w:lineRule="auto"/>
        <w:ind w:left="127" w:right="125"/>
        <w:jc w:val="both"/>
        <w:rPr>
          <w:i/>
        </w:rPr>
      </w:pPr>
      <w:hyperlink w:anchor="_bookmark7" w:history="1">
        <w:r w:rsidR="002C7E96">
          <w:rPr>
            <w:b/>
            <w:color w:val="4D4D4F"/>
          </w:rPr>
          <w:t xml:space="preserve">Table 20-5 </w:t>
        </w:r>
      </w:hyperlink>
      <w:r w:rsidR="002C7E96">
        <w:rPr>
          <w:color w:val="4D4D4F"/>
        </w:rPr>
        <w:t xml:space="preserve">summarises the agricultural risks identified. A </w:t>
      </w:r>
      <w:r w:rsidR="002C7E96">
        <w:rPr>
          <w:color w:val="4D4D4F"/>
          <w:spacing w:val="2"/>
        </w:rPr>
        <w:t xml:space="preserve">complete </w:t>
      </w:r>
      <w:r w:rsidR="002C7E96">
        <w:rPr>
          <w:color w:val="4D4D4F"/>
        </w:rPr>
        <w:t xml:space="preserve">risk </w:t>
      </w:r>
      <w:r w:rsidR="002C7E96">
        <w:rPr>
          <w:color w:val="4D4D4F"/>
          <w:spacing w:val="2"/>
        </w:rPr>
        <w:t xml:space="preserve">register </w:t>
      </w:r>
      <w:r w:rsidR="002C7E96">
        <w:rPr>
          <w:color w:val="4D4D4F"/>
        </w:rPr>
        <w:t xml:space="preserve">including </w:t>
      </w:r>
      <w:r w:rsidR="002C7E96">
        <w:rPr>
          <w:color w:val="4D4D4F"/>
          <w:spacing w:val="2"/>
        </w:rPr>
        <w:t xml:space="preserve">the </w:t>
      </w:r>
      <w:r w:rsidR="002C7E96">
        <w:rPr>
          <w:color w:val="4D4D4F"/>
        </w:rPr>
        <w:t xml:space="preserve">likelihood and consequence of each risk pathway is provided in </w:t>
      </w:r>
      <w:r w:rsidR="002C7E96">
        <w:rPr>
          <w:color w:val="4D4D4F"/>
          <w:spacing w:val="2"/>
        </w:rPr>
        <w:t xml:space="preserve">EES </w:t>
      </w:r>
      <w:r w:rsidR="002C7E96">
        <w:rPr>
          <w:color w:val="4D4D4F"/>
        </w:rPr>
        <w:t xml:space="preserve">Attachment III </w:t>
      </w:r>
      <w:r w:rsidR="002C7E96">
        <w:rPr>
          <w:i/>
          <w:color w:val="4D4D4F"/>
        </w:rPr>
        <w:t>Environmental risk</w:t>
      </w:r>
      <w:r w:rsidR="002C7E96">
        <w:rPr>
          <w:i/>
          <w:color w:val="4D4D4F"/>
          <w:spacing w:val="5"/>
        </w:rPr>
        <w:t xml:space="preserve"> </w:t>
      </w:r>
      <w:r w:rsidR="002C7E96">
        <w:rPr>
          <w:i/>
          <w:color w:val="4D4D4F"/>
          <w:spacing w:val="3"/>
        </w:rPr>
        <w:t>report.</w:t>
      </w:r>
    </w:p>
    <w:p w:rsidR="007F4456" w:rsidRDefault="002C7E96">
      <w:pPr>
        <w:pStyle w:val="BodyText"/>
        <w:spacing w:before="167" w:line="216" w:lineRule="auto"/>
        <w:ind w:left="127" w:right="125"/>
        <w:jc w:val="both"/>
      </w:pPr>
      <w:r>
        <w:rPr>
          <w:color w:val="4D4D4F"/>
        </w:rPr>
        <w:t>Risk</w:t>
      </w:r>
      <w:r>
        <w:rPr>
          <w:color w:val="4D4D4F"/>
          <w:spacing w:val="-14"/>
        </w:rPr>
        <w:t xml:space="preserve"> </w:t>
      </w:r>
      <w:r>
        <w:rPr>
          <w:color w:val="4D4D4F"/>
        </w:rPr>
        <w:t>ratings</w:t>
      </w:r>
      <w:r>
        <w:rPr>
          <w:color w:val="4D4D4F"/>
          <w:spacing w:val="-14"/>
        </w:rPr>
        <w:t xml:space="preserve"> </w:t>
      </w:r>
      <w:r>
        <w:rPr>
          <w:color w:val="4D4D4F"/>
        </w:rPr>
        <w:t>were</w:t>
      </w:r>
      <w:r>
        <w:rPr>
          <w:color w:val="4D4D4F"/>
          <w:spacing w:val="-14"/>
        </w:rPr>
        <w:t xml:space="preserve"> </w:t>
      </w:r>
      <w:r>
        <w:rPr>
          <w:color w:val="4D4D4F"/>
        </w:rPr>
        <w:t>applied</w:t>
      </w:r>
      <w:r>
        <w:rPr>
          <w:color w:val="4D4D4F"/>
          <w:spacing w:val="-14"/>
        </w:rPr>
        <w:t xml:space="preserve"> </w:t>
      </w:r>
      <w:r>
        <w:rPr>
          <w:color w:val="4D4D4F"/>
        </w:rPr>
        <w:t>to</w:t>
      </w:r>
      <w:r>
        <w:rPr>
          <w:color w:val="4D4D4F"/>
          <w:spacing w:val="-14"/>
        </w:rPr>
        <w:t xml:space="preserve"> </w:t>
      </w:r>
      <w:r>
        <w:rPr>
          <w:color w:val="4D4D4F"/>
        </w:rPr>
        <w:t>each</w:t>
      </w:r>
      <w:r>
        <w:rPr>
          <w:color w:val="4D4D4F"/>
          <w:spacing w:val="-14"/>
        </w:rPr>
        <w:t xml:space="preserve"> </w:t>
      </w:r>
      <w:r>
        <w:rPr>
          <w:color w:val="4D4D4F"/>
        </w:rPr>
        <w:t>identified</w:t>
      </w:r>
      <w:r>
        <w:rPr>
          <w:color w:val="4D4D4F"/>
          <w:spacing w:val="-14"/>
        </w:rPr>
        <w:t xml:space="preserve"> </w:t>
      </w:r>
      <w:r>
        <w:rPr>
          <w:color w:val="4D4D4F"/>
        </w:rPr>
        <w:t>risk</w:t>
      </w:r>
      <w:r>
        <w:rPr>
          <w:color w:val="4D4D4F"/>
          <w:spacing w:val="-14"/>
        </w:rPr>
        <w:t xml:space="preserve"> </w:t>
      </w:r>
      <w:r>
        <w:rPr>
          <w:color w:val="4D4D4F"/>
        </w:rPr>
        <w:t>pathway, assuming that initial mitigation measures were in place. Where</w:t>
      </w:r>
      <w:r>
        <w:rPr>
          <w:color w:val="4D4D4F"/>
          <w:spacing w:val="-20"/>
        </w:rPr>
        <w:t xml:space="preserve"> </w:t>
      </w:r>
      <w:r>
        <w:rPr>
          <w:color w:val="4D4D4F"/>
        </w:rPr>
        <w:t>the</w:t>
      </w:r>
      <w:r>
        <w:rPr>
          <w:color w:val="4D4D4F"/>
          <w:spacing w:val="-19"/>
        </w:rPr>
        <w:t xml:space="preserve"> </w:t>
      </w:r>
      <w:r>
        <w:rPr>
          <w:color w:val="4D4D4F"/>
        </w:rPr>
        <w:t>initial</w:t>
      </w:r>
      <w:r>
        <w:rPr>
          <w:color w:val="4D4D4F"/>
          <w:spacing w:val="-19"/>
        </w:rPr>
        <w:t xml:space="preserve"> </w:t>
      </w:r>
      <w:r>
        <w:rPr>
          <w:color w:val="4D4D4F"/>
        </w:rPr>
        <w:t>risk</w:t>
      </w:r>
      <w:r>
        <w:rPr>
          <w:color w:val="4D4D4F"/>
          <w:spacing w:val="-20"/>
        </w:rPr>
        <w:t xml:space="preserve"> </w:t>
      </w:r>
      <w:r>
        <w:rPr>
          <w:color w:val="4D4D4F"/>
        </w:rPr>
        <w:t>ratings</w:t>
      </w:r>
      <w:r>
        <w:rPr>
          <w:color w:val="4D4D4F"/>
          <w:spacing w:val="-19"/>
        </w:rPr>
        <w:t xml:space="preserve"> </w:t>
      </w:r>
      <w:r>
        <w:rPr>
          <w:color w:val="4D4D4F"/>
        </w:rPr>
        <w:t>were</w:t>
      </w:r>
      <w:r>
        <w:rPr>
          <w:color w:val="4D4D4F"/>
          <w:spacing w:val="-19"/>
        </w:rPr>
        <w:t xml:space="preserve"> </w:t>
      </w:r>
      <w:r>
        <w:rPr>
          <w:color w:val="4D4D4F"/>
        </w:rPr>
        <w:t>categorised</w:t>
      </w:r>
      <w:r>
        <w:rPr>
          <w:color w:val="4D4D4F"/>
          <w:spacing w:val="-20"/>
        </w:rPr>
        <w:t xml:space="preserve"> </w:t>
      </w:r>
      <w:r>
        <w:rPr>
          <w:color w:val="4D4D4F"/>
        </w:rPr>
        <w:t>as</w:t>
      </w:r>
      <w:r>
        <w:rPr>
          <w:color w:val="4D4D4F"/>
          <w:spacing w:val="-19"/>
        </w:rPr>
        <w:t xml:space="preserve"> </w:t>
      </w:r>
      <w:r>
        <w:rPr>
          <w:color w:val="4D4D4F"/>
        </w:rPr>
        <w:t>medium or</w:t>
      </w:r>
      <w:r>
        <w:rPr>
          <w:color w:val="4D4D4F"/>
          <w:spacing w:val="-23"/>
        </w:rPr>
        <w:t xml:space="preserve"> </w:t>
      </w:r>
      <w:r>
        <w:rPr>
          <w:color w:val="4D4D4F"/>
        </w:rPr>
        <w:t>higher,</w:t>
      </w:r>
      <w:r>
        <w:rPr>
          <w:color w:val="4D4D4F"/>
          <w:spacing w:val="-22"/>
        </w:rPr>
        <w:t xml:space="preserve"> </w:t>
      </w:r>
      <w:r>
        <w:rPr>
          <w:color w:val="4D4D4F"/>
        </w:rPr>
        <w:t>additional</w:t>
      </w:r>
      <w:r>
        <w:rPr>
          <w:color w:val="4D4D4F"/>
          <w:spacing w:val="-23"/>
        </w:rPr>
        <w:t xml:space="preserve"> </w:t>
      </w:r>
      <w:r>
        <w:rPr>
          <w:color w:val="4D4D4F"/>
        </w:rPr>
        <w:t>mitigation</w:t>
      </w:r>
      <w:r>
        <w:rPr>
          <w:color w:val="4D4D4F"/>
          <w:spacing w:val="-22"/>
        </w:rPr>
        <w:t xml:space="preserve"> </w:t>
      </w:r>
      <w:r>
        <w:rPr>
          <w:color w:val="4D4D4F"/>
        </w:rPr>
        <w:t>measures</w:t>
      </w:r>
      <w:r>
        <w:rPr>
          <w:color w:val="4D4D4F"/>
          <w:spacing w:val="-22"/>
        </w:rPr>
        <w:t xml:space="preserve"> </w:t>
      </w:r>
      <w:r>
        <w:rPr>
          <w:color w:val="4D4D4F"/>
        </w:rPr>
        <w:t>were</w:t>
      </w:r>
      <w:r>
        <w:rPr>
          <w:color w:val="4D4D4F"/>
          <w:spacing w:val="-23"/>
        </w:rPr>
        <w:t xml:space="preserve"> </w:t>
      </w:r>
      <w:r>
        <w:rPr>
          <w:color w:val="4D4D4F"/>
        </w:rPr>
        <w:t>developed to lower the residual risk where</w:t>
      </w:r>
      <w:r>
        <w:rPr>
          <w:color w:val="4D4D4F"/>
          <w:spacing w:val="6"/>
        </w:rPr>
        <w:t xml:space="preserve"> </w:t>
      </w:r>
      <w:r>
        <w:rPr>
          <w:color w:val="4D4D4F"/>
        </w:rPr>
        <w:t>possible.</w:t>
      </w:r>
    </w:p>
    <w:p w:rsidR="007F4456" w:rsidRDefault="002C7E96">
      <w:pPr>
        <w:pStyle w:val="BodyText"/>
        <w:spacing w:before="165" w:line="216" w:lineRule="auto"/>
        <w:ind w:left="127" w:right="125"/>
        <w:jc w:val="both"/>
      </w:pPr>
      <w:r>
        <w:rPr>
          <w:color w:val="4D4D4F"/>
        </w:rPr>
        <w:t>Agriculture risks identified during the construction and operation of the Pipeline Works are rated as low, with the exception of two that are rated medium.</w:t>
      </w:r>
    </w:p>
    <w:p w:rsidR="007F4456" w:rsidRDefault="002C7E96">
      <w:pPr>
        <w:pStyle w:val="BodyText"/>
        <w:spacing w:before="167" w:line="216" w:lineRule="auto"/>
        <w:ind w:left="127" w:right="124"/>
        <w:jc w:val="both"/>
      </w:pPr>
      <w:r>
        <w:rPr>
          <w:color w:val="4D4D4F"/>
          <w:spacing w:val="2"/>
        </w:rPr>
        <w:t xml:space="preserve">The </w:t>
      </w:r>
      <w:r>
        <w:rPr>
          <w:color w:val="4D4D4F"/>
          <w:spacing w:val="3"/>
        </w:rPr>
        <w:t xml:space="preserve">temporary </w:t>
      </w:r>
      <w:r>
        <w:rPr>
          <w:color w:val="4D4D4F"/>
        </w:rPr>
        <w:t xml:space="preserve">loss of </w:t>
      </w:r>
      <w:r>
        <w:rPr>
          <w:color w:val="4D4D4F"/>
          <w:spacing w:val="2"/>
        </w:rPr>
        <w:t xml:space="preserve">agricultural </w:t>
      </w:r>
      <w:r>
        <w:rPr>
          <w:color w:val="4D4D4F"/>
        </w:rPr>
        <w:t xml:space="preserve">land and reduced access to land from </w:t>
      </w:r>
      <w:r>
        <w:rPr>
          <w:color w:val="4D4D4F"/>
          <w:spacing w:val="2"/>
        </w:rPr>
        <w:t xml:space="preserve">construction </w:t>
      </w:r>
      <w:r>
        <w:rPr>
          <w:color w:val="4D4D4F"/>
        </w:rPr>
        <w:t xml:space="preserve">of the pipeline have been assigned a risk rating of medium, with a likelihood rating of almost </w:t>
      </w:r>
      <w:r>
        <w:rPr>
          <w:color w:val="4D4D4F"/>
          <w:spacing w:val="2"/>
        </w:rPr>
        <w:t xml:space="preserve">certain </w:t>
      </w:r>
      <w:r>
        <w:rPr>
          <w:color w:val="4D4D4F"/>
        </w:rPr>
        <w:t>where both events are planned to</w:t>
      </w:r>
      <w:r>
        <w:rPr>
          <w:color w:val="4D4D4F"/>
          <w:spacing w:val="-12"/>
        </w:rPr>
        <w:t xml:space="preserve"> </w:t>
      </w:r>
      <w:r>
        <w:rPr>
          <w:color w:val="4D4D4F"/>
        </w:rPr>
        <w:t>occur</w:t>
      </w:r>
      <w:r>
        <w:rPr>
          <w:color w:val="4D4D4F"/>
          <w:spacing w:val="-12"/>
        </w:rPr>
        <w:t xml:space="preserve"> </w:t>
      </w:r>
      <w:r>
        <w:rPr>
          <w:color w:val="4D4D4F"/>
        </w:rPr>
        <w:t>due</w:t>
      </w:r>
      <w:r>
        <w:rPr>
          <w:color w:val="4D4D4F"/>
          <w:spacing w:val="-12"/>
        </w:rPr>
        <w:t xml:space="preserve"> </w:t>
      </w:r>
      <w:r>
        <w:rPr>
          <w:color w:val="4D4D4F"/>
        </w:rPr>
        <w:t>to</w:t>
      </w:r>
      <w:r>
        <w:rPr>
          <w:color w:val="4D4D4F"/>
          <w:spacing w:val="-12"/>
        </w:rPr>
        <w:t xml:space="preserve"> </w:t>
      </w:r>
      <w:r>
        <w:rPr>
          <w:color w:val="4D4D4F"/>
        </w:rPr>
        <w:t>the</w:t>
      </w:r>
      <w:r>
        <w:rPr>
          <w:color w:val="4D4D4F"/>
          <w:spacing w:val="-11"/>
        </w:rPr>
        <w:t xml:space="preserve"> </w:t>
      </w:r>
      <w:r>
        <w:rPr>
          <w:color w:val="4D4D4F"/>
        </w:rPr>
        <w:t>Pipeline</w:t>
      </w:r>
      <w:r>
        <w:rPr>
          <w:color w:val="4D4D4F"/>
          <w:spacing w:val="-12"/>
        </w:rPr>
        <w:t xml:space="preserve"> </w:t>
      </w:r>
      <w:r>
        <w:rPr>
          <w:color w:val="4D4D4F"/>
        </w:rPr>
        <w:t>Works</w:t>
      </w:r>
      <w:r>
        <w:rPr>
          <w:color w:val="4D4D4F"/>
          <w:spacing w:val="-12"/>
        </w:rPr>
        <w:t xml:space="preserve"> </w:t>
      </w:r>
      <w:r>
        <w:rPr>
          <w:color w:val="4D4D4F"/>
        </w:rPr>
        <w:t>(Risk</w:t>
      </w:r>
      <w:r>
        <w:rPr>
          <w:color w:val="4D4D4F"/>
          <w:spacing w:val="-12"/>
        </w:rPr>
        <w:t xml:space="preserve"> </w:t>
      </w:r>
      <w:r>
        <w:rPr>
          <w:color w:val="4D4D4F"/>
        </w:rPr>
        <w:t>ID</w:t>
      </w:r>
      <w:r>
        <w:rPr>
          <w:color w:val="4D4D4F"/>
          <w:spacing w:val="-12"/>
        </w:rPr>
        <w:t xml:space="preserve"> </w:t>
      </w:r>
      <w:r>
        <w:rPr>
          <w:color w:val="4D4D4F"/>
          <w:spacing w:val="-3"/>
        </w:rPr>
        <w:t>AG1</w:t>
      </w:r>
      <w:r>
        <w:rPr>
          <w:color w:val="4D4D4F"/>
          <w:spacing w:val="-11"/>
        </w:rPr>
        <w:t xml:space="preserve"> </w:t>
      </w:r>
      <w:r>
        <w:rPr>
          <w:color w:val="4D4D4F"/>
        </w:rPr>
        <w:t>and</w:t>
      </w:r>
      <w:r>
        <w:rPr>
          <w:color w:val="4D4D4F"/>
          <w:spacing w:val="-12"/>
        </w:rPr>
        <w:t xml:space="preserve"> </w:t>
      </w:r>
      <w:r>
        <w:rPr>
          <w:color w:val="4D4D4F"/>
        </w:rPr>
        <w:t xml:space="preserve">Risk AG2). All other risks identified for the </w:t>
      </w:r>
      <w:r>
        <w:rPr>
          <w:color w:val="4D4D4F"/>
          <w:spacing w:val="2"/>
        </w:rPr>
        <w:t xml:space="preserve">construction </w:t>
      </w:r>
      <w:r>
        <w:rPr>
          <w:color w:val="4D4D4F"/>
        </w:rPr>
        <w:t>and operation of the Pipeline Works have been assigned a rating of low.</w:t>
      </w:r>
    </w:p>
    <w:p w:rsidR="007F4456" w:rsidRDefault="002C7E96">
      <w:pPr>
        <w:spacing w:before="162" w:line="216" w:lineRule="auto"/>
        <w:ind w:left="127" w:right="124"/>
        <w:jc w:val="both"/>
        <w:rPr>
          <w:sz w:val="18"/>
        </w:rPr>
      </w:pPr>
      <w:r>
        <w:rPr>
          <w:color w:val="4D4D4F"/>
          <w:sz w:val="18"/>
        </w:rPr>
        <w:t>The</w:t>
      </w:r>
      <w:r>
        <w:rPr>
          <w:color w:val="4D4D4F"/>
          <w:spacing w:val="-8"/>
          <w:sz w:val="18"/>
        </w:rPr>
        <w:t xml:space="preserve"> </w:t>
      </w:r>
      <w:r>
        <w:rPr>
          <w:color w:val="4D4D4F"/>
          <w:sz w:val="18"/>
        </w:rPr>
        <w:t>construction</w:t>
      </w:r>
      <w:r>
        <w:rPr>
          <w:color w:val="4D4D4F"/>
          <w:spacing w:val="-8"/>
          <w:sz w:val="18"/>
        </w:rPr>
        <w:t xml:space="preserve"> </w:t>
      </w:r>
      <w:r>
        <w:rPr>
          <w:color w:val="4D4D4F"/>
          <w:sz w:val="18"/>
        </w:rPr>
        <w:t>and</w:t>
      </w:r>
      <w:r>
        <w:rPr>
          <w:color w:val="4D4D4F"/>
          <w:spacing w:val="-8"/>
          <w:sz w:val="18"/>
        </w:rPr>
        <w:t xml:space="preserve"> </w:t>
      </w:r>
      <w:r>
        <w:rPr>
          <w:color w:val="4D4D4F"/>
          <w:sz w:val="18"/>
        </w:rPr>
        <w:t>operation</w:t>
      </w:r>
      <w:r>
        <w:rPr>
          <w:color w:val="4D4D4F"/>
          <w:spacing w:val="-7"/>
          <w:sz w:val="18"/>
        </w:rPr>
        <w:t xml:space="preserve"> </w:t>
      </w:r>
      <w:r>
        <w:rPr>
          <w:color w:val="4D4D4F"/>
          <w:sz w:val="18"/>
        </w:rPr>
        <w:t>impacts</w:t>
      </w:r>
      <w:r>
        <w:rPr>
          <w:color w:val="4D4D4F"/>
          <w:spacing w:val="-8"/>
          <w:sz w:val="18"/>
        </w:rPr>
        <w:t xml:space="preserve"> </w:t>
      </w:r>
      <w:r>
        <w:rPr>
          <w:color w:val="4D4D4F"/>
          <w:sz w:val="18"/>
        </w:rPr>
        <w:t>are</w:t>
      </w:r>
      <w:r>
        <w:rPr>
          <w:color w:val="4D4D4F"/>
          <w:spacing w:val="-8"/>
          <w:sz w:val="18"/>
        </w:rPr>
        <w:t xml:space="preserve"> </w:t>
      </w:r>
      <w:r>
        <w:rPr>
          <w:color w:val="4D4D4F"/>
          <w:sz w:val="18"/>
        </w:rPr>
        <w:t>discussed</w:t>
      </w:r>
      <w:r>
        <w:rPr>
          <w:color w:val="4D4D4F"/>
          <w:spacing w:val="-8"/>
          <w:sz w:val="18"/>
        </w:rPr>
        <w:t xml:space="preserve"> </w:t>
      </w:r>
      <w:r>
        <w:rPr>
          <w:color w:val="4D4D4F"/>
          <w:sz w:val="18"/>
        </w:rPr>
        <w:t xml:space="preserve">in </w:t>
      </w:r>
      <w:r>
        <w:rPr>
          <w:b/>
          <w:color w:val="4D4D4F"/>
          <w:spacing w:val="2"/>
          <w:sz w:val="18"/>
        </w:rPr>
        <w:t xml:space="preserve">Section </w:t>
      </w:r>
      <w:hyperlink w:anchor="_bookmark8" w:history="1">
        <w:r>
          <w:rPr>
            <w:b/>
            <w:color w:val="4D4D4F"/>
            <w:spacing w:val="2"/>
            <w:sz w:val="18"/>
          </w:rPr>
          <w:t xml:space="preserve">20.8 </w:t>
        </w:r>
      </w:hyperlink>
      <w:r>
        <w:rPr>
          <w:color w:val="4D4D4F"/>
          <w:sz w:val="18"/>
        </w:rPr>
        <w:t>(</w:t>
      </w:r>
      <w:r>
        <w:rPr>
          <w:i/>
          <w:color w:val="4D4D4F"/>
          <w:sz w:val="18"/>
        </w:rPr>
        <w:t>Construction impacts</w:t>
      </w:r>
      <w:r>
        <w:rPr>
          <w:color w:val="4D4D4F"/>
          <w:sz w:val="18"/>
        </w:rPr>
        <w:t xml:space="preserve">) and </w:t>
      </w:r>
      <w:r>
        <w:rPr>
          <w:b/>
          <w:color w:val="4D4D4F"/>
          <w:spacing w:val="2"/>
          <w:sz w:val="18"/>
        </w:rPr>
        <w:t xml:space="preserve">Section </w:t>
      </w:r>
      <w:hyperlink w:anchor="_bookmark10" w:history="1">
        <w:r>
          <w:rPr>
            <w:b/>
            <w:color w:val="4D4D4F"/>
            <w:spacing w:val="2"/>
            <w:sz w:val="18"/>
          </w:rPr>
          <w:t>20.9</w:t>
        </w:r>
      </w:hyperlink>
      <w:r>
        <w:rPr>
          <w:b/>
          <w:color w:val="4D4D4F"/>
          <w:spacing w:val="2"/>
          <w:sz w:val="18"/>
        </w:rPr>
        <w:t xml:space="preserve"> </w:t>
      </w:r>
      <w:r>
        <w:rPr>
          <w:color w:val="4D4D4F"/>
          <w:sz w:val="18"/>
        </w:rPr>
        <w:t>(</w:t>
      </w:r>
      <w:r>
        <w:rPr>
          <w:i/>
          <w:color w:val="4D4D4F"/>
          <w:sz w:val="18"/>
        </w:rPr>
        <w:t>Operation impacts</w:t>
      </w:r>
      <w:r>
        <w:rPr>
          <w:color w:val="4D4D4F"/>
          <w:sz w:val="18"/>
        </w:rPr>
        <w:t>) of this</w:t>
      </w:r>
      <w:r>
        <w:rPr>
          <w:color w:val="4D4D4F"/>
          <w:spacing w:val="3"/>
          <w:sz w:val="18"/>
        </w:rPr>
        <w:t xml:space="preserve"> </w:t>
      </w:r>
      <w:r>
        <w:rPr>
          <w:color w:val="4D4D4F"/>
          <w:sz w:val="18"/>
        </w:rPr>
        <w:t>chapter.</w:t>
      </w:r>
    </w:p>
    <w:p w:rsidR="007F4456" w:rsidRDefault="002C7E96">
      <w:pPr>
        <w:spacing w:before="167" w:line="216" w:lineRule="auto"/>
        <w:ind w:left="127" w:right="125"/>
        <w:jc w:val="both"/>
        <w:rPr>
          <w:sz w:val="18"/>
        </w:rPr>
      </w:pPr>
      <w:r>
        <w:rPr>
          <w:b/>
          <w:color w:val="4D4D4F"/>
          <w:sz w:val="18"/>
        </w:rPr>
        <w:t xml:space="preserve">Section </w:t>
      </w:r>
      <w:hyperlink w:anchor="_bookmark11" w:history="1">
        <w:r>
          <w:rPr>
            <w:b/>
            <w:color w:val="4D4D4F"/>
            <w:sz w:val="18"/>
          </w:rPr>
          <w:t xml:space="preserve">20.10 </w:t>
        </w:r>
      </w:hyperlink>
      <w:r>
        <w:rPr>
          <w:color w:val="4D4D4F"/>
          <w:sz w:val="18"/>
        </w:rPr>
        <w:t>(</w:t>
      </w:r>
      <w:r>
        <w:rPr>
          <w:i/>
          <w:color w:val="4D4D4F"/>
          <w:sz w:val="18"/>
        </w:rPr>
        <w:t>Mitigation measures</w:t>
      </w:r>
      <w:r>
        <w:rPr>
          <w:color w:val="4D4D4F"/>
          <w:sz w:val="18"/>
        </w:rPr>
        <w:t xml:space="preserve">) of this chapter and </w:t>
      </w:r>
      <w:r>
        <w:rPr>
          <w:b/>
          <w:color w:val="4D4D4F"/>
          <w:sz w:val="18"/>
        </w:rPr>
        <w:t xml:space="preserve">Chapter 25 </w:t>
      </w:r>
      <w:r>
        <w:rPr>
          <w:i/>
          <w:color w:val="4D4D4F"/>
          <w:sz w:val="18"/>
        </w:rPr>
        <w:t xml:space="preserve">Environmental Management Framework </w:t>
      </w:r>
      <w:r>
        <w:rPr>
          <w:color w:val="4D4D4F"/>
          <w:sz w:val="18"/>
        </w:rPr>
        <w:t>set out the mitigation measures.</w:t>
      </w:r>
    </w:p>
    <w:p w:rsidR="007F4456" w:rsidRDefault="007F4456">
      <w:pPr>
        <w:spacing w:line="216" w:lineRule="auto"/>
        <w:jc w:val="both"/>
        <w:rPr>
          <w:sz w:val="18"/>
        </w:rPr>
        <w:sectPr w:rsidR="007F4456">
          <w:type w:val="continuous"/>
          <w:pgSz w:w="11910" w:h="16840"/>
          <w:pgMar w:top="0" w:right="1120" w:bottom="280" w:left="1120" w:header="720" w:footer="720" w:gutter="0"/>
          <w:cols w:num="2" w:space="720" w:equalWidth="0">
            <w:col w:w="4649" w:space="284"/>
            <w:col w:w="4737"/>
          </w:cols>
        </w:sectPr>
      </w:pPr>
    </w:p>
    <w:p w:rsidR="007F4456" w:rsidRDefault="00DC6CEE">
      <w:pPr>
        <w:pStyle w:val="BodyText"/>
        <w:rPr>
          <w:sz w:val="20"/>
        </w:rPr>
      </w:pPr>
      <w:r>
        <w:lastRenderedPageBreak/>
        <w:pict>
          <v:rect id="_x0000_s1047" style="position:absolute;margin-left:581.1pt;margin-top:124.5pt;width:14.15pt;height:39.7pt;z-index:251704320;mso-position-horizontal-relative:page;mso-position-vertical-relative:page" fillcolor="#0e5d61" stroked="f">
            <w10:wrap anchorx="page" anchory="page"/>
          </v:rect>
        </w:pict>
      </w: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2C7E96">
      <w:pPr>
        <w:spacing w:before="87"/>
        <w:ind w:left="127"/>
        <w:rPr>
          <w:sz w:val="16"/>
        </w:rPr>
      </w:pPr>
      <w:r>
        <w:rPr>
          <w:b/>
          <w:color w:val="4D4D4F"/>
          <w:sz w:val="16"/>
        </w:rPr>
        <w:t xml:space="preserve">Table 20-5: </w:t>
      </w:r>
      <w:r>
        <w:rPr>
          <w:color w:val="4D4D4F"/>
          <w:sz w:val="16"/>
        </w:rPr>
        <w:t>Risks – agric</w:t>
      </w:r>
      <w:bookmarkStart w:id="8" w:name="_bookmark7"/>
      <w:bookmarkEnd w:id="8"/>
      <w:r>
        <w:rPr>
          <w:color w:val="4D4D4F"/>
          <w:sz w:val="16"/>
        </w:rPr>
        <w:t>ultural</w:t>
      </w:r>
    </w:p>
    <w:p w:rsidR="007F4456" w:rsidRDefault="007F4456">
      <w:pPr>
        <w:pStyle w:val="BodyText"/>
        <w:spacing w:before="1"/>
        <w:rPr>
          <w:sz w:val="5"/>
        </w:rPr>
      </w:pPr>
    </w:p>
    <w:tbl>
      <w:tblPr>
        <w:tblW w:w="0" w:type="auto"/>
        <w:tblInd w:w="134" w:type="dxa"/>
        <w:tblLayout w:type="fixed"/>
        <w:tblCellMar>
          <w:left w:w="0" w:type="dxa"/>
          <w:right w:w="0" w:type="dxa"/>
        </w:tblCellMar>
        <w:tblLook w:val="01E0" w:firstRow="1" w:lastRow="1" w:firstColumn="1" w:lastColumn="1" w:noHBand="0" w:noVBand="0"/>
      </w:tblPr>
      <w:tblGrid>
        <w:gridCol w:w="813"/>
        <w:gridCol w:w="870"/>
        <w:gridCol w:w="1673"/>
        <w:gridCol w:w="2265"/>
        <w:gridCol w:w="1467"/>
        <w:gridCol w:w="1126"/>
        <w:gridCol w:w="1176"/>
      </w:tblGrid>
      <w:tr w:rsidR="007F4456">
        <w:trPr>
          <w:trHeight w:val="299"/>
        </w:trPr>
        <w:tc>
          <w:tcPr>
            <w:tcW w:w="813" w:type="dxa"/>
            <w:shd w:val="clear" w:color="auto" w:fill="0E5D61"/>
          </w:tcPr>
          <w:p w:rsidR="007F4456" w:rsidRDefault="002C7E96">
            <w:pPr>
              <w:pStyle w:val="TableParagraph"/>
              <w:spacing w:before="62" w:line="217" w:lineRule="exact"/>
              <w:ind w:left="56"/>
              <w:rPr>
                <w:rFonts w:ascii="Nunito Sans SemiBold"/>
                <w:b/>
                <w:sz w:val="18"/>
              </w:rPr>
            </w:pPr>
            <w:r>
              <w:rPr>
                <w:rFonts w:ascii="Nunito Sans SemiBold"/>
                <w:b/>
                <w:color w:val="FFFFFF"/>
                <w:sz w:val="18"/>
              </w:rPr>
              <w:t>Risk ID</w:t>
            </w:r>
          </w:p>
        </w:tc>
        <w:tc>
          <w:tcPr>
            <w:tcW w:w="870" w:type="dxa"/>
            <w:shd w:val="clear" w:color="auto" w:fill="0E5D61"/>
          </w:tcPr>
          <w:p w:rsidR="007F4456" w:rsidRDefault="002C7E96">
            <w:pPr>
              <w:pStyle w:val="TableParagraph"/>
              <w:spacing w:before="62" w:line="217" w:lineRule="exact"/>
              <w:ind w:left="169"/>
              <w:rPr>
                <w:rFonts w:ascii="Nunito Sans SemiBold"/>
                <w:b/>
                <w:sz w:val="18"/>
              </w:rPr>
            </w:pPr>
            <w:r>
              <w:rPr>
                <w:rFonts w:ascii="Nunito Sans SemiBold"/>
                <w:b/>
                <w:color w:val="FFFFFF"/>
                <w:sz w:val="18"/>
              </w:rPr>
              <w:t>Works</w:t>
            </w:r>
          </w:p>
        </w:tc>
        <w:tc>
          <w:tcPr>
            <w:tcW w:w="1673" w:type="dxa"/>
            <w:shd w:val="clear" w:color="auto" w:fill="0E5D61"/>
          </w:tcPr>
          <w:p w:rsidR="007F4456" w:rsidRDefault="002C7E96">
            <w:pPr>
              <w:pStyle w:val="TableParagraph"/>
              <w:spacing w:before="62" w:line="217" w:lineRule="exact"/>
              <w:ind w:left="150"/>
              <w:rPr>
                <w:rFonts w:ascii="Nunito Sans SemiBold"/>
                <w:b/>
                <w:sz w:val="18"/>
              </w:rPr>
            </w:pPr>
            <w:r>
              <w:rPr>
                <w:rFonts w:ascii="Nunito Sans SemiBold"/>
                <w:b/>
                <w:color w:val="FFFFFF"/>
                <w:sz w:val="18"/>
              </w:rPr>
              <w:t>Risk pathway</w:t>
            </w:r>
          </w:p>
        </w:tc>
        <w:tc>
          <w:tcPr>
            <w:tcW w:w="2265" w:type="dxa"/>
            <w:shd w:val="clear" w:color="auto" w:fill="0E5D61"/>
          </w:tcPr>
          <w:p w:rsidR="007F4456" w:rsidRDefault="002C7E96">
            <w:pPr>
              <w:pStyle w:val="TableParagraph"/>
              <w:spacing w:before="62" w:line="217" w:lineRule="exact"/>
              <w:ind w:left="404"/>
              <w:rPr>
                <w:rFonts w:ascii="Nunito Sans SemiBold"/>
                <w:b/>
                <w:sz w:val="18"/>
              </w:rPr>
            </w:pPr>
            <w:r>
              <w:rPr>
                <w:rFonts w:ascii="Nunito Sans SemiBold"/>
                <w:b/>
                <w:color w:val="FFFFFF"/>
                <w:sz w:val="18"/>
              </w:rPr>
              <w:t>Initial mitigation</w:t>
            </w:r>
          </w:p>
        </w:tc>
        <w:tc>
          <w:tcPr>
            <w:tcW w:w="1467" w:type="dxa"/>
            <w:shd w:val="clear" w:color="auto" w:fill="0E5D61"/>
          </w:tcPr>
          <w:p w:rsidR="007F4456" w:rsidRDefault="002C7E96">
            <w:pPr>
              <w:pStyle w:val="TableParagraph"/>
              <w:spacing w:before="62" w:line="217" w:lineRule="exact"/>
              <w:ind w:left="520"/>
              <w:rPr>
                <w:rFonts w:ascii="Nunito Sans SemiBold"/>
                <w:b/>
                <w:sz w:val="18"/>
              </w:rPr>
            </w:pPr>
            <w:r>
              <w:rPr>
                <w:rFonts w:ascii="Nunito Sans SemiBold"/>
                <w:b/>
                <w:color w:val="FFFFFF"/>
                <w:sz w:val="18"/>
              </w:rPr>
              <w:t>Initial risk</w:t>
            </w:r>
          </w:p>
        </w:tc>
        <w:tc>
          <w:tcPr>
            <w:tcW w:w="1126" w:type="dxa"/>
            <w:shd w:val="clear" w:color="auto" w:fill="0E5D61"/>
          </w:tcPr>
          <w:p w:rsidR="007F4456" w:rsidRDefault="002C7E96">
            <w:pPr>
              <w:pStyle w:val="TableParagraph"/>
              <w:spacing w:before="62" w:line="217" w:lineRule="exact"/>
              <w:ind w:left="149"/>
              <w:rPr>
                <w:rFonts w:ascii="Nunito Sans SemiBold"/>
                <w:b/>
                <w:sz w:val="18"/>
              </w:rPr>
            </w:pPr>
            <w:r>
              <w:rPr>
                <w:rFonts w:ascii="Nunito Sans SemiBold"/>
                <w:b/>
                <w:color w:val="FFFFFF"/>
                <w:sz w:val="18"/>
              </w:rPr>
              <w:t>Additional</w:t>
            </w:r>
          </w:p>
        </w:tc>
        <w:tc>
          <w:tcPr>
            <w:tcW w:w="1176" w:type="dxa"/>
            <w:shd w:val="clear" w:color="auto" w:fill="0E5D61"/>
          </w:tcPr>
          <w:p w:rsidR="007F4456" w:rsidRDefault="002C7E96">
            <w:pPr>
              <w:pStyle w:val="TableParagraph"/>
              <w:spacing w:before="62" w:line="217" w:lineRule="exact"/>
              <w:ind w:left="118"/>
              <w:rPr>
                <w:rFonts w:ascii="Nunito Sans SemiBold"/>
                <w:b/>
                <w:sz w:val="18"/>
              </w:rPr>
            </w:pPr>
            <w:r>
              <w:rPr>
                <w:rFonts w:ascii="Nunito Sans SemiBold"/>
                <w:b/>
                <w:color w:val="FFFFFF"/>
                <w:sz w:val="18"/>
              </w:rPr>
              <w:t>Residual</w:t>
            </w:r>
          </w:p>
        </w:tc>
      </w:tr>
      <w:tr w:rsidR="007F4456">
        <w:trPr>
          <w:trHeight w:val="200"/>
        </w:trPr>
        <w:tc>
          <w:tcPr>
            <w:tcW w:w="813" w:type="dxa"/>
            <w:shd w:val="clear" w:color="auto" w:fill="0E5D61"/>
          </w:tcPr>
          <w:p w:rsidR="007F4456" w:rsidRDefault="007F4456">
            <w:pPr>
              <w:pStyle w:val="TableParagraph"/>
              <w:rPr>
                <w:rFonts w:ascii="Times New Roman"/>
                <w:sz w:val="12"/>
              </w:rPr>
            </w:pPr>
          </w:p>
        </w:tc>
        <w:tc>
          <w:tcPr>
            <w:tcW w:w="870" w:type="dxa"/>
            <w:shd w:val="clear" w:color="auto" w:fill="0E5D61"/>
          </w:tcPr>
          <w:p w:rsidR="007F4456" w:rsidRDefault="002C7E96">
            <w:pPr>
              <w:pStyle w:val="TableParagraph"/>
              <w:spacing w:line="180" w:lineRule="exact"/>
              <w:ind w:left="169"/>
              <w:rPr>
                <w:rFonts w:ascii="Nunito Sans SemiBold"/>
                <w:b/>
                <w:sz w:val="18"/>
              </w:rPr>
            </w:pPr>
            <w:r>
              <w:rPr>
                <w:rFonts w:ascii="Nunito Sans SemiBold"/>
                <w:b/>
                <w:color w:val="FFFFFF"/>
                <w:sz w:val="18"/>
              </w:rPr>
              <w:t>area</w:t>
            </w:r>
          </w:p>
        </w:tc>
        <w:tc>
          <w:tcPr>
            <w:tcW w:w="1673" w:type="dxa"/>
            <w:shd w:val="clear" w:color="auto" w:fill="0E5D61"/>
          </w:tcPr>
          <w:p w:rsidR="007F4456" w:rsidRDefault="007F4456">
            <w:pPr>
              <w:pStyle w:val="TableParagraph"/>
              <w:rPr>
                <w:rFonts w:ascii="Times New Roman"/>
                <w:sz w:val="12"/>
              </w:rPr>
            </w:pPr>
          </w:p>
        </w:tc>
        <w:tc>
          <w:tcPr>
            <w:tcW w:w="2265" w:type="dxa"/>
            <w:shd w:val="clear" w:color="auto" w:fill="0E5D61"/>
          </w:tcPr>
          <w:p w:rsidR="007F4456" w:rsidRDefault="002C7E96">
            <w:pPr>
              <w:pStyle w:val="TableParagraph"/>
              <w:spacing w:line="180" w:lineRule="exact"/>
              <w:ind w:left="404"/>
              <w:rPr>
                <w:rFonts w:ascii="Nunito Sans SemiBold"/>
                <w:b/>
                <w:sz w:val="18"/>
              </w:rPr>
            </w:pPr>
            <w:r>
              <w:rPr>
                <w:rFonts w:ascii="Nunito Sans SemiBold"/>
                <w:b/>
                <w:color w:val="FFFFFF"/>
                <w:sz w:val="18"/>
              </w:rPr>
              <w:t>measures</w:t>
            </w:r>
          </w:p>
        </w:tc>
        <w:tc>
          <w:tcPr>
            <w:tcW w:w="1467" w:type="dxa"/>
            <w:shd w:val="clear" w:color="auto" w:fill="0E5D61"/>
          </w:tcPr>
          <w:p w:rsidR="007F4456" w:rsidRDefault="002C7E96">
            <w:pPr>
              <w:pStyle w:val="TableParagraph"/>
              <w:spacing w:line="180" w:lineRule="exact"/>
              <w:ind w:left="520"/>
              <w:rPr>
                <w:rFonts w:ascii="Nunito Sans SemiBold"/>
                <w:b/>
                <w:sz w:val="18"/>
              </w:rPr>
            </w:pPr>
            <w:r>
              <w:rPr>
                <w:rFonts w:ascii="Nunito Sans SemiBold"/>
                <w:b/>
                <w:color w:val="FFFFFF"/>
                <w:sz w:val="18"/>
              </w:rPr>
              <w:t>rating</w:t>
            </w:r>
          </w:p>
        </w:tc>
        <w:tc>
          <w:tcPr>
            <w:tcW w:w="1126" w:type="dxa"/>
            <w:shd w:val="clear" w:color="auto" w:fill="0E5D61"/>
          </w:tcPr>
          <w:p w:rsidR="007F4456" w:rsidRDefault="002C7E96">
            <w:pPr>
              <w:pStyle w:val="TableParagraph"/>
              <w:spacing w:line="180" w:lineRule="exact"/>
              <w:ind w:left="149"/>
              <w:rPr>
                <w:rFonts w:ascii="Nunito Sans SemiBold"/>
                <w:b/>
                <w:sz w:val="18"/>
              </w:rPr>
            </w:pPr>
            <w:r>
              <w:rPr>
                <w:rFonts w:ascii="Nunito Sans SemiBold"/>
                <w:b/>
                <w:color w:val="FFFFFF"/>
                <w:sz w:val="18"/>
              </w:rPr>
              <w:t>mitigation</w:t>
            </w:r>
          </w:p>
        </w:tc>
        <w:tc>
          <w:tcPr>
            <w:tcW w:w="1176" w:type="dxa"/>
            <w:shd w:val="clear" w:color="auto" w:fill="0E5D61"/>
          </w:tcPr>
          <w:p w:rsidR="007F4456" w:rsidRDefault="002C7E96">
            <w:pPr>
              <w:pStyle w:val="TableParagraph"/>
              <w:spacing w:line="180" w:lineRule="exact"/>
              <w:ind w:left="118"/>
              <w:rPr>
                <w:rFonts w:ascii="Nunito Sans SemiBold"/>
                <w:b/>
                <w:sz w:val="18"/>
              </w:rPr>
            </w:pPr>
            <w:r>
              <w:rPr>
                <w:rFonts w:ascii="Nunito Sans SemiBold"/>
                <w:b/>
                <w:color w:val="FFFFFF"/>
                <w:sz w:val="18"/>
              </w:rPr>
              <w:t>risk rating</w:t>
            </w:r>
          </w:p>
        </w:tc>
      </w:tr>
      <w:tr w:rsidR="007F4456">
        <w:trPr>
          <w:trHeight w:val="292"/>
        </w:trPr>
        <w:tc>
          <w:tcPr>
            <w:tcW w:w="813" w:type="dxa"/>
            <w:shd w:val="clear" w:color="auto" w:fill="0E5D61"/>
          </w:tcPr>
          <w:p w:rsidR="007F4456" w:rsidRDefault="007F4456">
            <w:pPr>
              <w:pStyle w:val="TableParagraph"/>
              <w:rPr>
                <w:rFonts w:ascii="Times New Roman"/>
                <w:sz w:val="16"/>
              </w:rPr>
            </w:pPr>
          </w:p>
        </w:tc>
        <w:tc>
          <w:tcPr>
            <w:tcW w:w="870" w:type="dxa"/>
            <w:shd w:val="clear" w:color="auto" w:fill="0E5D61"/>
          </w:tcPr>
          <w:p w:rsidR="007F4456" w:rsidRDefault="007F4456">
            <w:pPr>
              <w:pStyle w:val="TableParagraph"/>
              <w:rPr>
                <w:rFonts w:ascii="Times New Roman"/>
                <w:sz w:val="16"/>
              </w:rPr>
            </w:pPr>
          </w:p>
        </w:tc>
        <w:tc>
          <w:tcPr>
            <w:tcW w:w="1673" w:type="dxa"/>
            <w:shd w:val="clear" w:color="auto" w:fill="0E5D61"/>
          </w:tcPr>
          <w:p w:rsidR="007F4456" w:rsidRDefault="007F4456">
            <w:pPr>
              <w:pStyle w:val="TableParagraph"/>
              <w:rPr>
                <w:rFonts w:ascii="Times New Roman"/>
                <w:sz w:val="16"/>
              </w:rPr>
            </w:pPr>
          </w:p>
        </w:tc>
        <w:tc>
          <w:tcPr>
            <w:tcW w:w="2265" w:type="dxa"/>
            <w:shd w:val="clear" w:color="auto" w:fill="0E5D61"/>
          </w:tcPr>
          <w:p w:rsidR="007F4456" w:rsidRDefault="007F4456">
            <w:pPr>
              <w:pStyle w:val="TableParagraph"/>
              <w:rPr>
                <w:rFonts w:ascii="Times New Roman"/>
                <w:sz w:val="16"/>
              </w:rPr>
            </w:pPr>
          </w:p>
        </w:tc>
        <w:tc>
          <w:tcPr>
            <w:tcW w:w="1467" w:type="dxa"/>
            <w:shd w:val="clear" w:color="auto" w:fill="0E5D61"/>
          </w:tcPr>
          <w:p w:rsidR="007F4456" w:rsidRDefault="007F4456">
            <w:pPr>
              <w:pStyle w:val="TableParagraph"/>
              <w:rPr>
                <w:rFonts w:ascii="Times New Roman"/>
                <w:sz w:val="16"/>
              </w:rPr>
            </w:pPr>
          </w:p>
        </w:tc>
        <w:tc>
          <w:tcPr>
            <w:tcW w:w="1126" w:type="dxa"/>
            <w:shd w:val="clear" w:color="auto" w:fill="0E5D61"/>
          </w:tcPr>
          <w:p w:rsidR="007F4456" w:rsidRDefault="002C7E96">
            <w:pPr>
              <w:pStyle w:val="TableParagraph"/>
              <w:spacing w:line="209" w:lineRule="exact"/>
              <w:ind w:left="149"/>
              <w:rPr>
                <w:rFonts w:ascii="Nunito Sans SemiBold"/>
                <w:b/>
                <w:sz w:val="18"/>
              </w:rPr>
            </w:pPr>
            <w:r>
              <w:rPr>
                <w:rFonts w:ascii="Nunito Sans SemiBold"/>
                <w:b/>
                <w:color w:val="FFFFFF"/>
                <w:sz w:val="18"/>
              </w:rPr>
              <w:t>measures</w:t>
            </w:r>
          </w:p>
        </w:tc>
        <w:tc>
          <w:tcPr>
            <w:tcW w:w="1176" w:type="dxa"/>
            <w:shd w:val="clear" w:color="auto" w:fill="0E5D61"/>
          </w:tcPr>
          <w:p w:rsidR="007F4456" w:rsidRDefault="007F4456">
            <w:pPr>
              <w:pStyle w:val="TableParagraph"/>
              <w:rPr>
                <w:rFonts w:ascii="Times New Roman"/>
                <w:sz w:val="16"/>
              </w:rPr>
            </w:pPr>
          </w:p>
        </w:tc>
      </w:tr>
    </w:tbl>
    <w:p w:rsidR="007F4456" w:rsidRDefault="002C7E96">
      <w:pPr>
        <w:pStyle w:val="Heading4"/>
      </w:pPr>
      <w:r>
        <w:rPr>
          <w:color w:val="0E5D61"/>
        </w:rPr>
        <w:t>Construction</w:t>
      </w:r>
    </w:p>
    <w:p w:rsidR="007F4456" w:rsidRDefault="007F4456">
      <w:pPr>
        <w:pStyle w:val="BodyText"/>
        <w:spacing w:before="12"/>
        <w:rPr>
          <w:b/>
          <w:sz w:val="5"/>
        </w:rPr>
      </w:pPr>
    </w:p>
    <w:tbl>
      <w:tblPr>
        <w:tblW w:w="0" w:type="auto"/>
        <w:tblInd w:w="114" w:type="dxa"/>
        <w:tblLayout w:type="fixed"/>
        <w:tblCellMar>
          <w:left w:w="0" w:type="dxa"/>
          <w:right w:w="0" w:type="dxa"/>
        </w:tblCellMar>
        <w:tblLook w:val="01E0" w:firstRow="1" w:lastRow="1" w:firstColumn="1" w:lastColumn="1" w:noHBand="0" w:noVBand="0"/>
      </w:tblPr>
      <w:tblGrid>
        <w:gridCol w:w="685"/>
        <w:gridCol w:w="1015"/>
        <w:gridCol w:w="2005"/>
        <w:gridCol w:w="2381"/>
        <w:gridCol w:w="1096"/>
        <w:gridCol w:w="1095"/>
        <w:gridCol w:w="1114"/>
      </w:tblGrid>
      <w:tr w:rsidR="007F4456">
        <w:trPr>
          <w:trHeight w:val="1103"/>
        </w:trPr>
        <w:tc>
          <w:tcPr>
            <w:tcW w:w="685" w:type="dxa"/>
            <w:tcBorders>
              <w:top w:val="single" w:sz="18" w:space="0" w:color="0E5D61"/>
              <w:bottom w:val="single" w:sz="18" w:space="0" w:color="D7D6C7"/>
            </w:tcBorders>
          </w:tcPr>
          <w:p w:rsidR="007F4456" w:rsidRDefault="002C7E96">
            <w:pPr>
              <w:pStyle w:val="TableParagraph"/>
              <w:spacing w:before="21"/>
              <w:ind w:left="76"/>
              <w:rPr>
                <w:sz w:val="16"/>
              </w:rPr>
            </w:pPr>
            <w:r>
              <w:rPr>
                <w:color w:val="4D4D4F"/>
                <w:sz w:val="16"/>
              </w:rPr>
              <w:t>AG1</w:t>
            </w:r>
          </w:p>
        </w:tc>
        <w:tc>
          <w:tcPr>
            <w:tcW w:w="1015" w:type="dxa"/>
            <w:tcBorders>
              <w:top w:val="single" w:sz="18" w:space="0" w:color="0E5D61"/>
              <w:bottom w:val="single" w:sz="18" w:space="0" w:color="D7D6C7"/>
            </w:tcBorders>
          </w:tcPr>
          <w:p w:rsidR="007F4456" w:rsidRDefault="002C7E96">
            <w:pPr>
              <w:pStyle w:val="TableParagraph"/>
              <w:spacing w:before="35" w:line="220" w:lineRule="auto"/>
              <w:ind w:left="317" w:right="110"/>
              <w:rPr>
                <w:sz w:val="16"/>
              </w:rPr>
            </w:pPr>
            <w:r>
              <w:rPr>
                <w:color w:val="4D4D4F"/>
                <w:sz w:val="16"/>
              </w:rPr>
              <w:t>Pipeline Works</w:t>
            </w:r>
          </w:p>
        </w:tc>
        <w:tc>
          <w:tcPr>
            <w:tcW w:w="2005" w:type="dxa"/>
            <w:tcBorders>
              <w:top w:val="single" w:sz="18" w:space="0" w:color="0E5D61"/>
              <w:bottom w:val="single" w:sz="18" w:space="0" w:color="D7D6C7"/>
            </w:tcBorders>
          </w:tcPr>
          <w:p w:rsidR="007F4456" w:rsidRDefault="002C7E96">
            <w:pPr>
              <w:pStyle w:val="TableParagraph"/>
              <w:spacing w:before="35" w:line="220" w:lineRule="auto"/>
              <w:ind w:left="153" w:right="294"/>
              <w:rPr>
                <w:sz w:val="16"/>
              </w:rPr>
            </w:pPr>
            <w:r>
              <w:rPr>
                <w:color w:val="4D4D4F"/>
                <w:spacing w:val="2"/>
                <w:sz w:val="16"/>
              </w:rPr>
              <w:t xml:space="preserve">The </w:t>
            </w:r>
            <w:r>
              <w:rPr>
                <w:color w:val="4D4D4F"/>
                <w:sz w:val="16"/>
              </w:rPr>
              <w:t>installation  of the pipeline results</w:t>
            </w:r>
            <w:r>
              <w:rPr>
                <w:color w:val="4D4D4F"/>
                <w:spacing w:val="28"/>
                <w:sz w:val="16"/>
              </w:rPr>
              <w:t xml:space="preserve"> </w:t>
            </w:r>
            <w:r>
              <w:rPr>
                <w:color w:val="4D4D4F"/>
                <w:sz w:val="16"/>
              </w:rPr>
              <w:t>in</w:t>
            </w:r>
          </w:p>
          <w:p w:rsidR="007F4456" w:rsidRDefault="002C7E96">
            <w:pPr>
              <w:pStyle w:val="TableParagraph"/>
              <w:spacing w:line="220" w:lineRule="auto"/>
              <w:ind w:left="153" w:right="86"/>
              <w:rPr>
                <w:sz w:val="16"/>
              </w:rPr>
            </w:pPr>
            <w:r>
              <w:rPr>
                <w:color w:val="4D4D4F"/>
                <w:sz w:val="16"/>
              </w:rPr>
              <w:t>temporary loss of land for agricultural use.</w:t>
            </w:r>
          </w:p>
        </w:tc>
        <w:tc>
          <w:tcPr>
            <w:tcW w:w="2381" w:type="dxa"/>
            <w:tcBorders>
              <w:top w:val="single" w:sz="18" w:space="0" w:color="0E5D61"/>
              <w:bottom w:val="single" w:sz="18" w:space="0" w:color="D7D6C7"/>
            </w:tcBorders>
          </w:tcPr>
          <w:p w:rsidR="007F4456" w:rsidRDefault="002C7E96">
            <w:pPr>
              <w:pStyle w:val="TableParagraph"/>
              <w:spacing w:before="21" w:line="209" w:lineRule="exact"/>
              <w:ind w:left="75"/>
              <w:rPr>
                <w:b/>
                <w:sz w:val="16"/>
              </w:rPr>
            </w:pPr>
            <w:r>
              <w:rPr>
                <w:b/>
                <w:color w:val="4D4D4F"/>
                <w:sz w:val="16"/>
                <w:u w:val="single" w:color="4D4D4F"/>
              </w:rPr>
              <w:t>MM-AG01</w:t>
            </w:r>
            <w:r>
              <w:rPr>
                <w:b/>
                <w:color w:val="4D4D4F"/>
                <w:spacing w:val="-1"/>
                <w:sz w:val="16"/>
                <w:u w:val="single" w:color="4D4D4F"/>
              </w:rPr>
              <w:t xml:space="preserve"> </w:t>
            </w:r>
          </w:p>
          <w:p w:rsidR="007F4456" w:rsidRDefault="002C7E96">
            <w:pPr>
              <w:pStyle w:val="TableParagraph"/>
              <w:spacing w:before="5" w:line="220" w:lineRule="auto"/>
              <w:ind w:left="75" w:right="537"/>
              <w:rPr>
                <w:sz w:val="16"/>
              </w:rPr>
            </w:pPr>
            <w:r>
              <w:rPr>
                <w:color w:val="4D4D4F"/>
                <w:sz w:val="16"/>
              </w:rPr>
              <w:t>Landholder consultation MM-AG03</w:t>
            </w:r>
          </w:p>
          <w:p w:rsidR="007F4456" w:rsidRDefault="002C7E96">
            <w:pPr>
              <w:pStyle w:val="TableParagraph"/>
              <w:spacing w:line="220" w:lineRule="auto"/>
              <w:ind w:left="75"/>
              <w:rPr>
                <w:sz w:val="16"/>
              </w:rPr>
            </w:pPr>
            <w:r>
              <w:rPr>
                <w:color w:val="4D4D4F"/>
                <w:sz w:val="16"/>
              </w:rPr>
              <w:t>Compensation for affected parties</w:t>
            </w:r>
          </w:p>
        </w:tc>
        <w:tc>
          <w:tcPr>
            <w:tcW w:w="1096" w:type="dxa"/>
            <w:tcBorders>
              <w:top w:val="single" w:sz="18" w:space="0" w:color="0E5D61"/>
              <w:bottom w:val="single" w:sz="18" w:space="0" w:color="D7D6C7"/>
            </w:tcBorders>
            <w:shd w:val="clear" w:color="auto" w:fill="FFFF00"/>
          </w:tcPr>
          <w:p w:rsidR="007F4456" w:rsidRDefault="002C7E96">
            <w:pPr>
              <w:pStyle w:val="TableParagraph"/>
              <w:spacing w:before="21"/>
              <w:ind w:left="75"/>
              <w:rPr>
                <w:sz w:val="16"/>
              </w:rPr>
            </w:pPr>
            <w:r>
              <w:rPr>
                <w:color w:val="4D4D4F"/>
                <w:sz w:val="16"/>
              </w:rPr>
              <w:t>Medium</w:t>
            </w:r>
          </w:p>
        </w:tc>
        <w:tc>
          <w:tcPr>
            <w:tcW w:w="1095" w:type="dxa"/>
            <w:tcBorders>
              <w:top w:val="single" w:sz="18" w:space="0" w:color="0E5D61"/>
              <w:bottom w:val="single" w:sz="18" w:space="0" w:color="D7D6C7"/>
            </w:tcBorders>
          </w:tcPr>
          <w:p w:rsidR="007F4456" w:rsidRDefault="002C7E96">
            <w:pPr>
              <w:pStyle w:val="TableParagraph"/>
              <w:spacing w:before="35" w:line="220" w:lineRule="auto"/>
              <w:ind w:left="75"/>
              <w:rPr>
                <w:sz w:val="16"/>
              </w:rPr>
            </w:pPr>
            <w:r>
              <w:rPr>
                <w:color w:val="4D4D4F"/>
                <w:sz w:val="16"/>
              </w:rPr>
              <w:t>No additional mitigation measures identified</w:t>
            </w:r>
          </w:p>
        </w:tc>
        <w:tc>
          <w:tcPr>
            <w:tcW w:w="1114" w:type="dxa"/>
            <w:tcBorders>
              <w:top w:val="single" w:sz="18" w:space="0" w:color="0E5D61"/>
              <w:bottom w:val="single" w:sz="18" w:space="0" w:color="D7D6C7"/>
            </w:tcBorders>
            <w:shd w:val="clear" w:color="auto" w:fill="FFFF00"/>
          </w:tcPr>
          <w:p w:rsidR="007F4456" w:rsidRDefault="002C7E96">
            <w:pPr>
              <w:pStyle w:val="TableParagraph"/>
              <w:spacing w:before="21"/>
              <w:ind w:left="75"/>
              <w:rPr>
                <w:sz w:val="16"/>
              </w:rPr>
            </w:pPr>
            <w:r>
              <w:rPr>
                <w:color w:val="4D4D4F"/>
                <w:sz w:val="16"/>
              </w:rPr>
              <w:t>Medium</w:t>
            </w:r>
          </w:p>
        </w:tc>
      </w:tr>
      <w:tr w:rsidR="007F4456">
        <w:trPr>
          <w:trHeight w:val="1543"/>
        </w:trPr>
        <w:tc>
          <w:tcPr>
            <w:tcW w:w="685" w:type="dxa"/>
            <w:tcBorders>
              <w:top w:val="single" w:sz="18" w:space="0" w:color="D7D6C7"/>
              <w:bottom w:val="single" w:sz="18" w:space="0" w:color="D7D6C7"/>
            </w:tcBorders>
          </w:tcPr>
          <w:p w:rsidR="007F4456" w:rsidRDefault="002C7E96">
            <w:pPr>
              <w:pStyle w:val="TableParagraph"/>
              <w:spacing w:before="21"/>
              <w:ind w:left="76"/>
              <w:rPr>
                <w:sz w:val="16"/>
              </w:rPr>
            </w:pPr>
            <w:r>
              <w:rPr>
                <w:color w:val="4D4D4F"/>
                <w:sz w:val="16"/>
              </w:rPr>
              <w:t>AG2</w:t>
            </w:r>
          </w:p>
        </w:tc>
        <w:tc>
          <w:tcPr>
            <w:tcW w:w="1015" w:type="dxa"/>
            <w:tcBorders>
              <w:top w:val="single" w:sz="18" w:space="0" w:color="D7D6C7"/>
              <w:bottom w:val="single" w:sz="18" w:space="0" w:color="D7D6C7"/>
            </w:tcBorders>
          </w:tcPr>
          <w:p w:rsidR="007F4456" w:rsidRDefault="002C7E96">
            <w:pPr>
              <w:pStyle w:val="TableParagraph"/>
              <w:spacing w:before="35" w:line="220" w:lineRule="auto"/>
              <w:ind w:left="317" w:right="110"/>
              <w:rPr>
                <w:sz w:val="16"/>
              </w:rPr>
            </w:pPr>
            <w:r>
              <w:rPr>
                <w:color w:val="4D4D4F"/>
                <w:sz w:val="16"/>
              </w:rPr>
              <w:t>Pipeline Works</w:t>
            </w:r>
          </w:p>
        </w:tc>
        <w:tc>
          <w:tcPr>
            <w:tcW w:w="2005" w:type="dxa"/>
            <w:tcBorders>
              <w:top w:val="single" w:sz="18" w:space="0" w:color="D7D6C7"/>
              <w:bottom w:val="single" w:sz="18" w:space="0" w:color="D7D6C7"/>
            </w:tcBorders>
          </w:tcPr>
          <w:p w:rsidR="007F4456" w:rsidRDefault="002C7E96">
            <w:pPr>
              <w:pStyle w:val="TableParagraph"/>
              <w:spacing w:before="35" w:line="220" w:lineRule="auto"/>
              <w:ind w:left="153" w:right="178"/>
              <w:rPr>
                <w:sz w:val="16"/>
              </w:rPr>
            </w:pPr>
            <w:r>
              <w:rPr>
                <w:color w:val="4D4D4F"/>
                <w:sz w:val="16"/>
              </w:rPr>
              <w:t>Pipeline construction activities cause reduced access, loss of</w:t>
            </w:r>
          </w:p>
          <w:p w:rsidR="007F4456" w:rsidRDefault="002C7E96">
            <w:pPr>
              <w:pStyle w:val="TableParagraph"/>
              <w:spacing w:line="220" w:lineRule="auto"/>
              <w:ind w:left="153" w:right="86"/>
              <w:rPr>
                <w:sz w:val="16"/>
              </w:rPr>
            </w:pPr>
            <w:r>
              <w:rPr>
                <w:color w:val="4D4D4F"/>
                <w:sz w:val="16"/>
              </w:rPr>
              <w:t>productivity and greater management costs on blocks with affected access.</w:t>
            </w:r>
          </w:p>
        </w:tc>
        <w:tc>
          <w:tcPr>
            <w:tcW w:w="2381" w:type="dxa"/>
            <w:tcBorders>
              <w:top w:val="single" w:sz="18" w:space="0" w:color="D7D6C7"/>
              <w:bottom w:val="single" w:sz="18" w:space="0" w:color="D7D6C7"/>
            </w:tcBorders>
          </w:tcPr>
          <w:p w:rsidR="007F4456" w:rsidRDefault="002C7E96">
            <w:pPr>
              <w:pStyle w:val="TableParagraph"/>
              <w:spacing w:before="35" w:line="220" w:lineRule="auto"/>
              <w:ind w:left="75"/>
              <w:rPr>
                <w:sz w:val="16"/>
              </w:rPr>
            </w:pPr>
            <w:r>
              <w:rPr>
                <w:b/>
                <w:color w:val="4D4D4F"/>
                <w:sz w:val="16"/>
                <w:u w:val="single" w:color="4D4D4F"/>
              </w:rPr>
              <w:t>MM–AG01</w:t>
            </w:r>
            <w:r>
              <w:rPr>
                <w:b/>
                <w:color w:val="4D4D4F"/>
                <w:sz w:val="16"/>
              </w:rPr>
              <w:t xml:space="preserve"> </w:t>
            </w:r>
            <w:r>
              <w:rPr>
                <w:color w:val="4D4D4F"/>
                <w:sz w:val="16"/>
              </w:rPr>
              <w:t>Landholder Consultation</w:t>
            </w:r>
          </w:p>
          <w:p w:rsidR="007F4456" w:rsidRDefault="002C7E96">
            <w:pPr>
              <w:pStyle w:val="TableParagraph"/>
              <w:spacing w:line="220" w:lineRule="auto"/>
              <w:ind w:left="75"/>
              <w:rPr>
                <w:sz w:val="16"/>
              </w:rPr>
            </w:pPr>
            <w:r>
              <w:rPr>
                <w:b/>
                <w:color w:val="4D4D4F"/>
                <w:sz w:val="16"/>
                <w:u w:val="single" w:color="4D4D4F"/>
              </w:rPr>
              <w:t>MM–AG02</w:t>
            </w:r>
            <w:r>
              <w:rPr>
                <w:b/>
                <w:color w:val="4D4D4F"/>
                <w:sz w:val="16"/>
              </w:rPr>
              <w:t xml:space="preserve"> </w:t>
            </w:r>
            <w:r>
              <w:rPr>
                <w:color w:val="4D4D4F"/>
                <w:sz w:val="16"/>
              </w:rPr>
              <w:t>Alternative access arrangements</w:t>
            </w:r>
          </w:p>
          <w:p w:rsidR="007F4456" w:rsidRDefault="002C7E96">
            <w:pPr>
              <w:pStyle w:val="TableParagraph"/>
              <w:spacing w:line="220" w:lineRule="auto"/>
              <w:ind w:left="75"/>
              <w:rPr>
                <w:sz w:val="16"/>
              </w:rPr>
            </w:pPr>
            <w:r>
              <w:rPr>
                <w:b/>
                <w:color w:val="4D4D4F"/>
                <w:sz w:val="16"/>
                <w:u w:val="single" w:color="4D4D4F"/>
              </w:rPr>
              <w:t>MM-AG03</w:t>
            </w:r>
            <w:r>
              <w:rPr>
                <w:b/>
                <w:color w:val="4D4D4F"/>
                <w:sz w:val="16"/>
              </w:rPr>
              <w:t xml:space="preserve"> </w:t>
            </w:r>
            <w:r>
              <w:rPr>
                <w:color w:val="4D4D4F"/>
                <w:sz w:val="16"/>
              </w:rPr>
              <w:t>Compensation for affected parties</w:t>
            </w:r>
          </w:p>
        </w:tc>
        <w:tc>
          <w:tcPr>
            <w:tcW w:w="1096" w:type="dxa"/>
            <w:tcBorders>
              <w:top w:val="single" w:sz="18" w:space="0" w:color="D7D6C7"/>
              <w:bottom w:val="single" w:sz="18" w:space="0" w:color="D7D6C7"/>
            </w:tcBorders>
            <w:shd w:val="clear" w:color="auto" w:fill="FFFF00"/>
          </w:tcPr>
          <w:p w:rsidR="007F4456" w:rsidRDefault="002C7E96">
            <w:pPr>
              <w:pStyle w:val="TableParagraph"/>
              <w:spacing w:before="21"/>
              <w:ind w:left="75"/>
              <w:rPr>
                <w:sz w:val="16"/>
              </w:rPr>
            </w:pPr>
            <w:r>
              <w:rPr>
                <w:color w:val="4D4D4F"/>
                <w:sz w:val="16"/>
              </w:rPr>
              <w:t>Medium</w:t>
            </w:r>
          </w:p>
        </w:tc>
        <w:tc>
          <w:tcPr>
            <w:tcW w:w="1095" w:type="dxa"/>
            <w:tcBorders>
              <w:top w:val="single" w:sz="18" w:space="0" w:color="D7D6C7"/>
              <w:bottom w:val="single" w:sz="18" w:space="0" w:color="D7D6C7"/>
            </w:tcBorders>
          </w:tcPr>
          <w:p w:rsidR="007F4456" w:rsidRDefault="002C7E96">
            <w:pPr>
              <w:pStyle w:val="TableParagraph"/>
              <w:spacing w:before="35" w:line="220" w:lineRule="auto"/>
              <w:ind w:left="75"/>
              <w:rPr>
                <w:sz w:val="16"/>
              </w:rPr>
            </w:pPr>
            <w:r>
              <w:rPr>
                <w:color w:val="4D4D4F"/>
                <w:sz w:val="16"/>
              </w:rPr>
              <w:t>No additional mitigation measures identified</w:t>
            </w:r>
          </w:p>
        </w:tc>
        <w:tc>
          <w:tcPr>
            <w:tcW w:w="1114" w:type="dxa"/>
            <w:tcBorders>
              <w:top w:val="single" w:sz="18" w:space="0" w:color="D7D6C7"/>
              <w:bottom w:val="single" w:sz="18" w:space="0" w:color="D7D6C7"/>
            </w:tcBorders>
            <w:shd w:val="clear" w:color="auto" w:fill="FFFF00"/>
          </w:tcPr>
          <w:p w:rsidR="007F4456" w:rsidRDefault="002C7E96">
            <w:pPr>
              <w:pStyle w:val="TableParagraph"/>
              <w:spacing w:before="21"/>
              <w:ind w:left="75"/>
              <w:rPr>
                <w:sz w:val="16"/>
              </w:rPr>
            </w:pPr>
            <w:r>
              <w:rPr>
                <w:color w:val="4D4D4F"/>
                <w:sz w:val="16"/>
              </w:rPr>
              <w:t>Medium</w:t>
            </w:r>
          </w:p>
        </w:tc>
      </w:tr>
      <w:tr w:rsidR="007F4456">
        <w:trPr>
          <w:trHeight w:val="1926"/>
        </w:trPr>
        <w:tc>
          <w:tcPr>
            <w:tcW w:w="685" w:type="dxa"/>
            <w:tcBorders>
              <w:top w:val="single" w:sz="18" w:space="0" w:color="D7D6C7"/>
              <w:bottom w:val="single" w:sz="18" w:space="0" w:color="D7D6C7"/>
            </w:tcBorders>
          </w:tcPr>
          <w:p w:rsidR="007F4456" w:rsidRDefault="002C7E96">
            <w:pPr>
              <w:pStyle w:val="TableParagraph"/>
              <w:spacing w:before="21"/>
              <w:ind w:left="76"/>
              <w:rPr>
                <w:sz w:val="16"/>
              </w:rPr>
            </w:pPr>
            <w:r>
              <w:rPr>
                <w:color w:val="4D4D4F"/>
                <w:sz w:val="16"/>
              </w:rPr>
              <w:t>AG3</w:t>
            </w:r>
          </w:p>
        </w:tc>
        <w:tc>
          <w:tcPr>
            <w:tcW w:w="1015" w:type="dxa"/>
            <w:tcBorders>
              <w:top w:val="single" w:sz="18" w:space="0" w:color="D7D6C7"/>
              <w:bottom w:val="single" w:sz="18" w:space="0" w:color="D7D6C7"/>
            </w:tcBorders>
          </w:tcPr>
          <w:p w:rsidR="007F4456" w:rsidRDefault="002C7E96">
            <w:pPr>
              <w:pStyle w:val="TableParagraph"/>
              <w:spacing w:before="35" w:line="220" w:lineRule="auto"/>
              <w:ind w:left="317" w:right="110"/>
              <w:rPr>
                <w:sz w:val="16"/>
              </w:rPr>
            </w:pPr>
            <w:r>
              <w:rPr>
                <w:color w:val="4D4D4F"/>
                <w:sz w:val="16"/>
              </w:rPr>
              <w:t>Pipeline Works</w:t>
            </w:r>
          </w:p>
        </w:tc>
        <w:tc>
          <w:tcPr>
            <w:tcW w:w="2005" w:type="dxa"/>
            <w:tcBorders>
              <w:top w:val="single" w:sz="18" w:space="0" w:color="D7D6C7"/>
              <w:bottom w:val="single" w:sz="18" w:space="0" w:color="D7D6C7"/>
            </w:tcBorders>
          </w:tcPr>
          <w:p w:rsidR="007F4456" w:rsidRDefault="002C7E96">
            <w:pPr>
              <w:pStyle w:val="TableParagraph"/>
              <w:spacing w:before="35" w:line="220" w:lineRule="auto"/>
              <w:ind w:left="153" w:right="557"/>
              <w:rPr>
                <w:sz w:val="16"/>
              </w:rPr>
            </w:pPr>
            <w:r>
              <w:rPr>
                <w:color w:val="4D4D4F"/>
                <w:sz w:val="16"/>
              </w:rPr>
              <w:t>Disturbance due to noise, dust and</w:t>
            </w:r>
          </w:p>
          <w:p w:rsidR="007F4456" w:rsidRDefault="002C7E96">
            <w:pPr>
              <w:pStyle w:val="TableParagraph"/>
              <w:spacing w:line="220" w:lineRule="auto"/>
              <w:ind w:left="153" w:right="86"/>
              <w:rPr>
                <w:sz w:val="16"/>
              </w:rPr>
            </w:pPr>
            <w:r>
              <w:rPr>
                <w:color w:val="4D4D4F"/>
                <w:sz w:val="16"/>
              </w:rPr>
              <w:t>livestock injury impacts agricultural productivity.</w:t>
            </w:r>
          </w:p>
        </w:tc>
        <w:tc>
          <w:tcPr>
            <w:tcW w:w="2381" w:type="dxa"/>
            <w:tcBorders>
              <w:top w:val="single" w:sz="18" w:space="0" w:color="D7D6C7"/>
              <w:bottom w:val="single" w:sz="18" w:space="0" w:color="D7D6C7"/>
            </w:tcBorders>
          </w:tcPr>
          <w:p w:rsidR="007F4456" w:rsidRDefault="002C7E96">
            <w:pPr>
              <w:pStyle w:val="TableParagraph"/>
              <w:spacing w:before="35" w:line="220" w:lineRule="auto"/>
              <w:ind w:left="75"/>
              <w:rPr>
                <w:sz w:val="16"/>
              </w:rPr>
            </w:pPr>
            <w:r>
              <w:rPr>
                <w:b/>
                <w:color w:val="4D4D4F"/>
                <w:sz w:val="16"/>
                <w:u w:val="single" w:color="4D4D4F"/>
              </w:rPr>
              <w:t>MM-AG01</w:t>
            </w:r>
            <w:r>
              <w:rPr>
                <w:b/>
                <w:color w:val="4D4D4F"/>
                <w:sz w:val="16"/>
              </w:rPr>
              <w:t xml:space="preserve"> </w:t>
            </w:r>
            <w:r>
              <w:rPr>
                <w:color w:val="4D4D4F"/>
                <w:sz w:val="16"/>
              </w:rPr>
              <w:t>Landholder consultation</w:t>
            </w:r>
          </w:p>
          <w:p w:rsidR="007F4456" w:rsidRDefault="002C7E96">
            <w:pPr>
              <w:pStyle w:val="TableParagraph"/>
              <w:spacing w:line="220" w:lineRule="auto"/>
              <w:ind w:left="75"/>
              <w:rPr>
                <w:sz w:val="16"/>
              </w:rPr>
            </w:pPr>
            <w:r>
              <w:rPr>
                <w:b/>
                <w:color w:val="4D4D4F"/>
                <w:sz w:val="16"/>
                <w:u w:val="single" w:color="4D4D4F"/>
              </w:rPr>
              <w:t>MM-AG02</w:t>
            </w:r>
            <w:r>
              <w:rPr>
                <w:b/>
                <w:color w:val="4D4D4F"/>
                <w:sz w:val="16"/>
              </w:rPr>
              <w:t xml:space="preserve"> </w:t>
            </w:r>
            <w:r>
              <w:rPr>
                <w:color w:val="4D4D4F"/>
                <w:spacing w:val="2"/>
                <w:sz w:val="16"/>
              </w:rPr>
              <w:t xml:space="preserve">Alternative </w:t>
            </w:r>
            <w:r>
              <w:rPr>
                <w:color w:val="4D4D4F"/>
                <w:sz w:val="16"/>
              </w:rPr>
              <w:t xml:space="preserve">access </w:t>
            </w:r>
            <w:r>
              <w:rPr>
                <w:color w:val="4D4D4F"/>
                <w:spacing w:val="2"/>
                <w:sz w:val="16"/>
              </w:rPr>
              <w:t>arrangements</w:t>
            </w:r>
          </w:p>
          <w:p w:rsidR="007F4456" w:rsidRDefault="002C7E96">
            <w:pPr>
              <w:pStyle w:val="TableParagraph"/>
              <w:spacing w:line="218" w:lineRule="auto"/>
              <w:ind w:left="75" w:right="121"/>
              <w:rPr>
                <w:i/>
                <w:sz w:val="16"/>
              </w:rPr>
            </w:pPr>
            <w:r>
              <w:rPr>
                <w:color w:val="4D4D4F"/>
                <w:sz w:val="16"/>
              </w:rPr>
              <w:t xml:space="preserve">Dust suppression in accordance with mitigation measures listed in </w:t>
            </w:r>
            <w:r>
              <w:rPr>
                <w:b/>
                <w:color w:val="4D4D4F"/>
                <w:sz w:val="18"/>
              </w:rPr>
              <w:t xml:space="preserve">Chapter 12 </w:t>
            </w:r>
            <w:r>
              <w:rPr>
                <w:i/>
                <w:color w:val="4D4D4F"/>
                <w:spacing w:val="2"/>
                <w:sz w:val="16"/>
              </w:rPr>
              <w:t>Air</w:t>
            </w:r>
            <w:r>
              <w:rPr>
                <w:i/>
                <w:color w:val="4D4D4F"/>
                <w:spacing w:val="-8"/>
                <w:sz w:val="16"/>
              </w:rPr>
              <w:t xml:space="preserve"> </w:t>
            </w:r>
            <w:r>
              <w:rPr>
                <w:i/>
                <w:color w:val="4D4D4F"/>
                <w:spacing w:val="2"/>
                <w:sz w:val="16"/>
              </w:rPr>
              <w:t>Quality</w:t>
            </w:r>
          </w:p>
          <w:p w:rsidR="007F4456" w:rsidRDefault="002C7E96">
            <w:pPr>
              <w:pStyle w:val="TableParagraph"/>
              <w:spacing w:line="199" w:lineRule="exact"/>
              <w:ind w:left="75"/>
              <w:rPr>
                <w:sz w:val="16"/>
              </w:rPr>
            </w:pPr>
            <w:r>
              <w:rPr>
                <w:color w:val="4D4D4F"/>
                <w:sz w:val="16"/>
              </w:rPr>
              <w:t>(</w:t>
            </w:r>
            <w:r>
              <w:rPr>
                <w:b/>
                <w:color w:val="4D4D4F"/>
                <w:sz w:val="16"/>
                <w:u w:val="single" w:color="4D4D4F"/>
              </w:rPr>
              <w:t>MM-AQ01</w:t>
            </w:r>
            <w:r>
              <w:rPr>
                <w:color w:val="4D4D4F"/>
                <w:sz w:val="16"/>
              </w:rPr>
              <w:t>)</w:t>
            </w:r>
          </w:p>
        </w:tc>
        <w:tc>
          <w:tcPr>
            <w:tcW w:w="1096" w:type="dxa"/>
            <w:tcBorders>
              <w:top w:val="single" w:sz="18" w:space="0" w:color="D7D6C7"/>
              <w:bottom w:val="single" w:sz="18" w:space="0" w:color="D7D6C7"/>
            </w:tcBorders>
            <w:shd w:val="clear" w:color="auto" w:fill="92D14F"/>
          </w:tcPr>
          <w:p w:rsidR="007F4456" w:rsidRDefault="002C7E96">
            <w:pPr>
              <w:pStyle w:val="TableParagraph"/>
              <w:spacing w:before="21"/>
              <w:ind w:left="75"/>
              <w:rPr>
                <w:sz w:val="16"/>
              </w:rPr>
            </w:pPr>
            <w:r>
              <w:rPr>
                <w:color w:val="4D4D4F"/>
                <w:sz w:val="16"/>
              </w:rPr>
              <w:t>Low</w:t>
            </w:r>
          </w:p>
        </w:tc>
        <w:tc>
          <w:tcPr>
            <w:tcW w:w="1095" w:type="dxa"/>
            <w:tcBorders>
              <w:top w:val="single" w:sz="18" w:space="0" w:color="D7D6C7"/>
              <w:bottom w:val="single" w:sz="18" w:space="0" w:color="D7D6C7"/>
            </w:tcBorders>
          </w:tcPr>
          <w:p w:rsidR="007F4456" w:rsidRDefault="002C7E96">
            <w:pPr>
              <w:pStyle w:val="TableParagraph"/>
              <w:spacing w:before="35" w:line="220" w:lineRule="auto"/>
              <w:ind w:left="75"/>
              <w:rPr>
                <w:sz w:val="16"/>
              </w:rPr>
            </w:pPr>
            <w:r>
              <w:rPr>
                <w:color w:val="4D4D4F"/>
                <w:sz w:val="16"/>
              </w:rPr>
              <w:t>No additional mitigation measures identified</w:t>
            </w:r>
          </w:p>
        </w:tc>
        <w:tc>
          <w:tcPr>
            <w:tcW w:w="1114" w:type="dxa"/>
            <w:tcBorders>
              <w:top w:val="single" w:sz="18" w:space="0" w:color="D7D6C7"/>
              <w:bottom w:val="single" w:sz="18" w:space="0" w:color="D7D6C7"/>
            </w:tcBorders>
            <w:shd w:val="clear" w:color="auto" w:fill="92D14F"/>
          </w:tcPr>
          <w:p w:rsidR="007F4456" w:rsidRDefault="002C7E96">
            <w:pPr>
              <w:pStyle w:val="TableParagraph"/>
              <w:spacing w:before="21"/>
              <w:ind w:left="75"/>
              <w:rPr>
                <w:sz w:val="16"/>
              </w:rPr>
            </w:pPr>
            <w:r>
              <w:rPr>
                <w:color w:val="4D4D4F"/>
                <w:sz w:val="16"/>
              </w:rPr>
              <w:t>Low</w:t>
            </w:r>
          </w:p>
        </w:tc>
      </w:tr>
      <w:tr w:rsidR="007F4456">
        <w:trPr>
          <w:trHeight w:val="2086"/>
        </w:trPr>
        <w:tc>
          <w:tcPr>
            <w:tcW w:w="685" w:type="dxa"/>
            <w:tcBorders>
              <w:top w:val="single" w:sz="18" w:space="0" w:color="D7D6C7"/>
              <w:bottom w:val="single" w:sz="18" w:space="0" w:color="D7D6C7"/>
            </w:tcBorders>
          </w:tcPr>
          <w:p w:rsidR="007F4456" w:rsidRDefault="002C7E96">
            <w:pPr>
              <w:pStyle w:val="TableParagraph"/>
              <w:spacing w:before="21"/>
              <w:ind w:left="76"/>
              <w:rPr>
                <w:sz w:val="16"/>
              </w:rPr>
            </w:pPr>
            <w:r>
              <w:rPr>
                <w:color w:val="4D4D4F"/>
                <w:sz w:val="16"/>
              </w:rPr>
              <w:t>AG4</w:t>
            </w:r>
          </w:p>
        </w:tc>
        <w:tc>
          <w:tcPr>
            <w:tcW w:w="1015" w:type="dxa"/>
            <w:tcBorders>
              <w:top w:val="single" w:sz="18" w:space="0" w:color="D7D6C7"/>
              <w:bottom w:val="single" w:sz="18" w:space="0" w:color="D7D6C7"/>
            </w:tcBorders>
          </w:tcPr>
          <w:p w:rsidR="007F4456" w:rsidRDefault="002C7E96">
            <w:pPr>
              <w:pStyle w:val="TableParagraph"/>
              <w:spacing w:before="35" w:line="220" w:lineRule="auto"/>
              <w:ind w:left="317" w:right="110"/>
              <w:rPr>
                <w:sz w:val="16"/>
              </w:rPr>
            </w:pPr>
            <w:r>
              <w:rPr>
                <w:color w:val="4D4D4F"/>
                <w:sz w:val="16"/>
              </w:rPr>
              <w:t>Pipeline Works</w:t>
            </w:r>
          </w:p>
        </w:tc>
        <w:tc>
          <w:tcPr>
            <w:tcW w:w="2005" w:type="dxa"/>
            <w:tcBorders>
              <w:top w:val="single" w:sz="18" w:space="0" w:color="D7D6C7"/>
              <w:bottom w:val="single" w:sz="18" w:space="0" w:color="D7D6C7"/>
            </w:tcBorders>
          </w:tcPr>
          <w:p w:rsidR="007F4456" w:rsidRDefault="002C7E96">
            <w:pPr>
              <w:pStyle w:val="TableParagraph"/>
              <w:spacing w:before="35" w:line="220" w:lineRule="auto"/>
              <w:ind w:left="153" w:right="17"/>
              <w:rPr>
                <w:sz w:val="16"/>
              </w:rPr>
            </w:pPr>
            <w:r>
              <w:rPr>
                <w:color w:val="4D4D4F"/>
                <w:sz w:val="16"/>
              </w:rPr>
              <w:t>Disruption to agricultural activities due to temporary removal</w:t>
            </w:r>
          </w:p>
          <w:p w:rsidR="007F4456" w:rsidRDefault="002C7E96">
            <w:pPr>
              <w:pStyle w:val="TableParagraph"/>
              <w:spacing w:line="193" w:lineRule="exact"/>
              <w:ind w:left="153"/>
              <w:rPr>
                <w:sz w:val="16"/>
              </w:rPr>
            </w:pPr>
            <w:r>
              <w:rPr>
                <w:color w:val="4D4D4F"/>
                <w:sz w:val="16"/>
              </w:rPr>
              <w:t>or changes to use of</w:t>
            </w:r>
          </w:p>
          <w:p w:rsidR="007F4456" w:rsidRDefault="002C7E96">
            <w:pPr>
              <w:pStyle w:val="TableParagraph"/>
              <w:spacing w:line="209" w:lineRule="exact"/>
              <w:ind w:left="153"/>
              <w:rPr>
                <w:sz w:val="16"/>
              </w:rPr>
            </w:pPr>
            <w:r>
              <w:rPr>
                <w:color w:val="4D4D4F"/>
                <w:sz w:val="16"/>
              </w:rPr>
              <w:t>infrastructure</w:t>
            </w:r>
          </w:p>
        </w:tc>
        <w:tc>
          <w:tcPr>
            <w:tcW w:w="2381" w:type="dxa"/>
            <w:tcBorders>
              <w:top w:val="single" w:sz="18" w:space="0" w:color="D7D6C7"/>
              <w:bottom w:val="single" w:sz="18" w:space="0" w:color="D7D6C7"/>
            </w:tcBorders>
          </w:tcPr>
          <w:p w:rsidR="007F4456" w:rsidRDefault="002C7E96">
            <w:pPr>
              <w:pStyle w:val="TableParagraph"/>
              <w:spacing w:before="21" w:line="209" w:lineRule="exact"/>
              <w:ind w:left="75"/>
              <w:rPr>
                <w:b/>
                <w:sz w:val="16"/>
              </w:rPr>
            </w:pPr>
            <w:r>
              <w:rPr>
                <w:b/>
                <w:color w:val="4D4D4F"/>
                <w:sz w:val="16"/>
                <w:u w:val="single" w:color="4D4D4F"/>
              </w:rPr>
              <w:t>MM-AG04</w:t>
            </w:r>
          </w:p>
          <w:p w:rsidR="007F4456" w:rsidRDefault="002C7E96">
            <w:pPr>
              <w:pStyle w:val="TableParagraph"/>
              <w:spacing w:before="5" w:line="220" w:lineRule="auto"/>
              <w:ind w:left="75"/>
              <w:rPr>
                <w:sz w:val="16"/>
              </w:rPr>
            </w:pPr>
            <w:r>
              <w:rPr>
                <w:color w:val="4D4D4F"/>
                <w:sz w:val="16"/>
              </w:rPr>
              <w:t>Identification of third-party services</w:t>
            </w:r>
          </w:p>
          <w:p w:rsidR="007F4456" w:rsidRDefault="002C7E96">
            <w:pPr>
              <w:pStyle w:val="TableParagraph"/>
              <w:spacing w:line="194" w:lineRule="exact"/>
              <w:ind w:left="75"/>
              <w:rPr>
                <w:b/>
                <w:sz w:val="16"/>
              </w:rPr>
            </w:pPr>
            <w:r>
              <w:rPr>
                <w:b/>
                <w:color w:val="4D4D4F"/>
                <w:sz w:val="16"/>
                <w:u w:val="single" w:color="4D4D4F"/>
              </w:rPr>
              <w:t>MM-AG05</w:t>
            </w:r>
          </w:p>
          <w:p w:rsidR="007F4456" w:rsidRDefault="002C7E96">
            <w:pPr>
              <w:pStyle w:val="TableParagraph"/>
              <w:spacing w:before="5" w:line="220" w:lineRule="auto"/>
              <w:ind w:left="75"/>
              <w:rPr>
                <w:sz w:val="16"/>
              </w:rPr>
            </w:pPr>
            <w:r>
              <w:rPr>
                <w:color w:val="4D4D4F"/>
                <w:sz w:val="16"/>
              </w:rPr>
              <w:t>Management of third- party services</w:t>
            </w:r>
          </w:p>
          <w:p w:rsidR="007F4456" w:rsidRDefault="002C7E96">
            <w:pPr>
              <w:pStyle w:val="TableParagraph"/>
              <w:spacing w:line="194" w:lineRule="exact"/>
              <w:ind w:left="75"/>
              <w:rPr>
                <w:sz w:val="16"/>
              </w:rPr>
            </w:pPr>
            <w:r>
              <w:rPr>
                <w:b/>
                <w:color w:val="4D4D4F"/>
                <w:sz w:val="16"/>
                <w:u w:val="single" w:color="4D4D4F"/>
              </w:rPr>
              <w:t>MM-AG06</w:t>
            </w:r>
            <w:r>
              <w:rPr>
                <w:b/>
                <w:color w:val="4D4D4F"/>
                <w:sz w:val="16"/>
              </w:rPr>
              <w:t xml:space="preserve"> </w:t>
            </w:r>
            <w:r>
              <w:rPr>
                <w:color w:val="4D4D4F"/>
                <w:sz w:val="16"/>
              </w:rPr>
              <w:t>Crossing water</w:t>
            </w:r>
          </w:p>
          <w:p w:rsidR="007F4456" w:rsidRDefault="002C7E96">
            <w:pPr>
              <w:pStyle w:val="TableParagraph"/>
              <w:spacing w:line="200" w:lineRule="exact"/>
              <w:ind w:left="75"/>
              <w:rPr>
                <w:sz w:val="16"/>
              </w:rPr>
            </w:pPr>
            <w:r>
              <w:rPr>
                <w:color w:val="4D4D4F"/>
                <w:sz w:val="16"/>
              </w:rPr>
              <w:t>infrastructure</w:t>
            </w:r>
          </w:p>
          <w:p w:rsidR="007F4456" w:rsidRDefault="002C7E96">
            <w:pPr>
              <w:pStyle w:val="TableParagraph"/>
              <w:spacing w:line="200" w:lineRule="exact"/>
              <w:ind w:left="75"/>
              <w:rPr>
                <w:sz w:val="16"/>
              </w:rPr>
            </w:pPr>
            <w:r>
              <w:rPr>
                <w:b/>
                <w:color w:val="4D4D4F"/>
                <w:sz w:val="16"/>
                <w:u w:val="single" w:color="4D4D4F"/>
              </w:rPr>
              <w:t>MM-RH06</w:t>
            </w:r>
            <w:r>
              <w:rPr>
                <w:b/>
                <w:color w:val="4D4D4F"/>
                <w:sz w:val="16"/>
              </w:rPr>
              <w:t xml:space="preserve"> </w:t>
            </w:r>
            <w:r>
              <w:rPr>
                <w:color w:val="4D4D4F"/>
                <w:sz w:val="16"/>
              </w:rPr>
              <w:t>Reinstatement of</w:t>
            </w:r>
          </w:p>
          <w:p w:rsidR="007F4456" w:rsidRDefault="002C7E96">
            <w:pPr>
              <w:pStyle w:val="TableParagraph"/>
              <w:spacing w:line="209" w:lineRule="exact"/>
              <w:ind w:left="75"/>
              <w:rPr>
                <w:sz w:val="16"/>
              </w:rPr>
            </w:pPr>
            <w:r>
              <w:rPr>
                <w:color w:val="4D4D4F"/>
                <w:sz w:val="16"/>
              </w:rPr>
              <w:t>infrastructure</w:t>
            </w:r>
          </w:p>
        </w:tc>
        <w:tc>
          <w:tcPr>
            <w:tcW w:w="1096" w:type="dxa"/>
            <w:tcBorders>
              <w:top w:val="single" w:sz="18" w:space="0" w:color="D7D6C7"/>
              <w:bottom w:val="single" w:sz="18" w:space="0" w:color="D7D6C7"/>
            </w:tcBorders>
            <w:shd w:val="clear" w:color="auto" w:fill="92D14F"/>
          </w:tcPr>
          <w:p w:rsidR="007F4456" w:rsidRDefault="002C7E96">
            <w:pPr>
              <w:pStyle w:val="TableParagraph"/>
              <w:spacing w:before="21"/>
              <w:ind w:left="75"/>
              <w:rPr>
                <w:sz w:val="16"/>
              </w:rPr>
            </w:pPr>
            <w:r>
              <w:rPr>
                <w:color w:val="4D4D4F"/>
                <w:sz w:val="16"/>
              </w:rPr>
              <w:t>Low</w:t>
            </w:r>
          </w:p>
        </w:tc>
        <w:tc>
          <w:tcPr>
            <w:tcW w:w="1095" w:type="dxa"/>
            <w:tcBorders>
              <w:top w:val="single" w:sz="18" w:space="0" w:color="D7D6C7"/>
              <w:bottom w:val="single" w:sz="18" w:space="0" w:color="D7D6C7"/>
            </w:tcBorders>
          </w:tcPr>
          <w:p w:rsidR="007F4456" w:rsidRDefault="002C7E96">
            <w:pPr>
              <w:pStyle w:val="TableParagraph"/>
              <w:spacing w:before="35" w:line="220" w:lineRule="auto"/>
              <w:ind w:left="75"/>
              <w:rPr>
                <w:sz w:val="16"/>
              </w:rPr>
            </w:pPr>
            <w:r>
              <w:rPr>
                <w:color w:val="4D4D4F"/>
                <w:sz w:val="16"/>
              </w:rPr>
              <w:t>No additional mitigation measures identified</w:t>
            </w:r>
          </w:p>
        </w:tc>
        <w:tc>
          <w:tcPr>
            <w:tcW w:w="1114" w:type="dxa"/>
            <w:tcBorders>
              <w:top w:val="single" w:sz="18" w:space="0" w:color="D7D6C7"/>
              <w:bottom w:val="single" w:sz="18" w:space="0" w:color="D7D6C7"/>
            </w:tcBorders>
            <w:shd w:val="clear" w:color="auto" w:fill="92D14F"/>
          </w:tcPr>
          <w:p w:rsidR="007F4456" w:rsidRDefault="002C7E96">
            <w:pPr>
              <w:pStyle w:val="TableParagraph"/>
              <w:spacing w:before="21"/>
              <w:ind w:left="75"/>
              <w:rPr>
                <w:sz w:val="16"/>
              </w:rPr>
            </w:pPr>
            <w:r>
              <w:rPr>
                <w:color w:val="4D4D4F"/>
                <w:sz w:val="16"/>
              </w:rPr>
              <w:t>Low</w:t>
            </w:r>
          </w:p>
        </w:tc>
      </w:tr>
      <w:tr w:rsidR="007F4456">
        <w:trPr>
          <w:trHeight w:val="1083"/>
        </w:trPr>
        <w:tc>
          <w:tcPr>
            <w:tcW w:w="685" w:type="dxa"/>
            <w:tcBorders>
              <w:top w:val="single" w:sz="18" w:space="0" w:color="D7D6C7"/>
              <w:bottom w:val="single" w:sz="18" w:space="0" w:color="0E5D61"/>
            </w:tcBorders>
          </w:tcPr>
          <w:p w:rsidR="007F4456" w:rsidRDefault="002C7E96">
            <w:pPr>
              <w:pStyle w:val="TableParagraph"/>
              <w:spacing w:before="21"/>
              <w:ind w:left="76"/>
              <w:rPr>
                <w:sz w:val="16"/>
              </w:rPr>
            </w:pPr>
            <w:r>
              <w:rPr>
                <w:color w:val="4D4D4F"/>
                <w:sz w:val="16"/>
              </w:rPr>
              <w:t>AG5</w:t>
            </w:r>
          </w:p>
        </w:tc>
        <w:tc>
          <w:tcPr>
            <w:tcW w:w="1015" w:type="dxa"/>
            <w:tcBorders>
              <w:top w:val="single" w:sz="18" w:space="0" w:color="D7D6C7"/>
              <w:bottom w:val="single" w:sz="18" w:space="0" w:color="0E5D61"/>
            </w:tcBorders>
          </w:tcPr>
          <w:p w:rsidR="007F4456" w:rsidRDefault="002C7E96">
            <w:pPr>
              <w:pStyle w:val="TableParagraph"/>
              <w:spacing w:before="35" w:line="220" w:lineRule="auto"/>
              <w:ind w:left="317" w:right="110"/>
              <w:rPr>
                <w:sz w:val="16"/>
              </w:rPr>
            </w:pPr>
            <w:r>
              <w:rPr>
                <w:color w:val="4D4D4F"/>
                <w:sz w:val="16"/>
              </w:rPr>
              <w:t>Pipeline Works</w:t>
            </w:r>
          </w:p>
        </w:tc>
        <w:tc>
          <w:tcPr>
            <w:tcW w:w="2005" w:type="dxa"/>
            <w:tcBorders>
              <w:top w:val="single" w:sz="18" w:space="0" w:color="D7D6C7"/>
              <w:bottom w:val="single" w:sz="18" w:space="0" w:color="0E5D61"/>
            </w:tcBorders>
          </w:tcPr>
          <w:p w:rsidR="007F4456" w:rsidRDefault="002C7E96">
            <w:pPr>
              <w:pStyle w:val="TableParagraph"/>
              <w:spacing w:before="35" w:line="220" w:lineRule="auto"/>
              <w:ind w:left="153" w:right="86"/>
              <w:rPr>
                <w:sz w:val="16"/>
              </w:rPr>
            </w:pPr>
            <w:r>
              <w:rPr>
                <w:color w:val="4D4D4F"/>
                <w:sz w:val="16"/>
              </w:rPr>
              <w:t>Transference of weed and diseases between properties impacts biosecurity of land</w:t>
            </w:r>
          </w:p>
        </w:tc>
        <w:tc>
          <w:tcPr>
            <w:tcW w:w="2381" w:type="dxa"/>
            <w:tcBorders>
              <w:top w:val="single" w:sz="18" w:space="0" w:color="D7D6C7"/>
              <w:bottom w:val="single" w:sz="18" w:space="0" w:color="0E5D61"/>
            </w:tcBorders>
          </w:tcPr>
          <w:p w:rsidR="007F4456" w:rsidRDefault="002C7E96">
            <w:pPr>
              <w:pStyle w:val="TableParagraph"/>
              <w:spacing w:before="35" w:line="220" w:lineRule="auto"/>
              <w:ind w:left="75"/>
              <w:rPr>
                <w:sz w:val="16"/>
              </w:rPr>
            </w:pPr>
            <w:r>
              <w:rPr>
                <w:b/>
                <w:color w:val="4D4D4F"/>
                <w:sz w:val="16"/>
                <w:u w:val="single" w:color="4D4D4F"/>
              </w:rPr>
              <w:t>MM-AG07</w:t>
            </w:r>
            <w:r>
              <w:rPr>
                <w:b/>
                <w:color w:val="4D4D4F"/>
                <w:sz w:val="16"/>
              </w:rPr>
              <w:t xml:space="preserve"> </w:t>
            </w:r>
            <w:r>
              <w:rPr>
                <w:color w:val="4D4D4F"/>
                <w:spacing w:val="2"/>
                <w:sz w:val="16"/>
              </w:rPr>
              <w:t xml:space="preserve">Biosecurity </w:t>
            </w:r>
            <w:r>
              <w:rPr>
                <w:color w:val="4D4D4F"/>
                <w:sz w:val="16"/>
              </w:rPr>
              <w:t>Management</w:t>
            </w:r>
            <w:r>
              <w:rPr>
                <w:color w:val="4D4D4F"/>
                <w:spacing w:val="28"/>
                <w:sz w:val="16"/>
              </w:rPr>
              <w:t xml:space="preserve"> </w:t>
            </w:r>
            <w:r>
              <w:rPr>
                <w:color w:val="4D4D4F"/>
                <w:sz w:val="16"/>
              </w:rPr>
              <w:t>Protocol</w:t>
            </w:r>
          </w:p>
          <w:p w:rsidR="007F4456" w:rsidRDefault="002C7E96">
            <w:pPr>
              <w:pStyle w:val="TableParagraph"/>
              <w:spacing w:line="220" w:lineRule="auto"/>
              <w:ind w:left="75"/>
              <w:rPr>
                <w:sz w:val="16"/>
              </w:rPr>
            </w:pPr>
            <w:r>
              <w:rPr>
                <w:b/>
                <w:color w:val="4D4D4F"/>
                <w:spacing w:val="2"/>
                <w:sz w:val="16"/>
                <w:u w:val="single" w:color="4D4D4F"/>
              </w:rPr>
              <w:t>MM-AG08</w:t>
            </w:r>
            <w:r>
              <w:rPr>
                <w:b/>
                <w:color w:val="4D4D4F"/>
                <w:spacing w:val="2"/>
                <w:sz w:val="16"/>
              </w:rPr>
              <w:t xml:space="preserve"> </w:t>
            </w:r>
            <w:r>
              <w:rPr>
                <w:color w:val="4D4D4F"/>
                <w:spacing w:val="2"/>
                <w:sz w:val="16"/>
              </w:rPr>
              <w:t xml:space="preserve">Imported </w:t>
            </w:r>
            <w:r>
              <w:rPr>
                <w:color w:val="4D4D4F"/>
                <w:sz w:val="16"/>
              </w:rPr>
              <w:t>topsoil of an appropriate</w:t>
            </w:r>
            <w:r>
              <w:rPr>
                <w:color w:val="4D4D4F"/>
                <w:spacing w:val="3"/>
                <w:sz w:val="16"/>
              </w:rPr>
              <w:t xml:space="preserve"> </w:t>
            </w:r>
            <w:r>
              <w:rPr>
                <w:color w:val="4D4D4F"/>
                <w:sz w:val="16"/>
              </w:rPr>
              <w:t>quality</w:t>
            </w:r>
          </w:p>
        </w:tc>
        <w:tc>
          <w:tcPr>
            <w:tcW w:w="1096" w:type="dxa"/>
            <w:tcBorders>
              <w:top w:val="single" w:sz="18" w:space="0" w:color="D7D6C7"/>
              <w:bottom w:val="single" w:sz="18" w:space="0" w:color="0E5D61"/>
            </w:tcBorders>
            <w:shd w:val="clear" w:color="auto" w:fill="92D14F"/>
          </w:tcPr>
          <w:p w:rsidR="007F4456" w:rsidRDefault="002C7E96">
            <w:pPr>
              <w:pStyle w:val="TableParagraph"/>
              <w:spacing w:before="21"/>
              <w:ind w:left="75"/>
              <w:rPr>
                <w:sz w:val="16"/>
              </w:rPr>
            </w:pPr>
            <w:r>
              <w:rPr>
                <w:color w:val="4D4D4F"/>
                <w:sz w:val="16"/>
              </w:rPr>
              <w:t>Low</w:t>
            </w:r>
          </w:p>
        </w:tc>
        <w:tc>
          <w:tcPr>
            <w:tcW w:w="1095" w:type="dxa"/>
            <w:tcBorders>
              <w:top w:val="single" w:sz="18" w:space="0" w:color="D7D6C7"/>
              <w:bottom w:val="single" w:sz="18" w:space="0" w:color="0E5D61"/>
            </w:tcBorders>
          </w:tcPr>
          <w:p w:rsidR="007F4456" w:rsidRDefault="002C7E96">
            <w:pPr>
              <w:pStyle w:val="TableParagraph"/>
              <w:spacing w:before="35" w:line="220" w:lineRule="auto"/>
              <w:ind w:left="75"/>
              <w:rPr>
                <w:sz w:val="16"/>
              </w:rPr>
            </w:pPr>
            <w:r>
              <w:rPr>
                <w:color w:val="4D4D4F"/>
                <w:sz w:val="16"/>
              </w:rPr>
              <w:t>No additional mitigation measures identified</w:t>
            </w:r>
          </w:p>
        </w:tc>
        <w:tc>
          <w:tcPr>
            <w:tcW w:w="1114" w:type="dxa"/>
            <w:tcBorders>
              <w:top w:val="single" w:sz="18" w:space="0" w:color="D7D6C7"/>
              <w:bottom w:val="single" w:sz="18" w:space="0" w:color="0E5D61"/>
            </w:tcBorders>
            <w:shd w:val="clear" w:color="auto" w:fill="92D14F"/>
          </w:tcPr>
          <w:p w:rsidR="007F4456" w:rsidRDefault="002C7E96">
            <w:pPr>
              <w:pStyle w:val="TableParagraph"/>
              <w:spacing w:before="21"/>
              <w:ind w:left="75"/>
              <w:rPr>
                <w:sz w:val="16"/>
              </w:rPr>
            </w:pPr>
            <w:r>
              <w:rPr>
                <w:color w:val="4D4D4F"/>
                <w:sz w:val="16"/>
              </w:rPr>
              <w:t>Low</w:t>
            </w:r>
          </w:p>
        </w:tc>
      </w:tr>
    </w:tbl>
    <w:p w:rsidR="007F4456" w:rsidRDefault="002C7E96">
      <w:pPr>
        <w:spacing w:before="23"/>
        <w:ind w:left="183"/>
        <w:rPr>
          <w:b/>
          <w:sz w:val="18"/>
        </w:rPr>
      </w:pPr>
      <w:r>
        <w:rPr>
          <w:b/>
          <w:color w:val="0E5D61"/>
          <w:sz w:val="18"/>
        </w:rPr>
        <w:t>Operation</w:t>
      </w:r>
    </w:p>
    <w:p w:rsidR="007F4456" w:rsidRDefault="007F4456">
      <w:pPr>
        <w:pStyle w:val="BodyText"/>
        <w:spacing w:before="12"/>
        <w:rPr>
          <w:b/>
          <w:sz w:val="5"/>
        </w:rPr>
      </w:pPr>
    </w:p>
    <w:tbl>
      <w:tblPr>
        <w:tblW w:w="0" w:type="auto"/>
        <w:tblInd w:w="114" w:type="dxa"/>
        <w:tblLayout w:type="fixed"/>
        <w:tblCellMar>
          <w:left w:w="0" w:type="dxa"/>
          <w:right w:w="0" w:type="dxa"/>
        </w:tblCellMar>
        <w:tblLook w:val="01E0" w:firstRow="1" w:lastRow="1" w:firstColumn="1" w:lastColumn="1" w:noHBand="0" w:noVBand="0"/>
      </w:tblPr>
      <w:tblGrid>
        <w:gridCol w:w="685"/>
        <w:gridCol w:w="1015"/>
        <w:gridCol w:w="1936"/>
        <w:gridCol w:w="2452"/>
        <w:gridCol w:w="1097"/>
        <w:gridCol w:w="1096"/>
        <w:gridCol w:w="1115"/>
      </w:tblGrid>
      <w:tr w:rsidR="007F4456">
        <w:trPr>
          <w:trHeight w:val="1086"/>
        </w:trPr>
        <w:tc>
          <w:tcPr>
            <w:tcW w:w="685" w:type="dxa"/>
            <w:tcBorders>
              <w:top w:val="single" w:sz="18" w:space="0" w:color="0E5D61"/>
              <w:bottom w:val="single" w:sz="18" w:space="0" w:color="D7D6C7"/>
            </w:tcBorders>
          </w:tcPr>
          <w:p w:rsidR="007F4456" w:rsidRDefault="002C7E96">
            <w:pPr>
              <w:pStyle w:val="TableParagraph"/>
              <w:spacing w:before="21"/>
              <w:ind w:left="76"/>
              <w:rPr>
                <w:sz w:val="16"/>
              </w:rPr>
            </w:pPr>
            <w:r>
              <w:rPr>
                <w:color w:val="4D4D4F"/>
                <w:sz w:val="16"/>
              </w:rPr>
              <w:t>AG6</w:t>
            </w:r>
          </w:p>
        </w:tc>
        <w:tc>
          <w:tcPr>
            <w:tcW w:w="1015" w:type="dxa"/>
            <w:tcBorders>
              <w:top w:val="single" w:sz="18" w:space="0" w:color="0E5D61"/>
              <w:bottom w:val="single" w:sz="18" w:space="0" w:color="D7D6C7"/>
            </w:tcBorders>
          </w:tcPr>
          <w:p w:rsidR="007F4456" w:rsidRDefault="002C7E96">
            <w:pPr>
              <w:pStyle w:val="TableParagraph"/>
              <w:spacing w:before="35" w:line="220" w:lineRule="auto"/>
              <w:ind w:left="317" w:right="110"/>
              <w:rPr>
                <w:sz w:val="16"/>
              </w:rPr>
            </w:pPr>
            <w:r>
              <w:rPr>
                <w:color w:val="4D4D4F"/>
                <w:sz w:val="16"/>
              </w:rPr>
              <w:t>Pipeline Works</w:t>
            </w:r>
          </w:p>
        </w:tc>
        <w:tc>
          <w:tcPr>
            <w:tcW w:w="1936" w:type="dxa"/>
            <w:tcBorders>
              <w:top w:val="single" w:sz="18" w:space="0" w:color="0E5D61"/>
              <w:bottom w:val="single" w:sz="18" w:space="0" w:color="D7D6C7"/>
            </w:tcBorders>
          </w:tcPr>
          <w:p w:rsidR="007F4456" w:rsidRDefault="002C7E96">
            <w:pPr>
              <w:pStyle w:val="TableParagraph"/>
              <w:spacing w:before="35" w:line="220" w:lineRule="auto"/>
              <w:ind w:left="153" w:right="116"/>
              <w:rPr>
                <w:sz w:val="16"/>
              </w:rPr>
            </w:pPr>
            <w:r>
              <w:rPr>
                <w:color w:val="4D4D4F"/>
                <w:sz w:val="16"/>
              </w:rPr>
              <w:t>Pipeline alignment and ongoing management of the pipeline results in loss of land for agricultural</w:t>
            </w:r>
            <w:r>
              <w:rPr>
                <w:color w:val="4D4D4F"/>
                <w:spacing w:val="1"/>
                <w:sz w:val="16"/>
              </w:rPr>
              <w:t xml:space="preserve"> </w:t>
            </w:r>
            <w:r>
              <w:rPr>
                <w:color w:val="4D4D4F"/>
                <w:sz w:val="16"/>
              </w:rPr>
              <w:t>use</w:t>
            </w:r>
          </w:p>
        </w:tc>
        <w:tc>
          <w:tcPr>
            <w:tcW w:w="2452" w:type="dxa"/>
            <w:tcBorders>
              <w:top w:val="single" w:sz="18" w:space="0" w:color="0E5D61"/>
              <w:bottom w:val="single" w:sz="18" w:space="0" w:color="D7D6C7"/>
            </w:tcBorders>
          </w:tcPr>
          <w:p w:rsidR="007F4456" w:rsidRDefault="002C7E96">
            <w:pPr>
              <w:pStyle w:val="TableParagraph"/>
              <w:spacing w:before="35" w:line="220" w:lineRule="auto"/>
              <w:ind w:left="144" w:right="69"/>
              <w:rPr>
                <w:sz w:val="16"/>
              </w:rPr>
            </w:pPr>
            <w:r>
              <w:rPr>
                <w:b/>
                <w:color w:val="4D4D4F"/>
                <w:sz w:val="16"/>
                <w:u w:val="single" w:color="4D4D4F"/>
              </w:rPr>
              <w:t>MM-AG1</w:t>
            </w:r>
            <w:r>
              <w:rPr>
                <w:b/>
                <w:color w:val="4D4D4F"/>
                <w:sz w:val="16"/>
              </w:rPr>
              <w:t xml:space="preserve"> </w:t>
            </w:r>
            <w:r>
              <w:rPr>
                <w:color w:val="4D4D4F"/>
                <w:sz w:val="16"/>
              </w:rPr>
              <w:t>Landholder consultation</w:t>
            </w:r>
          </w:p>
          <w:p w:rsidR="007F4456" w:rsidRDefault="002C7E96">
            <w:pPr>
              <w:pStyle w:val="TableParagraph"/>
              <w:spacing w:line="220" w:lineRule="auto"/>
              <w:ind w:left="144" w:right="69"/>
              <w:rPr>
                <w:sz w:val="16"/>
              </w:rPr>
            </w:pPr>
            <w:r>
              <w:rPr>
                <w:b/>
                <w:color w:val="4D4D4F"/>
                <w:sz w:val="16"/>
                <w:u w:val="single" w:color="4D4D4F"/>
              </w:rPr>
              <w:t>MM-AG3</w:t>
            </w:r>
            <w:r>
              <w:rPr>
                <w:b/>
                <w:color w:val="4D4D4F"/>
                <w:sz w:val="16"/>
              </w:rPr>
              <w:t xml:space="preserve"> </w:t>
            </w:r>
            <w:r>
              <w:rPr>
                <w:color w:val="4D4D4F"/>
                <w:sz w:val="16"/>
              </w:rPr>
              <w:t>Compensation for affected landholders</w:t>
            </w:r>
          </w:p>
        </w:tc>
        <w:tc>
          <w:tcPr>
            <w:tcW w:w="1097" w:type="dxa"/>
            <w:tcBorders>
              <w:top w:val="single" w:sz="18" w:space="0" w:color="0E5D61"/>
              <w:bottom w:val="single" w:sz="18" w:space="0" w:color="D7D6C7"/>
            </w:tcBorders>
            <w:shd w:val="clear" w:color="auto" w:fill="92D14F"/>
          </w:tcPr>
          <w:p w:rsidR="007F4456" w:rsidRDefault="002C7E96">
            <w:pPr>
              <w:pStyle w:val="TableParagraph"/>
              <w:spacing w:before="21"/>
              <w:ind w:left="73"/>
              <w:rPr>
                <w:sz w:val="16"/>
              </w:rPr>
            </w:pPr>
            <w:r>
              <w:rPr>
                <w:color w:val="4D4D4F"/>
                <w:sz w:val="16"/>
              </w:rPr>
              <w:t>Low</w:t>
            </w:r>
          </w:p>
        </w:tc>
        <w:tc>
          <w:tcPr>
            <w:tcW w:w="1096" w:type="dxa"/>
            <w:tcBorders>
              <w:top w:val="single" w:sz="18" w:space="0" w:color="0E5D61"/>
              <w:bottom w:val="single" w:sz="18" w:space="0" w:color="D7D6C7"/>
            </w:tcBorders>
          </w:tcPr>
          <w:p w:rsidR="007F4456" w:rsidRDefault="002C7E96">
            <w:pPr>
              <w:pStyle w:val="TableParagraph"/>
              <w:spacing w:before="35" w:line="220" w:lineRule="auto"/>
              <w:ind w:left="72"/>
              <w:rPr>
                <w:sz w:val="16"/>
              </w:rPr>
            </w:pPr>
            <w:r>
              <w:rPr>
                <w:color w:val="4D4D4F"/>
                <w:sz w:val="16"/>
              </w:rPr>
              <w:t>No additional mitigation measures identified</w:t>
            </w:r>
          </w:p>
        </w:tc>
        <w:tc>
          <w:tcPr>
            <w:tcW w:w="1115" w:type="dxa"/>
            <w:tcBorders>
              <w:top w:val="single" w:sz="18" w:space="0" w:color="0E5D61"/>
              <w:bottom w:val="single" w:sz="18" w:space="0" w:color="D7D6C7"/>
            </w:tcBorders>
            <w:shd w:val="clear" w:color="auto" w:fill="92D14F"/>
          </w:tcPr>
          <w:p w:rsidR="007F4456" w:rsidRDefault="002C7E96">
            <w:pPr>
              <w:pStyle w:val="TableParagraph"/>
              <w:spacing w:before="21"/>
              <w:ind w:left="71"/>
              <w:rPr>
                <w:sz w:val="16"/>
              </w:rPr>
            </w:pPr>
            <w:r>
              <w:rPr>
                <w:color w:val="4D4D4F"/>
                <w:sz w:val="16"/>
              </w:rPr>
              <w:t>Low</w:t>
            </w:r>
          </w:p>
        </w:tc>
      </w:tr>
      <w:tr w:rsidR="007F4456">
        <w:trPr>
          <w:trHeight w:val="2086"/>
        </w:trPr>
        <w:tc>
          <w:tcPr>
            <w:tcW w:w="685" w:type="dxa"/>
            <w:tcBorders>
              <w:top w:val="single" w:sz="18" w:space="0" w:color="D7D6C7"/>
              <w:bottom w:val="single" w:sz="18" w:space="0" w:color="D7D6C7"/>
            </w:tcBorders>
          </w:tcPr>
          <w:p w:rsidR="007F4456" w:rsidRDefault="002C7E96">
            <w:pPr>
              <w:pStyle w:val="TableParagraph"/>
              <w:spacing w:before="21"/>
              <w:ind w:left="76"/>
              <w:rPr>
                <w:sz w:val="16"/>
              </w:rPr>
            </w:pPr>
            <w:r>
              <w:rPr>
                <w:color w:val="4D4D4F"/>
                <w:sz w:val="16"/>
              </w:rPr>
              <w:t>AG7</w:t>
            </w:r>
          </w:p>
        </w:tc>
        <w:tc>
          <w:tcPr>
            <w:tcW w:w="1015" w:type="dxa"/>
            <w:tcBorders>
              <w:top w:val="single" w:sz="18" w:space="0" w:color="D7D6C7"/>
              <w:bottom w:val="single" w:sz="18" w:space="0" w:color="D7D6C7"/>
            </w:tcBorders>
          </w:tcPr>
          <w:p w:rsidR="007F4456" w:rsidRDefault="002C7E96">
            <w:pPr>
              <w:pStyle w:val="TableParagraph"/>
              <w:spacing w:before="35" w:line="220" w:lineRule="auto"/>
              <w:ind w:left="317" w:right="110"/>
              <w:rPr>
                <w:sz w:val="16"/>
              </w:rPr>
            </w:pPr>
            <w:r>
              <w:rPr>
                <w:color w:val="4D4D4F"/>
                <w:sz w:val="16"/>
              </w:rPr>
              <w:t>Pipeline Works</w:t>
            </w:r>
          </w:p>
        </w:tc>
        <w:tc>
          <w:tcPr>
            <w:tcW w:w="1936" w:type="dxa"/>
            <w:tcBorders>
              <w:top w:val="single" w:sz="18" w:space="0" w:color="D7D6C7"/>
              <w:bottom w:val="single" w:sz="18" w:space="0" w:color="D7D6C7"/>
            </w:tcBorders>
          </w:tcPr>
          <w:p w:rsidR="007F4456" w:rsidRDefault="002C7E96">
            <w:pPr>
              <w:pStyle w:val="TableParagraph"/>
              <w:spacing w:before="35" w:line="220" w:lineRule="auto"/>
              <w:ind w:left="153" w:right="114"/>
              <w:rPr>
                <w:sz w:val="16"/>
              </w:rPr>
            </w:pPr>
            <w:r>
              <w:rPr>
                <w:color w:val="4D4D4F"/>
                <w:sz w:val="16"/>
              </w:rPr>
              <w:t xml:space="preserve">Pipeline alignment and ongoing management results in permanently reduced </w:t>
            </w:r>
            <w:r>
              <w:rPr>
                <w:color w:val="4D4D4F"/>
                <w:spacing w:val="2"/>
                <w:sz w:val="16"/>
              </w:rPr>
              <w:t xml:space="preserve">productivity </w:t>
            </w:r>
            <w:r>
              <w:rPr>
                <w:color w:val="4D4D4F"/>
                <w:sz w:val="16"/>
              </w:rPr>
              <w:t xml:space="preserve">on easement land due to soil degradation </w:t>
            </w:r>
            <w:r>
              <w:rPr>
                <w:color w:val="4D4D4F"/>
                <w:spacing w:val="-4"/>
                <w:sz w:val="16"/>
              </w:rPr>
              <w:t xml:space="preserve">and </w:t>
            </w:r>
            <w:r>
              <w:rPr>
                <w:color w:val="4D4D4F"/>
                <w:sz w:val="16"/>
              </w:rPr>
              <w:t>subsidence</w:t>
            </w:r>
          </w:p>
        </w:tc>
        <w:tc>
          <w:tcPr>
            <w:tcW w:w="2452" w:type="dxa"/>
            <w:tcBorders>
              <w:top w:val="single" w:sz="18" w:space="0" w:color="D7D6C7"/>
              <w:bottom w:val="single" w:sz="18" w:space="0" w:color="D7D6C7"/>
            </w:tcBorders>
          </w:tcPr>
          <w:p w:rsidR="007F4456" w:rsidRDefault="002C7E96">
            <w:pPr>
              <w:pStyle w:val="TableParagraph"/>
              <w:spacing w:before="35" w:line="220" w:lineRule="auto"/>
              <w:ind w:left="144" w:right="69"/>
              <w:rPr>
                <w:sz w:val="16"/>
              </w:rPr>
            </w:pPr>
            <w:r>
              <w:rPr>
                <w:b/>
                <w:color w:val="4D4D4F"/>
                <w:sz w:val="16"/>
                <w:u w:val="single" w:color="4D4D4F"/>
              </w:rPr>
              <w:t>MM-RH01</w:t>
            </w:r>
            <w:r>
              <w:rPr>
                <w:b/>
                <w:color w:val="4D4D4F"/>
                <w:sz w:val="16"/>
              </w:rPr>
              <w:t xml:space="preserve"> </w:t>
            </w:r>
            <w:r>
              <w:rPr>
                <w:color w:val="4D4D4F"/>
                <w:sz w:val="16"/>
              </w:rPr>
              <w:t>Progressive reinstatement</w:t>
            </w:r>
          </w:p>
          <w:p w:rsidR="007F4456" w:rsidRDefault="002C7E96">
            <w:pPr>
              <w:pStyle w:val="TableParagraph"/>
              <w:spacing w:line="220" w:lineRule="auto"/>
              <w:ind w:left="144" w:right="69"/>
              <w:rPr>
                <w:sz w:val="16"/>
              </w:rPr>
            </w:pPr>
            <w:r>
              <w:rPr>
                <w:b/>
                <w:color w:val="4D4D4F"/>
                <w:sz w:val="16"/>
                <w:u w:val="single" w:color="4D4D4F"/>
              </w:rPr>
              <w:t>MM-RH02</w:t>
            </w:r>
            <w:r>
              <w:rPr>
                <w:b/>
                <w:color w:val="4D4D4F"/>
                <w:sz w:val="16"/>
              </w:rPr>
              <w:t xml:space="preserve"> </w:t>
            </w:r>
            <w:r>
              <w:rPr>
                <w:color w:val="4D4D4F"/>
                <w:sz w:val="16"/>
              </w:rPr>
              <w:t>Reinstatement of existing topography.</w:t>
            </w:r>
          </w:p>
          <w:p w:rsidR="007F4456" w:rsidRDefault="002C7E96">
            <w:pPr>
              <w:pStyle w:val="TableParagraph"/>
              <w:spacing w:line="220" w:lineRule="auto"/>
              <w:ind w:left="144" w:right="252"/>
              <w:rPr>
                <w:sz w:val="16"/>
              </w:rPr>
            </w:pPr>
            <w:r>
              <w:rPr>
                <w:b/>
                <w:color w:val="4D4D4F"/>
                <w:sz w:val="16"/>
                <w:u w:val="single" w:color="4D4D4F"/>
              </w:rPr>
              <w:t>MM-RH03</w:t>
            </w:r>
            <w:r>
              <w:rPr>
                <w:b/>
                <w:color w:val="4D4D4F"/>
                <w:sz w:val="16"/>
              </w:rPr>
              <w:t xml:space="preserve"> </w:t>
            </w:r>
            <w:r>
              <w:rPr>
                <w:color w:val="4D4D4F"/>
                <w:sz w:val="16"/>
              </w:rPr>
              <w:t xml:space="preserve">Soil amelioration </w:t>
            </w:r>
            <w:r>
              <w:rPr>
                <w:b/>
                <w:color w:val="4D4D4F"/>
                <w:sz w:val="16"/>
                <w:u w:val="single" w:color="4D4D4F"/>
              </w:rPr>
              <w:t>MM-RH04</w:t>
            </w:r>
            <w:r>
              <w:rPr>
                <w:b/>
                <w:color w:val="4D4D4F"/>
                <w:sz w:val="16"/>
              </w:rPr>
              <w:t xml:space="preserve"> </w:t>
            </w:r>
            <w:r>
              <w:rPr>
                <w:color w:val="4D4D4F"/>
                <w:sz w:val="16"/>
              </w:rPr>
              <w:t>Seeding for revegetation and soil stabilisation</w:t>
            </w:r>
          </w:p>
          <w:p w:rsidR="007F4456" w:rsidRDefault="002C7E96">
            <w:pPr>
              <w:pStyle w:val="TableParagraph"/>
              <w:spacing w:line="220" w:lineRule="auto"/>
              <w:ind w:left="144" w:right="69"/>
              <w:rPr>
                <w:sz w:val="16"/>
              </w:rPr>
            </w:pPr>
            <w:r>
              <w:rPr>
                <w:b/>
                <w:color w:val="4D4D4F"/>
                <w:sz w:val="16"/>
                <w:u w:val="single" w:color="4D4D4F"/>
              </w:rPr>
              <w:t>MM-RH05</w:t>
            </w:r>
            <w:r>
              <w:rPr>
                <w:b/>
                <w:color w:val="4D4D4F"/>
                <w:sz w:val="16"/>
              </w:rPr>
              <w:t xml:space="preserve"> </w:t>
            </w:r>
            <w:r>
              <w:rPr>
                <w:color w:val="4D4D4F"/>
                <w:sz w:val="16"/>
              </w:rPr>
              <w:t>Monitoring disturbed area</w:t>
            </w:r>
          </w:p>
        </w:tc>
        <w:tc>
          <w:tcPr>
            <w:tcW w:w="1097" w:type="dxa"/>
            <w:tcBorders>
              <w:top w:val="single" w:sz="18" w:space="0" w:color="D7D6C7"/>
              <w:bottom w:val="single" w:sz="18" w:space="0" w:color="D7D6C7"/>
            </w:tcBorders>
            <w:shd w:val="clear" w:color="auto" w:fill="92D14F"/>
          </w:tcPr>
          <w:p w:rsidR="007F4456" w:rsidRDefault="002C7E96">
            <w:pPr>
              <w:pStyle w:val="TableParagraph"/>
              <w:spacing w:before="21"/>
              <w:ind w:left="73"/>
              <w:rPr>
                <w:sz w:val="16"/>
              </w:rPr>
            </w:pPr>
            <w:r>
              <w:rPr>
                <w:color w:val="4D4D4F"/>
                <w:sz w:val="16"/>
              </w:rPr>
              <w:t>Low</w:t>
            </w:r>
          </w:p>
        </w:tc>
        <w:tc>
          <w:tcPr>
            <w:tcW w:w="1096" w:type="dxa"/>
            <w:tcBorders>
              <w:top w:val="single" w:sz="18" w:space="0" w:color="D7D6C7"/>
              <w:bottom w:val="single" w:sz="18" w:space="0" w:color="D7D6C7"/>
            </w:tcBorders>
          </w:tcPr>
          <w:p w:rsidR="007F4456" w:rsidRDefault="002C7E96">
            <w:pPr>
              <w:pStyle w:val="TableParagraph"/>
              <w:spacing w:before="35" w:line="220" w:lineRule="auto"/>
              <w:ind w:left="72"/>
              <w:rPr>
                <w:sz w:val="16"/>
              </w:rPr>
            </w:pPr>
            <w:r>
              <w:rPr>
                <w:color w:val="4D4D4F"/>
                <w:sz w:val="16"/>
              </w:rPr>
              <w:t>No additional mitigation measures identified</w:t>
            </w:r>
          </w:p>
        </w:tc>
        <w:tc>
          <w:tcPr>
            <w:tcW w:w="1115" w:type="dxa"/>
            <w:tcBorders>
              <w:top w:val="single" w:sz="18" w:space="0" w:color="D7D6C7"/>
              <w:bottom w:val="single" w:sz="18" w:space="0" w:color="D7D6C7"/>
            </w:tcBorders>
            <w:shd w:val="clear" w:color="auto" w:fill="92D14F"/>
          </w:tcPr>
          <w:p w:rsidR="007F4456" w:rsidRDefault="002C7E96">
            <w:pPr>
              <w:pStyle w:val="TableParagraph"/>
              <w:spacing w:before="21"/>
              <w:ind w:left="71"/>
              <w:rPr>
                <w:sz w:val="16"/>
              </w:rPr>
            </w:pPr>
            <w:r>
              <w:rPr>
                <w:color w:val="4D4D4F"/>
                <w:sz w:val="16"/>
              </w:rPr>
              <w:t>Low</w:t>
            </w:r>
          </w:p>
        </w:tc>
      </w:tr>
    </w:tbl>
    <w:p w:rsidR="007F4456" w:rsidRDefault="007F4456">
      <w:pPr>
        <w:rPr>
          <w:sz w:val="16"/>
        </w:rPr>
        <w:sectPr w:rsidR="007F4456">
          <w:pgSz w:w="11910" w:h="16840"/>
          <w:pgMar w:top="1240" w:right="1120" w:bottom="280" w:left="1120" w:header="748" w:footer="0" w:gutter="0"/>
          <w:cols w:space="720"/>
        </w:sectPr>
      </w:pPr>
    </w:p>
    <w:p w:rsidR="007F4456" w:rsidRDefault="007F4456">
      <w:pPr>
        <w:pStyle w:val="BodyText"/>
        <w:rPr>
          <w:b/>
          <w:sz w:val="20"/>
        </w:rPr>
      </w:pPr>
    </w:p>
    <w:p w:rsidR="007F4456" w:rsidRDefault="007F4456">
      <w:pPr>
        <w:pStyle w:val="BodyText"/>
        <w:rPr>
          <w:b/>
          <w:sz w:val="20"/>
        </w:rPr>
      </w:pPr>
    </w:p>
    <w:p w:rsidR="007F4456" w:rsidRDefault="007F4456">
      <w:pPr>
        <w:pStyle w:val="BodyText"/>
        <w:rPr>
          <w:b/>
          <w:sz w:val="20"/>
        </w:rPr>
      </w:pPr>
    </w:p>
    <w:p w:rsidR="007F4456" w:rsidRDefault="007F4456">
      <w:pPr>
        <w:pStyle w:val="BodyText"/>
        <w:spacing w:before="5"/>
        <w:rPr>
          <w:b/>
          <w:sz w:val="23"/>
        </w:rPr>
      </w:pPr>
    </w:p>
    <w:p w:rsidR="007F4456" w:rsidRDefault="007F4456">
      <w:pPr>
        <w:rPr>
          <w:sz w:val="23"/>
        </w:rPr>
        <w:sectPr w:rsidR="007F4456">
          <w:pgSz w:w="11910" w:h="16840"/>
          <w:pgMar w:top="1240" w:right="1120" w:bottom="280" w:left="1120" w:header="748" w:footer="0" w:gutter="0"/>
          <w:cols w:space="720"/>
        </w:sectPr>
      </w:pPr>
    </w:p>
    <w:p w:rsidR="007F4456" w:rsidRDefault="002C7E96">
      <w:pPr>
        <w:pStyle w:val="ListParagraph"/>
        <w:numPr>
          <w:ilvl w:val="1"/>
          <w:numId w:val="7"/>
        </w:numPr>
        <w:tabs>
          <w:tab w:val="left" w:pos="977"/>
          <w:tab w:val="left" w:pos="978"/>
        </w:tabs>
        <w:spacing w:before="78"/>
        <w:rPr>
          <w:rFonts w:ascii="Nunito Sans SemiBold"/>
          <w:b/>
          <w:sz w:val="28"/>
        </w:rPr>
      </w:pPr>
      <w:r>
        <w:rPr>
          <w:rFonts w:ascii="Nunito Sans SemiBold"/>
          <w:b/>
          <w:color w:val="4D4D4F"/>
          <w:sz w:val="28"/>
        </w:rPr>
        <w:t>Cons</w:t>
      </w:r>
      <w:bookmarkStart w:id="9" w:name="_bookmark8"/>
      <w:bookmarkEnd w:id="9"/>
      <w:r>
        <w:rPr>
          <w:rFonts w:ascii="Nunito Sans SemiBold"/>
          <w:b/>
          <w:color w:val="4D4D4F"/>
          <w:sz w:val="28"/>
        </w:rPr>
        <w:t>truction</w:t>
      </w:r>
      <w:r>
        <w:rPr>
          <w:rFonts w:ascii="Nunito Sans SemiBold"/>
          <w:b/>
          <w:color w:val="4D4D4F"/>
          <w:spacing w:val="-1"/>
          <w:sz w:val="28"/>
        </w:rPr>
        <w:t xml:space="preserve"> </w:t>
      </w:r>
      <w:r>
        <w:rPr>
          <w:rFonts w:ascii="Nunito Sans SemiBold"/>
          <w:b/>
          <w:color w:val="4D4D4F"/>
          <w:sz w:val="28"/>
        </w:rPr>
        <w:t>impacts</w:t>
      </w:r>
    </w:p>
    <w:p w:rsidR="007F4456" w:rsidRDefault="002C7E96">
      <w:pPr>
        <w:pStyle w:val="BodyText"/>
        <w:spacing w:before="80" w:line="216" w:lineRule="auto"/>
        <w:ind w:left="127"/>
      </w:pPr>
      <w:r>
        <w:rPr>
          <w:color w:val="4D4D4F"/>
        </w:rPr>
        <w:t>The construction components included within the agricultural impact assessment include:</w:t>
      </w:r>
    </w:p>
    <w:p w:rsidR="007F4456" w:rsidRDefault="002C7E96">
      <w:pPr>
        <w:pStyle w:val="ListParagraph"/>
        <w:numPr>
          <w:ilvl w:val="0"/>
          <w:numId w:val="6"/>
        </w:numPr>
        <w:tabs>
          <w:tab w:val="left" w:pos="467"/>
          <w:tab w:val="left" w:pos="468"/>
        </w:tabs>
        <w:spacing w:before="92"/>
        <w:rPr>
          <w:sz w:val="18"/>
        </w:rPr>
      </w:pPr>
      <w:r>
        <w:rPr>
          <w:color w:val="4D4D4F"/>
          <w:spacing w:val="2"/>
          <w:sz w:val="18"/>
        </w:rPr>
        <w:t xml:space="preserve">temporary </w:t>
      </w:r>
      <w:r>
        <w:rPr>
          <w:color w:val="4D4D4F"/>
          <w:sz w:val="18"/>
        </w:rPr>
        <w:t xml:space="preserve">loss of land (Risk ID </w:t>
      </w:r>
      <w:r>
        <w:rPr>
          <w:color w:val="4D4D4F"/>
          <w:spacing w:val="-3"/>
          <w:sz w:val="18"/>
        </w:rPr>
        <w:t>AG1)</w:t>
      </w:r>
    </w:p>
    <w:p w:rsidR="007F4456" w:rsidRDefault="002C7E96">
      <w:pPr>
        <w:pStyle w:val="ListParagraph"/>
        <w:numPr>
          <w:ilvl w:val="0"/>
          <w:numId w:val="6"/>
        </w:numPr>
        <w:tabs>
          <w:tab w:val="left" w:pos="467"/>
          <w:tab w:val="left" w:pos="468"/>
        </w:tabs>
        <w:spacing w:before="31"/>
        <w:rPr>
          <w:sz w:val="18"/>
        </w:rPr>
      </w:pPr>
      <w:r>
        <w:rPr>
          <w:color w:val="4D4D4F"/>
          <w:spacing w:val="2"/>
          <w:sz w:val="18"/>
        </w:rPr>
        <w:t xml:space="preserve">restricted </w:t>
      </w:r>
      <w:r>
        <w:rPr>
          <w:color w:val="4D4D4F"/>
          <w:sz w:val="18"/>
        </w:rPr>
        <w:t>access to land (Risk ID</w:t>
      </w:r>
      <w:r>
        <w:rPr>
          <w:color w:val="4D4D4F"/>
          <w:spacing w:val="1"/>
          <w:sz w:val="18"/>
        </w:rPr>
        <w:t xml:space="preserve"> </w:t>
      </w:r>
      <w:r>
        <w:rPr>
          <w:color w:val="4D4D4F"/>
          <w:sz w:val="18"/>
        </w:rPr>
        <w:t>AG2)</w:t>
      </w:r>
    </w:p>
    <w:p w:rsidR="007F4456" w:rsidRDefault="002C7E96">
      <w:pPr>
        <w:pStyle w:val="ListParagraph"/>
        <w:numPr>
          <w:ilvl w:val="0"/>
          <w:numId w:val="6"/>
        </w:numPr>
        <w:tabs>
          <w:tab w:val="left" w:pos="467"/>
          <w:tab w:val="left" w:pos="468"/>
        </w:tabs>
        <w:spacing w:before="51" w:line="216" w:lineRule="auto"/>
        <w:ind w:right="42"/>
        <w:rPr>
          <w:sz w:val="18"/>
        </w:rPr>
      </w:pPr>
      <w:r>
        <w:rPr>
          <w:color w:val="4D4D4F"/>
          <w:sz w:val="18"/>
        </w:rPr>
        <w:t xml:space="preserve">reduced </w:t>
      </w:r>
      <w:r>
        <w:rPr>
          <w:color w:val="4D4D4F"/>
          <w:spacing w:val="2"/>
          <w:sz w:val="18"/>
        </w:rPr>
        <w:t xml:space="preserve">productivity </w:t>
      </w:r>
      <w:r>
        <w:rPr>
          <w:color w:val="4D4D4F"/>
          <w:sz w:val="18"/>
        </w:rPr>
        <w:t>from disruption (Risk ID AG3 and Risk ID AG4)</w:t>
      </w:r>
    </w:p>
    <w:p w:rsidR="007F4456" w:rsidRDefault="002C7E96">
      <w:pPr>
        <w:pStyle w:val="ListParagraph"/>
        <w:numPr>
          <w:ilvl w:val="0"/>
          <w:numId w:val="6"/>
        </w:numPr>
        <w:tabs>
          <w:tab w:val="left" w:pos="467"/>
          <w:tab w:val="left" w:pos="468"/>
        </w:tabs>
        <w:spacing w:before="35"/>
        <w:rPr>
          <w:sz w:val="18"/>
        </w:rPr>
      </w:pPr>
      <w:r>
        <w:rPr>
          <w:color w:val="4D4D4F"/>
          <w:sz w:val="18"/>
        </w:rPr>
        <w:t>biosecurity (Risk ID</w:t>
      </w:r>
      <w:r>
        <w:rPr>
          <w:color w:val="4D4D4F"/>
          <w:spacing w:val="1"/>
          <w:sz w:val="18"/>
        </w:rPr>
        <w:t xml:space="preserve"> </w:t>
      </w:r>
      <w:r>
        <w:rPr>
          <w:color w:val="4D4D4F"/>
          <w:sz w:val="18"/>
        </w:rPr>
        <w:t>AG5).</w:t>
      </w:r>
    </w:p>
    <w:p w:rsidR="007F4456" w:rsidRDefault="002C7E96">
      <w:pPr>
        <w:pStyle w:val="ListParagraph"/>
        <w:numPr>
          <w:ilvl w:val="2"/>
          <w:numId w:val="4"/>
        </w:numPr>
        <w:tabs>
          <w:tab w:val="left" w:pos="978"/>
        </w:tabs>
        <w:spacing w:before="204" w:line="308" w:lineRule="exact"/>
        <w:rPr>
          <w:rFonts w:ascii="Nunito Sans SemiBold"/>
          <w:b/>
          <w:sz w:val="24"/>
        </w:rPr>
      </w:pPr>
      <w:r>
        <w:rPr>
          <w:rFonts w:ascii="Nunito Sans SemiBold"/>
          <w:b/>
          <w:color w:val="4D4D4F"/>
          <w:sz w:val="24"/>
        </w:rPr>
        <w:t>Temporary loss of</w:t>
      </w:r>
      <w:r>
        <w:rPr>
          <w:rFonts w:ascii="Nunito Sans SemiBold"/>
          <w:b/>
          <w:color w:val="4D4D4F"/>
          <w:spacing w:val="-2"/>
          <w:sz w:val="24"/>
        </w:rPr>
        <w:t xml:space="preserve"> </w:t>
      </w:r>
      <w:r>
        <w:rPr>
          <w:rFonts w:ascii="Nunito Sans SemiBold"/>
          <w:b/>
          <w:color w:val="4D4D4F"/>
          <w:sz w:val="24"/>
        </w:rPr>
        <w:t>land</w:t>
      </w:r>
    </w:p>
    <w:p w:rsidR="007F4456" w:rsidRDefault="002C7E96">
      <w:pPr>
        <w:spacing w:line="308" w:lineRule="exact"/>
        <w:ind w:left="977"/>
        <w:rPr>
          <w:rFonts w:ascii="Nunito Sans SemiBold"/>
          <w:b/>
          <w:sz w:val="24"/>
        </w:rPr>
      </w:pPr>
      <w:r>
        <w:rPr>
          <w:rFonts w:ascii="Nunito Sans SemiBold"/>
          <w:b/>
          <w:color w:val="4D4D4F"/>
          <w:sz w:val="24"/>
        </w:rPr>
        <w:t>(Risk ID AG1)</w:t>
      </w:r>
    </w:p>
    <w:p w:rsidR="007F4456" w:rsidRDefault="002C7E96">
      <w:pPr>
        <w:pStyle w:val="BodyText"/>
        <w:spacing w:before="91" w:line="216" w:lineRule="auto"/>
        <w:ind w:left="127" w:right="42"/>
        <w:jc w:val="both"/>
      </w:pPr>
      <w:r>
        <w:rPr>
          <w:color w:val="4D4D4F"/>
        </w:rPr>
        <w:t>The area of land temporarily unavailable for agricultural purposes</w:t>
      </w:r>
      <w:r>
        <w:rPr>
          <w:color w:val="4D4D4F"/>
          <w:spacing w:val="-10"/>
        </w:rPr>
        <w:t xml:space="preserve"> </w:t>
      </w:r>
      <w:r>
        <w:rPr>
          <w:color w:val="4D4D4F"/>
        </w:rPr>
        <w:t>during</w:t>
      </w:r>
      <w:r>
        <w:rPr>
          <w:color w:val="4D4D4F"/>
          <w:spacing w:val="-9"/>
        </w:rPr>
        <w:t xml:space="preserve"> </w:t>
      </w:r>
      <w:r>
        <w:rPr>
          <w:color w:val="4D4D4F"/>
        </w:rPr>
        <w:t>construction</w:t>
      </w:r>
      <w:r>
        <w:rPr>
          <w:color w:val="4D4D4F"/>
          <w:spacing w:val="-9"/>
        </w:rPr>
        <w:t xml:space="preserve"> </w:t>
      </w:r>
      <w:r>
        <w:rPr>
          <w:color w:val="4D4D4F"/>
        </w:rPr>
        <w:t>would</w:t>
      </w:r>
      <w:r>
        <w:rPr>
          <w:color w:val="4D4D4F"/>
          <w:spacing w:val="-10"/>
        </w:rPr>
        <w:t xml:space="preserve"> </w:t>
      </w:r>
      <w:r>
        <w:rPr>
          <w:color w:val="4D4D4F"/>
        </w:rPr>
        <w:t>be</w:t>
      </w:r>
      <w:r>
        <w:rPr>
          <w:color w:val="4D4D4F"/>
          <w:spacing w:val="-9"/>
        </w:rPr>
        <w:t xml:space="preserve"> </w:t>
      </w:r>
      <w:r>
        <w:rPr>
          <w:color w:val="4D4D4F"/>
          <w:spacing w:val="-4"/>
        </w:rPr>
        <w:t>117.96</w:t>
      </w:r>
      <w:r>
        <w:rPr>
          <w:color w:val="4D4D4F"/>
          <w:spacing w:val="-9"/>
        </w:rPr>
        <w:t xml:space="preserve"> </w:t>
      </w:r>
      <w:r>
        <w:rPr>
          <w:color w:val="4D4D4F"/>
        </w:rPr>
        <w:t>hectares. This loss represents 0.03 per cent of the total land use of</w:t>
      </w:r>
      <w:r>
        <w:rPr>
          <w:color w:val="4D4D4F"/>
          <w:spacing w:val="-8"/>
        </w:rPr>
        <w:t xml:space="preserve"> </w:t>
      </w:r>
      <w:r>
        <w:rPr>
          <w:color w:val="4D4D4F"/>
        </w:rPr>
        <w:t>the</w:t>
      </w:r>
      <w:r>
        <w:rPr>
          <w:color w:val="4D4D4F"/>
          <w:spacing w:val="-7"/>
        </w:rPr>
        <w:t xml:space="preserve"> </w:t>
      </w:r>
      <w:r>
        <w:rPr>
          <w:color w:val="4D4D4F"/>
        </w:rPr>
        <w:t>same</w:t>
      </w:r>
      <w:r>
        <w:rPr>
          <w:color w:val="4D4D4F"/>
          <w:spacing w:val="-8"/>
        </w:rPr>
        <w:t xml:space="preserve"> </w:t>
      </w:r>
      <w:r>
        <w:rPr>
          <w:color w:val="4D4D4F"/>
        </w:rPr>
        <w:t>classification</w:t>
      </w:r>
      <w:r>
        <w:rPr>
          <w:color w:val="4D4D4F"/>
          <w:spacing w:val="-7"/>
        </w:rPr>
        <w:t xml:space="preserve"> </w:t>
      </w:r>
      <w:r>
        <w:rPr>
          <w:color w:val="4D4D4F"/>
        </w:rPr>
        <w:t>within</w:t>
      </w:r>
      <w:r>
        <w:rPr>
          <w:color w:val="4D4D4F"/>
          <w:spacing w:val="-8"/>
        </w:rPr>
        <w:t xml:space="preserve"> </w:t>
      </w:r>
      <w:r>
        <w:rPr>
          <w:color w:val="4D4D4F"/>
        </w:rPr>
        <w:t>the</w:t>
      </w:r>
      <w:r>
        <w:rPr>
          <w:color w:val="4D4D4F"/>
          <w:spacing w:val="-7"/>
        </w:rPr>
        <w:t xml:space="preserve"> </w:t>
      </w:r>
      <w:r>
        <w:rPr>
          <w:color w:val="4D4D4F"/>
        </w:rPr>
        <w:t>inner</w:t>
      </w:r>
      <w:r>
        <w:rPr>
          <w:color w:val="4D4D4F"/>
          <w:spacing w:val="-8"/>
        </w:rPr>
        <w:t xml:space="preserve"> </w:t>
      </w:r>
      <w:r>
        <w:rPr>
          <w:color w:val="4D4D4F"/>
        </w:rPr>
        <w:t>foodbowl.</w:t>
      </w:r>
      <w:r>
        <w:rPr>
          <w:color w:val="4D4D4F"/>
          <w:spacing w:val="-7"/>
        </w:rPr>
        <w:t xml:space="preserve"> </w:t>
      </w:r>
      <w:r>
        <w:rPr>
          <w:color w:val="4D4D4F"/>
        </w:rPr>
        <w:t xml:space="preserve">The percentage of land temporarily </w:t>
      </w:r>
      <w:r>
        <w:rPr>
          <w:color w:val="4D4D4F"/>
          <w:spacing w:val="2"/>
        </w:rPr>
        <w:t xml:space="preserve">impacted </w:t>
      </w:r>
      <w:r>
        <w:rPr>
          <w:color w:val="4D4D4F"/>
        </w:rPr>
        <w:t xml:space="preserve">in the </w:t>
      </w:r>
      <w:r>
        <w:rPr>
          <w:color w:val="4D4D4F"/>
          <w:spacing w:val="2"/>
        </w:rPr>
        <w:t xml:space="preserve">study </w:t>
      </w:r>
      <w:r>
        <w:rPr>
          <w:color w:val="4D4D4F"/>
        </w:rPr>
        <w:t>area compared to the area of similar value agricultural land in the region is considered</w:t>
      </w:r>
      <w:r>
        <w:rPr>
          <w:color w:val="4D4D4F"/>
          <w:spacing w:val="7"/>
        </w:rPr>
        <w:t xml:space="preserve"> </w:t>
      </w:r>
      <w:r>
        <w:rPr>
          <w:color w:val="4D4D4F"/>
        </w:rPr>
        <w:t>negligible.</w:t>
      </w:r>
    </w:p>
    <w:p w:rsidR="007F4456" w:rsidRDefault="00DC6CEE">
      <w:pPr>
        <w:pStyle w:val="BodyText"/>
        <w:spacing w:before="163" w:line="216" w:lineRule="auto"/>
        <w:ind w:left="127" w:right="42"/>
        <w:jc w:val="both"/>
      </w:pPr>
      <w:hyperlink w:anchor="_bookmark9" w:history="1">
        <w:r w:rsidR="002C7E96">
          <w:rPr>
            <w:b/>
            <w:color w:val="4D4D4F"/>
          </w:rPr>
          <w:t>Table</w:t>
        </w:r>
        <w:r w:rsidR="002C7E96">
          <w:rPr>
            <w:b/>
            <w:color w:val="4D4D4F"/>
            <w:spacing w:val="-11"/>
          </w:rPr>
          <w:t xml:space="preserve"> </w:t>
        </w:r>
        <w:r w:rsidR="002C7E96">
          <w:rPr>
            <w:b/>
            <w:color w:val="4D4D4F"/>
            <w:spacing w:val="2"/>
          </w:rPr>
          <w:t>20-6</w:t>
        </w:r>
        <w:r w:rsidR="002C7E96">
          <w:rPr>
            <w:b/>
            <w:color w:val="4D4D4F"/>
            <w:spacing w:val="-10"/>
          </w:rPr>
          <w:t xml:space="preserve"> </w:t>
        </w:r>
      </w:hyperlink>
      <w:r w:rsidR="002C7E96">
        <w:rPr>
          <w:color w:val="4D4D4F"/>
        </w:rPr>
        <w:t>details</w:t>
      </w:r>
      <w:r w:rsidR="002C7E96">
        <w:rPr>
          <w:color w:val="4D4D4F"/>
          <w:spacing w:val="-9"/>
        </w:rPr>
        <w:t xml:space="preserve"> </w:t>
      </w:r>
      <w:r w:rsidR="002C7E96">
        <w:rPr>
          <w:color w:val="4D4D4F"/>
        </w:rPr>
        <w:t>how</w:t>
      </w:r>
      <w:r w:rsidR="002C7E96">
        <w:rPr>
          <w:color w:val="4D4D4F"/>
          <w:spacing w:val="-10"/>
        </w:rPr>
        <w:t xml:space="preserve"> </w:t>
      </w:r>
      <w:r w:rsidR="002C7E96">
        <w:rPr>
          <w:color w:val="4D4D4F"/>
        </w:rPr>
        <w:t>much</w:t>
      </w:r>
      <w:r w:rsidR="002C7E96">
        <w:rPr>
          <w:color w:val="4D4D4F"/>
          <w:spacing w:val="-9"/>
        </w:rPr>
        <w:t xml:space="preserve"> </w:t>
      </w:r>
      <w:r w:rsidR="002C7E96">
        <w:rPr>
          <w:color w:val="4D4D4F"/>
        </w:rPr>
        <w:t>area</w:t>
      </w:r>
      <w:r w:rsidR="002C7E96">
        <w:rPr>
          <w:color w:val="4D4D4F"/>
          <w:spacing w:val="-9"/>
        </w:rPr>
        <w:t xml:space="preserve"> </w:t>
      </w:r>
      <w:r w:rsidR="002C7E96">
        <w:rPr>
          <w:color w:val="4D4D4F"/>
        </w:rPr>
        <w:t>of</w:t>
      </w:r>
      <w:r w:rsidR="002C7E96">
        <w:rPr>
          <w:color w:val="4D4D4F"/>
          <w:spacing w:val="-10"/>
        </w:rPr>
        <w:t xml:space="preserve"> </w:t>
      </w:r>
      <w:r w:rsidR="002C7E96">
        <w:rPr>
          <w:color w:val="4D4D4F"/>
        </w:rPr>
        <w:t>the</w:t>
      </w:r>
      <w:r w:rsidR="002C7E96">
        <w:rPr>
          <w:color w:val="4D4D4F"/>
          <w:spacing w:val="-9"/>
        </w:rPr>
        <w:t xml:space="preserve"> </w:t>
      </w:r>
      <w:r w:rsidR="002C7E96">
        <w:rPr>
          <w:color w:val="4D4D4F"/>
        </w:rPr>
        <w:t>inner</w:t>
      </w:r>
      <w:r w:rsidR="002C7E96">
        <w:rPr>
          <w:color w:val="4D4D4F"/>
          <w:spacing w:val="-9"/>
        </w:rPr>
        <w:t xml:space="preserve"> </w:t>
      </w:r>
      <w:r w:rsidR="002C7E96">
        <w:rPr>
          <w:color w:val="4D4D4F"/>
        </w:rPr>
        <w:t xml:space="preserve">foodbowl is used for identified land uses and how much of that which the Project would impact during </w:t>
      </w:r>
      <w:r w:rsidR="002C7E96">
        <w:rPr>
          <w:color w:val="4D4D4F"/>
          <w:spacing w:val="2"/>
        </w:rPr>
        <w:t xml:space="preserve">its construction, </w:t>
      </w:r>
      <w:r w:rsidR="002C7E96">
        <w:rPr>
          <w:color w:val="4D4D4F"/>
        </w:rPr>
        <w:t>including in percentage</w:t>
      </w:r>
      <w:r w:rsidR="002C7E96">
        <w:rPr>
          <w:color w:val="4D4D4F"/>
          <w:spacing w:val="2"/>
        </w:rPr>
        <w:t xml:space="preserve"> </w:t>
      </w:r>
      <w:r w:rsidR="002C7E96">
        <w:rPr>
          <w:color w:val="4D4D4F"/>
        </w:rPr>
        <w:t>terms.</w:t>
      </w:r>
    </w:p>
    <w:p w:rsidR="007F4456" w:rsidRDefault="002C7E96">
      <w:pPr>
        <w:pStyle w:val="BodyText"/>
        <w:spacing w:before="166" w:line="216" w:lineRule="auto"/>
        <w:ind w:left="127" w:right="42"/>
        <w:jc w:val="both"/>
      </w:pPr>
      <w:r>
        <w:rPr>
          <w:color w:val="4D4D4F"/>
        </w:rPr>
        <w:t xml:space="preserve">Temporary loss of land is estimated as the production loss </w:t>
      </w:r>
      <w:r>
        <w:rPr>
          <w:color w:val="4D4D4F"/>
          <w:spacing w:val="3"/>
        </w:rPr>
        <w:t xml:space="preserve">incurred </w:t>
      </w:r>
      <w:r>
        <w:rPr>
          <w:color w:val="4D4D4F"/>
        </w:rPr>
        <w:t xml:space="preserve">by </w:t>
      </w:r>
      <w:r>
        <w:rPr>
          <w:color w:val="4D4D4F"/>
          <w:spacing w:val="2"/>
        </w:rPr>
        <w:t xml:space="preserve">the </w:t>
      </w:r>
      <w:r>
        <w:rPr>
          <w:color w:val="4D4D4F"/>
          <w:spacing w:val="3"/>
        </w:rPr>
        <w:t xml:space="preserve">farming system </w:t>
      </w:r>
      <w:r>
        <w:rPr>
          <w:color w:val="4D4D4F"/>
        </w:rPr>
        <w:t xml:space="preserve">over </w:t>
      </w:r>
      <w:r>
        <w:rPr>
          <w:color w:val="4D4D4F"/>
          <w:spacing w:val="2"/>
        </w:rPr>
        <w:t xml:space="preserve">the time period </w:t>
      </w:r>
      <w:r>
        <w:rPr>
          <w:color w:val="4D4D4F"/>
        </w:rPr>
        <w:t xml:space="preserve">involved for </w:t>
      </w:r>
      <w:r>
        <w:rPr>
          <w:color w:val="4D4D4F"/>
          <w:spacing w:val="3"/>
        </w:rPr>
        <w:t xml:space="preserve">construction </w:t>
      </w:r>
      <w:r>
        <w:rPr>
          <w:color w:val="4D4D4F"/>
        </w:rPr>
        <w:t xml:space="preserve">of </w:t>
      </w:r>
      <w:r>
        <w:rPr>
          <w:color w:val="4D4D4F"/>
          <w:spacing w:val="2"/>
        </w:rPr>
        <w:t xml:space="preserve">the pipeline. The </w:t>
      </w:r>
      <w:r>
        <w:rPr>
          <w:color w:val="4D4D4F"/>
        </w:rPr>
        <w:t xml:space="preserve">costs of this loss can become significant when intensive agriculture is being </w:t>
      </w:r>
      <w:r>
        <w:rPr>
          <w:color w:val="4D4D4F"/>
          <w:spacing w:val="2"/>
        </w:rPr>
        <w:t xml:space="preserve">practiced, </w:t>
      </w:r>
      <w:r>
        <w:rPr>
          <w:color w:val="4D4D4F"/>
        </w:rPr>
        <w:t>where holding sizes are small,</w:t>
      </w:r>
      <w:r>
        <w:rPr>
          <w:color w:val="4D4D4F"/>
          <w:spacing w:val="-7"/>
        </w:rPr>
        <w:t xml:space="preserve"> </w:t>
      </w:r>
      <w:r>
        <w:rPr>
          <w:color w:val="4D4D4F"/>
          <w:spacing w:val="2"/>
        </w:rPr>
        <w:t>infrastructure</w:t>
      </w:r>
      <w:r>
        <w:rPr>
          <w:color w:val="4D4D4F"/>
          <w:spacing w:val="-7"/>
        </w:rPr>
        <w:t xml:space="preserve"> </w:t>
      </w:r>
      <w:r>
        <w:rPr>
          <w:color w:val="4D4D4F"/>
        </w:rPr>
        <w:t>is</w:t>
      </w:r>
      <w:r>
        <w:rPr>
          <w:color w:val="4D4D4F"/>
          <w:spacing w:val="-6"/>
        </w:rPr>
        <w:t xml:space="preserve"> </w:t>
      </w:r>
      <w:r>
        <w:rPr>
          <w:color w:val="4D4D4F"/>
        </w:rPr>
        <w:t>substantial,</w:t>
      </w:r>
      <w:r>
        <w:rPr>
          <w:color w:val="4D4D4F"/>
          <w:spacing w:val="-7"/>
        </w:rPr>
        <w:t xml:space="preserve"> </w:t>
      </w:r>
      <w:r>
        <w:rPr>
          <w:color w:val="4D4D4F"/>
        </w:rPr>
        <w:t>the</w:t>
      </w:r>
      <w:r>
        <w:rPr>
          <w:color w:val="4D4D4F"/>
          <w:spacing w:val="-6"/>
        </w:rPr>
        <w:t xml:space="preserve"> </w:t>
      </w:r>
      <w:r>
        <w:rPr>
          <w:color w:val="4D4D4F"/>
        </w:rPr>
        <w:t>crop</w:t>
      </w:r>
      <w:r>
        <w:rPr>
          <w:color w:val="4D4D4F"/>
          <w:spacing w:val="-7"/>
        </w:rPr>
        <w:t xml:space="preserve"> </w:t>
      </w:r>
      <w:r>
        <w:rPr>
          <w:color w:val="4D4D4F"/>
        </w:rPr>
        <w:t>value</w:t>
      </w:r>
      <w:r>
        <w:rPr>
          <w:color w:val="4D4D4F"/>
          <w:spacing w:val="-6"/>
        </w:rPr>
        <w:t xml:space="preserve"> </w:t>
      </w:r>
      <w:r>
        <w:rPr>
          <w:color w:val="4D4D4F"/>
        </w:rPr>
        <w:t>is</w:t>
      </w:r>
      <w:r>
        <w:rPr>
          <w:color w:val="4D4D4F"/>
          <w:spacing w:val="-7"/>
        </w:rPr>
        <w:t xml:space="preserve"> </w:t>
      </w:r>
      <w:r>
        <w:rPr>
          <w:color w:val="4D4D4F"/>
        </w:rPr>
        <w:t xml:space="preserve">high and when the </w:t>
      </w:r>
      <w:r>
        <w:rPr>
          <w:color w:val="4D4D4F"/>
          <w:spacing w:val="2"/>
        </w:rPr>
        <w:t xml:space="preserve">construction </w:t>
      </w:r>
      <w:r>
        <w:rPr>
          <w:color w:val="4D4D4F"/>
        </w:rPr>
        <w:t>or rehabilitation process is delayed.</w:t>
      </w:r>
      <w:r>
        <w:rPr>
          <w:color w:val="4D4D4F"/>
          <w:spacing w:val="-7"/>
        </w:rPr>
        <w:t xml:space="preserve"> </w:t>
      </w:r>
      <w:r>
        <w:rPr>
          <w:color w:val="4D4D4F"/>
        </w:rPr>
        <w:t>Loss</w:t>
      </w:r>
      <w:r>
        <w:rPr>
          <w:color w:val="4D4D4F"/>
          <w:spacing w:val="-6"/>
        </w:rPr>
        <w:t xml:space="preserve"> </w:t>
      </w:r>
      <w:r>
        <w:rPr>
          <w:color w:val="4D4D4F"/>
        </w:rPr>
        <w:t>of</w:t>
      </w:r>
      <w:r>
        <w:rPr>
          <w:color w:val="4D4D4F"/>
          <w:spacing w:val="-7"/>
        </w:rPr>
        <w:t xml:space="preserve"> </w:t>
      </w:r>
      <w:r>
        <w:rPr>
          <w:color w:val="4D4D4F"/>
        </w:rPr>
        <w:t>land</w:t>
      </w:r>
      <w:r>
        <w:rPr>
          <w:color w:val="4D4D4F"/>
          <w:spacing w:val="-6"/>
        </w:rPr>
        <w:t xml:space="preserve"> </w:t>
      </w:r>
      <w:r>
        <w:rPr>
          <w:color w:val="4D4D4F"/>
        </w:rPr>
        <w:t>to</w:t>
      </w:r>
      <w:r>
        <w:rPr>
          <w:color w:val="4D4D4F"/>
          <w:spacing w:val="-6"/>
        </w:rPr>
        <w:t xml:space="preserve"> </w:t>
      </w:r>
      <w:r>
        <w:rPr>
          <w:color w:val="4D4D4F"/>
        </w:rPr>
        <w:t>smaller</w:t>
      </w:r>
      <w:r>
        <w:rPr>
          <w:color w:val="4D4D4F"/>
          <w:spacing w:val="-7"/>
        </w:rPr>
        <w:t xml:space="preserve"> </w:t>
      </w:r>
      <w:r>
        <w:rPr>
          <w:color w:val="4D4D4F"/>
        </w:rPr>
        <w:t>holding</w:t>
      </w:r>
      <w:r>
        <w:rPr>
          <w:color w:val="4D4D4F"/>
          <w:spacing w:val="-6"/>
        </w:rPr>
        <w:t xml:space="preserve"> </w:t>
      </w:r>
      <w:r>
        <w:rPr>
          <w:color w:val="4D4D4F"/>
        </w:rPr>
        <w:t>sizes</w:t>
      </w:r>
      <w:r>
        <w:rPr>
          <w:color w:val="4D4D4F"/>
          <w:spacing w:val="-7"/>
        </w:rPr>
        <w:t xml:space="preserve"> </w:t>
      </w:r>
      <w:r>
        <w:rPr>
          <w:color w:val="4D4D4F"/>
        </w:rPr>
        <w:t>could</w:t>
      </w:r>
      <w:r>
        <w:rPr>
          <w:color w:val="4D4D4F"/>
          <w:spacing w:val="-6"/>
        </w:rPr>
        <w:t xml:space="preserve"> </w:t>
      </w:r>
      <w:r>
        <w:rPr>
          <w:color w:val="4D4D4F"/>
        </w:rPr>
        <w:t>have a greater impact than larger holdings with a similar land use.</w:t>
      </w:r>
      <w:r>
        <w:rPr>
          <w:color w:val="4D4D4F"/>
          <w:spacing w:val="-6"/>
        </w:rPr>
        <w:t xml:space="preserve"> </w:t>
      </w:r>
      <w:r>
        <w:rPr>
          <w:color w:val="4D4D4F"/>
        </w:rPr>
        <w:t>Costs</w:t>
      </w:r>
      <w:r>
        <w:rPr>
          <w:color w:val="4D4D4F"/>
          <w:spacing w:val="-7"/>
        </w:rPr>
        <w:t xml:space="preserve"> </w:t>
      </w:r>
      <w:r>
        <w:rPr>
          <w:color w:val="4D4D4F"/>
        </w:rPr>
        <w:t>associated</w:t>
      </w:r>
      <w:r>
        <w:rPr>
          <w:color w:val="4D4D4F"/>
          <w:spacing w:val="-6"/>
        </w:rPr>
        <w:t xml:space="preserve"> </w:t>
      </w:r>
      <w:r>
        <w:rPr>
          <w:color w:val="4D4D4F"/>
        </w:rPr>
        <w:t>with</w:t>
      </w:r>
      <w:r>
        <w:rPr>
          <w:color w:val="4D4D4F"/>
          <w:spacing w:val="-6"/>
        </w:rPr>
        <w:t xml:space="preserve"> </w:t>
      </w:r>
      <w:r>
        <w:rPr>
          <w:color w:val="4D4D4F"/>
        </w:rPr>
        <w:t>temporary</w:t>
      </w:r>
      <w:r>
        <w:rPr>
          <w:color w:val="4D4D4F"/>
          <w:spacing w:val="-6"/>
        </w:rPr>
        <w:t xml:space="preserve"> </w:t>
      </w:r>
      <w:r>
        <w:rPr>
          <w:color w:val="4D4D4F"/>
        </w:rPr>
        <w:t>loss</w:t>
      </w:r>
      <w:r>
        <w:rPr>
          <w:color w:val="4D4D4F"/>
          <w:spacing w:val="-6"/>
        </w:rPr>
        <w:t xml:space="preserve"> </w:t>
      </w:r>
      <w:r>
        <w:rPr>
          <w:color w:val="4D4D4F"/>
        </w:rPr>
        <w:t>of</w:t>
      </w:r>
      <w:r>
        <w:rPr>
          <w:color w:val="4D4D4F"/>
          <w:spacing w:val="-6"/>
        </w:rPr>
        <w:t xml:space="preserve"> </w:t>
      </w:r>
      <w:r>
        <w:rPr>
          <w:color w:val="4D4D4F"/>
        </w:rPr>
        <w:t>land</w:t>
      </w:r>
      <w:r>
        <w:rPr>
          <w:color w:val="4D4D4F"/>
          <w:spacing w:val="-6"/>
        </w:rPr>
        <w:t xml:space="preserve"> </w:t>
      </w:r>
      <w:r>
        <w:rPr>
          <w:color w:val="4D4D4F"/>
        </w:rPr>
        <w:t>would be greater and more significant for small</w:t>
      </w:r>
      <w:r>
        <w:rPr>
          <w:color w:val="4D4D4F"/>
          <w:spacing w:val="37"/>
        </w:rPr>
        <w:t xml:space="preserve"> </w:t>
      </w:r>
      <w:r>
        <w:rPr>
          <w:color w:val="4D4D4F"/>
        </w:rPr>
        <w:t>landholdings.</w:t>
      </w:r>
    </w:p>
    <w:p w:rsidR="007F4456" w:rsidRDefault="002C7E96">
      <w:pPr>
        <w:pStyle w:val="BodyText"/>
        <w:rPr>
          <w:sz w:val="24"/>
        </w:rPr>
      </w:pPr>
      <w:r>
        <w:br w:type="column"/>
      </w:r>
    </w:p>
    <w:p w:rsidR="007F4456" w:rsidRDefault="002C7E96">
      <w:pPr>
        <w:pStyle w:val="BodyText"/>
        <w:spacing w:before="209" w:line="216" w:lineRule="auto"/>
        <w:ind w:left="127" w:right="121"/>
        <w:jc w:val="both"/>
      </w:pPr>
      <w:r>
        <w:rPr>
          <w:color w:val="4D4D4F"/>
        </w:rPr>
        <w:t>Selection</w:t>
      </w:r>
      <w:r>
        <w:rPr>
          <w:color w:val="4D4D4F"/>
          <w:spacing w:val="-25"/>
        </w:rPr>
        <w:t xml:space="preserve"> </w:t>
      </w:r>
      <w:r>
        <w:rPr>
          <w:color w:val="4D4D4F"/>
        </w:rPr>
        <w:t>of</w:t>
      </w:r>
      <w:r>
        <w:rPr>
          <w:color w:val="4D4D4F"/>
          <w:spacing w:val="-24"/>
        </w:rPr>
        <w:t xml:space="preserve"> </w:t>
      </w:r>
      <w:r>
        <w:rPr>
          <w:color w:val="4D4D4F"/>
        </w:rPr>
        <w:t>the</w:t>
      </w:r>
      <w:r>
        <w:rPr>
          <w:color w:val="4D4D4F"/>
          <w:spacing w:val="-25"/>
        </w:rPr>
        <w:t xml:space="preserve"> </w:t>
      </w:r>
      <w:r>
        <w:rPr>
          <w:color w:val="4D4D4F"/>
        </w:rPr>
        <w:t>pipeline</w:t>
      </w:r>
      <w:r>
        <w:rPr>
          <w:color w:val="4D4D4F"/>
          <w:spacing w:val="-24"/>
        </w:rPr>
        <w:t xml:space="preserve"> </w:t>
      </w:r>
      <w:r>
        <w:rPr>
          <w:color w:val="4D4D4F"/>
        </w:rPr>
        <w:t>alignment</w:t>
      </w:r>
      <w:r>
        <w:rPr>
          <w:color w:val="4D4D4F"/>
          <w:spacing w:val="-24"/>
        </w:rPr>
        <w:t xml:space="preserve"> </w:t>
      </w:r>
      <w:r>
        <w:rPr>
          <w:color w:val="4D4D4F"/>
        </w:rPr>
        <w:t>included</w:t>
      </w:r>
      <w:r>
        <w:rPr>
          <w:color w:val="4D4D4F"/>
          <w:spacing w:val="-25"/>
        </w:rPr>
        <w:t xml:space="preserve"> </w:t>
      </w:r>
      <w:r>
        <w:rPr>
          <w:color w:val="4D4D4F"/>
        </w:rPr>
        <w:t xml:space="preserve">consideration of how to </w:t>
      </w:r>
      <w:r>
        <w:rPr>
          <w:color w:val="4D4D4F"/>
          <w:spacing w:val="2"/>
        </w:rPr>
        <w:t xml:space="preserve">reduce the </w:t>
      </w:r>
      <w:r>
        <w:rPr>
          <w:color w:val="4D4D4F"/>
          <w:spacing w:val="3"/>
        </w:rPr>
        <w:t xml:space="preserve">severity </w:t>
      </w:r>
      <w:r>
        <w:rPr>
          <w:color w:val="4D4D4F"/>
        </w:rPr>
        <w:t xml:space="preserve">of </w:t>
      </w:r>
      <w:r>
        <w:rPr>
          <w:color w:val="4D4D4F"/>
          <w:spacing w:val="3"/>
        </w:rPr>
        <w:t xml:space="preserve">impacts from </w:t>
      </w:r>
      <w:r>
        <w:rPr>
          <w:color w:val="4D4D4F"/>
          <w:spacing w:val="2"/>
        </w:rPr>
        <w:t xml:space="preserve">the </w:t>
      </w:r>
      <w:r>
        <w:rPr>
          <w:color w:val="4D4D4F"/>
          <w:spacing w:val="3"/>
        </w:rPr>
        <w:t xml:space="preserve">temporary </w:t>
      </w:r>
      <w:r>
        <w:rPr>
          <w:color w:val="4D4D4F"/>
        </w:rPr>
        <w:t xml:space="preserve">loss of </w:t>
      </w:r>
      <w:r>
        <w:rPr>
          <w:color w:val="4D4D4F"/>
          <w:spacing w:val="2"/>
        </w:rPr>
        <w:t xml:space="preserve">agricultural </w:t>
      </w:r>
      <w:r>
        <w:rPr>
          <w:color w:val="4D4D4F"/>
        </w:rPr>
        <w:t xml:space="preserve">land. In particular, </w:t>
      </w:r>
      <w:r>
        <w:rPr>
          <w:color w:val="4D4D4F"/>
          <w:spacing w:val="2"/>
        </w:rPr>
        <w:t xml:space="preserve">the </w:t>
      </w:r>
      <w:r>
        <w:rPr>
          <w:color w:val="4D4D4F"/>
        </w:rPr>
        <w:t>alignment would avoid high-value agricultural land and minimise</w:t>
      </w:r>
      <w:r>
        <w:rPr>
          <w:color w:val="4D4D4F"/>
          <w:spacing w:val="-20"/>
        </w:rPr>
        <w:t xml:space="preserve"> </w:t>
      </w:r>
      <w:r>
        <w:rPr>
          <w:color w:val="4D4D4F"/>
        </w:rPr>
        <w:t>diagonal</w:t>
      </w:r>
      <w:r>
        <w:rPr>
          <w:color w:val="4D4D4F"/>
          <w:spacing w:val="-20"/>
        </w:rPr>
        <w:t xml:space="preserve"> </w:t>
      </w:r>
      <w:r>
        <w:rPr>
          <w:color w:val="4D4D4F"/>
        </w:rPr>
        <w:t>passage</w:t>
      </w:r>
      <w:r>
        <w:rPr>
          <w:color w:val="4D4D4F"/>
          <w:spacing w:val="-20"/>
        </w:rPr>
        <w:t xml:space="preserve"> </w:t>
      </w:r>
      <w:r>
        <w:rPr>
          <w:color w:val="4D4D4F"/>
        </w:rPr>
        <w:t>through</w:t>
      </w:r>
      <w:r>
        <w:rPr>
          <w:color w:val="4D4D4F"/>
          <w:spacing w:val="-20"/>
        </w:rPr>
        <w:t xml:space="preserve"> </w:t>
      </w:r>
      <w:r>
        <w:rPr>
          <w:color w:val="4D4D4F"/>
        </w:rPr>
        <w:t>landholdings.</w:t>
      </w:r>
      <w:r>
        <w:rPr>
          <w:color w:val="4D4D4F"/>
          <w:spacing w:val="-20"/>
        </w:rPr>
        <w:t xml:space="preserve"> </w:t>
      </w:r>
      <w:r>
        <w:rPr>
          <w:color w:val="4D4D4F"/>
        </w:rPr>
        <w:t xml:space="preserve">Where </w:t>
      </w:r>
      <w:r>
        <w:rPr>
          <w:color w:val="4D4D4F"/>
          <w:spacing w:val="2"/>
        </w:rPr>
        <w:t xml:space="preserve">possible, the alignment </w:t>
      </w:r>
      <w:r>
        <w:rPr>
          <w:color w:val="4D4D4F"/>
        </w:rPr>
        <w:t xml:space="preserve">follows </w:t>
      </w:r>
      <w:r>
        <w:rPr>
          <w:color w:val="4D4D4F"/>
          <w:spacing w:val="2"/>
        </w:rPr>
        <w:t xml:space="preserve">roadways, drainage reserves, </w:t>
      </w:r>
      <w:r>
        <w:rPr>
          <w:color w:val="4D4D4F"/>
          <w:spacing w:val="3"/>
        </w:rPr>
        <w:t xml:space="preserve">property </w:t>
      </w:r>
      <w:r>
        <w:rPr>
          <w:color w:val="4D4D4F"/>
        </w:rPr>
        <w:t>boundaries and existing</w:t>
      </w:r>
      <w:r>
        <w:rPr>
          <w:color w:val="4D4D4F"/>
          <w:spacing w:val="35"/>
        </w:rPr>
        <w:t xml:space="preserve"> </w:t>
      </w:r>
      <w:r>
        <w:rPr>
          <w:color w:val="4D4D4F"/>
        </w:rPr>
        <w:t>easements.</w:t>
      </w:r>
    </w:p>
    <w:p w:rsidR="007F4456" w:rsidRDefault="002C7E96">
      <w:pPr>
        <w:pStyle w:val="BodyText"/>
        <w:spacing w:before="163" w:line="216" w:lineRule="auto"/>
        <w:ind w:left="127" w:right="122"/>
        <w:jc w:val="both"/>
      </w:pPr>
      <w:r>
        <w:rPr>
          <w:color w:val="4D4D4F"/>
        </w:rPr>
        <w:t>Although</w:t>
      </w:r>
      <w:r>
        <w:rPr>
          <w:color w:val="4D4D4F"/>
          <w:spacing w:val="-14"/>
        </w:rPr>
        <w:t xml:space="preserve"> </w:t>
      </w:r>
      <w:r>
        <w:rPr>
          <w:color w:val="4D4D4F"/>
        </w:rPr>
        <w:t>the</w:t>
      </w:r>
      <w:r>
        <w:rPr>
          <w:color w:val="4D4D4F"/>
          <w:spacing w:val="-14"/>
        </w:rPr>
        <w:t xml:space="preserve"> </w:t>
      </w:r>
      <w:r>
        <w:rPr>
          <w:color w:val="4D4D4F"/>
        </w:rPr>
        <w:t>pipeline</w:t>
      </w:r>
      <w:r>
        <w:rPr>
          <w:color w:val="4D4D4F"/>
          <w:spacing w:val="-13"/>
        </w:rPr>
        <w:t xml:space="preserve"> </w:t>
      </w:r>
      <w:r>
        <w:rPr>
          <w:color w:val="4D4D4F"/>
        </w:rPr>
        <w:t>construction</w:t>
      </w:r>
      <w:r>
        <w:rPr>
          <w:color w:val="4D4D4F"/>
          <w:spacing w:val="-14"/>
        </w:rPr>
        <w:t xml:space="preserve"> </w:t>
      </w:r>
      <w:r>
        <w:rPr>
          <w:color w:val="4D4D4F"/>
        </w:rPr>
        <w:t>is</w:t>
      </w:r>
      <w:r>
        <w:rPr>
          <w:color w:val="4D4D4F"/>
          <w:spacing w:val="-14"/>
        </w:rPr>
        <w:t xml:space="preserve"> </w:t>
      </w:r>
      <w:r>
        <w:rPr>
          <w:color w:val="4D4D4F"/>
        </w:rPr>
        <w:t>expected</w:t>
      </w:r>
      <w:r>
        <w:rPr>
          <w:color w:val="4D4D4F"/>
          <w:spacing w:val="-13"/>
        </w:rPr>
        <w:t xml:space="preserve"> </w:t>
      </w:r>
      <w:r>
        <w:rPr>
          <w:color w:val="4D4D4F"/>
        </w:rPr>
        <w:t>to</w:t>
      </w:r>
      <w:r>
        <w:rPr>
          <w:color w:val="4D4D4F"/>
          <w:spacing w:val="-14"/>
        </w:rPr>
        <w:t xml:space="preserve"> </w:t>
      </w:r>
      <w:r>
        <w:rPr>
          <w:color w:val="4D4D4F"/>
        </w:rPr>
        <w:t>take</w:t>
      </w:r>
      <w:r>
        <w:rPr>
          <w:color w:val="4D4D4F"/>
          <w:spacing w:val="-14"/>
        </w:rPr>
        <w:t xml:space="preserve"> </w:t>
      </w:r>
      <w:r>
        <w:rPr>
          <w:color w:val="4D4D4F"/>
        </w:rPr>
        <w:t>up to</w:t>
      </w:r>
      <w:r>
        <w:rPr>
          <w:color w:val="4D4D4F"/>
          <w:spacing w:val="-16"/>
        </w:rPr>
        <w:t xml:space="preserve"> </w:t>
      </w:r>
      <w:r>
        <w:rPr>
          <w:color w:val="4D4D4F"/>
        </w:rPr>
        <w:t>15</w:t>
      </w:r>
      <w:r>
        <w:rPr>
          <w:color w:val="4D4D4F"/>
          <w:spacing w:val="-15"/>
        </w:rPr>
        <w:t xml:space="preserve"> </w:t>
      </w:r>
      <w:r>
        <w:rPr>
          <w:color w:val="4D4D4F"/>
        </w:rPr>
        <w:t>months</w:t>
      </w:r>
      <w:r>
        <w:rPr>
          <w:color w:val="4D4D4F"/>
          <w:spacing w:val="-15"/>
        </w:rPr>
        <w:t xml:space="preserve"> </w:t>
      </w:r>
      <w:r>
        <w:rPr>
          <w:color w:val="4D4D4F"/>
        </w:rPr>
        <w:t>overall,</w:t>
      </w:r>
      <w:r>
        <w:rPr>
          <w:color w:val="4D4D4F"/>
          <w:spacing w:val="-16"/>
        </w:rPr>
        <w:t xml:space="preserve"> </w:t>
      </w:r>
      <w:r>
        <w:rPr>
          <w:color w:val="4D4D4F"/>
        </w:rPr>
        <w:t>the</w:t>
      </w:r>
      <w:r>
        <w:rPr>
          <w:color w:val="4D4D4F"/>
          <w:spacing w:val="-15"/>
        </w:rPr>
        <w:t xml:space="preserve"> </w:t>
      </w:r>
      <w:r>
        <w:rPr>
          <w:color w:val="4D4D4F"/>
        </w:rPr>
        <w:t>linear</w:t>
      </w:r>
      <w:r>
        <w:rPr>
          <w:color w:val="4D4D4F"/>
          <w:spacing w:val="-15"/>
        </w:rPr>
        <w:t xml:space="preserve"> </w:t>
      </w:r>
      <w:r>
        <w:rPr>
          <w:color w:val="4D4D4F"/>
        </w:rPr>
        <w:t>nature</w:t>
      </w:r>
      <w:r>
        <w:rPr>
          <w:color w:val="4D4D4F"/>
          <w:spacing w:val="-16"/>
        </w:rPr>
        <w:t xml:space="preserve"> </w:t>
      </w:r>
      <w:r>
        <w:rPr>
          <w:color w:val="4D4D4F"/>
        </w:rPr>
        <w:t>of</w:t>
      </w:r>
      <w:r>
        <w:rPr>
          <w:color w:val="4D4D4F"/>
          <w:spacing w:val="-15"/>
        </w:rPr>
        <w:t xml:space="preserve"> </w:t>
      </w:r>
      <w:r>
        <w:rPr>
          <w:color w:val="4D4D4F"/>
        </w:rPr>
        <w:t>the</w:t>
      </w:r>
      <w:r>
        <w:rPr>
          <w:color w:val="4D4D4F"/>
          <w:spacing w:val="-15"/>
        </w:rPr>
        <w:t xml:space="preserve"> </w:t>
      </w:r>
      <w:r>
        <w:rPr>
          <w:color w:val="4D4D4F"/>
        </w:rPr>
        <w:t xml:space="preserve">construction </w:t>
      </w:r>
      <w:r>
        <w:rPr>
          <w:color w:val="4D4D4F"/>
          <w:spacing w:val="2"/>
        </w:rPr>
        <w:t xml:space="preserve">works </w:t>
      </w:r>
      <w:r>
        <w:rPr>
          <w:color w:val="4D4D4F"/>
        </w:rPr>
        <w:t xml:space="preserve">means </w:t>
      </w:r>
      <w:r>
        <w:rPr>
          <w:color w:val="4D4D4F"/>
          <w:spacing w:val="2"/>
        </w:rPr>
        <w:t xml:space="preserve">the </w:t>
      </w:r>
      <w:r>
        <w:rPr>
          <w:color w:val="4D4D4F"/>
          <w:spacing w:val="3"/>
        </w:rPr>
        <w:t xml:space="preserve">construction </w:t>
      </w:r>
      <w:r>
        <w:rPr>
          <w:color w:val="4D4D4F"/>
          <w:spacing w:val="2"/>
        </w:rPr>
        <w:t xml:space="preserve">periods </w:t>
      </w:r>
      <w:r>
        <w:rPr>
          <w:color w:val="4D4D4F"/>
        </w:rPr>
        <w:t xml:space="preserve">for </w:t>
      </w:r>
      <w:r>
        <w:rPr>
          <w:color w:val="4D4D4F"/>
          <w:spacing w:val="2"/>
        </w:rPr>
        <w:t xml:space="preserve">individual </w:t>
      </w:r>
      <w:r>
        <w:rPr>
          <w:color w:val="4D4D4F"/>
        </w:rPr>
        <w:t>properties</w:t>
      </w:r>
      <w:r>
        <w:rPr>
          <w:color w:val="4D4D4F"/>
          <w:spacing w:val="-7"/>
        </w:rPr>
        <w:t xml:space="preserve"> </w:t>
      </w:r>
      <w:r>
        <w:rPr>
          <w:color w:val="4D4D4F"/>
        </w:rPr>
        <w:t>would</w:t>
      </w:r>
      <w:r>
        <w:rPr>
          <w:color w:val="4D4D4F"/>
          <w:spacing w:val="-7"/>
        </w:rPr>
        <w:t xml:space="preserve"> </w:t>
      </w:r>
      <w:r>
        <w:rPr>
          <w:color w:val="4D4D4F"/>
        </w:rPr>
        <w:t>be</w:t>
      </w:r>
      <w:r>
        <w:rPr>
          <w:color w:val="4D4D4F"/>
          <w:spacing w:val="-7"/>
        </w:rPr>
        <w:t xml:space="preserve"> </w:t>
      </w:r>
      <w:r>
        <w:rPr>
          <w:color w:val="4D4D4F"/>
        </w:rPr>
        <w:t>much</w:t>
      </w:r>
      <w:r>
        <w:rPr>
          <w:color w:val="4D4D4F"/>
          <w:spacing w:val="-6"/>
        </w:rPr>
        <w:t xml:space="preserve"> </w:t>
      </w:r>
      <w:r>
        <w:rPr>
          <w:color w:val="4D4D4F"/>
        </w:rPr>
        <w:t>shorter</w:t>
      </w:r>
      <w:r>
        <w:rPr>
          <w:color w:val="4D4D4F"/>
          <w:spacing w:val="-7"/>
        </w:rPr>
        <w:t xml:space="preserve"> </w:t>
      </w:r>
      <w:r>
        <w:rPr>
          <w:color w:val="4D4D4F"/>
        </w:rPr>
        <w:t>(typically</w:t>
      </w:r>
      <w:r>
        <w:rPr>
          <w:color w:val="4D4D4F"/>
          <w:spacing w:val="-7"/>
        </w:rPr>
        <w:t xml:space="preserve"> </w:t>
      </w:r>
      <w:r>
        <w:rPr>
          <w:color w:val="4D4D4F"/>
        </w:rPr>
        <w:t>six</w:t>
      </w:r>
      <w:r>
        <w:rPr>
          <w:color w:val="4D4D4F"/>
          <w:spacing w:val="-7"/>
        </w:rPr>
        <w:t xml:space="preserve"> </w:t>
      </w:r>
      <w:r>
        <w:rPr>
          <w:color w:val="4D4D4F"/>
        </w:rPr>
        <w:t xml:space="preserve">months). The seasonal nature of the agriculture </w:t>
      </w:r>
      <w:r>
        <w:rPr>
          <w:color w:val="4D4D4F"/>
          <w:spacing w:val="2"/>
        </w:rPr>
        <w:t xml:space="preserve">industry </w:t>
      </w:r>
      <w:r>
        <w:rPr>
          <w:color w:val="4D4D4F"/>
        </w:rPr>
        <w:t>means that</w:t>
      </w:r>
      <w:r>
        <w:rPr>
          <w:color w:val="4D4D4F"/>
          <w:spacing w:val="-23"/>
        </w:rPr>
        <w:t xml:space="preserve"> </w:t>
      </w:r>
      <w:r>
        <w:rPr>
          <w:color w:val="4D4D4F"/>
        </w:rPr>
        <w:t>the</w:t>
      </w:r>
      <w:r>
        <w:rPr>
          <w:color w:val="4D4D4F"/>
          <w:spacing w:val="-23"/>
        </w:rPr>
        <w:t xml:space="preserve"> </w:t>
      </w:r>
      <w:r>
        <w:rPr>
          <w:color w:val="4D4D4F"/>
        </w:rPr>
        <w:t>works</w:t>
      </w:r>
      <w:r>
        <w:rPr>
          <w:color w:val="4D4D4F"/>
          <w:spacing w:val="-23"/>
        </w:rPr>
        <w:t xml:space="preserve"> </w:t>
      </w:r>
      <w:r>
        <w:rPr>
          <w:color w:val="4D4D4F"/>
        </w:rPr>
        <w:t>could</w:t>
      </w:r>
      <w:r>
        <w:rPr>
          <w:color w:val="4D4D4F"/>
          <w:spacing w:val="-23"/>
        </w:rPr>
        <w:t xml:space="preserve"> </w:t>
      </w:r>
      <w:r>
        <w:rPr>
          <w:color w:val="4D4D4F"/>
        </w:rPr>
        <w:t>potentially</w:t>
      </w:r>
      <w:r>
        <w:rPr>
          <w:color w:val="4D4D4F"/>
          <w:spacing w:val="-23"/>
        </w:rPr>
        <w:t xml:space="preserve"> </w:t>
      </w:r>
      <w:r>
        <w:rPr>
          <w:color w:val="4D4D4F"/>
        </w:rPr>
        <w:t>be</w:t>
      </w:r>
      <w:r>
        <w:rPr>
          <w:color w:val="4D4D4F"/>
          <w:spacing w:val="-23"/>
        </w:rPr>
        <w:t xml:space="preserve"> </w:t>
      </w:r>
      <w:r>
        <w:rPr>
          <w:color w:val="4D4D4F"/>
        </w:rPr>
        <w:t>timed</w:t>
      </w:r>
      <w:r>
        <w:rPr>
          <w:color w:val="4D4D4F"/>
          <w:spacing w:val="-23"/>
        </w:rPr>
        <w:t xml:space="preserve"> </w:t>
      </w:r>
      <w:r>
        <w:rPr>
          <w:color w:val="4D4D4F"/>
        </w:rPr>
        <w:t>to</w:t>
      </w:r>
      <w:r>
        <w:rPr>
          <w:color w:val="4D4D4F"/>
          <w:spacing w:val="-23"/>
        </w:rPr>
        <w:t xml:space="preserve"> </w:t>
      </w:r>
      <w:r>
        <w:rPr>
          <w:color w:val="4D4D4F"/>
        </w:rPr>
        <w:t>further</w:t>
      </w:r>
      <w:r>
        <w:rPr>
          <w:color w:val="4D4D4F"/>
          <w:spacing w:val="-23"/>
        </w:rPr>
        <w:t xml:space="preserve"> </w:t>
      </w:r>
      <w:r>
        <w:rPr>
          <w:color w:val="4D4D4F"/>
        </w:rPr>
        <w:t xml:space="preserve">reduce </w:t>
      </w:r>
      <w:r>
        <w:rPr>
          <w:color w:val="4D4D4F"/>
          <w:spacing w:val="3"/>
        </w:rPr>
        <w:t xml:space="preserve">impacts. </w:t>
      </w:r>
      <w:r>
        <w:rPr>
          <w:color w:val="4D4D4F"/>
        </w:rPr>
        <w:t xml:space="preserve">Compensation for the </w:t>
      </w:r>
      <w:r>
        <w:rPr>
          <w:color w:val="4D4D4F"/>
          <w:spacing w:val="2"/>
        </w:rPr>
        <w:t xml:space="preserve">temporary </w:t>
      </w:r>
      <w:r>
        <w:rPr>
          <w:color w:val="4D4D4F"/>
        </w:rPr>
        <w:t>removal of agricultural land from production would be agreed and paid</w:t>
      </w:r>
      <w:r>
        <w:rPr>
          <w:color w:val="4D4D4F"/>
          <w:spacing w:val="-19"/>
        </w:rPr>
        <w:t xml:space="preserve"> </w:t>
      </w:r>
      <w:r>
        <w:rPr>
          <w:color w:val="4D4D4F"/>
        </w:rPr>
        <w:t>to</w:t>
      </w:r>
      <w:r>
        <w:rPr>
          <w:color w:val="4D4D4F"/>
          <w:spacing w:val="-18"/>
        </w:rPr>
        <w:t xml:space="preserve"> </w:t>
      </w:r>
      <w:r>
        <w:rPr>
          <w:color w:val="4D4D4F"/>
        </w:rPr>
        <w:t>directly</w:t>
      </w:r>
      <w:r>
        <w:rPr>
          <w:color w:val="4D4D4F"/>
          <w:spacing w:val="-18"/>
        </w:rPr>
        <w:t xml:space="preserve"> </w:t>
      </w:r>
      <w:r>
        <w:rPr>
          <w:color w:val="4D4D4F"/>
        </w:rPr>
        <w:t>affected</w:t>
      </w:r>
      <w:r>
        <w:rPr>
          <w:color w:val="4D4D4F"/>
          <w:spacing w:val="-19"/>
        </w:rPr>
        <w:t xml:space="preserve"> </w:t>
      </w:r>
      <w:r>
        <w:rPr>
          <w:color w:val="4D4D4F"/>
        </w:rPr>
        <w:t>landholders</w:t>
      </w:r>
      <w:r>
        <w:rPr>
          <w:color w:val="4D4D4F"/>
          <w:spacing w:val="-18"/>
        </w:rPr>
        <w:t xml:space="preserve"> </w:t>
      </w:r>
      <w:r>
        <w:rPr>
          <w:color w:val="4D4D4F"/>
        </w:rPr>
        <w:t>as</w:t>
      </w:r>
      <w:r>
        <w:rPr>
          <w:color w:val="4D4D4F"/>
          <w:spacing w:val="-18"/>
        </w:rPr>
        <w:t xml:space="preserve"> </w:t>
      </w:r>
      <w:r>
        <w:rPr>
          <w:color w:val="4D4D4F"/>
        </w:rPr>
        <w:t>appropriate</w:t>
      </w:r>
      <w:r>
        <w:rPr>
          <w:color w:val="4D4D4F"/>
          <w:spacing w:val="-19"/>
        </w:rPr>
        <w:t xml:space="preserve"> </w:t>
      </w:r>
      <w:r>
        <w:rPr>
          <w:color w:val="4D4D4F"/>
        </w:rPr>
        <w:t xml:space="preserve">under the provisions of the </w:t>
      </w:r>
      <w:r>
        <w:rPr>
          <w:i/>
          <w:color w:val="4D4D4F"/>
        </w:rPr>
        <w:t xml:space="preserve">Pipelines </w:t>
      </w:r>
      <w:r>
        <w:rPr>
          <w:i/>
          <w:color w:val="4D4D4F"/>
          <w:spacing w:val="2"/>
        </w:rPr>
        <w:t>Act</w:t>
      </w:r>
      <w:r>
        <w:rPr>
          <w:i/>
          <w:color w:val="4D4D4F"/>
          <w:spacing w:val="6"/>
        </w:rPr>
        <w:t xml:space="preserve"> </w:t>
      </w:r>
      <w:r>
        <w:rPr>
          <w:i/>
          <w:color w:val="4D4D4F"/>
        </w:rPr>
        <w:t>2005</w:t>
      </w:r>
      <w:r>
        <w:rPr>
          <w:color w:val="4D4D4F"/>
        </w:rPr>
        <w:t>.</w:t>
      </w:r>
    </w:p>
    <w:p w:rsidR="007F4456" w:rsidRDefault="002C7E96">
      <w:pPr>
        <w:pStyle w:val="BodyText"/>
        <w:spacing w:before="161" w:line="216" w:lineRule="auto"/>
        <w:ind w:left="127" w:right="125"/>
        <w:jc w:val="both"/>
      </w:pPr>
      <w:r>
        <w:rPr>
          <w:color w:val="4D4D4F"/>
          <w:spacing w:val="2"/>
        </w:rPr>
        <w:t xml:space="preserve">Other </w:t>
      </w:r>
      <w:r>
        <w:rPr>
          <w:color w:val="4D4D4F"/>
        </w:rPr>
        <w:t xml:space="preserve">control measures may be implemented to </w:t>
      </w:r>
      <w:r>
        <w:rPr>
          <w:color w:val="4D4D4F"/>
          <w:spacing w:val="2"/>
        </w:rPr>
        <w:t xml:space="preserve">further </w:t>
      </w:r>
      <w:r>
        <w:rPr>
          <w:color w:val="4D4D4F"/>
        </w:rPr>
        <w:t xml:space="preserve">alleviate </w:t>
      </w:r>
      <w:r>
        <w:rPr>
          <w:color w:val="4D4D4F"/>
          <w:spacing w:val="4"/>
        </w:rPr>
        <w:t xml:space="preserve">productivity </w:t>
      </w:r>
      <w:r>
        <w:rPr>
          <w:color w:val="4D4D4F"/>
          <w:spacing w:val="3"/>
        </w:rPr>
        <w:t xml:space="preserve">impacts </w:t>
      </w:r>
      <w:r>
        <w:rPr>
          <w:color w:val="4D4D4F"/>
          <w:spacing w:val="2"/>
        </w:rPr>
        <w:t xml:space="preserve">from </w:t>
      </w:r>
      <w:r>
        <w:rPr>
          <w:color w:val="4D4D4F"/>
        </w:rPr>
        <w:t>loss of land (see mitigation</w:t>
      </w:r>
      <w:r>
        <w:rPr>
          <w:color w:val="4D4D4F"/>
          <w:spacing w:val="-8"/>
        </w:rPr>
        <w:t xml:space="preserve"> </w:t>
      </w:r>
      <w:r>
        <w:rPr>
          <w:color w:val="4D4D4F"/>
        </w:rPr>
        <w:t>measure</w:t>
      </w:r>
      <w:r>
        <w:rPr>
          <w:color w:val="4D4D4F"/>
          <w:spacing w:val="-8"/>
        </w:rPr>
        <w:t xml:space="preserve"> </w:t>
      </w:r>
      <w:r>
        <w:rPr>
          <w:color w:val="4D4D4F"/>
        </w:rPr>
        <w:t>MM-AG01).</w:t>
      </w:r>
      <w:r>
        <w:rPr>
          <w:color w:val="4D4D4F"/>
          <w:spacing w:val="-8"/>
        </w:rPr>
        <w:t xml:space="preserve"> </w:t>
      </w:r>
      <w:r>
        <w:rPr>
          <w:color w:val="4D4D4F"/>
        </w:rPr>
        <w:t>These</w:t>
      </w:r>
      <w:r>
        <w:rPr>
          <w:color w:val="4D4D4F"/>
          <w:spacing w:val="-8"/>
        </w:rPr>
        <w:t xml:space="preserve"> </w:t>
      </w:r>
      <w:r>
        <w:rPr>
          <w:color w:val="4D4D4F"/>
        </w:rPr>
        <w:t>control</w:t>
      </w:r>
      <w:r>
        <w:rPr>
          <w:color w:val="4D4D4F"/>
          <w:spacing w:val="-8"/>
        </w:rPr>
        <w:t xml:space="preserve"> </w:t>
      </w:r>
      <w:r>
        <w:rPr>
          <w:color w:val="4D4D4F"/>
        </w:rPr>
        <w:t>measures may</w:t>
      </w:r>
      <w:r>
        <w:rPr>
          <w:color w:val="4D4D4F"/>
          <w:spacing w:val="-24"/>
        </w:rPr>
        <w:t xml:space="preserve"> </w:t>
      </w:r>
      <w:r>
        <w:rPr>
          <w:color w:val="4D4D4F"/>
        </w:rPr>
        <w:t>include</w:t>
      </w:r>
      <w:r>
        <w:rPr>
          <w:color w:val="4D4D4F"/>
          <w:spacing w:val="-23"/>
        </w:rPr>
        <w:t xml:space="preserve"> </w:t>
      </w:r>
      <w:r>
        <w:rPr>
          <w:color w:val="4D4D4F"/>
        </w:rPr>
        <w:t>providing</w:t>
      </w:r>
      <w:r>
        <w:rPr>
          <w:color w:val="4D4D4F"/>
          <w:spacing w:val="-23"/>
        </w:rPr>
        <w:t xml:space="preserve"> </w:t>
      </w:r>
      <w:r>
        <w:rPr>
          <w:color w:val="4D4D4F"/>
        </w:rPr>
        <w:t>crossing</w:t>
      </w:r>
      <w:r>
        <w:rPr>
          <w:color w:val="4D4D4F"/>
          <w:spacing w:val="-24"/>
        </w:rPr>
        <w:t xml:space="preserve"> </w:t>
      </w:r>
      <w:r>
        <w:rPr>
          <w:color w:val="4D4D4F"/>
        </w:rPr>
        <w:t>points</w:t>
      </w:r>
      <w:r>
        <w:rPr>
          <w:color w:val="4D4D4F"/>
          <w:spacing w:val="-23"/>
        </w:rPr>
        <w:t xml:space="preserve"> </w:t>
      </w:r>
      <w:r>
        <w:rPr>
          <w:color w:val="4D4D4F"/>
        </w:rPr>
        <w:t>and</w:t>
      </w:r>
      <w:r>
        <w:rPr>
          <w:color w:val="4D4D4F"/>
          <w:spacing w:val="-23"/>
        </w:rPr>
        <w:t xml:space="preserve"> </w:t>
      </w:r>
      <w:r>
        <w:rPr>
          <w:color w:val="4D4D4F"/>
        </w:rPr>
        <w:t>installing</w:t>
      </w:r>
      <w:r>
        <w:rPr>
          <w:color w:val="4D4D4F"/>
          <w:spacing w:val="-24"/>
        </w:rPr>
        <w:t xml:space="preserve"> </w:t>
      </w:r>
      <w:r>
        <w:rPr>
          <w:color w:val="4D4D4F"/>
        </w:rPr>
        <w:t>gates and</w:t>
      </w:r>
      <w:r>
        <w:rPr>
          <w:color w:val="4D4D4F"/>
          <w:spacing w:val="-13"/>
        </w:rPr>
        <w:t xml:space="preserve"> </w:t>
      </w:r>
      <w:r>
        <w:rPr>
          <w:color w:val="4D4D4F"/>
        </w:rPr>
        <w:t>additional</w:t>
      </w:r>
      <w:r>
        <w:rPr>
          <w:color w:val="4D4D4F"/>
          <w:spacing w:val="-12"/>
        </w:rPr>
        <w:t xml:space="preserve"> </w:t>
      </w:r>
      <w:r>
        <w:rPr>
          <w:color w:val="4D4D4F"/>
        </w:rPr>
        <w:t>water</w:t>
      </w:r>
      <w:r>
        <w:rPr>
          <w:color w:val="4D4D4F"/>
          <w:spacing w:val="-13"/>
        </w:rPr>
        <w:t xml:space="preserve"> </w:t>
      </w:r>
      <w:r>
        <w:rPr>
          <w:color w:val="4D4D4F"/>
        </w:rPr>
        <w:t>supply</w:t>
      </w:r>
      <w:r>
        <w:rPr>
          <w:color w:val="4D4D4F"/>
          <w:spacing w:val="-12"/>
        </w:rPr>
        <w:t xml:space="preserve"> </w:t>
      </w:r>
      <w:r>
        <w:rPr>
          <w:color w:val="4D4D4F"/>
        </w:rPr>
        <w:t>points.</w:t>
      </w:r>
      <w:r>
        <w:rPr>
          <w:color w:val="4D4D4F"/>
          <w:spacing w:val="-13"/>
        </w:rPr>
        <w:t xml:space="preserve"> </w:t>
      </w:r>
      <w:r>
        <w:rPr>
          <w:color w:val="4D4D4F"/>
        </w:rPr>
        <w:t>Appropriate</w:t>
      </w:r>
      <w:r>
        <w:rPr>
          <w:color w:val="4D4D4F"/>
          <w:spacing w:val="-12"/>
        </w:rPr>
        <w:t xml:space="preserve"> </w:t>
      </w:r>
      <w:r>
        <w:rPr>
          <w:color w:val="4D4D4F"/>
        </w:rPr>
        <w:t>financial compensation</w:t>
      </w:r>
      <w:r>
        <w:rPr>
          <w:color w:val="4D4D4F"/>
          <w:spacing w:val="-21"/>
        </w:rPr>
        <w:t xml:space="preserve"> </w:t>
      </w:r>
      <w:r>
        <w:rPr>
          <w:color w:val="4D4D4F"/>
        </w:rPr>
        <w:t>for</w:t>
      </w:r>
      <w:r>
        <w:rPr>
          <w:color w:val="4D4D4F"/>
          <w:spacing w:val="-21"/>
        </w:rPr>
        <w:t xml:space="preserve"> </w:t>
      </w:r>
      <w:r>
        <w:rPr>
          <w:color w:val="4D4D4F"/>
        </w:rPr>
        <w:t>landowners</w:t>
      </w:r>
      <w:r>
        <w:rPr>
          <w:color w:val="4D4D4F"/>
          <w:spacing w:val="-20"/>
        </w:rPr>
        <w:t xml:space="preserve"> </w:t>
      </w:r>
      <w:r>
        <w:rPr>
          <w:color w:val="4D4D4F"/>
          <w:spacing w:val="2"/>
        </w:rPr>
        <w:t>affected</w:t>
      </w:r>
      <w:r>
        <w:rPr>
          <w:color w:val="4D4D4F"/>
          <w:spacing w:val="-21"/>
        </w:rPr>
        <w:t xml:space="preserve"> </w:t>
      </w:r>
      <w:r>
        <w:rPr>
          <w:color w:val="4D4D4F"/>
        </w:rPr>
        <w:t>by</w:t>
      </w:r>
      <w:r>
        <w:rPr>
          <w:color w:val="4D4D4F"/>
          <w:spacing w:val="-20"/>
        </w:rPr>
        <w:t xml:space="preserve"> </w:t>
      </w:r>
      <w:r>
        <w:rPr>
          <w:color w:val="4D4D4F"/>
        </w:rPr>
        <w:t>temporary</w:t>
      </w:r>
      <w:r>
        <w:rPr>
          <w:color w:val="4D4D4F"/>
          <w:spacing w:val="-21"/>
        </w:rPr>
        <w:t xml:space="preserve"> </w:t>
      </w:r>
      <w:r>
        <w:rPr>
          <w:color w:val="4D4D4F"/>
        </w:rPr>
        <w:t xml:space="preserve">loss of land would also assist in ameliorating </w:t>
      </w:r>
      <w:r>
        <w:rPr>
          <w:color w:val="4D4D4F"/>
          <w:spacing w:val="2"/>
        </w:rPr>
        <w:t xml:space="preserve">impacts </w:t>
      </w:r>
      <w:r>
        <w:rPr>
          <w:color w:val="4D4D4F"/>
        </w:rPr>
        <w:t>(see mitigation measure</w:t>
      </w:r>
      <w:r>
        <w:rPr>
          <w:color w:val="4D4D4F"/>
          <w:spacing w:val="1"/>
        </w:rPr>
        <w:t xml:space="preserve"> </w:t>
      </w:r>
      <w:r>
        <w:rPr>
          <w:color w:val="4D4D4F"/>
        </w:rPr>
        <w:t>MM-AG03).</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51" w:space="281"/>
            <w:col w:w="4738"/>
          </w:cols>
        </w:sectPr>
      </w:pPr>
    </w:p>
    <w:p w:rsidR="007F4456" w:rsidRDefault="00DC6CEE">
      <w:pPr>
        <w:pStyle w:val="BodyText"/>
        <w:rPr>
          <w:sz w:val="20"/>
        </w:rPr>
      </w:pPr>
      <w:r>
        <w:pict>
          <v:rect id="_x0000_s1046" style="position:absolute;margin-left:0;margin-top:124.5pt;width:14.15pt;height:39.7pt;z-index:251705344;mso-position-horizontal-relative:page;mso-position-vertical-relative:page" fillcolor="#0e5d61" stroked="f">
            <w10:wrap anchorx="page" anchory="page"/>
          </v:rect>
        </w:pict>
      </w:r>
    </w:p>
    <w:p w:rsidR="007F4456" w:rsidRDefault="007F4456">
      <w:pPr>
        <w:pStyle w:val="BodyText"/>
        <w:spacing w:before="6"/>
        <w:rPr>
          <w:sz w:val="14"/>
        </w:rPr>
      </w:pPr>
    </w:p>
    <w:p w:rsidR="007F4456" w:rsidRDefault="002C7E96">
      <w:pPr>
        <w:spacing w:before="87" w:after="54"/>
        <w:ind w:left="127"/>
        <w:rPr>
          <w:sz w:val="16"/>
        </w:rPr>
      </w:pPr>
      <w:r>
        <w:rPr>
          <w:b/>
          <w:color w:val="4D4D4F"/>
          <w:sz w:val="16"/>
        </w:rPr>
        <w:t xml:space="preserve">Table 20-6: </w:t>
      </w:r>
      <w:r>
        <w:rPr>
          <w:color w:val="4D4D4F"/>
          <w:sz w:val="16"/>
        </w:rPr>
        <w:t>Temporary l</w:t>
      </w:r>
      <w:bookmarkStart w:id="10" w:name="_bookmark9"/>
      <w:bookmarkEnd w:id="10"/>
      <w:r>
        <w:rPr>
          <w:color w:val="4D4D4F"/>
          <w:sz w:val="16"/>
        </w:rPr>
        <w:t>oss of agricultural land due to the Project</w:t>
      </w:r>
    </w:p>
    <w:tbl>
      <w:tblPr>
        <w:tblW w:w="0" w:type="auto"/>
        <w:tblInd w:w="134" w:type="dxa"/>
        <w:tblLayout w:type="fixed"/>
        <w:tblCellMar>
          <w:left w:w="0" w:type="dxa"/>
          <w:right w:w="0" w:type="dxa"/>
        </w:tblCellMar>
        <w:tblLook w:val="01E0" w:firstRow="1" w:lastRow="1" w:firstColumn="1" w:lastColumn="1" w:noHBand="0" w:noVBand="0"/>
      </w:tblPr>
      <w:tblGrid>
        <w:gridCol w:w="3179"/>
        <w:gridCol w:w="1814"/>
        <w:gridCol w:w="2135"/>
        <w:gridCol w:w="2243"/>
      </w:tblGrid>
      <w:tr w:rsidR="007F4456">
        <w:trPr>
          <w:trHeight w:val="792"/>
        </w:trPr>
        <w:tc>
          <w:tcPr>
            <w:tcW w:w="3179" w:type="dxa"/>
            <w:shd w:val="clear" w:color="auto" w:fill="0E5D61"/>
          </w:tcPr>
          <w:p w:rsidR="007F4456" w:rsidRDefault="002C7E96">
            <w:pPr>
              <w:pStyle w:val="TableParagraph"/>
              <w:spacing w:before="100" w:line="194" w:lineRule="auto"/>
              <w:ind w:left="56" w:right="1839"/>
              <w:rPr>
                <w:rFonts w:ascii="Nunito Sans SemiBold"/>
                <w:b/>
                <w:sz w:val="18"/>
              </w:rPr>
            </w:pPr>
            <w:r>
              <w:rPr>
                <w:rFonts w:ascii="Nunito Sans SemiBold"/>
                <w:b/>
                <w:color w:val="FFFFFF"/>
                <w:sz w:val="18"/>
              </w:rPr>
              <w:t>Agricultural land use type</w:t>
            </w:r>
          </w:p>
        </w:tc>
        <w:tc>
          <w:tcPr>
            <w:tcW w:w="1814" w:type="dxa"/>
            <w:shd w:val="clear" w:color="auto" w:fill="0E5D61"/>
          </w:tcPr>
          <w:p w:rsidR="007F4456" w:rsidRDefault="002C7E96">
            <w:pPr>
              <w:pStyle w:val="TableParagraph"/>
              <w:spacing w:before="100" w:line="194" w:lineRule="auto"/>
              <w:ind w:left="259" w:right="211"/>
              <w:rPr>
                <w:rFonts w:ascii="Nunito Sans SemiBold"/>
                <w:b/>
                <w:sz w:val="18"/>
              </w:rPr>
            </w:pPr>
            <w:r>
              <w:rPr>
                <w:rFonts w:ascii="Nunito Sans SemiBold"/>
                <w:b/>
                <w:color w:val="FFFFFF"/>
                <w:sz w:val="18"/>
              </w:rPr>
              <w:t>Area (ha) in inner foodbowl</w:t>
            </w:r>
          </w:p>
        </w:tc>
        <w:tc>
          <w:tcPr>
            <w:tcW w:w="2135" w:type="dxa"/>
            <w:shd w:val="clear" w:color="auto" w:fill="0E5D61"/>
          </w:tcPr>
          <w:p w:rsidR="007F4456" w:rsidRDefault="002C7E96">
            <w:pPr>
              <w:pStyle w:val="TableParagraph"/>
              <w:spacing w:before="100" w:line="194" w:lineRule="auto"/>
              <w:ind w:left="301"/>
              <w:rPr>
                <w:rFonts w:ascii="Nunito Sans SemiBold"/>
                <w:b/>
                <w:sz w:val="18"/>
              </w:rPr>
            </w:pPr>
            <w:r>
              <w:rPr>
                <w:rFonts w:ascii="Nunito Sans SemiBold"/>
                <w:b/>
                <w:color w:val="FFFFFF"/>
                <w:sz w:val="18"/>
              </w:rPr>
              <w:t>Area (ha) impacted during construction</w:t>
            </w:r>
          </w:p>
        </w:tc>
        <w:tc>
          <w:tcPr>
            <w:tcW w:w="2243" w:type="dxa"/>
            <w:shd w:val="clear" w:color="auto" w:fill="0E5D61"/>
          </w:tcPr>
          <w:p w:rsidR="007F4456" w:rsidRDefault="002C7E96">
            <w:pPr>
              <w:pStyle w:val="TableParagraph"/>
              <w:spacing w:before="100" w:line="194" w:lineRule="auto"/>
              <w:ind w:left="207"/>
              <w:rPr>
                <w:rFonts w:ascii="Nunito Sans SemiBold"/>
                <w:b/>
                <w:sz w:val="18"/>
              </w:rPr>
            </w:pPr>
            <w:r>
              <w:rPr>
                <w:rFonts w:ascii="Nunito Sans SemiBold"/>
                <w:b/>
                <w:color w:val="FFFFFF"/>
                <w:sz w:val="18"/>
              </w:rPr>
              <w:t>Percentage of land use within inner foodbowl impacted by the Project</w:t>
            </w:r>
          </w:p>
        </w:tc>
      </w:tr>
      <w:tr w:rsidR="007F4456">
        <w:trPr>
          <w:trHeight w:val="509"/>
        </w:trPr>
        <w:tc>
          <w:tcPr>
            <w:tcW w:w="3179" w:type="dxa"/>
            <w:tcBorders>
              <w:bottom w:val="single" w:sz="18" w:space="0" w:color="D7D6C7"/>
            </w:tcBorders>
          </w:tcPr>
          <w:p w:rsidR="007F4456" w:rsidRDefault="002C7E96">
            <w:pPr>
              <w:pStyle w:val="TableParagraph"/>
              <w:spacing w:before="58" w:line="220" w:lineRule="auto"/>
              <w:ind w:left="56"/>
              <w:rPr>
                <w:sz w:val="16"/>
              </w:rPr>
            </w:pPr>
            <w:r>
              <w:rPr>
                <w:color w:val="4D4D4F"/>
                <w:sz w:val="16"/>
              </w:rPr>
              <w:t>Cropping (mixed farming and grazing generally more than 20 ha)</w:t>
            </w:r>
          </w:p>
        </w:tc>
        <w:tc>
          <w:tcPr>
            <w:tcW w:w="1814" w:type="dxa"/>
            <w:tcBorders>
              <w:bottom w:val="single" w:sz="18" w:space="0" w:color="D7D6C7"/>
            </w:tcBorders>
          </w:tcPr>
          <w:p w:rsidR="007F4456" w:rsidRDefault="002C7E96">
            <w:pPr>
              <w:pStyle w:val="TableParagraph"/>
              <w:spacing w:before="44"/>
              <w:ind w:left="259"/>
              <w:rPr>
                <w:sz w:val="16"/>
              </w:rPr>
            </w:pPr>
            <w:r>
              <w:rPr>
                <w:color w:val="4D4D4F"/>
                <w:sz w:val="16"/>
              </w:rPr>
              <w:t>13,777</w:t>
            </w:r>
          </w:p>
        </w:tc>
        <w:tc>
          <w:tcPr>
            <w:tcW w:w="2135" w:type="dxa"/>
            <w:tcBorders>
              <w:bottom w:val="single" w:sz="18" w:space="0" w:color="D7D6C7"/>
            </w:tcBorders>
          </w:tcPr>
          <w:p w:rsidR="007F4456" w:rsidRDefault="002C7E96">
            <w:pPr>
              <w:pStyle w:val="TableParagraph"/>
              <w:spacing w:before="44"/>
              <w:ind w:left="301"/>
              <w:rPr>
                <w:sz w:val="16"/>
              </w:rPr>
            </w:pPr>
            <w:r>
              <w:rPr>
                <w:color w:val="4D4D4F"/>
                <w:sz w:val="16"/>
              </w:rPr>
              <w:t>1.542</w:t>
            </w:r>
          </w:p>
        </w:tc>
        <w:tc>
          <w:tcPr>
            <w:tcW w:w="2243" w:type="dxa"/>
            <w:tcBorders>
              <w:bottom w:val="single" w:sz="18" w:space="0" w:color="D7D6C7"/>
            </w:tcBorders>
          </w:tcPr>
          <w:p w:rsidR="007F4456" w:rsidRDefault="002C7E96">
            <w:pPr>
              <w:pStyle w:val="TableParagraph"/>
              <w:spacing w:before="44"/>
              <w:ind w:left="207"/>
              <w:rPr>
                <w:sz w:val="16"/>
              </w:rPr>
            </w:pPr>
            <w:r>
              <w:rPr>
                <w:color w:val="4D4D4F"/>
                <w:sz w:val="16"/>
              </w:rPr>
              <w:t>0.01</w:t>
            </w:r>
          </w:p>
        </w:tc>
      </w:tr>
      <w:tr w:rsidR="007F4456">
        <w:trPr>
          <w:trHeight w:val="286"/>
        </w:trPr>
        <w:tc>
          <w:tcPr>
            <w:tcW w:w="3179" w:type="dxa"/>
            <w:tcBorders>
              <w:top w:val="single" w:sz="18" w:space="0" w:color="D7D6C7"/>
              <w:bottom w:val="single" w:sz="18" w:space="0" w:color="D7D6C7"/>
            </w:tcBorders>
          </w:tcPr>
          <w:p w:rsidR="007F4456" w:rsidRDefault="002C7E96">
            <w:pPr>
              <w:pStyle w:val="TableParagraph"/>
              <w:spacing w:before="21"/>
              <w:ind w:left="56"/>
              <w:rPr>
                <w:sz w:val="16"/>
              </w:rPr>
            </w:pPr>
            <w:r>
              <w:rPr>
                <w:color w:val="4D4D4F"/>
                <w:sz w:val="16"/>
              </w:rPr>
              <w:t>Grazing modified pastures</w:t>
            </w:r>
          </w:p>
        </w:tc>
        <w:tc>
          <w:tcPr>
            <w:tcW w:w="1814" w:type="dxa"/>
            <w:tcBorders>
              <w:top w:val="single" w:sz="18" w:space="0" w:color="D7D6C7"/>
              <w:bottom w:val="single" w:sz="18" w:space="0" w:color="D7D6C7"/>
            </w:tcBorders>
          </w:tcPr>
          <w:p w:rsidR="007F4456" w:rsidRDefault="002C7E96">
            <w:pPr>
              <w:pStyle w:val="TableParagraph"/>
              <w:spacing w:before="21"/>
              <w:ind w:left="259"/>
              <w:rPr>
                <w:sz w:val="16"/>
              </w:rPr>
            </w:pPr>
            <w:r>
              <w:rPr>
                <w:color w:val="4D4D4F"/>
                <w:sz w:val="16"/>
              </w:rPr>
              <w:t>235,964</w:t>
            </w:r>
          </w:p>
        </w:tc>
        <w:tc>
          <w:tcPr>
            <w:tcW w:w="2135" w:type="dxa"/>
            <w:tcBorders>
              <w:top w:val="single" w:sz="18" w:space="0" w:color="D7D6C7"/>
              <w:bottom w:val="single" w:sz="18" w:space="0" w:color="D7D6C7"/>
            </w:tcBorders>
          </w:tcPr>
          <w:p w:rsidR="007F4456" w:rsidRDefault="002C7E96">
            <w:pPr>
              <w:pStyle w:val="TableParagraph"/>
              <w:spacing w:before="21"/>
              <w:ind w:left="301"/>
              <w:rPr>
                <w:sz w:val="16"/>
              </w:rPr>
            </w:pPr>
            <w:r>
              <w:rPr>
                <w:color w:val="4D4D4F"/>
                <w:sz w:val="16"/>
              </w:rPr>
              <w:t>95.228</w:t>
            </w:r>
          </w:p>
        </w:tc>
        <w:tc>
          <w:tcPr>
            <w:tcW w:w="2243" w:type="dxa"/>
            <w:tcBorders>
              <w:top w:val="single" w:sz="18" w:space="0" w:color="D7D6C7"/>
              <w:bottom w:val="single" w:sz="18" w:space="0" w:color="D7D6C7"/>
            </w:tcBorders>
          </w:tcPr>
          <w:p w:rsidR="007F4456" w:rsidRDefault="002C7E96">
            <w:pPr>
              <w:pStyle w:val="TableParagraph"/>
              <w:spacing w:before="21"/>
              <w:ind w:left="207"/>
              <w:rPr>
                <w:sz w:val="16"/>
              </w:rPr>
            </w:pPr>
            <w:r>
              <w:rPr>
                <w:color w:val="4D4D4F"/>
                <w:sz w:val="16"/>
              </w:rPr>
              <w:t>0.04</w:t>
            </w:r>
          </w:p>
        </w:tc>
      </w:tr>
      <w:tr w:rsidR="007F4456">
        <w:trPr>
          <w:trHeight w:val="286"/>
        </w:trPr>
        <w:tc>
          <w:tcPr>
            <w:tcW w:w="3179" w:type="dxa"/>
            <w:tcBorders>
              <w:top w:val="single" w:sz="18" w:space="0" w:color="D7D6C7"/>
              <w:bottom w:val="single" w:sz="18" w:space="0" w:color="D7D6C7"/>
            </w:tcBorders>
          </w:tcPr>
          <w:p w:rsidR="007F4456" w:rsidRDefault="002C7E96">
            <w:pPr>
              <w:pStyle w:val="TableParagraph"/>
              <w:spacing w:before="21"/>
              <w:ind w:left="56"/>
              <w:rPr>
                <w:sz w:val="16"/>
              </w:rPr>
            </w:pPr>
            <w:r>
              <w:rPr>
                <w:color w:val="4D4D4F"/>
                <w:sz w:val="16"/>
              </w:rPr>
              <w:t>Horse studs</w:t>
            </w:r>
          </w:p>
        </w:tc>
        <w:tc>
          <w:tcPr>
            <w:tcW w:w="1814" w:type="dxa"/>
            <w:tcBorders>
              <w:top w:val="single" w:sz="18" w:space="0" w:color="D7D6C7"/>
              <w:bottom w:val="single" w:sz="18" w:space="0" w:color="D7D6C7"/>
            </w:tcBorders>
          </w:tcPr>
          <w:p w:rsidR="007F4456" w:rsidRDefault="002C7E96">
            <w:pPr>
              <w:pStyle w:val="TableParagraph"/>
              <w:spacing w:before="21"/>
              <w:ind w:left="259"/>
              <w:rPr>
                <w:sz w:val="16"/>
              </w:rPr>
            </w:pPr>
            <w:r>
              <w:rPr>
                <w:color w:val="4D4D4F"/>
                <w:sz w:val="16"/>
              </w:rPr>
              <w:t>4,323</w:t>
            </w:r>
          </w:p>
        </w:tc>
        <w:tc>
          <w:tcPr>
            <w:tcW w:w="2135" w:type="dxa"/>
            <w:tcBorders>
              <w:top w:val="single" w:sz="18" w:space="0" w:color="D7D6C7"/>
              <w:bottom w:val="single" w:sz="18" w:space="0" w:color="D7D6C7"/>
            </w:tcBorders>
          </w:tcPr>
          <w:p w:rsidR="007F4456" w:rsidRDefault="002C7E96">
            <w:pPr>
              <w:pStyle w:val="TableParagraph"/>
              <w:spacing w:before="21"/>
              <w:ind w:left="301"/>
              <w:rPr>
                <w:sz w:val="16"/>
              </w:rPr>
            </w:pPr>
            <w:r>
              <w:rPr>
                <w:color w:val="4D4D4F"/>
                <w:sz w:val="16"/>
              </w:rPr>
              <w:t>3.602</w:t>
            </w:r>
          </w:p>
        </w:tc>
        <w:tc>
          <w:tcPr>
            <w:tcW w:w="2243" w:type="dxa"/>
            <w:tcBorders>
              <w:top w:val="single" w:sz="18" w:space="0" w:color="D7D6C7"/>
              <w:bottom w:val="single" w:sz="18" w:space="0" w:color="D7D6C7"/>
            </w:tcBorders>
          </w:tcPr>
          <w:p w:rsidR="007F4456" w:rsidRDefault="002C7E96">
            <w:pPr>
              <w:pStyle w:val="TableParagraph"/>
              <w:spacing w:before="21"/>
              <w:ind w:left="207"/>
              <w:rPr>
                <w:sz w:val="16"/>
              </w:rPr>
            </w:pPr>
            <w:r>
              <w:rPr>
                <w:color w:val="4D4D4F"/>
                <w:sz w:val="16"/>
              </w:rPr>
              <w:t>0.08</w:t>
            </w:r>
          </w:p>
        </w:tc>
      </w:tr>
      <w:tr w:rsidR="007F4456">
        <w:trPr>
          <w:trHeight w:val="286"/>
        </w:trPr>
        <w:tc>
          <w:tcPr>
            <w:tcW w:w="3179" w:type="dxa"/>
            <w:tcBorders>
              <w:top w:val="single" w:sz="18" w:space="0" w:color="D7D6C7"/>
              <w:bottom w:val="single" w:sz="18" w:space="0" w:color="D7D6C7"/>
            </w:tcBorders>
          </w:tcPr>
          <w:p w:rsidR="007F4456" w:rsidRDefault="002C7E96">
            <w:pPr>
              <w:pStyle w:val="TableParagraph"/>
              <w:spacing w:before="21"/>
              <w:ind w:left="56"/>
              <w:rPr>
                <w:sz w:val="16"/>
              </w:rPr>
            </w:pPr>
            <w:r>
              <w:rPr>
                <w:color w:val="4D4D4F"/>
                <w:sz w:val="16"/>
              </w:rPr>
              <w:t>Poultry farms</w:t>
            </w:r>
          </w:p>
        </w:tc>
        <w:tc>
          <w:tcPr>
            <w:tcW w:w="1814" w:type="dxa"/>
            <w:tcBorders>
              <w:top w:val="single" w:sz="18" w:space="0" w:color="D7D6C7"/>
              <w:bottom w:val="single" w:sz="18" w:space="0" w:color="D7D6C7"/>
            </w:tcBorders>
          </w:tcPr>
          <w:p w:rsidR="007F4456" w:rsidRDefault="002C7E96">
            <w:pPr>
              <w:pStyle w:val="TableParagraph"/>
              <w:spacing w:before="21"/>
              <w:ind w:left="259"/>
              <w:rPr>
                <w:sz w:val="16"/>
              </w:rPr>
            </w:pPr>
            <w:r>
              <w:rPr>
                <w:color w:val="4D4D4F"/>
                <w:sz w:val="16"/>
              </w:rPr>
              <w:t>2,041</w:t>
            </w:r>
          </w:p>
        </w:tc>
        <w:tc>
          <w:tcPr>
            <w:tcW w:w="2135" w:type="dxa"/>
            <w:tcBorders>
              <w:top w:val="single" w:sz="18" w:space="0" w:color="D7D6C7"/>
              <w:bottom w:val="single" w:sz="18" w:space="0" w:color="D7D6C7"/>
            </w:tcBorders>
          </w:tcPr>
          <w:p w:rsidR="007F4456" w:rsidRDefault="002C7E96">
            <w:pPr>
              <w:pStyle w:val="TableParagraph"/>
              <w:spacing w:before="21"/>
              <w:ind w:left="301"/>
              <w:rPr>
                <w:sz w:val="16"/>
              </w:rPr>
            </w:pPr>
            <w:r>
              <w:rPr>
                <w:color w:val="4D4D4F"/>
                <w:sz w:val="16"/>
              </w:rPr>
              <w:t>3.936</w:t>
            </w:r>
          </w:p>
        </w:tc>
        <w:tc>
          <w:tcPr>
            <w:tcW w:w="2243" w:type="dxa"/>
            <w:tcBorders>
              <w:top w:val="single" w:sz="18" w:space="0" w:color="D7D6C7"/>
              <w:bottom w:val="single" w:sz="18" w:space="0" w:color="D7D6C7"/>
            </w:tcBorders>
          </w:tcPr>
          <w:p w:rsidR="007F4456" w:rsidRDefault="002C7E96">
            <w:pPr>
              <w:pStyle w:val="TableParagraph"/>
              <w:spacing w:before="21"/>
              <w:ind w:left="207"/>
              <w:rPr>
                <w:sz w:val="16"/>
              </w:rPr>
            </w:pPr>
            <w:r>
              <w:rPr>
                <w:color w:val="4D4D4F"/>
                <w:sz w:val="16"/>
              </w:rPr>
              <w:t>0.19</w:t>
            </w:r>
          </w:p>
        </w:tc>
      </w:tr>
      <w:tr w:rsidR="007F4456">
        <w:trPr>
          <w:trHeight w:val="286"/>
        </w:trPr>
        <w:tc>
          <w:tcPr>
            <w:tcW w:w="3179" w:type="dxa"/>
            <w:tcBorders>
              <w:top w:val="single" w:sz="18" w:space="0" w:color="D7D6C7"/>
              <w:bottom w:val="single" w:sz="18" w:space="0" w:color="D7D6C7"/>
            </w:tcBorders>
          </w:tcPr>
          <w:p w:rsidR="007F4456" w:rsidRDefault="002C7E96">
            <w:pPr>
              <w:pStyle w:val="TableParagraph"/>
              <w:spacing w:before="21"/>
              <w:ind w:left="56"/>
              <w:rPr>
                <w:sz w:val="16"/>
              </w:rPr>
            </w:pPr>
            <w:r>
              <w:rPr>
                <w:color w:val="4D4D4F"/>
                <w:sz w:val="16"/>
              </w:rPr>
              <w:t>Rural residential with agricultural</w:t>
            </w:r>
          </w:p>
        </w:tc>
        <w:tc>
          <w:tcPr>
            <w:tcW w:w="1814" w:type="dxa"/>
            <w:tcBorders>
              <w:top w:val="single" w:sz="18" w:space="0" w:color="D7D6C7"/>
              <w:bottom w:val="single" w:sz="18" w:space="0" w:color="D7D6C7"/>
            </w:tcBorders>
          </w:tcPr>
          <w:p w:rsidR="007F4456" w:rsidRDefault="002C7E96">
            <w:pPr>
              <w:pStyle w:val="TableParagraph"/>
              <w:spacing w:before="21"/>
              <w:ind w:left="259"/>
              <w:rPr>
                <w:sz w:val="16"/>
              </w:rPr>
            </w:pPr>
            <w:r>
              <w:rPr>
                <w:color w:val="4D4D4F"/>
                <w:sz w:val="16"/>
              </w:rPr>
              <w:t>76,883</w:t>
            </w:r>
          </w:p>
        </w:tc>
        <w:tc>
          <w:tcPr>
            <w:tcW w:w="2135" w:type="dxa"/>
            <w:tcBorders>
              <w:top w:val="single" w:sz="18" w:space="0" w:color="D7D6C7"/>
              <w:bottom w:val="single" w:sz="18" w:space="0" w:color="D7D6C7"/>
            </w:tcBorders>
          </w:tcPr>
          <w:p w:rsidR="007F4456" w:rsidRDefault="002C7E96">
            <w:pPr>
              <w:pStyle w:val="TableParagraph"/>
              <w:spacing w:before="21"/>
              <w:ind w:left="301"/>
              <w:rPr>
                <w:sz w:val="16"/>
              </w:rPr>
            </w:pPr>
            <w:r>
              <w:rPr>
                <w:color w:val="4D4D4F"/>
                <w:sz w:val="16"/>
              </w:rPr>
              <w:t>10.569</w:t>
            </w:r>
          </w:p>
        </w:tc>
        <w:tc>
          <w:tcPr>
            <w:tcW w:w="2243" w:type="dxa"/>
            <w:tcBorders>
              <w:top w:val="single" w:sz="18" w:space="0" w:color="D7D6C7"/>
              <w:bottom w:val="single" w:sz="18" w:space="0" w:color="D7D6C7"/>
            </w:tcBorders>
          </w:tcPr>
          <w:p w:rsidR="007F4456" w:rsidRDefault="002C7E96">
            <w:pPr>
              <w:pStyle w:val="TableParagraph"/>
              <w:spacing w:before="21"/>
              <w:ind w:left="207"/>
              <w:rPr>
                <w:sz w:val="16"/>
              </w:rPr>
            </w:pPr>
            <w:r>
              <w:rPr>
                <w:color w:val="4D4D4F"/>
                <w:sz w:val="16"/>
              </w:rPr>
              <w:t>0.01</w:t>
            </w:r>
          </w:p>
        </w:tc>
      </w:tr>
      <w:tr w:rsidR="007F4456">
        <w:trPr>
          <w:trHeight w:val="486"/>
        </w:trPr>
        <w:tc>
          <w:tcPr>
            <w:tcW w:w="3179" w:type="dxa"/>
            <w:tcBorders>
              <w:top w:val="single" w:sz="18" w:space="0" w:color="D7D6C7"/>
              <w:bottom w:val="single" w:sz="18" w:space="0" w:color="D7D6C7"/>
            </w:tcBorders>
          </w:tcPr>
          <w:p w:rsidR="007F4456" w:rsidRDefault="002C7E96">
            <w:pPr>
              <w:pStyle w:val="TableParagraph"/>
              <w:spacing w:before="35" w:line="220" w:lineRule="auto"/>
              <w:ind w:left="56"/>
              <w:rPr>
                <w:sz w:val="16"/>
              </w:rPr>
            </w:pPr>
            <w:r>
              <w:rPr>
                <w:color w:val="4D4D4F"/>
                <w:sz w:val="16"/>
              </w:rPr>
              <w:t>Seasonal vegetables and herbs (market gardens)</w:t>
            </w:r>
          </w:p>
        </w:tc>
        <w:tc>
          <w:tcPr>
            <w:tcW w:w="1814" w:type="dxa"/>
            <w:tcBorders>
              <w:top w:val="single" w:sz="18" w:space="0" w:color="D7D6C7"/>
              <w:bottom w:val="single" w:sz="18" w:space="0" w:color="D7D6C7"/>
            </w:tcBorders>
          </w:tcPr>
          <w:p w:rsidR="007F4456" w:rsidRDefault="002C7E96">
            <w:pPr>
              <w:pStyle w:val="TableParagraph"/>
              <w:spacing w:before="21"/>
              <w:ind w:left="259"/>
              <w:rPr>
                <w:sz w:val="16"/>
              </w:rPr>
            </w:pPr>
            <w:r>
              <w:rPr>
                <w:color w:val="4D4D4F"/>
                <w:sz w:val="16"/>
              </w:rPr>
              <w:t>4,218</w:t>
            </w:r>
          </w:p>
        </w:tc>
        <w:tc>
          <w:tcPr>
            <w:tcW w:w="2135" w:type="dxa"/>
            <w:tcBorders>
              <w:top w:val="single" w:sz="18" w:space="0" w:color="D7D6C7"/>
              <w:bottom w:val="single" w:sz="18" w:space="0" w:color="D7D6C7"/>
            </w:tcBorders>
          </w:tcPr>
          <w:p w:rsidR="007F4456" w:rsidRDefault="002C7E96">
            <w:pPr>
              <w:pStyle w:val="TableParagraph"/>
              <w:spacing w:before="21"/>
              <w:ind w:left="301"/>
              <w:rPr>
                <w:sz w:val="16"/>
              </w:rPr>
            </w:pPr>
            <w:r>
              <w:rPr>
                <w:color w:val="4D4D4F"/>
                <w:sz w:val="16"/>
              </w:rPr>
              <w:t>2.729</w:t>
            </w:r>
          </w:p>
        </w:tc>
        <w:tc>
          <w:tcPr>
            <w:tcW w:w="2243" w:type="dxa"/>
            <w:tcBorders>
              <w:top w:val="single" w:sz="18" w:space="0" w:color="D7D6C7"/>
              <w:bottom w:val="single" w:sz="18" w:space="0" w:color="D7D6C7"/>
            </w:tcBorders>
          </w:tcPr>
          <w:p w:rsidR="007F4456" w:rsidRDefault="002C7E96">
            <w:pPr>
              <w:pStyle w:val="TableParagraph"/>
              <w:spacing w:before="21"/>
              <w:ind w:left="207"/>
              <w:rPr>
                <w:sz w:val="16"/>
              </w:rPr>
            </w:pPr>
            <w:r>
              <w:rPr>
                <w:color w:val="4D4D4F"/>
                <w:sz w:val="16"/>
              </w:rPr>
              <w:t>0.06</w:t>
            </w:r>
          </w:p>
        </w:tc>
      </w:tr>
      <w:tr w:rsidR="007F4456">
        <w:trPr>
          <w:trHeight w:val="309"/>
        </w:trPr>
        <w:tc>
          <w:tcPr>
            <w:tcW w:w="3179" w:type="dxa"/>
            <w:tcBorders>
              <w:top w:val="single" w:sz="18" w:space="0" w:color="D7D6C7"/>
            </w:tcBorders>
          </w:tcPr>
          <w:p w:rsidR="007F4456" w:rsidRDefault="002C7E96">
            <w:pPr>
              <w:pStyle w:val="TableParagraph"/>
              <w:spacing w:before="21"/>
              <w:ind w:left="56"/>
              <w:rPr>
                <w:sz w:val="16"/>
              </w:rPr>
            </w:pPr>
            <w:r>
              <w:rPr>
                <w:color w:val="4D4D4F"/>
                <w:sz w:val="16"/>
              </w:rPr>
              <w:t>Glasshouses</w:t>
            </w:r>
          </w:p>
        </w:tc>
        <w:tc>
          <w:tcPr>
            <w:tcW w:w="1814" w:type="dxa"/>
            <w:tcBorders>
              <w:top w:val="single" w:sz="18" w:space="0" w:color="D7D6C7"/>
            </w:tcBorders>
          </w:tcPr>
          <w:p w:rsidR="007F4456" w:rsidRDefault="002C7E96">
            <w:pPr>
              <w:pStyle w:val="TableParagraph"/>
              <w:spacing w:before="21"/>
              <w:ind w:left="259"/>
              <w:rPr>
                <w:sz w:val="16"/>
              </w:rPr>
            </w:pPr>
            <w:r>
              <w:rPr>
                <w:color w:val="4D4D4F"/>
                <w:sz w:val="16"/>
              </w:rPr>
              <w:t>114</w:t>
            </w:r>
          </w:p>
        </w:tc>
        <w:tc>
          <w:tcPr>
            <w:tcW w:w="2135" w:type="dxa"/>
            <w:tcBorders>
              <w:top w:val="single" w:sz="18" w:space="0" w:color="D7D6C7"/>
            </w:tcBorders>
          </w:tcPr>
          <w:p w:rsidR="007F4456" w:rsidRDefault="002C7E96">
            <w:pPr>
              <w:pStyle w:val="TableParagraph"/>
              <w:spacing w:before="21"/>
              <w:ind w:left="301"/>
              <w:rPr>
                <w:sz w:val="16"/>
              </w:rPr>
            </w:pPr>
            <w:r>
              <w:rPr>
                <w:color w:val="4D4D4F"/>
                <w:sz w:val="16"/>
              </w:rPr>
              <w:t>0.351</w:t>
            </w:r>
          </w:p>
        </w:tc>
        <w:tc>
          <w:tcPr>
            <w:tcW w:w="2243" w:type="dxa"/>
            <w:tcBorders>
              <w:top w:val="single" w:sz="18" w:space="0" w:color="D7D6C7"/>
            </w:tcBorders>
          </w:tcPr>
          <w:p w:rsidR="007F4456" w:rsidRDefault="002C7E96">
            <w:pPr>
              <w:pStyle w:val="TableParagraph"/>
              <w:spacing w:before="21"/>
              <w:ind w:left="207"/>
              <w:rPr>
                <w:sz w:val="16"/>
              </w:rPr>
            </w:pPr>
            <w:r>
              <w:rPr>
                <w:color w:val="4D4D4F"/>
                <w:sz w:val="16"/>
              </w:rPr>
              <w:t>0.31</w:t>
            </w:r>
          </w:p>
        </w:tc>
      </w:tr>
      <w:tr w:rsidR="007F4456">
        <w:trPr>
          <w:trHeight w:val="331"/>
        </w:trPr>
        <w:tc>
          <w:tcPr>
            <w:tcW w:w="3179" w:type="dxa"/>
            <w:shd w:val="clear" w:color="auto" w:fill="C3C1A9"/>
          </w:tcPr>
          <w:p w:rsidR="007F4456" w:rsidRDefault="002C7E96">
            <w:pPr>
              <w:pStyle w:val="TableParagraph"/>
              <w:spacing w:before="44"/>
              <w:ind w:left="56"/>
              <w:rPr>
                <w:b/>
                <w:sz w:val="16"/>
              </w:rPr>
            </w:pPr>
            <w:r>
              <w:rPr>
                <w:b/>
                <w:color w:val="4D4D4F"/>
                <w:sz w:val="16"/>
              </w:rPr>
              <w:t>Total</w:t>
            </w:r>
          </w:p>
        </w:tc>
        <w:tc>
          <w:tcPr>
            <w:tcW w:w="1814" w:type="dxa"/>
            <w:shd w:val="clear" w:color="auto" w:fill="C3C1A9"/>
          </w:tcPr>
          <w:p w:rsidR="007F4456" w:rsidRDefault="002C7E96">
            <w:pPr>
              <w:pStyle w:val="TableParagraph"/>
              <w:spacing w:before="44"/>
              <w:ind w:left="259"/>
              <w:rPr>
                <w:b/>
                <w:sz w:val="16"/>
              </w:rPr>
            </w:pPr>
            <w:r>
              <w:rPr>
                <w:b/>
                <w:color w:val="4D4D4F"/>
                <w:sz w:val="16"/>
              </w:rPr>
              <w:t>337,320</w:t>
            </w:r>
          </w:p>
        </w:tc>
        <w:tc>
          <w:tcPr>
            <w:tcW w:w="2135" w:type="dxa"/>
            <w:shd w:val="clear" w:color="auto" w:fill="C3C1A9"/>
          </w:tcPr>
          <w:p w:rsidR="007F4456" w:rsidRDefault="002C7E96">
            <w:pPr>
              <w:pStyle w:val="TableParagraph"/>
              <w:spacing w:before="44"/>
              <w:ind w:left="301"/>
              <w:rPr>
                <w:b/>
                <w:sz w:val="16"/>
              </w:rPr>
            </w:pPr>
            <w:r>
              <w:rPr>
                <w:b/>
                <w:color w:val="4D4D4F"/>
                <w:sz w:val="16"/>
              </w:rPr>
              <w:t>117.96</w:t>
            </w:r>
          </w:p>
        </w:tc>
        <w:tc>
          <w:tcPr>
            <w:tcW w:w="2243" w:type="dxa"/>
            <w:shd w:val="clear" w:color="auto" w:fill="C3C1A9"/>
          </w:tcPr>
          <w:p w:rsidR="007F4456" w:rsidRDefault="002C7E96">
            <w:pPr>
              <w:pStyle w:val="TableParagraph"/>
              <w:spacing w:before="44"/>
              <w:ind w:left="207"/>
              <w:rPr>
                <w:b/>
                <w:sz w:val="16"/>
              </w:rPr>
            </w:pPr>
            <w:r>
              <w:rPr>
                <w:b/>
                <w:color w:val="4D4D4F"/>
                <w:sz w:val="16"/>
              </w:rPr>
              <w:t>0.03</w:t>
            </w:r>
          </w:p>
        </w:tc>
      </w:tr>
    </w:tbl>
    <w:p w:rsidR="007F4456" w:rsidRDefault="007F4456">
      <w:pPr>
        <w:rPr>
          <w:sz w:val="16"/>
        </w:rPr>
        <w:sectPr w:rsidR="007F4456">
          <w:type w:val="continuous"/>
          <w:pgSz w:w="11910" w:h="16840"/>
          <w:pgMar w:top="0" w:right="1120" w:bottom="280" w:left="1120" w:header="720" w:footer="720" w:gutter="0"/>
          <w:cols w:space="720"/>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7F4456">
      <w:pPr>
        <w:rPr>
          <w:sz w:val="23"/>
        </w:rPr>
        <w:sectPr w:rsidR="007F4456">
          <w:pgSz w:w="11910" w:h="16840"/>
          <w:pgMar w:top="1240" w:right="1120" w:bottom="280" w:left="1120" w:header="748" w:footer="0" w:gutter="0"/>
          <w:cols w:space="720"/>
        </w:sectPr>
      </w:pPr>
    </w:p>
    <w:p w:rsidR="007F4456" w:rsidRDefault="00DC6CEE">
      <w:pPr>
        <w:pStyle w:val="Heading2"/>
        <w:numPr>
          <w:ilvl w:val="2"/>
          <w:numId w:val="4"/>
        </w:numPr>
        <w:tabs>
          <w:tab w:val="left" w:pos="978"/>
        </w:tabs>
        <w:spacing w:before="81"/>
        <w:rPr>
          <w:b/>
        </w:rPr>
      </w:pPr>
      <w:r>
        <w:pict>
          <v:rect id="_x0000_s1045" style="position:absolute;left:0;text-align:left;margin-left:581.1pt;margin-top:124.5pt;width:14.15pt;height:39.7pt;z-index:251706368;mso-position-horizontal-relative:page;mso-position-vertical-relative:page" fillcolor="#0e5d61" stroked="f">
            <w10:wrap anchorx="page" anchory="page"/>
          </v:rect>
        </w:pict>
      </w:r>
      <w:r w:rsidR="002C7E96">
        <w:rPr>
          <w:b/>
          <w:color w:val="4D4D4F"/>
        </w:rPr>
        <w:t>Restricted access to</w:t>
      </w:r>
      <w:r w:rsidR="002C7E96">
        <w:rPr>
          <w:b/>
          <w:color w:val="4D4D4F"/>
          <w:spacing w:val="-1"/>
        </w:rPr>
        <w:t xml:space="preserve"> </w:t>
      </w:r>
      <w:r w:rsidR="002C7E96">
        <w:rPr>
          <w:b/>
          <w:color w:val="4D4D4F"/>
        </w:rPr>
        <w:t>land</w:t>
      </w:r>
    </w:p>
    <w:p w:rsidR="007F4456" w:rsidRDefault="002C7E96">
      <w:pPr>
        <w:spacing w:line="308" w:lineRule="exact"/>
        <w:ind w:left="977"/>
        <w:rPr>
          <w:rFonts w:ascii="Nunito Sans SemiBold"/>
          <w:b/>
          <w:sz w:val="24"/>
        </w:rPr>
      </w:pPr>
      <w:r>
        <w:rPr>
          <w:rFonts w:ascii="Nunito Sans SemiBold"/>
          <w:b/>
          <w:color w:val="4D4D4F"/>
          <w:sz w:val="24"/>
        </w:rPr>
        <w:t>(Risk ID AG2)</w:t>
      </w:r>
    </w:p>
    <w:p w:rsidR="007F4456" w:rsidRDefault="002C7E96">
      <w:pPr>
        <w:pStyle w:val="BodyText"/>
        <w:spacing w:before="91" w:line="216" w:lineRule="auto"/>
        <w:ind w:left="127" w:right="44"/>
        <w:jc w:val="both"/>
      </w:pPr>
      <w:r>
        <w:rPr>
          <w:color w:val="4D4D4F"/>
        </w:rPr>
        <w:t xml:space="preserve">During </w:t>
      </w:r>
      <w:r>
        <w:rPr>
          <w:color w:val="4D4D4F"/>
          <w:spacing w:val="2"/>
        </w:rPr>
        <w:t xml:space="preserve">construction, </w:t>
      </w:r>
      <w:r>
        <w:rPr>
          <w:color w:val="4D4D4F"/>
        </w:rPr>
        <w:t xml:space="preserve">there is the potential for </w:t>
      </w:r>
      <w:r>
        <w:rPr>
          <w:color w:val="4D4D4F"/>
          <w:spacing w:val="2"/>
        </w:rPr>
        <w:t xml:space="preserve">restricted </w:t>
      </w:r>
      <w:r>
        <w:rPr>
          <w:color w:val="4D4D4F"/>
        </w:rPr>
        <w:t xml:space="preserve">or reduced access to land, resulting in lost </w:t>
      </w:r>
      <w:r>
        <w:rPr>
          <w:color w:val="4D4D4F"/>
          <w:spacing w:val="2"/>
        </w:rPr>
        <w:t xml:space="preserve">productivity </w:t>
      </w:r>
      <w:r>
        <w:rPr>
          <w:color w:val="4D4D4F"/>
        </w:rPr>
        <w:t xml:space="preserve">and higher management </w:t>
      </w:r>
      <w:r>
        <w:rPr>
          <w:color w:val="4D4D4F"/>
          <w:spacing w:val="2"/>
        </w:rPr>
        <w:t xml:space="preserve">costs. Restricted </w:t>
      </w:r>
      <w:r>
        <w:rPr>
          <w:color w:val="4D4D4F"/>
        </w:rPr>
        <w:t>or reduced access</w:t>
      </w:r>
      <w:r>
        <w:rPr>
          <w:color w:val="4D4D4F"/>
          <w:spacing w:val="-16"/>
        </w:rPr>
        <w:t xml:space="preserve"> </w:t>
      </w:r>
      <w:r>
        <w:rPr>
          <w:color w:val="4D4D4F"/>
        </w:rPr>
        <w:t>is</w:t>
      </w:r>
      <w:r>
        <w:rPr>
          <w:color w:val="4D4D4F"/>
          <w:spacing w:val="-16"/>
        </w:rPr>
        <w:t xml:space="preserve"> </w:t>
      </w:r>
      <w:r>
        <w:rPr>
          <w:color w:val="4D4D4F"/>
        </w:rPr>
        <w:t>predominantly</w:t>
      </w:r>
      <w:r>
        <w:rPr>
          <w:color w:val="4D4D4F"/>
          <w:spacing w:val="-16"/>
        </w:rPr>
        <w:t xml:space="preserve"> </w:t>
      </w:r>
      <w:r>
        <w:rPr>
          <w:color w:val="4D4D4F"/>
        </w:rPr>
        <w:t>a</w:t>
      </w:r>
      <w:r>
        <w:rPr>
          <w:color w:val="4D4D4F"/>
          <w:spacing w:val="-16"/>
        </w:rPr>
        <w:t xml:space="preserve"> </w:t>
      </w:r>
      <w:r>
        <w:rPr>
          <w:color w:val="4D4D4F"/>
        </w:rPr>
        <w:t>result</w:t>
      </w:r>
      <w:r>
        <w:rPr>
          <w:color w:val="4D4D4F"/>
          <w:spacing w:val="-16"/>
        </w:rPr>
        <w:t xml:space="preserve"> </w:t>
      </w:r>
      <w:r>
        <w:rPr>
          <w:color w:val="4D4D4F"/>
        </w:rPr>
        <w:t>of</w:t>
      </w:r>
      <w:r>
        <w:rPr>
          <w:color w:val="4D4D4F"/>
          <w:spacing w:val="-16"/>
        </w:rPr>
        <w:t xml:space="preserve"> </w:t>
      </w:r>
      <w:r>
        <w:rPr>
          <w:color w:val="4D4D4F"/>
        </w:rPr>
        <w:t>the</w:t>
      </w:r>
      <w:r>
        <w:rPr>
          <w:color w:val="4D4D4F"/>
          <w:spacing w:val="-16"/>
        </w:rPr>
        <w:t xml:space="preserve"> </w:t>
      </w:r>
      <w:r>
        <w:rPr>
          <w:color w:val="4D4D4F"/>
        </w:rPr>
        <w:t>linear</w:t>
      </w:r>
      <w:r>
        <w:rPr>
          <w:color w:val="4D4D4F"/>
          <w:spacing w:val="-16"/>
        </w:rPr>
        <w:t xml:space="preserve"> </w:t>
      </w:r>
      <w:r>
        <w:rPr>
          <w:color w:val="4D4D4F"/>
        </w:rPr>
        <w:t>construction right</w:t>
      </w:r>
      <w:r>
        <w:rPr>
          <w:color w:val="4D4D4F"/>
          <w:spacing w:val="-10"/>
        </w:rPr>
        <w:t xml:space="preserve"> </w:t>
      </w:r>
      <w:r>
        <w:rPr>
          <w:color w:val="4D4D4F"/>
        </w:rPr>
        <w:t>of</w:t>
      </w:r>
      <w:r>
        <w:rPr>
          <w:color w:val="4D4D4F"/>
          <w:spacing w:val="-9"/>
        </w:rPr>
        <w:t xml:space="preserve"> </w:t>
      </w:r>
      <w:r>
        <w:rPr>
          <w:color w:val="4D4D4F"/>
        </w:rPr>
        <w:t>way</w:t>
      </w:r>
      <w:r>
        <w:rPr>
          <w:color w:val="4D4D4F"/>
          <w:spacing w:val="-10"/>
        </w:rPr>
        <w:t xml:space="preserve"> </w:t>
      </w:r>
      <w:r>
        <w:rPr>
          <w:color w:val="4D4D4F"/>
        </w:rPr>
        <w:t>(ROW)</w:t>
      </w:r>
      <w:r>
        <w:rPr>
          <w:color w:val="4D4D4F"/>
          <w:spacing w:val="-9"/>
        </w:rPr>
        <w:t xml:space="preserve"> </w:t>
      </w:r>
      <w:r>
        <w:rPr>
          <w:color w:val="4D4D4F"/>
        </w:rPr>
        <w:t>dividing</w:t>
      </w:r>
      <w:r>
        <w:rPr>
          <w:color w:val="4D4D4F"/>
          <w:spacing w:val="-10"/>
        </w:rPr>
        <w:t xml:space="preserve"> </w:t>
      </w:r>
      <w:r>
        <w:rPr>
          <w:color w:val="4D4D4F"/>
        </w:rPr>
        <w:t>blocks</w:t>
      </w:r>
      <w:r>
        <w:rPr>
          <w:color w:val="4D4D4F"/>
          <w:spacing w:val="-9"/>
        </w:rPr>
        <w:t xml:space="preserve"> </w:t>
      </w:r>
      <w:r>
        <w:rPr>
          <w:color w:val="4D4D4F"/>
        </w:rPr>
        <w:t>of</w:t>
      </w:r>
      <w:r>
        <w:rPr>
          <w:color w:val="4D4D4F"/>
          <w:spacing w:val="-9"/>
        </w:rPr>
        <w:t xml:space="preserve"> </w:t>
      </w:r>
      <w:r>
        <w:rPr>
          <w:color w:val="4D4D4F"/>
        </w:rPr>
        <w:t>land.</w:t>
      </w:r>
      <w:r>
        <w:rPr>
          <w:color w:val="4D4D4F"/>
          <w:spacing w:val="-10"/>
        </w:rPr>
        <w:t xml:space="preserve"> </w:t>
      </w:r>
      <w:r>
        <w:rPr>
          <w:color w:val="4D4D4F"/>
        </w:rPr>
        <w:t xml:space="preserve">Construction of the pipeline is </w:t>
      </w:r>
      <w:r>
        <w:rPr>
          <w:color w:val="4D4D4F"/>
          <w:spacing w:val="2"/>
        </w:rPr>
        <w:t xml:space="preserve">expected </w:t>
      </w:r>
      <w:r>
        <w:rPr>
          <w:color w:val="4D4D4F"/>
        </w:rPr>
        <w:t xml:space="preserve">to </w:t>
      </w:r>
      <w:r>
        <w:rPr>
          <w:color w:val="4D4D4F"/>
          <w:spacing w:val="2"/>
        </w:rPr>
        <w:t xml:space="preserve">impact </w:t>
      </w:r>
      <w:r>
        <w:rPr>
          <w:color w:val="4D4D4F"/>
        </w:rPr>
        <w:t xml:space="preserve">100 agricultural </w:t>
      </w:r>
      <w:r>
        <w:rPr>
          <w:color w:val="4D4D4F"/>
          <w:spacing w:val="4"/>
        </w:rPr>
        <w:t xml:space="preserve">properties </w:t>
      </w:r>
      <w:r>
        <w:rPr>
          <w:color w:val="4D4D4F"/>
          <w:spacing w:val="2"/>
        </w:rPr>
        <w:t xml:space="preserve">and </w:t>
      </w:r>
      <w:r>
        <w:rPr>
          <w:color w:val="4D4D4F"/>
          <w:spacing w:val="3"/>
        </w:rPr>
        <w:t xml:space="preserve">potentially </w:t>
      </w:r>
      <w:r>
        <w:rPr>
          <w:color w:val="4D4D4F"/>
          <w:spacing w:val="4"/>
        </w:rPr>
        <w:t xml:space="preserve">restrict </w:t>
      </w:r>
      <w:r>
        <w:rPr>
          <w:color w:val="4D4D4F"/>
          <w:spacing w:val="3"/>
        </w:rPr>
        <w:t xml:space="preserve">access </w:t>
      </w:r>
      <w:r>
        <w:rPr>
          <w:color w:val="4D4D4F"/>
        </w:rPr>
        <w:t xml:space="preserve">to </w:t>
      </w:r>
      <w:r>
        <w:rPr>
          <w:color w:val="4D4D4F"/>
          <w:spacing w:val="3"/>
        </w:rPr>
        <w:t xml:space="preserve">some </w:t>
      </w:r>
      <w:r>
        <w:rPr>
          <w:color w:val="4D4D4F"/>
          <w:spacing w:val="2"/>
        </w:rPr>
        <w:t xml:space="preserve">properties, </w:t>
      </w:r>
      <w:r>
        <w:rPr>
          <w:color w:val="4D4D4F"/>
        </w:rPr>
        <w:t xml:space="preserve">although this would be temporary. Although the pipeline </w:t>
      </w:r>
      <w:r>
        <w:rPr>
          <w:color w:val="4D4D4F"/>
          <w:spacing w:val="2"/>
        </w:rPr>
        <w:t xml:space="preserve">construction </w:t>
      </w:r>
      <w:r>
        <w:rPr>
          <w:color w:val="4D4D4F"/>
        </w:rPr>
        <w:t xml:space="preserve">is </w:t>
      </w:r>
      <w:r>
        <w:rPr>
          <w:color w:val="4D4D4F"/>
          <w:spacing w:val="2"/>
        </w:rPr>
        <w:t xml:space="preserve">expected </w:t>
      </w:r>
      <w:r>
        <w:rPr>
          <w:color w:val="4D4D4F"/>
        </w:rPr>
        <w:t xml:space="preserve">to take up to 15 </w:t>
      </w:r>
      <w:r>
        <w:rPr>
          <w:color w:val="4D4D4F"/>
          <w:spacing w:val="2"/>
        </w:rPr>
        <w:t xml:space="preserve">months overall, the </w:t>
      </w:r>
      <w:r>
        <w:rPr>
          <w:color w:val="4D4D4F"/>
        </w:rPr>
        <w:t xml:space="preserve">linear nature of </w:t>
      </w:r>
      <w:r>
        <w:rPr>
          <w:color w:val="4D4D4F"/>
          <w:spacing w:val="2"/>
        </w:rPr>
        <w:t xml:space="preserve">the </w:t>
      </w:r>
      <w:r>
        <w:rPr>
          <w:color w:val="4D4D4F"/>
          <w:spacing w:val="3"/>
        </w:rPr>
        <w:t xml:space="preserve">construction </w:t>
      </w:r>
      <w:r>
        <w:rPr>
          <w:color w:val="4D4D4F"/>
          <w:spacing w:val="2"/>
        </w:rPr>
        <w:t xml:space="preserve">works </w:t>
      </w:r>
      <w:r>
        <w:rPr>
          <w:color w:val="4D4D4F"/>
        </w:rPr>
        <w:t xml:space="preserve">means </w:t>
      </w:r>
      <w:r>
        <w:rPr>
          <w:color w:val="4D4D4F"/>
          <w:spacing w:val="2"/>
        </w:rPr>
        <w:t xml:space="preserve">the </w:t>
      </w:r>
      <w:r>
        <w:rPr>
          <w:color w:val="4D4D4F"/>
          <w:spacing w:val="3"/>
        </w:rPr>
        <w:t xml:space="preserve">construction </w:t>
      </w:r>
      <w:r>
        <w:rPr>
          <w:color w:val="4D4D4F"/>
          <w:spacing w:val="2"/>
        </w:rPr>
        <w:t xml:space="preserve">periods </w:t>
      </w:r>
      <w:r>
        <w:rPr>
          <w:color w:val="4D4D4F"/>
        </w:rPr>
        <w:t xml:space="preserve">for </w:t>
      </w:r>
      <w:r>
        <w:rPr>
          <w:color w:val="4D4D4F"/>
          <w:spacing w:val="2"/>
        </w:rPr>
        <w:t xml:space="preserve">individual </w:t>
      </w:r>
      <w:r>
        <w:rPr>
          <w:color w:val="4D4D4F"/>
        </w:rPr>
        <w:t>properties</w:t>
      </w:r>
      <w:r>
        <w:rPr>
          <w:color w:val="4D4D4F"/>
          <w:spacing w:val="-7"/>
        </w:rPr>
        <w:t xml:space="preserve"> </w:t>
      </w:r>
      <w:r>
        <w:rPr>
          <w:color w:val="4D4D4F"/>
        </w:rPr>
        <w:t>would</w:t>
      </w:r>
      <w:r>
        <w:rPr>
          <w:color w:val="4D4D4F"/>
          <w:spacing w:val="-7"/>
        </w:rPr>
        <w:t xml:space="preserve"> </w:t>
      </w:r>
      <w:r>
        <w:rPr>
          <w:color w:val="4D4D4F"/>
        </w:rPr>
        <w:t>be</w:t>
      </w:r>
      <w:r>
        <w:rPr>
          <w:color w:val="4D4D4F"/>
          <w:spacing w:val="-6"/>
        </w:rPr>
        <w:t xml:space="preserve"> </w:t>
      </w:r>
      <w:r>
        <w:rPr>
          <w:color w:val="4D4D4F"/>
        </w:rPr>
        <w:t>much</w:t>
      </w:r>
      <w:r>
        <w:rPr>
          <w:color w:val="4D4D4F"/>
          <w:spacing w:val="-7"/>
        </w:rPr>
        <w:t xml:space="preserve"> </w:t>
      </w:r>
      <w:r>
        <w:rPr>
          <w:color w:val="4D4D4F"/>
        </w:rPr>
        <w:t>shorter</w:t>
      </w:r>
      <w:r>
        <w:rPr>
          <w:color w:val="4D4D4F"/>
          <w:spacing w:val="-7"/>
        </w:rPr>
        <w:t xml:space="preserve"> </w:t>
      </w:r>
      <w:r>
        <w:rPr>
          <w:color w:val="4D4D4F"/>
        </w:rPr>
        <w:t>(typically</w:t>
      </w:r>
      <w:r>
        <w:rPr>
          <w:color w:val="4D4D4F"/>
          <w:spacing w:val="-6"/>
        </w:rPr>
        <w:t xml:space="preserve"> </w:t>
      </w:r>
      <w:r>
        <w:rPr>
          <w:color w:val="4D4D4F"/>
        </w:rPr>
        <w:t>six</w:t>
      </w:r>
      <w:r>
        <w:rPr>
          <w:color w:val="4D4D4F"/>
          <w:spacing w:val="-7"/>
        </w:rPr>
        <w:t xml:space="preserve"> </w:t>
      </w:r>
      <w:r>
        <w:rPr>
          <w:color w:val="4D4D4F"/>
        </w:rPr>
        <w:t>months).</w:t>
      </w:r>
    </w:p>
    <w:p w:rsidR="007F4456" w:rsidRDefault="002C7E96">
      <w:pPr>
        <w:pStyle w:val="BodyText"/>
        <w:spacing w:before="159" w:line="216" w:lineRule="auto"/>
        <w:ind w:left="127" w:right="44"/>
        <w:jc w:val="both"/>
      </w:pPr>
      <w:r>
        <w:rPr>
          <w:color w:val="4D4D4F"/>
        </w:rPr>
        <w:t>Where temporary restrictions on access to land or reduced land access would occur during construction the following would be implemented:</w:t>
      </w:r>
    </w:p>
    <w:p w:rsidR="007F4456" w:rsidRDefault="002C7E96">
      <w:pPr>
        <w:pStyle w:val="ListParagraph"/>
        <w:numPr>
          <w:ilvl w:val="0"/>
          <w:numId w:val="6"/>
        </w:numPr>
        <w:tabs>
          <w:tab w:val="left" w:pos="468"/>
        </w:tabs>
        <w:spacing w:before="110" w:line="216" w:lineRule="auto"/>
        <w:ind w:right="44"/>
        <w:jc w:val="both"/>
        <w:rPr>
          <w:sz w:val="18"/>
        </w:rPr>
      </w:pPr>
      <w:r>
        <w:rPr>
          <w:color w:val="4D4D4F"/>
          <w:sz w:val="18"/>
        </w:rPr>
        <w:t>alternative access would be provided for stock and machinery such as heavy vehicles across the ROW where required (see mitigation measure</w:t>
      </w:r>
      <w:r>
        <w:rPr>
          <w:color w:val="4D4D4F"/>
          <w:spacing w:val="-30"/>
          <w:sz w:val="18"/>
        </w:rPr>
        <w:t xml:space="preserve"> </w:t>
      </w:r>
      <w:r>
        <w:rPr>
          <w:color w:val="4D4D4F"/>
          <w:sz w:val="18"/>
        </w:rPr>
        <w:t>MM-AG02)</w:t>
      </w:r>
    </w:p>
    <w:p w:rsidR="007F4456" w:rsidRDefault="002C7E96">
      <w:pPr>
        <w:pStyle w:val="ListParagraph"/>
        <w:numPr>
          <w:ilvl w:val="0"/>
          <w:numId w:val="6"/>
        </w:numPr>
        <w:tabs>
          <w:tab w:val="left" w:pos="468"/>
        </w:tabs>
        <w:spacing w:before="54" w:line="216" w:lineRule="auto"/>
        <w:ind w:right="44"/>
        <w:jc w:val="both"/>
        <w:rPr>
          <w:sz w:val="18"/>
        </w:rPr>
      </w:pPr>
      <w:r>
        <w:rPr>
          <w:color w:val="4D4D4F"/>
          <w:sz w:val="18"/>
        </w:rPr>
        <w:t>relocation or duplication of facilities such as yards or</w:t>
      </w:r>
      <w:r>
        <w:rPr>
          <w:color w:val="4D4D4F"/>
          <w:spacing w:val="-9"/>
          <w:sz w:val="18"/>
        </w:rPr>
        <w:t xml:space="preserve"> </w:t>
      </w:r>
      <w:r>
        <w:rPr>
          <w:color w:val="4D4D4F"/>
          <w:sz w:val="18"/>
        </w:rPr>
        <w:t>water</w:t>
      </w:r>
      <w:r>
        <w:rPr>
          <w:color w:val="4D4D4F"/>
          <w:spacing w:val="-8"/>
          <w:sz w:val="18"/>
        </w:rPr>
        <w:t xml:space="preserve"> </w:t>
      </w:r>
      <w:r>
        <w:rPr>
          <w:color w:val="4D4D4F"/>
          <w:sz w:val="18"/>
        </w:rPr>
        <w:t>supply</w:t>
      </w:r>
      <w:r>
        <w:rPr>
          <w:color w:val="4D4D4F"/>
          <w:spacing w:val="-8"/>
          <w:sz w:val="18"/>
        </w:rPr>
        <w:t xml:space="preserve"> </w:t>
      </w:r>
      <w:r>
        <w:rPr>
          <w:color w:val="4D4D4F"/>
          <w:sz w:val="18"/>
        </w:rPr>
        <w:t>would</w:t>
      </w:r>
      <w:r>
        <w:rPr>
          <w:color w:val="4D4D4F"/>
          <w:spacing w:val="-9"/>
          <w:sz w:val="18"/>
        </w:rPr>
        <w:t xml:space="preserve"> </w:t>
      </w:r>
      <w:r>
        <w:rPr>
          <w:color w:val="4D4D4F"/>
          <w:sz w:val="18"/>
        </w:rPr>
        <w:t>be</w:t>
      </w:r>
      <w:r>
        <w:rPr>
          <w:color w:val="4D4D4F"/>
          <w:spacing w:val="-8"/>
          <w:sz w:val="18"/>
        </w:rPr>
        <w:t xml:space="preserve"> </w:t>
      </w:r>
      <w:r>
        <w:rPr>
          <w:color w:val="4D4D4F"/>
          <w:sz w:val="18"/>
        </w:rPr>
        <w:t>considered</w:t>
      </w:r>
      <w:r>
        <w:rPr>
          <w:color w:val="4D4D4F"/>
          <w:spacing w:val="-8"/>
          <w:sz w:val="18"/>
        </w:rPr>
        <w:t xml:space="preserve"> </w:t>
      </w:r>
      <w:r>
        <w:rPr>
          <w:color w:val="4D4D4F"/>
          <w:sz w:val="18"/>
        </w:rPr>
        <w:t>as</w:t>
      </w:r>
      <w:r>
        <w:rPr>
          <w:color w:val="4D4D4F"/>
          <w:spacing w:val="-9"/>
          <w:sz w:val="18"/>
        </w:rPr>
        <w:t xml:space="preserve"> </w:t>
      </w:r>
      <w:r>
        <w:rPr>
          <w:color w:val="4D4D4F"/>
          <w:sz w:val="18"/>
        </w:rPr>
        <w:t>appropriate (see mitigation measure</w:t>
      </w:r>
      <w:r>
        <w:rPr>
          <w:color w:val="4D4D4F"/>
          <w:spacing w:val="1"/>
          <w:sz w:val="18"/>
        </w:rPr>
        <w:t xml:space="preserve"> </w:t>
      </w:r>
      <w:r>
        <w:rPr>
          <w:color w:val="4D4D4F"/>
          <w:sz w:val="18"/>
        </w:rPr>
        <w:t>MM-AG01).</w:t>
      </w:r>
    </w:p>
    <w:p w:rsidR="007F4456" w:rsidRDefault="002C7E96">
      <w:pPr>
        <w:pStyle w:val="BodyText"/>
        <w:spacing w:before="110" w:line="216" w:lineRule="auto"/>
        <w:ind w:left="127" w:right="38"/>
        <w:jc w:val="both"/>
      </w:pPr>
      <w:r>
        <w:rPr>
          <w:color w:val="4D4D4F"/>
        </w:rPr>
        <w:t>APA and/or its nominated construction contractor(s) would consult with affected landholders before construction starts to identify the appropriate management method, including access to the ROW, stock management and management of overland water flow (MM-AG01).</w:t>
      </w:r>
    </w:p>
    <w:p w:rsidR="00941436" w:rsidRPr="00941436" w:rsidRDefault="002C7E96" w:rsidP="00941436">
      <w:pPr>
        <w:spacing w:before="165" w:line="216" w:lineRule="auto"/>
        <w:ind w:left="127" w:right="44"/>
        <w:jc w:val="both"/>
        <w:rPr>
          <w:color w:val="4D4D4F"/>
          <w:sz w:val="18"/>
        </w:rPr>
      </w:pPr>
      <w:r>
        <w:rPr>
          <w:color w:val="4D4D4F"/>
          <w:sz w:val="18"/>
        </w:rPr>
        <w:t xml:space="preserve">Compensation to landholders affected by the pipeline’s construction would be paid for temporary loss of access to their land during construction which causes direct production losses as required under the </w:t>
      </w:r>
      <w:r>
        <w:rPr>
          <w:i/>
          <w:color w:val="4D4D4F"/>
          <w:sz w:val="18"/>
        </w:rPr>
        <w:t xml:space="preserve">Pipelines Act 2005 </w:t>
      </w:r>
      <w:r>
        <w:rPr>
          <w:color w:val="4D4D4F"/>
          <w:sz w:val="18"/>
        </w:rPr>
        <w:t xml:space="preserve">and the </w:t>
      </w:r>
      <w:r>
        <w:rPr>
          <w:i/>
          <w:color w:val="4D4D4F"/>
          <w:sz w:val="18"/>
        </w:rPr>
        <w:t xml:space="preserve">Land Acquisition and Compensation Act 1986 </w:t>
      </w:r>
      <w:r>
        <w:rPr>
          <w:color w:val="4D4D4F"/>
          <w:sz w:val="18"/>
        </w:rPr>
        <w:t>(see mitigation measure MM-AG03).</w:t>
      </w:r>
    </w:p>
    <w:p w:rsidR="007F4456" w:rsidRDefault="002C7E96">
      <w:pPr>
        <w:pStyle w:val="Heading2"/>
        <w:numPr>
          <w:ilvl w:val="2"/>
          <w:numId w:val="4"/>
        </w:numPr>
        <w:tabs>
          <w:tab w:val="left" w:pos="978"/>
        </w:tabs>
        <w:spacing w:before="90"/>
        <w:rPr>
          <w:b/>
        </w:rPr>
      </w:pPr>
      <w:r>
        <w:rPr>
          <w:b/>
          <w:color w:val="4D4D4F"/>
        </w:rPr>
        <w:t>Reduced</w:t>
      </w:r>
      <w:r>
        <w:rPr>
          <w:b/>
          <w:color w:val="4D4D4F"/>
          <w:spacing w:val="-1"/>
        </w:rPr>
        <w:t xml:space="preserve"> </w:t>
      </w:r>
      <w:r>
        <w:rPr>
          <w:b/>
          <w:color w:val="4D4D4F"/>
        </w:rPr>
        <w:t>productivity</w:t>
      </w:r>
    </w:p>
    <w:p w:rsidR="007F4456" w:rsidRDefault="002C7E96">
      <w:pPr>
        <w:spacing w:line="308" w:lineRule="exact"/>
        <w:ind w:left="977"/>
        <w:rPr>
          <w:rFonts w:ascii="Nunito Sans SemiBold"/>
          <w:b/>
          <w:sz w:val="24"/>
        </w:rPr>
      </w:pPr>
      <w:r>
        <w:rPr>
          <w:rFonts w:ascii="Nunito Sans SemiBold"/>
          <w:b/>
          <w:color w:val="4D4D4F"/>
          <w:sz w:val="24"/>
        </w:rPr>
        <w:t>(Risk IDs AG3 and AG4)</w:t>
      </w:r>
    </w:p>
    <w:p w:rsidR="007F4456" w:rsidRDefault="002C7E96">
      <w:pPr>
        <w:pStyle w:val="BodyText"/>
        <w:spacing w:before="83" w:line="225" w:lineRule="auto"/>
        <w:ind w:left="127" w:right="44"/>
        <w:jc w:val="both"/>
      </w:pPr>
      <w:r>
        <w:rPr>
          <w:color w:val="4D4D4F"/>
          <w:spacing w:val="2"/>
        </w:rPr>
        <w:t xml:space="preserve">Construction </w:t>
      </w:r>
      <w:r>
        <w:rPr>
          <w:color w:val="4D4D4F"/>
        </w:rPr>
        <w:t>of the Project has the potential to reduce agricultural</w:t>
      </w:r>
      <w:r>
        <w:rPr>
          <w:color w:val="4D4D4F"/>
          <w:spacing w:val="-10"/>
        </w:rPr>
        <w:t xml:space="preserve"> </w:t>
      </w:r>
      <w:r>
        <w:rPr>
          <w:color w:val="4D4D4F"/>
          <w:spacing w:val="2"/>
        </w:rPr>
        <w:t>productivity</w:t>
      </w:r>
      <w:r>
        <w:rPr>
          <w:color w:val="4D4D4F"/>
          <w:spacing w:val="-9"/>
        </w:rPr>
        <w:t xml:space="preserve"> </w:t>
      </w:r>
      <w:r>
        <w:rPr>
          <w:color w:val="4D4D4F"/>
        </w:rPr>
        <w:t>through</w:t>
      </w:r>
      <w:r>
        <w:rPr>
          <w:color w:val="4D4D4F"/>
          <w:spacing w:val="-9"/>
        </w:rPr>
        <w:t xml:space="preserve"> </w:t>
      </w:r>
      <w:r>
        <w:rPr>
          <w:color w:val="4D4D4F"/>
        </w:rPr>
        <w:t>disturbance</w:t>
      </w:r>
      <w:r>
        <w:rPr>
          <w:color w:val="4D4D4F"/>
          <w:spacing w:val="-9"/>
        </w:rPr>
        <w:t xml:space="preserve"> </w:t>
      </w:r>
      <w:r>
        <w:rPr>
          <w:color w:val="4D4D4F"/>
        </w:rPr>
        <w:t>associated with</w:t>
      </w:r>
      <w:r>
        <w:rPr>
          <w:color w:val="4D4D4F"/>
          <w:spacing w:val="-20"/>
        </w:rPr>
        <w:t xml:space="preserve"> </w:t>
      </w:r>
      <w:r>
        <w:rPr>
          <w:color w:val="4D4D4F"/>
        </w:rPr>
        <w:t>dust</w:t>
      </w:r>
      <w:r>
        <w:rPr>
          <w:color w:val="4D4D4F"/>
          <w:spacing w:val="-20"/>
        </w:rPr>
        <w:t xml:space="preserve"> </w:t>
      </w:r>
      <w:r>
        <w:rPr>
          <w:color w:val="4D4D4F"/>
        </w:rPr>
        <w:t>and</w:t>
      </w:r>
      <w:r>
        <w:rPr>
          <w:color w:val="4D4D4F"/>
          <w:spacing w:val="-19"/>
        </w:rPr>
        <w:t xml:space="preserve"> </w:t>
      </w:r>
      <w:r>
        <w:rPr>
          <w:color w:val="4D4D4F"/>
        </w:rPr>
        <w:t>noise</w:t>
      </w:r>
      <w:r>
        <w:rPr>
          <w:color w:val="4D4D4F"/>
          <w:spacing w:val="-20"/>
        </w:rPr>
        <w:t xml:space="preserve"> </w:t>
      </w:r>
      <w:r>
        <w:rPr>
          <w:color w:val="4D4D4F"/>
        </w:rPr>
        <w:t>and</w:t>
      </w:r>
      <w:r>
        <w:rPr>
          <w:color w:val="4D4D4F"/>
          <w:spacing w:val="-20"/>
        </w:rPr>
        <w:t xml:space="preserve"> </w:t>
      </w:r>
      <w:r>
        <w:rPr>
          <w:color w:val="4D4D4F"/>
        </w:rPr>
        <w:t>the</w:t>
      </w:r>
      <w:r>
        <w:rPr>
          <w:color w:val="4D4D4F"/>
          <w:spacing w:val="-19"/>
        </w:rPr>
        <w:t xml:space="preserve"> </w:t>
      </w:r>
      <w:r>
        <w:rPr>
          <w:color w:val="4D4D4F"/>
        </w:rPr>
        <w:t>loss</w:t>
      </w:r>
      <w:r>
        <w:rPr>
          <w:color w:val="4D4D4F"/>
          <w:spacing w:val="-20"/>
        </w:rPr>
        <w:t xml:space="preserve"> </w:t>
      </w:r>
      <w:r>
        <w:rPr>
          <w:color w:val="4D4D4F"/>
        </w:rPr>
        <w:t>of</w:t>
      </w:r>
      <w:r>
        <w:rPr>
          <w:color w:val="4D4D4F"/>
          <w:spacing w:val="-20"/>
        </w:rPr>
        <w:t xml:space="preserve"> </w:t>
      </w:r>
      <w:r>
        <w:rPr>
          <w:color w:val="4D4D4F"/>
        </w:rPr>
        <w:t>farming</w:t>
      </w:r>
      <w:r>
        <w:rPr>
          <w:color w:val="4D4D4F"/>
          <w:spacing w:val="-19"/>
        </w:rPr>
        <w:t xml:space="preserve"> </w:t>
      </w:r>
      <w:r>
        <w:rPr>
          <w:color w:val="4D4D4F"/>
        </w:rPr>
        <w:t>infrastructure.</w:t>
      </w:r>
    </w:p>
    <w:p w:rsidR="007F4456" w:rsidRDefault="002C7E96">
      <w:pPr>
        <w:pStyle w:val="Heading3"/>
        <w:spacing w:before="84"/>
      </w:pPr>
      <w:r>
        <w:rPr>
          <w:b w:val="0"/>
        </w:rPr>
        <w:br w:type="column"/>
      </w:r>
      <w:r>
        <w:rPr>
          <w:color w:val="4D4D4F"/>
        </w:rPr>
        <w:t>Disturbance (Risk ID AG3)</w:t>
      </w:r>
    </w:p>
    <w:p w:rsidR="007F4456" w:rsidRDefault="002C7E96">
      <w:pPr>
        <w:pStyle w:val="BodyText"/>
        <w:spacing w:before="102" w:line="216" w:lineRule="auto"/>
        <w:ind w:left="127" w:right="125"/>
        <w:jc w:val="both"/>
      </w:pPr>
      <w:r>
        <w:rPr>
          <w:color w:val="4D4D4F"/>
          <w:spacing w:val="2"/>
        </w:rPr>
        <w:t xml:space="preserve">The construction </w:t>
      </w:r>
      <w:r>
        <w:rPr>
          <w:color w:val="4D4D4F"/>
        </w:rPr>
        <w:t xml:space="preserve">of the Pipeline Works has  potential to generate dust and noise and cause animal injury. For example, noise may panic free range </w:t>
      </w:r>
      <w:r>
        <w:rPr>
          <w:color w:val="4D4D4F"/>
          <w:spacing w:val="2"/>
        </w:rPr>
        <w:t xml:space="preserve">poultry </w:t>
      </w:r>
      <w:r>
        <w:rPr>
          <w:color w:val="4D4D4F"/>
        </w:rPr>
        <w:t xml:space="preserve">and cause them to ‘pile’ and </w:t>
      </w:r>
      <w:r>
        <w:rPr>
          <w:color w:val="4D4D4F"/>
          <w:spacing w:val="2"/>
        </w:rPr>
        <w:t>suffocate.</w:t>
      </w:r>
    </w:p>
    <w:p w:rsidR="007F4456" w:rsidRDefault="002C7E96">
      <w:pPr>
        <w:pStyle w:val="BodyText"/>
        <w:spacing w:before="166" w:line="216" w:lineRule="auto"/>
        <w:ind w:left="127" w:right="122"/>
        <w:jc w:val="both"/>
      </w:pPr>
      <w:r>
        <w:rPr>
          <w:color w:val="4D4D4F"/>
          <w:spacing w:val="2"/>
        </w:rPr>
        <w:t xml:space="preserve">Dust </w:t>
      </w:r>
      <w:r>
        <w:rPr>
          <w:color w:val="4D4D4F"/>
        </w:rPr>
        <w:t xml:space="preserve">is a concern where </w:t>
      </w:r>
      <w:r>
        <w:rPr>
          <w:color w:val="4D4D4F"/>
          <w:spacing w:val="2"/>
        </w:rPr>
        <w:t xml:space="preserve">leafy vegetables </w:t>
      </w:r>
      <w:r>
        <w:rPr>
          <w:color w:val="4D4D4F"/>
        </w:rPr>
        <w:t xml:space="preserve">are grown because of the potential for contamination. However, the pipeline alignment avoids areas close to where leafy vegetables are grown to reduce this </w:t>
      </w:r>
      <w:r>
        <w:rPr>
          <w:color w:val="4D4D4F"/>
          <w:spacing w:val="2"/>
        </w:rPr>
        <w:t xml:space="preserve">risk. </w:t>
      </w:r>
      <w:r>
        <w:rPr>
          <w:color w:val="4D4D4F"/>
        </w:rPr>
        <w:t xml:space="preserve">The alignment </w:t>
      </w:r>
      <w:r>
        <w:rPr>
          <w:color w:val="4D4D4F"/>
          <w:spacing w:val="2"/>
        </w:rPr>
        <w:t xml:space="preserve">traverses only two </w:t>
      </w:r>
      <w:r>
        <w:rPr>
          <w:color w:val="4D4D4F"/>
          <w:spacing w:val="3"/>
        </w:rPr>
        <w:t xml:space="preserve">properties </w:t>
      </w:r>
      <w:r>
        <w:rPr>
          <w:color w:val="4D4D4F"/>
        </w:rPr>
        <w:t xml:space="preserve">engaged in </w:t>
      </w:r>
      <w:r>
        <w:rPr>
          <w:color w:val="4D4D4F"/>
          <w:spacing w:val="2"/>
        </w:rPr>
        <w:t xml:space="preserve">vegetable </w:t>
      </w:r>
      <w:r>
        <w:rPr>
          <w:color w:val="4D4D4F"/>
          <w:spacing w:val="3"/>
        </w:rPr>
        <w:t xml:space="preserve">production. </w:t>
      </w:r>
      <w:r>
        <w:rPr>
          <w:color w:val="4D4D4F"/>
        </w:rPr>
        <w:t xml:space="preserve">In </w:t>
      </w:r>
      <w:r>
        <w:rPr>
          <w:color w:val="4D4D4F"/>
          <w:spacing w:val="3"/>
        </w:rPr>
        <w:t xml:space="preserve">both </w:t>
      </w:r>
      <w:r>
        <w:rPr>
          <w:color w:val="4D4D4F"/>
          <w:spacing w:val="2"/>
        </w:rPr>
        <w:t xml:space="preserve">cases, the alignment </w:t>
      </w:r>
      <w:r>
        <w:rPr>
          <w:color w:val="4D4D4F"/>
        </w:rPr>
        <w:t xml:space="preserve">is </w:t>
      </w:r>
      <w:r>
        <w:rPr>
          <w:color w:val="4D4D4F"/>
          <w:spacing w:val="2"/>
        </w:rPr>
        <w:t xml:space="preserve">located </w:t>
      </w:r>
      <w:r>
        <w:rPr>
          <w:color w:val="4D4D4F"/>
        </w:rPr>
        <w:t xml:space="preserve">immediately adjacent to or near an existing oil and gas pipeline </w:t>
      </w:r>
      <w:r>
        <w:rPr>
          <w:color w:val="4D4D4F"/>
          <w:spacing w:val="2"/>
        </w:rPr>
        <w:t xml:space="preserve">easement. </w:t>
      </w:r>
      <w:r>
        <w:rPr>
          <w:color w:val="4D4D4F"/>
          <w:spacing w:val="3"/>
        </w:rPr>
        <w:t xml:space="preserve">Impacts </w:t>
      </w:r>
      <w:r>
        <w:rPr>
          <w:color w:val="4D4D4F"/>
        </w:rPr>
        <w:t xml:space="preserve">on </w:t>
      </w:r>
      <w:r>
        <w:rPr>
          <w:color w:val="4D4D4F"/>
          <w:spacing w:val="2"/>
        </w:rPr>
        <w:t xml:space="preserve">vegetable </w:t>
      </w:r>
      <w:r>
        <w:rPr>
          <w:color w:val="4D4D4F"/>
          <w:spacing w:val="3"/>
        </w:rPr>
        <w:t xml:space="preserve">production </w:t>
      </w:r>
      <w:r>
        <w:rPr>
          <w:color w:val="4D4D4F"/>
        </w:rPr>
        <w:t>enterprises</w:t>
      </w:r>
      <w:r>
        <w:rPr>
          <w:color w:val="4D4D4F"/>
          <w:spacing w:val="-26"/>
        </w:rPr>
        <w:t xml:space="preserve"> </w:t>
      </w:r>
      <w:r>
        <w:rPr>
          <w:color w:val="4D4D4F"/>
        </w:rPr>
        <w:t>within</w:t>
      </w:r>
      <w:r>
        <w:rPr>
          <w:color w:val="4D4D4F"/>
          <w:spacing w:val="-26"/>
        </w:rPr>
        <w:t xml:space="preserve"> </w:t>
      </w:r>
      <w:r>
        <w:rPr>
          <w:color w:val="4D4D4F"/>
        </w:rPr>
        <w:t>the</w:t>
      </w:r>
      <w:r>
        <w:rPr>
          <w:color w:val="4D4D4F"/>
          <w:spacing w:val="-25"/>
        </w:rPr>
        <w:t xml:space="preserve"> </w:t>
      </w:r>
      <w:r>
        <w:rPr>
          <w:color w:val="4D4D4F"/>
        </w:rPr>
        <w:t>study</w:t>
      </w:r>
      <w:r>
        <w:rPr>
          <w:color w:val="4D4D4F"/>
          <w:spacing w:val="-26"/>
        </w:rPr>
        <w:t xml:space="preserve"> </w:t>
      </w:r>
      <w:r>
        <w:rPr>
          <w:color w:val="4D4D4F"/>
        </w:rPr>
        <w:t>area</w:t>
      </w:r>
      <w:r>
        <w:rPr>
          <w:color w:val="4D4D4F"/>
          <w:spacing w:val="-25"/>
        </w:rPr>
        <w:t xml:space="preserve"> </w:t>
      </w:r>
      <w:r>
        <w:rPr>
          <w:color w:val="4D4D4F"/>
        </w:rPr>
        <w:t>are</w:t>
      </w:r>
      <w:r>
        <w:rPr>
          <w:color w:val="4D4D4F"/>
          <w:spacing w:val="-26"/>
        </w:rPr>
        <w:t xml:space="preserve"> </w:t>
      </w:r>
      <w:r>
        <w:rPr>
          <w:color w:val="4D4D4F"/>
        </w:rPr>
        <w:t>therefore</w:t>
      </w:r>
      <w:r>
        <w:rPr>
          <w:color w:val="4D4D4F"/>
          <w:spacing w:val="-25"/>
        </w:rPr>
        <w:t xml:space="preserve"> </w:t>
      </w:r>
      <w:r>
        <w:rPr>
          <w:color w:val="4D4D4F"/>
        </w:rPr>
        <w:t>considered to be minimal.</w:t>
      </w:r>
    </w:p>
    <w:p w:rsidR="007F4456" w:rsidRDefault="002C7E96">
      <w:pPr>
        <w:pStyle w:val="BodyText"/>
        <w:spacing w:before="161" w:line="216" w:lineRule="auto"/>
        <w:ind w:left="127" w:right="121"/>
        <w:jc w:val="both"/>
      </w:pPr>
      <w:r>
        <w:rPr>
          <w:color w:val="4D4D4F"/>
        </w:rPr>
        <w:t xml:space="preserve">Potential </w:t>
      </w:r>
      <w:r>
        <w:rPr>
          <w:color w:val="4D4D4F"/>
          <w:spacing w:val="2"/>
        </w:rPr>
        <w:t xml:space="preserve">impacts </w:t>
      </w:r>
      <w:r>
        <w:rPr>
          <w:color w:val="4D4D4F"/>
        </w:rPr>
        <w:t>from dust on other landholdings and enterprises</w:t>
      </w:r>
      <w:r>
        <w:rPr>
          <w:color w:val="4D4D4F"/>
          <w:spacing w:val="-18"/>
        </w:rPr>
        <w:t xml:space="preserve"> </w:t>
      </w:r>
      <w:r>
        <w:rPr>
          <w:color w:val="4D4D4F"/>
        </w:rPr>
        <w:t>is</w:t>
      </w:r>
      <w:r>
        <w:rPr>
          <w:color w:val="4D4D4F"/>
          <w:spacing w:val="-17"/>
        </w:rPr>
        <w:t xml:space="preserve"> </w:t>
      </w:r>
      <w:r>
        <w:rPr>
          <w:color w:val="4D4D4F"/>
        </w:rPr>
        <w:t>considered</w:t>
      </w:r>
      <w:r>
        <w:rPr>
          <w:color w:val="4D4D4F"/>
          <w:spacing w:val="-17"/>
        </w:rPr>
        <w:t xml:space="preserve"> </w:t>
      </w:r>
      <w:r>
        <w:rPr>
          <w:color w:val="4D4D4F"/>
        </w:rPr>
        <w:t>minor</w:t>
      </w:r>
      <w:r>
        <w:rPr>
          <w:color w:val="4D4D4F"/>
          <w:spacing w:val="-18"/>
        </w:rPr>
        <w:t xml:space="preserve"> </w:t>
      </w:r>
      <w:r>
        <w:rPr>
          <w:color w:val="4D4D4F"/>
        </w:rPr>
        <w:t>and</w:t>
      </w:r>
      <w:r>
        <w:rPr>
          <w:color w:val="4D4D4F"/>
          <w:spacing w:val="-17"/>
        </w:rPr>
        <w:t xml:space="preserve"> </w:t>
      </w:r>
      <w:r>
        <w:rPr>
          <w:color w:val="4D4D4F"/>
        </w:rPr>
        <w:t>able</w:t>
      </w:r>
      <w:r>
        <w:rPr>
          <w:color w:val="4D4D4F"/>
          <w:spacing w:val="-17"/>
        </w:rPr>
        <w:t xml:space="preserve"> </w:t>
      </w:r>
      <w:r>
        <w:rPr>
          <w:color w:val="4D4D4F"/>
        </w:rPr>
        <w:t>to</w:t>
      </w:r>
      <w:r>
        <w:rPr>
          <w:color w:val="4D4D4F"/>
          <w:spacing w:val="-17"/>
        </w:rPr>
        <w:t xml:space="preserve"> </w:t>
      </w:r>
      <w:r>
        <w:rPr>
          <w:color w:val="4D4D4F"/>
        </w:rPr>
        <w:t>be</w:t>
      </w:r>
      <w:r>
        <w:rPr>
          <w:color w:val="4D4D4F"/>
          <w:spacing w:val="-18"/>
        </w:rPr>
        <w:t xml:space="preserve"> </w:t>
      </w:r>
      <w:r>
        <w:rPr>
          <w:color w:val="4D4D4F"/>
        </w:rPr>
        <w:t xml:space="preserve">acceptably </w:t>
      </w:r>
      <w:r>
        <w:rPr>
          <w:color w:val="4D4D4F"/>
          <w:spacing w:val="2"/>
        </w:rPr>
        <w:t xml:space="preserve">managed </w:t>
      </w:r>
      <w:r>
        <w:rPr>
          <w:color w:val="4D4D4F"/>
          <w:spacing w:val="3"/>
        </w:rPr>
        <w:t xml:space="preserve">with standard </w:t>
      </w:r>
      <w:r>
        <w:rPr>
          <w:color w:val="4D4D4F"/>
          <w:spacing w:val="4"/>
        </w:rPr>
        <w:t xml:space="preserve">construction </w:t>
      </w:r>
      <w:r>
        <w:rPr>
          <w:color w:val="4D4D4F"/>
          <w:spacing w:val="3"/>
        </w:rPr>
        <w:t xml:space="preserve">management </w:t>
      </w:r>
      <w:r>
        <w:rPr>
          <w:color w:val="4D4D4F"/>
        </w:rPr>
        <w:t>practices</w:t>
      </w:r>
      <w:r>
        <w:rPr>
          <w:color w:val="4D4D4F"/>
          <w:spacing w:val="-8"/>
        </w:rPr>
        <w:t xml:space="preserve"> </w:t>
      </w:r>
      <w:r>
        <w:rPr>
          <w:color w:val="4D4D4F"/>
        </w:rPr>
        <w:t>such</w:t>
      </w:r>
      <w:r>
        <w:rPr>
          <w:color w:val="4D4D4F"/>
          <w:spacing w:val="-8"/>
        </w:rPr>
        <w:t xml:space="preserve"> </w:t>
      </w:r>
      <w:r>
        <w:rPr>
          <w:color w:val="4D4D4F"/>
        </w:rPr>
        <w:t>as</w:t>
      </w:r>
      <w:r>
        <w:rPr>
          <w:color w:val="4D4D4F"/>
          <w:spacing w:val="-7"/>
        </w:rPr>
        <w:t xml:space="preserve"> </w:t>
      </w:r>
      <w:r>
        <w:rPr>
          <w:color w:val="4D4D4F"/>
        </w:rPr>
        <w:t>watering</w:t>
      </w:r>
      <w:r>
        <w:rPr>
          <w:color w:val="4D4D4F"/>
          <w:spacing w:val="-8"/>
        </w:rPr>
        <w:t xml:space="preserve"> </w:t>
      </w:r>
      <w:r>
        <w:rPr>
          <w:color w:val="4D4D4F"/>
        </w:rPr>
        <w:t>down</w:t>
      </w:r>
      <w:r>
        <w:rPr>
          <w:color w:val="4D4D4F"/>
          <w:spacing w:val="-8"/>
        </w:rPr>
        <w:t xml:space="preserve"> </w:t>
      </w:r>
      <w:r>
        <w:rPr>
          <w:color w:val="4D4D4F"/>
        </w:rPr>
        <w:t>the</w:t>
      </w:r>
      <w:r>
        <w:rPr>
          <w:color w:val="4D4D4F"/>
          <w:spacing w:val="-7"/>
        </w:rPr>
        <w:t xml:space="preserve"> </w:t>
      </w:r>
      <w:r>
        <w:rPr>
          <w:color w:val="4D4D4F"/>
          <w:spacing w:val="2"/>
        </w:rPr>
        <w:t>construction</w:t>
      </w:r>
      <w:r>
        <w:rPr>
          <w:color w:val="4D4D4F"/>
          <w:spacing w:val="-8"/>
        </w:rPr>
        <w:t xml:space="preserve"> </w:t>
      </w:r>
      <w:r>
        <w:rPr>
          <w:color w:val="4D4D4F"/>
        </w:rPr>
        <w:t xml:space="preserve">ROW and stockpile areas when weather conditions present   a risk of dust generation (see </w:t>
      </w:r>
      <w:r>
        <w:rPr>
          <w:b/>
          <w:color w:val="4D4D4F"/>
        </w:rPr>
        <w:t xml:space="preserve">Chapter 12 </w:t>
      </w:r>
      <w:r>
        <w:rPr>
          <w:i/>
          <w:color w:val="4D4D4F"/>
        </w:rPr>
        <w:t>Air</w:t>
      </w:r>
      <w:r>
        <w:rPr>
          <w:i/>
          <w:color w:val="4D4D4F"/>
          <w:spacing w:val="36"/>
        </w:rPr>
        <w:t xml:space="preserve"> </w:t>
      </w:r>
      <w:r>
        <w:rPr>
          <w:i/>
          <w:color w:val="4D4D4F"/>
        </w:rPr>
        <w:t>Quality</w:t>
      </w:r>
      <w:r>
        <w:rPr>
          <w:color w:val="4D4D4F"/>
        </w:rPr>
        <w:t>).</w:t>
      </w:r>
    </w:p>
    <w:p w:rsidR="007F4456" w:rsidRDefault="002C7E96">
      <w:pPr>
        <w:pStyle w:val="BodyText"/>
        <w:spacing w:before="164" w:line="216" w:lineRule="auto"/>
        <w:ind w:left="127" w:right="122"/>
        <w:jc w:val="both"/>
      </w:pPr>
      <w:r>
        <w:rPr>
          <w:color w:val="4D4D4F"/>
        </w:rPr>
        <w:t>The</w:t>
      </w:r>
      <w:r>
        <w:rPr>
          <w:color w:val="4D4D4F"/>
          <w:spacing w:val="-13"/>
        </w:rPr>
        <w:t xml:space="preserve"> </w:t>
      </w:r>
      <w:r>
        <w:rPr>
          <w:color w:val="4D4D4F"/>
        </w:rPr>
        <w:t>trench</w:t>
      </w:r>
      <w:r>
        <w:rPr>
          <w:color w:val="4D4D4F"/>
          <w:spacing w:val="-12"/>
        </w:rPr>
        <w:t xml:space="preserve"> </w:t>
      </w:r>
      <w:r>
        <w:rPr>
          <w:color w:val="4D4D4F"/>
        </w:rPr>
        <w:t>would</w:t>
      </w:r>
      <w:r>
        <w:rPr>
          <w:color w:val="4D4D4F"/>
          <w:spacing w:val="-12"/>
        </w:rPr>
        <w:t xml:space="preserve"> </w:t>
      </w:r>
      <w:r>
        <w:rPr>
          <w:color w:val="4D4D4F"/>
        </w:rPr>
        <w:t>generally</w:t>
      </w:r>
      <w:r>
        <w:rPr>
          <w:color w:val="4D4D4F"/>
          <w:spacing w:val="-12"/>
        </w:rPr>
        <w:t xml:space="preserve"> </w:t>
      </w:r>
      <w:r>
        <w:rPr>
          <w:color w:val="4D4D4F"/>
        </w:rPr>
        <w:t>not</w:t>
      </w:r>
      <w:r>
        <w:rPr>
          <w:color w:val="4D4D4F"/>
          <w:spacing w:val="-12"/>
        </w:rPr>
        <w:t xml:space="preserve"> </w:t>
      </w:r>
      <w:r>
        <w:rPr>
          <w:color w:val="4D4D4F"/>
        </w:rPr>
        <w:t>be</w:t>
      </w:r>
      <w:r>
        <w:rPr>
          <w:color w:val="4D4D4F"/>
          <w:spacing w:val="-12"/>
        </w:rPr>
        <w:t xml:space="preserve"> </w:t>
      </w:r>
      <w:r>
        <w:rPr>
          <w:color w:val="4D4D4F"/>
        </w:rPr>
        <w:t>accessible</w:t>
      </w:r>
      <w:r>
        <w:rPr>
          <w:color w:val="4D4D4F"/>
          <w:spacing w:val="-12"/>
        </w:rPr>
        <w:t xml:space="preserve"> </w:t>
      </w:r>
      <w:r>
        <w:rPr>
          <w:color w:val="4D4D4F"/>
        </w:rPr>
        <w:t>to</w:t>
      </w:r>
      <w:r>
        <w:rPr>
          <w:color w:val="4D4D4F"/>
          <w:spacing w:val="-12"/>
        </w:rPr>
        <w:t xml:space="preserve"> </w:t>
      </w:r>
      <w:r>
        <w:rPr>
          <w:color w:val="4D4D4F"/>
        </w:rPr>
        <w:t>livestock when</w:t>
      </w:r>
      <w:r>
        <w:rPr>
          <w:color w:val="4D4D4F"/>
          <w:spacing w:val="-16"/>
        </w:rPr>
        <w:t xml:space="preserve"> </w:t>
      </w:r>
      <w:r>
        <w:rPr>
          <w:color w:val="4D4D4F"/>
        </w:rPr>
        <w:t>it</w:t>
      </w:r>
      <w:r>
        <w:rPr>
          <w:color w:val="4D4D4F"/>
          <w:spacing w:val="-15"/>
        </w:rPr>
        <w:t xml:space="preserve"> </w:t>
      </w:r>
      <w:r>
        <w:rPr>
          <w:color w:val="4D4D4F"/>
        </w:rPr>
        <w:t>is</w:t>
      </w:r>
      <w:r>
        <w:rPr>
          <w:color w:val="4D4D4F"/>
          <w:spacing w:val="-15"/>
        </w:rPr>
        <w:t xml:space="preserve"> </w:t>
      </w:r>
      <w:r>
        <w:rPr>
          <w:color w:val="4D4D4F"/>
        </w:rPr>
        <w:t>open</w:t>
      </w:r>
      <w:r>
        <w:rPr>
          <w:color w:val="4D4D4F"/>
          <w:spacing w:val="-15"/>
        </w:rPr>
        <w:t xml:space="preserve"> </w:t>
      </w:r>
      <w:r>
        <w:rPr>
          <w:color w:val="4D4D4F"/>
        </w:rPr>
        <w:t>due</w:t>
      </w:r>
      <w:r>
        <w:rPr>
          <w:color w:val="4D4D4F"/>
          <w:spacing w:val="-15"/>
        </w:rPr>
        <w:t xml:space="preserve"> </w:t>
      </w:r>
      <w:r>
        <w:rPr>
          <w:color w:val="4D4D4F"/>
        </w:rPr>
        <w:t>to</w:t>
      </w:r>
      <w:r>
        <w:rPr>
          <w:color w:val="4D4D4F"/>
          <w:spacing w:val="-16"/>
        </w:rPr>
        <w:t xml:space="preserve"> </w:t>
      </w:r>
      <w:r>
        <w:rPr>
          <w:color w:val="4D4D4F"/>
        </w:rPr>
        <w:t>barriers</w:t>
      </w:r>
      <w:r>
        <w:rPr>
          <w:color w:val="4D4D4F"/>
          <w:spacing w:val="-15"/>
        </w:rPr>
        <w:t xml:space="preserve"> </w:t>
      </w:r>
      <w:r>
        <w:rPr>
          <w:color w:val="4D4D4F"/>
        </w:rPr>
        <w:t>created</w:t>
      </w:r>
      <w:r>
        <w:rPr>
          <w:color w:val="4D4D4F"/>
          <w:spacing w:val="-15"/>
        </w:rPr>
        <w:t xml:space="preserve"> </w:t>
      </w:r>
      <w:r>
        <w:rPr>
          <w:color w:val="4D4D4F"/>
        </w:rPr>
        <w:t>on</w:t>
      </w:r>
      <w:r>
        <w:rPr>
          <w:color w:val="4D4D4F"/>
          <w:spacing w:val="-15"/>
        </w:rPr>
        <w:t xml:space="preserve"> </w:t>
      </w:r>
      <w:r>
        <w:rPr>
          <w:color w:val="4D4D4F"/>
        </w:rPr>
        <w:t>each</w:t>
      </w:r>
      <w:r>
        <w:rPr>
          <w:color w:val="4D4D4F"/>
          <w:spacing w:val="-15"/>
        </w:rPr>
        <w:t xml:space="preserve"> </w:t>
      </w:r>
      <w:r>
        <w:rPr>
          <w:color w:val="4D4D4F"/>
        </w:rPr>
        <w:t>side</w:t>
      </w:r>
      <w:r>
        <w:rPr>
          <w:color w:val="4D4D4F"/>
          <w:spacing w:val="-16"/>
        </w:rPr>
        <w:t xml:space="preserve"> </w:t>
      </w:r>
      <w:r>
        <w:rPr>
          <w:color w:val="4D4D4F"/>
        </w:rPr>
        <w:t>of</w:t>
      </w:r>
      <w:r>
        <w:rPr>
          <w:color w:val="4D4D4F"/>
          <w:spacing w:val="-15"/>
        </w:rPr>
        <w:t xml:space="preserve"> </w:t>
      </w:r>
      <w:r>
        <w:rPr>
          <w:color w:val="4D4D4F"/>
        </w:rPr>
        <w:t xml:space="preserve">the ROW by stockpiles and the welded pipe </w:t>
      </w:r>
      <w:r>
        <w:rPr>
          <w:color w:val="4D4D4F"/>
          <w:spacing w:val="2"/>
        </w:rPr>
        <w:t xml:space="preserve">string. </w:t>
      </w:r>
      <w:r>
        <w:rPr>
          <w:color w:val="4D4D4F"/>
        </w:rPr>
        <w:t xml:space="preserve">Where </w:t>
      </w:r>
      <w:r>
        <w:rPr>
          <w:color w:val="4D4D4F"/>
          <w:spacing w:val="2"/>
        </w:rPr>
        <w:t xml:space="preserve">practical </w:t>
      </w:r>
      <w:r>
        <w:rPr>
          <w:color w:val="4D4D4F"/>
        </w:rPr>
        <w:t xml:space="preserve">and desirable, suitable </w:t>
      </w:r>
      <w:r>
        <w:rPr>
          <w:color w:val="4D4D4F"/>
          <w:spacing w:val="2"/>
        </w:rPr>
        <w:t xml:space="preserve">arrangements </w:t>
      </w:r>
      <w:r>
        <w:rPr>
          <w:color w:val="4D4D4F"/>
        </w:rPr>
        <w:t xml:space="preserve">would be made with landholders to exclude or manage stock access during </w:t>
      </w:r>
      <w:r>
        <w:rPr>
          <w:color w:val="4D4D4F"/>
          <w:spacing w:val="2"/>
        </w:rPr>
        <w:t xml:space="preserve">construction </w:t>
      </w:r>
      <w:r>
        <w:rPr>
          <w:color w:val="4D4D4F"/>
        </w:rPr>
        <w:t xml:space="preserve">and to recently </w:t>
      </w:r>
      <w:r>
        <w:rPr>
          <w:color w:val="4D4D4F"/>
          <w:spacing w:val="2"/>
        </w:rPr>
        <w:t xml:space="preserve">reinstated </w:t>
      </w:r>
      <w:r>
        <w:rPr>
          <w:color w:val="4D4D4F"/>
        </w:rPr>
        <w:t>areas (see mitigation measure</w:t>
      </w:r>
      <w:r>
        <w:rPr>
          <w:color w:val="4D4D4F"/>
          <w:spacing w:val="3"/>
        </w:rPr>
        <w:t xml:space="preserve"> </w:t>
      </w:r>
      <w:r>
        <w:rPr>
          <w:color w:val="4D4D4F"/>
        </w:rPr>
        <w:t>MM-AG02).</w:t>
      </w:r>
    </w:p>
    <w:p w:rsidR="007F4456" w:rsidRDefault="002C7E96">
      <w:pPr>
        <w:pStyle w:val="BodyText"/>
        <w:spacing w:before="163" w:line="216" w:lineRule="auto"/>
        <w:ind w:left="127" w:right="121"/>
        <w:jc w:val="both"/>
      </w:pPr>
      <w:r>
        <w:rPr>
          <w:color w:val="4D4D4F"/>
        </w:rPr>
        <w:t xml:space="preserve">It is unlikely that </w:t>
      </w:r>
      <w:r>
        <w:rPr>
          <w:color w:val="4D4D4F"/>
          <w:spacing w:val="2"/>
        </w:rPr>
        <w:t xml:space="preserve">construction </w:t>
      </w:r>
      <w:r>
        <w:rPr>
          <w:color w:val="4D4D4F"/>
        </w:rPr>
        <w:t xml:space="preserve">noise would significantly </w:t>
      </w:r>
      <w:r>
        <w:rPr>
          <w:color w:val="4D4D4F"/>
          <w:spacing w:val="5"/>
        </w:rPr>
        <w:t xml:space="preserve">impact </w:t>
      </w:r>
      <w:r>
        <w:rPr>
          <w:color w:val="4D4D4F"/>
          <w:spacing w:val="4"/>
        </w:rPr>
        <w:t xml:space="preserve">nearby </w:t>
      </w:r>
      <w:r>
        <w:rPr>
          <w:color w:val="4D4D4F"/>
          <w:spacing w:val="5"/>
        </w:rPr>
        <w:t xml:space="preserve">agricultural enterprises </w:t>
      </w:r>
      <w:r>
        <w:rPr>
          <w:color w:val="4D4D4F"/>
          <w:spacing w:val="4"/>
        </w:rPr>
        <w:t xml:space="preserve">given the </w:t>
      </w:r>
      <w:r>
        <w:rPr>
          <w:color w:val="4D4D4F"/>
        </w:rPr>
        <w:t xml:space="preserve">separation distances involved and the implementation of </w:t>
      </w:r>
      <w:r>
        <w:rPr>
          <w:color w:val="4D4D4F"/>
          <w:spacing w:val="2"/>
        </w:rPr>
        <w:t xml:space="preserve">pipeline </w:t>
      </w:r>
      <w:r>
        <w:rPr>
          <w:color w:val="4D4D4F"/>
          <w:spacing w:val="3"/>
        </w:rPr>
        <w:t xml:space="preserve">construction practices typically </w:t>
      </w:r>
      <w:r>
        <w:rPr>
          <w:color w:val="4D4D4F"/>
          <w:spacing w:val="2"/>
        </w:rPr>
        <w:t xml:space="preserve">used </w:t>
      </w:r>
      <w:r>
        <w:rPr>
          <w:color w:val="4D4D4F"/>
          <w:spacing w:val="3"/>
        </w:rPr>
        <w:t xml:space="preserve">for </w:t>
      </w:r>
      <w:r>
        <w:rPr>
          <w:color w:val="4D4D4F"/>
        </w:rPr>
        <w:t xml:space="preserve">similar </w:t>
      </w:r>
      <w:r>
        <w:rPr>
          <w:color w:val="4D4D4F"/>
          <w:spacing w:val="2"/>
        </w:rPr>
        <w:t xml:space="preserve">projects. </w:t>
      </w:r>
      <w:r>
        <w:rPr>
          <w:color w:val="4D4D4F"/>
        </w:rPr>
        <w:t xml:space="preserve">Suitable amelioration strategies include well located fencing, appropriate </w:t>
      </w:r>
      <w:r>
        <w:rPr>
          <w:color w:val="4D4D4F"/>
          <w:spacing w:val="2"/>
        </w:rPr>
        <w:t xml:space="preserve">buffers </w:t>
      </w:r>
      <w:r>
        <w:rPr>
          <w:color w:val="4D4D4F"/>
        </w:rPr>
        <w:t xml:space="preserve">and </w:t>
      </w:r>
      <w:r>
        <w:rPr>
          <w:color w:val="4D4D4F"/>
          <w:spacing w:val="2"/>
        </w:rPr>
        <w:t xml:space="preserve">effective </w:t>
      </w:r>
      <w:r>
        <w:rPr>
          <w:color w:val="4D4D4F"/>
        </w:rPr>
        <w:t xml:space="preserve">communication between landowners and </w:t>
      </w:r>
      <w:r>
        <w:rPr>
          <w:color w:val="4D4D4F"/>
          <w:spacing w:val="2"/>
        </w:rPr>
        <w:t xml:space="preserve">construction </w:t>
      </w:r>
      <w:r>
        <w:rPr>
          <w:color w:val="4D4D4F"/>
          <w:spacing w:val="4"/>
        </w:rPr>
        <w:t xml:space="preserve">contractors </w:t>
      </w:r>
      <w:r>
        <w:rPr>
          <w:color w:val="4D4D4F"/>
        </w:rPr>
        <w:t xml:space="preserve">so </w:t>
      </w:r>
      <w:r>
        <w:rPr>
          <w:color w:val="4D4D4F"/>
          <w:spacing w:val="3"/>
        </w:rPr>
        <w:t xml:space="preserve">that areas could </w:t>
      </w:r>
      <w:r>
        <w:rPr>
          <w:color w:val="4D4D4F"/>
          <w:spacing w:val="2"/>
        </w:rPr>
        <w:t xml:space="preserve">be </w:t>
      </w:r>
      <w:r>
        <w:rPr>
          <w:color w:val="4D4D4F"/>
          <w:spacing w:val="4"/>
        </w:rPr>
        <w:t xml:space="preserve">destocked, </w:t>
      </w:r>
      <w:r>
        <w:rPr>
          <w:color w:val="4D4D4F"/>
        </w:rPr>
        <w:t xml:space="preserve">or alternative access provided before </w:t>
      </w:r>
      <w:r>
        <w:rPr>
          <w:color w:val="4D4D4F"/>
          <w:spacing w:val="2"/>
        </w:rPr>
        <w:t xml:space="preserve">construction </w:t>
      </w:r>
      <w:r>
        <w:rPr>
          <w:color w:val="4D4D4F"/>
          <w:spacing w:val="3"/>
        </w:rPr>
        <w:t xml:space="preserve">starts </w:t>
      </w:r>
      <w:r>
        <w:rPr>
          <w:color w:val="4D4D4F"/>
        </w:rPr>
        <w:t>(see mitigation measures MM-RH03 and</w:t>
      </w:r>
      <w:r>
        <w:rPr>
          <w:color w:val="4D4D4F"/>
          <w:spacing w:val="19"/>
        </w:rPr>
        <w:t xml:space="preserve"> </w:t>
      </w:r>
      <w:r>
        <w:rPr>
          <w:color w:val="4D4D4F"/>
        </w:rPr>
        <w:t>MM-AG01).</w:t>
      </w:r>
    </w:p>
    <w:p w:rsidR="007F4456" w:rsidRDefault="002C7E96">
      <w:pPr>
        <w:pStyle w:val="Heading3"/>
        <w:spacing w:before="139"/>
      </w:pPr>
      <w:r>
        <w:rPr>
          <w:color w:val="4D4D4F"/>
        </w:rPr>
        <w:t>Loss of infrastructure (Risk ID AG4)</w:t>
      </w:r>
    </w:p>
    <w:p w:rsidR="007F4456" w:rsidRDefault="002C7E96">
      <w:pPr>
        <w:pStyle w:val="BodyText"/>
        <w:spacing w:before="102" w:line="216" w:lineRule="auto"/>
        <w:ind w:left="127" w:right="123"/>
        <w:jc w:val="both"/>
      </w:pPr>
      <w:r>
        <w:rPr>
          <w:color w:val="4D4D4F"/>
        </w:rPr>
        <w:t xml:space="preserve">Some </w:t>
      </w:r>
      <w:r>
        <w:rPr>
          <w:color w:val="4D4D4F"/>
          <w:spacing w:val="2"/>
        </w:rPr>
        <w:t xml:space="preserve">facilities </w:t>
      </w:r>
      <w:r>
        <w:rPr>
          <w:color w:val="4D4D4F"/>
        </w:rPr>
        <w:t xml:space="preserve">and </w:t>
      </w:r>
      <w:r>
        <w:rPr>
          <w:color w:val="4D4D4F"/>
          <w:spacing w:val="2"/>
        </w:rPr>
        <w:t xml:space="preserve">infrastructure </w:t>
      </w:r>
      <w:r>
        <w:rPr>
          <w:color w:val="4D4D4F"/>
        </w:rPr>
        <w:t xml:space="preserve">may be  in  </w:t>
      </w:r>
      <w:r>
        <w:rPr>
          <w:color w:val="4D4D4F"/>
          <w:spacing w:val="2"/>
        </w:rPr>
        <w:t xml:space="preserve">the </w:t>
      </w:r>
      <w:r>
        <w:rPr>
          <w:color w:val="4D4D4F"/>
        </w:rPr>
        <w:t xml:space="preserve">path of </w:t>
      </w:r>
      <w:r>
        <w:rPr>
          <w:color w:val="4D4D4F"/>
          <w:spacing w:val="3"/>
        </w:rPr>
        <w:t xml:space="preserve">the </w:t>
      </w:r>
      <w:r>
        <w:rPr>
          <w:color w:val="4D4D4F"/>
          <w:spacing w:val="4"/>
        </w:rPr>
        <w:t xml:space="preserve">construction </w:t>
      </w:r>
      <w:r>
        <w:rPr>
          <w:color w:val="4D4D4F"/>
        </w:rPr>
        <w:t xml:space="preserve">ROW </w:t>
      </w:r>
      <w:r>
        <w:rPr>
          <w:color w:val="4D4D4F"/>
          <w:spacing w:val="2"/>
        </w:rPr>
        <w:t xml:space="preserve">and </w:t>
      </w:r>
      <w:r>
        <w:rPr>
          <w:color w:val="4D4D4F"/>
          <w:spacing w:val="3"/>
        </w:rPr>
        <w:t xml:space="preserve">require removal </w:t>
      </w:r>
      <w:r>
        <w:rPr>
          <w:color w:val="4D4D4F"/>
        </w:rPr>
        <w:t xml:space="preserve">or </w:t>
      </w:r>
      <w:r>
        <w:rPr>
          <w:color w:val="4D4D4F"/>
          <w:spacing w:val="4"/>
        </w:rPr>
        <w:t xml:space="preserve">relocation. These facilities </w:t>
      </w:r>
      <w:r>
        <w:rPr>
          <w:color w:val="4D4D4F"/>
        </w:rPr>
        <w:t xml:space="preserve">may </w:t>
      </w:r>
      <w:r>
        <w:rPr>
          <w:color w:val="4D4D4F"/>
          <w:spacing w:val="4"/>
        </w:rPr>
        <w:t xml:space="preserve">include buildings, </w:t>
      </w:r>
      <w:r>
        <w:rPr>
          <w:color w:val="4D4D4F"/>
        </w:rPr>
        <w:t>fencing, yards, access points or water supply points. A loss</w:t>
      </w:r>
      <w:r>
        <w:rPr>
          <w:color w:val="4D4D4F"/>
          <w:spacing w:val="-8"/>
        </w:rPr>
        <w:t xml:space="preserve"> </w:t>
      </w:r>
      <w:r>
        <w:rPr>
          <w:color w:val="4D4D4F"/>
        </w:rPr>
        <w:t>of</w:t>
      </w:r>
      <w:r>
        <w:rPr>
          <w:color w:val="4D4D4F"/>
          <w:spacing w:val="-7"/>
        </w:rPr>
        <w:t xml:space="preserve"> </w:t>
      </w:r>
      <w:r>
        <w:rPr>
          <w:color w:val="4D4D4F"/>
        </w:rPr>
        <w:t>infrastructure</w:t>
      </w:r>
      <w:r>
        <w:rPr>
          <w:color w:val="4D4D4F"/>
          <w:spacing w:val="-8"/>
        </w:rPr>
        <w:t xml:space="preserve"> </w:t>
      </w:r>
      <w:r>
        <w:rPr>
          <w:color w:val="4D4D4F"/>
        </w:rPr>
        <w:t>or</w:t>
      </w:r>
      <w:r>
        <w:rPr>
          <w:color w:val="4D4D4F"/>
          <w:spacing w:val="-7"/>
        </w:rPr>
        <w:t xml:space="preserve"> </w:t>
      </w:r>
      <w:r>
        <w:rPr>
          <w:color w:val="4D4D4F"/>
        </w:rPr>
        <w:t>facilities</w:t>
      </w:r>
      <w:r>
        <w:rPr>
          <w:color w:val="4D4D4F"/>
          <w:spacing w:val="-8"/>
        </w:rPr>
        <w:t xml:space="preserve"> </w:t>
      </w:r>
      <w:r>
        <w:rPr>
          <w:color w:val="4D4D4F"/>
        </w:rPr>
        <w:t>may</w:t>
      </w:r>
      <w:r>
        <w:rPr>
          <w:color w:val="4D4D4F"/>
          <w:spacing w:val="-7"/>
        </w:rPr>
        <w:t xml:space="preserve"> </w:t>
      </w:r>
      <w:r>
        <w:rPr>
          <w:color w:val="4D4D4F"/>
        </w:rPr>
        <w:t>disrupt</w:t>
      </w:r>
      <w:r>
        <w:rPr>
          <w:color w:val="4D4D4F"/>
          <w:spacing w:val="-8"/>
        </w:rPr>
        <w:t xml:space="preserve"> </w:t>
      </w:r>
      <w:r>
        <w:rPr>
          <w:color w:val="4D4D4F"/>
        </w:rPr>
        <w:t>agricultural activities</w:t>
      </w:r>
      <w:r>
        <w:rPr>
          <w:color w:val="4D4D4F"/>
          <w:spacing w:val="-16"/>
        </w:rPr>
        <w:t xml:space="preserve"> </w:t>
      </w:r>
      <w:r>
        <w:rPr>
          <w:color w:val="4D4D4F"/>
        </w:rPr>
        <w:t>and</w:t>
      </w:r>
      <w:r>
        <w:rPr>
          <w:color w:val="4D4D4F"/>
          <w:spacing w:val="-16"/>
        </w:rPr>
        <w:t xml:space="preserve"> </w:t>
      </w:r>
      <w:r>
        <w:rPr>
          <w:color w:val="4D4D4F"/>
        </w:rPr>
        <w:t>reduce</w:t>
      </w:r>
      <w:r>
        <w:rPr>
          <w:color w:val="4D4D4F"/>
          <w:spacing w:val="-16"/>
        </w:rPr>
        <w:t xml:space="preserve"> </w:t>
      </w:r>
      <w:r>
        <w:rPr>
          <w:color w:val="4D4D4F"/>
        </w:rPr>
        <w:t>productivity</w:t>
      </w:r>
      <w:r>
        <w:rPr>
          <w:color w:val="4D4D4F"/>
          <w:spacing w:val="-16"/>
        </w:rPr>
        <w:t xml:space="preserve"> </w:t>
      </w:r>
      <w:r>
        <w:rPr>
          <w:color w:val="4D4D4F"/>
        </w:rPr>
        <w:t>and</w:t>
      </w:r>
      <w:r>
        <w:rPr>
          <w:color w:val="4D4D4F"/>
          <w:spacing w:val="-16"/>
        </w:rPr>
        <w:t xml:space="preserve"> </w:t>
      </w:r>
      <w:r>
        <w:rPr>
          <w:color w:val="4D4D4F"/>
        </w:rPr>
        <w:t>potential</w:t>
      </w:r>
      <w:r>
        <w:rPr>
          <w:color w:val="4D4D4F"/>
          <w:spacing w:val="-15"/>
        </w:rPr>
        <w:t xml:space="preserve"> </w:t>
      </w:r>
      <w:r>
        <w:rPr>
          <w:color w:val="4D4D4F"/>
        </w:rPr>
        <w:t>economic value.</w:t>
      </w:r>
      <w:r>
        <w:rPr>
          <w:color w:val="4D4D4F"/>
          <w:spacing w:val="-15"/>
        </w:rPr>
        <w:t xml:space="preserve"> </w:t>
      </w:r>
      <w:r>
        <w:rPr>
          <w:color w:val="4D4D4F"/>
        </w:rPr>
        <w:t>All</w:t>
      </w:r>
      <w:r>
        <w:rPr>
          <w:color w:val="4D4D4F"/>
          <w:spacing w:val="-15"/>
        </w:rPr>
        <w:t xml:space="preserve"> </w:t>
      </w:r>
      <w:r>
        <w:rPr>
          <w:color w:val="4D4D4F"/>
        </w:rPr>
        <w:t>third-party</w:t>
      </w:r>
      <w:r>
        <w:rPr>
          <w:color w:val="4D4D4F"/>
          <w:spacing w:val="-15"/>
        </w:rPr>
        <w:t xml:space="preserve"> </w:t>
      </w:r>
      <w:r>
        <w:rPr>
          <w:color w:val="4D4D4F"/>
        </w:rPr>
        <w:t>services</w:t>
      </w:r>
      <w:r>
        <w:rPr>
          <w:color w:val="4D4D4F"/>
          <w:spacing w:val="-14"/>
        </w:rPr>
        <w:t xml:space="preserve"> </w:t>
      </w:r>
      <w:r>
        <w:rPr>
          <w:color w:val="4D4D4F"/>
        </w:rPr>
        <w:t>within</w:t>
      </w:r>
      <w:r>
        <w:rPr>
          <w:color w:val="4D4D4F"/>
          <w:spacing w:val="-15"/>
        </w:rPr>
        <w:t xml:space="preserve"> </w:t>
      </w:r>
      <w:r>
        <w:rPr>
          <w:color w:val="4D4D4F"/>
        </w:rPr>
        <w:t>the</w:t>
      </w:r>
      <w:r>
        <w:rPr>
          <w:color w:val="4D4D4F"/>
          <w:spacing w:val="-15"/>
        </w:rPr>
        <w:t xml:space="preserve"> </w:t>
      </w:r>
      <w:r>
        <w:rPr>
          <w:color w:val="4D4D4F"/>
        </w:rPr>
        <w:t>easement</w:t>
      </w:r>
      <w:r>
        <w:rPr>
          <w:color w:val="4D4D4F"/>
          <w:spacing w:val="-15"/>
        </w:rPr>
        <w:t xml:space="preserve"> </w:t>
      </w:r>
      <w:r>
        <w:rPr>
          <w:color w:val="4D4D4F"/>
        </w:rPr>
        <w:t xml:space="preserve">would be </w:t>
      </w:r>
      <w:r>
        <w:rPr>
          <w:color w:val="4D4D4F"/>
          <w:spacing w:val="2"/>
        </w:rPr>
        <w:t xml:space="preserve">identified </w:t>
      </w:r>
      <w:r>
        <w:rPr>
          <w:color w:val="4D4D4F"/>
        </w:rPr>
        <w:t xml:space="preserve">and managed to enable </w:t>
      </w:r>
      <w:r>
        <w:rPr>
          <w:color w:val="4D4D4F"/>
          <w:spacing w:val="2"/>
        </w:rPr>
        <w:t xml:space="preserve">their </w:t>
      </w:r>
      <w:r>
        <w:rPr>
          <w:color w:val="4D4D4F"/>
        </w:rPr>
        <w:t xml:space="preserve">continued </w:t>
      </w:r>
      <w:r>
        <w:rPr>
          <w:color w:val="4D4D4F"/>
          <w:spacing w:val="3"/>
        </w:rPr>
        <w:t xml:space="preserve">operation </w:t>
      </w:r>
      <w:r>
        <w:rPr>
          <w:color w:val="4D4D4F"/>
          <w:spacing w:val="2"/>
        </w:rPr>
        <w:t xml:space="preserve">during </w:t>
      </w:r>
      <w:r>
        <w:rPr>
          <w:color w:val="4D4D4F"/>
          <w:spacing w:val="3"/>
        </w:rPr>
        <w:t xml:space="preserve">the </w:t>
      </w:r>
      <w:r>
        <w:rPr>
          <w:color w:val="4D4D4F"/>
        </w:rPr>
        <w:t xml:space="preserve">pipeline’s </w:t>
      </w:r>
      <w:r>
        <w:rPr>
          <w:color w:val="4D4D4F"/>
          <w:spacing w:val="4"/>
        </w:rPr>
        <w:t xml:space="preserve">construction </w:t>
      </w:r>
      <w:r>
        <w:rPr>
          <w:color w:val="4D4D4F"/>
          <w:spacing w:val="3"/>
        </w:rPr>
        <w:t xml:space="preserve">where </w:t>
      </w:r>
      <w:r>
        <w:rPr>
          <w:color w:val="4D4D4F"/>
          <w:spacing w:val="2"/>
        </w:rPr>
        <w:t xml:space="preserve">practical </w:t>
      </w:r>
      <w:r>
        <w:rPr>
          <w:color w:val="4D4D4F"/>
        </w:rPr>
        <w:t xml:space="preserve">(see mitigation measures MM-AG04 and MM- AG05). This includes farm </w:t>
      </w:r>
      <w:r>
        <w:rPr>
          <w:color w:val="4D4D4F"/>
          <w:spacing w:val="2"/>
        </w:rPr>
        <w:t xml:space="preserve">infrastructure. </w:t>
      </w:r>
      <w:r>
        <w:rPr>
          <w:color w:val="4D4D4F"/>
        </w:rPr>
        <w:t xml:space="preserve">Measures to </w:t>
      </w:r>
      <w:r>
        <w:rPr>
          <w:color w:val="4D4D4F"/>
          <w:spacing w:val="2"/>
        </w:rPr>
        <w:t xml:space="preserve">reinstate </w:t>
      </w:r>
      <w:r>
        <w:rPr>
          <w:color w:val="4D4D4F"/>
        </w:rPr>
        <w:t xml:space="preserve">these items should also be </w:t>
      </w:r>
      <w:r>
        <w:rPr>
          <w:color w:val="4D4D4F"/>
          <w:spacing w:val="2"/>
        </w:rPr>
        <w:t xml:space="preserve">undertaken </w:t>
      </w:r>
      <w:r>
        <w:rPr>
          <w:color w:val="4D4D4F"/>
        </w:rPr>
        <w:t xml:space="preserve">post </w:t>
      </w:r>
      <w:r>
        <w:rPr>
          <w:color w:val="4D4D4F"/>
          <w:spacing w:val="2"/>
        </w:rPr>
        <w:t xml:space="preserve">construction </w:t>
      </w:r>
      <w:r>
        <w:rPr>
          <w:color w:val="4D4D4F"/>
        </w:rPr>
        <w:t xml:space="preserve">and in consultation with landholders and any </w:t>
      </w:r>
      <w:r>
        <w:rPr>
          <w:color w:val="4D4D4F"/>
          <w:spacing w:val="3"/>
        </w:rPr>
        <w:t xml:space="preserve">relevant third </w:t>
      </w:r>
      <w:r>
        <w:rPr>
          <w:color w:val="4D4D4F"/>
          <w:spacing w:val="4"/>
        </w:rPr>
        <w:t xml:space="preserve">parties </w:t>
      </w:r>
      <w:r>
        <w:rPr>
          <w:color w:val="4D4D4F"/>
          <w:spacing w:val="2"/>
        </w:rPr>
        <w:t xml:space="preserve">(see </w:t>
      </w:r>
      <w:r>
        <w:rPr>
          <w:color w:val="4D4D4F"/>
          <w:spacing w:val="3"/>
        </w:rPr>
        <w:t xml:space="preserve">mitigation </w:t>
      </w:r>
      <w:r>
        <w:rPr>
          <w:color w:val="4D4D4F"/>
          <w:spacing w:val="2"/>
        </w:rPr>
        <w:t>measure MM-RH06).</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53" w:space="279"/>
            <w:col w:w="4738"/>
          </w:cols>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7F4456">
      <w:pPr>
        <w:rPr>
          <w:sz w:val="23"/>
        </w:rPr>
        <w:sectPr w:rsidR="007F4456">
          <w:pgSz w:w="11910" w:h="16840"/>
          <w:pgMar w:top="1240" w:right="1120" w:bottom="280" w:left="1120" w:header="748" w:footer="0" w:gutter="0"/>
          <w:cols w:space="720"/>
        </w:sectPr>
      </w:pPr>
    </w:p>
    <w:p w:rsidR="007F4456" w:rsidRDefault="00DC6CEE">
      <w:pPr>
        <w:pStyle w:val="Heading2"/>
        <w:numPr>
          <w:ilvl w:val="2"/>
          <w:numId w:val="4"/>
        </w:numPr>
        <w:tabs>
          <w:tab w:val="left" w:pos="978"/>
        </w:tabs>
        <w:spacing w:before="81" w:line="240" w:lineRule="auto"/>
        <w:rPr>
          <w:b/>
        </w:rPr>
      </w:pPr>
      <w:r>
        <w:pict>
          <v:rect id="_x0000_s1044" style="position:absolute;left:0;text-align:left;margin-left:0;margin-top:124.5pt;width:14.15pt;height:39.7pt;z-index:251709440;mso-position-horizontal-relative:page;mso-position-vertical-relative:page" fillcolor="#0e5d61" stroked="f">
            <w10:wrap anchorx="page" anchory="page"/>
          </v:rect>
        </w:pict>
      </w:r>
      <w:r w:rsidR="002C7E96">
        <w:rPr>
          <w:b/>
          <w:color w:val="4D4D4F"/>
        </w:rPr>
        <w:t>Biosecurity (Risk ID</w:t>
      </w:r>
      <w:r w:rsidR="002C7E96">
        <w:rPr>
          <w:b/>
          <w:color w:val="4D4D4F"/>
          <w:spacing w:val="-1"/>
        </w:rPr>
        <w:t xml:space="preserve"> </w:t>
      </w:r>
      <w:r w:rsidR="002C7E96">
        <w:rPr>
          <w:b/>
          <w:color w:val="4D4D4F"/>
        </w:rPr>
        <w:t>AG5)</w:t>
      </w:r>
    </w:p>
    <w:p w:rsidR="007F4456" w:rsidRDefault="002C7E96">
      <w:pPr>
        <w:pStyle w:val="BodyText"/>
        <w:spacing w:before="91" w:line="216" w:lineRule="auto"/>
        <w:ind w:left="127" w:right="38"/>
        <w:jc w:val="both"/>
      </w:pPr>
      <w:r>
        <w:rPr>
          <w:color w:val="4D4D4F"/>
        </w:rPr>
        <w:t>No</w:t>
      </w:r>
      <w:r>
        <w:rPr>
          <w:color w:val="4D4D4F"/>
          <w:spacing w:val="-30"/>
        </w:rPr>
        <w:t xml:space="preserve"> </w:t>
      </w:r>
      <w:r>
        <w:rPr>
          <w:color w:val="4D4D4F"/>
        </w:rPr>
        <w:t>endemic</w:t>
      </w:r>
      <w:r>
        <w:rPr>
          <w:color w:val="4D4D4F"/>
          <w:spacing w:val="-29"/>
        </w:rPr>
        <w:t xml:space="preserve"> </w:t>
      </w:r>
      <w:r>
        <w:rPr>
          <w:color w:val="4D4D4F"/>
        </w:rPr>
        <w:t>soil</w:t>
      </w:r>
      <w:r>
        <w:rPr>
          <w:color w:val="4D4D4F"/>
          <w:spacing w:val="-29"/>
        </w:rPr>
        <w:t xml:space="preserve"> </w:t>
      </w:r>
      <w:r>
        <w:rPr>
          <w:color w:val="4D4D4F"/>
        </w:rPr>
        <w:t>borne</w:t>
      </w:r>
      <w:r>
        <w:rPr>
          <w:color w:val="4D4D4F"/>
          <w:spacing w:val="-29"/>
        </w:rPr>
        <w:t xml:space="preserve"> </w:t>
      </w:r>
      <w:r>
        <w:rPr>
          <w:color w:val="4D4D4F"/>
        </w:rPr>
        <w:t>disease</w:t>
      </w:r>
      <w:r>
        <w:rPr>
          <w:color w:val="4D4D4F"/>
          <w:spacing w:val="-29"/>
        </w:rPr>
        <w:t xml:space="preserve"> </w:t>
      </w:r>
      <w:r>
        <w:rPr>
          <w:color w:val="4D4D4F"/>
        </w:rPr>
        <w:t>represents</w:t>
      </w:r>
      <w:r>
        <w:rPr>
          <w:color w:val="4D4D4F"/>
          <w:spacing w:val="-29"/>
        </w:rPr>
        <w:t xml:space="preserve"> </w:t>
      </w:r>
      <w:r>
        <w:rPr>
          <w:color w:val="4D4D4F"/>
        </w:rPr>
        <w:t>a</w:t>
      </w:r>
      <w:r>
        <w:rPr>
          <w:color w:val="4D4D4F"/>
          <w:spacing w:val="-29"/>
        </w:rPr>
        <w:t xml:space="preserve"> </w:t>
      </w:r>
      <w:r>
        <w:rPr>
          <w:color w:val="4D4D4F"/>
        </w:rPr>
        <w:t xml:space="preserve">contamination risk </w:t>
      </w:r>
      <w:r>
        <w:rPr>
          <w:color w:val="4D4D4F"/>
          <w:spacing w:val="2"/>
        </w:rPr>
        <w:t xml:space="preserve">between landholdings. The potential threat </w:t>
      </w:r>
      <w:r>
        <w:rPr>
          <w:color w:val="4D4D4F"/>
        </w:rPr>
        <w:t xml:space="preserve">of a breakdown in biosecurity between </w:t>
      </w:r>
      <w:r>
        <w:rPr>
          <w:color w:val="4D4D4F"/>
          <w:spacing w:val="2"/>
        </w:rPr>
        <w:t xml:space="preserve">properties </w:t>
      </w:r>
      <w:r>
        <w:rPr>
          <w:color w:val="4D4D4F"/>
        </w:rPr>
        <w:t xml:space="preserve">through the transfer of weeds and diseases therefore presents  a low </w:t>
      </w:r>
      <w:r>
        <w:rPr>
          <w:color w:val="4D4D4F"/>
          <w:spacing w:val="3"/>
        </w:rPr>
        <w:t xml:space="preserve">risk. </w:t>
      </w:r>
      <w:r>
        <w:rPr>
          <w:color w:val="4D4D4F"/>
          <w:spacing w:val="-6"/>
        </w:rPr>
        <w:t xml:space="preserve">To </w:t>
      </w:r>
      <w:r>
        <w:rPr>
          <w:color w:val="4D4D4F"/>
          <w:spacing w:val="2"/>
        </w:rPr>
        <w:t xml:space="preserve">prevent </w:t>
      </w:r>
      <w:r>
        <w:rPr>
          <w:color w:val="4D4D4F"/>
        </w:rPr>
        <w:t xml:space="preserve">a breakdown in  </w:t>
      </w:r>
      <w:r>
        <w:rPr>
          <w:color w:val="4D4D4F"/>
          <w:spacing w:val="2"/>
        </w:rPr>
        <w:t xml:space="preserve">biosecurity, </w:t>
      </w:r>
      <w:r>
        <w:rPr>
          <w:color w:val="4D4D4F"/>
        </w:rPr>
        <w:t xml:space="preserve">a set of </w:t>
      </w:r>
      <w:r>
        <w:rPr>
          <w:color w:val="4D4D4F"/>
          <w:spacing w:val="2"/>
        </w:rPr>
        <w:t xml:space="preserve">biosecurity </w:t>
      </w:r>
      <w:r>
        <w:rPr>
          <w:color w:val="4D4D4F"/>
        </w:rPr>
        <w:t xml:space="preserve">environmental </w:t>
      </w:r>
      <w:r>
        <w:rPr>
          <w:color w:val="4D4D4F"/>
          <w:spacing w:val="2"/>
        </w:rPr>
        <w:t xml:space="preserve">standards </w:t>
      </w:r>
      <w:r>
        <w:rPr>
          <w:color w:val="4D4D4F"/>
        </w:rPr>
        <w:t xml:space="preserve">would be developed for the </w:t>
      </w:r>
      <w:r>
        <w:rPr>
          <w:color w:val="4D4D4F"/>
          <w:spacing w:val="2"/>
        </w:rPr>
        <w:t xml:space="preserve">construction </w:t>
      </w:r>
      <w:r>
        <w:rPr>
          <w:color w:val="4D4D4F"/>
        </w:rPr>
        <w:t xml:space="preserve">phase of the Project in accordance </w:t>
      </w:r>
      <w:r>
        <w:rPr>
          <w:color w:val="4D4D4F"/>
          <w:spacing w:val="2"/>
        </w:rPr>
        <w:t xml:space="preserve">with the </w:t>
      </w:r>
      <w:r>
        <w:rPr>
          <w:i/>
          <w:color w:val="4D4D4F"/>
        </w:rPr>
        <w:t xml:space="preserve">Catchment and Land </w:t>
      </w:r>
      <w:r>
        <w:rPr>
          <w:i/>
          <w:color w:val="4D4D4F"/>
          <w:spacing w:val="2"/>
        </w:rPr>
        <w:t xml:space="preserve">Protection </w:t>
      </w:r>
      <w:r>
        <w:rPr>
          <w:i/>
          <w:color w:val="4D4D4F"/>
          <w:spacing w:val="3"/>
        </w:rPr>
        <w:t xml:space="preserve">Act </w:t>
      </w:r>
      <w:r>
        <w:rPr>
          <w:i/>
          <w:color w:val="4D4D4F"/>
        </w:rPr>
        <w:t>(1994)</w:t>
      </w:r>
      <w:r>
        <w:rPr>
          <w:color w:val="4D4D4F"/>
        </w:rPr>
        <w:t xml:space="preserve">. </w:t>
      </w:r>
      <w:r>
        <w:rPr>
          <w:color w:val="4D4D4F"/>
          <w:spacing w:val="2"/>
        </w:rPr>
        <w:t xml:space="preserve">These standards </w:t>
      </w:r>
      <w:r>
        <w:rPr>
          <w:color w:val="4D4D4F"/>
        </w:rPr>
        <w:t xml:space="preserve">would be </w:t>
      </w:r>
      <w:r>
        <w:rPr>
          <w:color w:val="4D4D4F"/>
          <w:spacing w:val="2"/>
        </w:rPr>
        <w:t xml:space="preserve">incorporated </w:t>
      </w:r>
      <w:r>
        <w:rPr>
          <w:color w:val="4D4D4F"/>
        </w:rPr>
        <w:t xml:space="preserve">into the </w:t>
      </w:r>
      <w:r>
        <w:rPr>
          <w:color w:val="4D4D4F"/>
          <w:spacing w:val="2"/>
        </w:rPr>
        <w:t xml:space="preserve">Construction </w:t>
      </w:r>
      <w:r>
        <w:rPr>
          <w:color w:val="4D4D4F"/>
        </w:rPr>
        <w:t>Environmental Management Plan (CEMP) for the Pipeline Works (see mitigation measure MM-AG07). The CEMP would include measures such</w:t>
      </w:r>
      <w:r>
        <w:rPr>
          <w:color w:val="4D4D4F"/>
          <w:spacing w:val="-26"/>
        </w:rPr>
        <w:t xml:space="preserve"> </w:t>
      </w:r>
      <w:r>
        <w:rPr>
          <w:color w:val="4D4D4F"/>
        </w:rPr>
        <w:t xml:space="preserve">as meeting Australian Quarantine and Inspection </w:t>
      </w:r>
      <w:r>
        <w:rPr>
          <w:color w:val="4D4D4F"/>
          <w:spacing w:val="2"/>
        </w:rPr>
        <w:t xml:space="preserve">Service (AQIS) regulatory requirements, </w:t>
      </w:r>
      <w:r>
        <w:rPr>
          <w:color w:val="4D4D4F"/>
        </w:rPr>
        <w:t xml:space="preserve">and ensuring topsoil </w:t>
      </w:r>
      <w:r>
        <w:rPr>
          <w:color w:val="4D4D4F"/>
          <w:spacing w:val="2"/>
        </w:rPr>
        <w:t xml:space="preserve">imported </w:t>
      </w:r>
      <w:r>
        <w:rPr>
          <w:color w:val="4D4D4F"/>
        </w:rPr>
        <w:t xml:space="preserve">for easement maintenance is of appropriate quality and weed and disease free where </w:t>
      </w:r>
      <w:r>
        <w:rPr>
          <w:color w:val="4D4D4F"/>
          <w:spacing w:val="2"/>
        </w:rPr>
        <w:t xml:space="preserve">practicable </w:t>
      </w:r>
      <w:r>
        <w:rPr>
          <w:color w:val="4D4D4F"/>
        </w:rPr>
        <w:t>(see mitigation measures</w:t>
      </w:r>
      <w:r>
        <w:rPr>
          <w:color w:val="4D4D4F"/>
          <w:spacing w:val="2"/>
        </w:rPr>
        <w:t xml:space="preserve"> </w:t>
      </w:r>
      <w:r>
        <w:rPr>
          <w:color w:val="4D4D4F"/>
        </w:rPr>
        <w:t>MM-AG08).</w:t>
      </w:r>
    </w:p>
    <w:p w:rsidR="007F4456" w:rsidRDefault="002C7E96">
      <w:pPr>
        <w:pStyle w:val="Heading1"/>
        <w:numPr>
          <w:ilvl w:val="1"/>
          <w:numId w:val="7"/>
        </w:numPr>
        <w:tabs>
          <w:tab w:val="left" w:pos="977"/>
          <w:tab w:val="left" w:pos="978"/>
        </w:tabs>
        <w:spacing w:before="84" w:line="359" w:lineRule="exact"/>
        <w:rPr>
          <w:b/>
        </w:rPr>
      </w:pPr>
      <w:r>
        <w:rPr>
          <w:b/>
          <w:color w:val="4D4D4F"/>
        </w:rPr>
        <w:t>Oper</w:t>
      </w:r>
      <w:bookmarkStart w:id="11" w:name="_bookmark10"/>
      <w:bookmarkEnd w:id="11"/>
      <w:r>
        <w:rPr>
          <w:b/>
          <w:color w:val="4D4D4F"/>
        </w:rPr>
        <w:t>ation</w:t>
      </w:r>
      <w:r>
        <w:rPr>
          <w:b/>
          <w:color w:val="4D4D4F"/>
          <w:spacing w:val="-1"/>
        </w:rPr>
        <w:t xml:space="preserve"> </w:t>
      </w:r>
      <w:r>
        <w:rPr>
          <w:b/>
          <w:color w:val="4D4D4F"/>
        </w:rPr>
        <w:t>impacts</w:t>
      </w:r>
    </w:p>
    <w:p w:rsidR="007F4456" w:rsidRDefault="002C7E96">
      <w:pPr>
        <w:spacing w:line="359" w:lineRule="exact"/>
        <w:ind w:left="977"/>
        <w:rPr>
          <w:rFonts w:ascii="Nunito Sans SemiBold"/>
          <w:b/>
          <w:sz w:val="28"/>
        </w:rPr>
      </w:pPr>
      <w:r>
        <w:rPr>
          <w:rFonts w:ascii="Nunito Sans SemiBold"/>
          <w:b/>
          <w:color w:val="4D4D4F"/>
          <w:sz w:val="28"/>
        </w:rPr>
        <w:t>(Risk IDs AG6 and AG7)</w:t>
      </w:r>
    </w:p>
    <w:p w:rsidR="007F4456" w:rsidRDefault="002C7E96">
      <w:pPr>
        <w:pStyle w:val="BodyText"/>
        <w:spacing w:before="80" w:line="216" w:lineRule="auto"/>
        <w:ind w:left="127" w:right="38"/>
        <w:jc w:val="both"/>
      </w:pPr>
      <w:r>
        <w:rPr>
          <w:color w:val="4D4D4F"/>
          <w:spacing w:val="2"/>
        </w:rPr>
        <w:t xml:space="preserve">All </w:t>
      </w:r>
      <w:r>
        <w:rPr>
          <w:color w:val="4D4D4F"/>
          <w:spacing w:val="3"/>
        </w:rPr>
        <w:t xml:space="preserve">operational risks </w:t>
      </w:r>
      <w:r>
        <w:rPr>
          <w:color w:val="4D4D4F"/>
        </w:rPr>
        <w:t xml:space="preserve">for </w:t>
      </w:r>
      <w:r>
        <w:rPr>
          <w:color w:val="4D4D4F"/>
          <w:spacing w:val="2"/>
        </w:rPr>
        <w:t xml:space="preserve">the  </w:t>
      </w:r>
      <w:r>
        <w:rPr>
          <w:color w:val="4D4D4F"/>
          <w:spacing w:val="3"/>
        </w:rPr>
        <w:t xml:space="preserve">Project  </w:t>
      </w:r>
      <w:r>
        <w:rPr>
          <w:color w:val="4D4D4F"/>
          <w:spacing w:val="2"/>
        </w:rPr>
        <w:t xml:space="preserve">were  classified </w:t>
      </w:r>
      <w:r>
        <w:rPr>
          <w:color w:val="4D4D4F"/>
        </w:rPr>
        <w:t xml:space="preserve">as having a risk </w:t>
      </w:r>
      <w:r>
        <w:rPr>
          <w:color w:val="4D4D4F"/>
          <w:spacing w:val="2"/>
        </w:rPr>
        <w:t xml:space="preserve">rating </w:t>
      </w:r>
      <w:r>
        <w:rPr>
          <w:color w:val="4D4D4F"/>
        </w:rPr>
        <w:t xml:space="preserve">of low. </w:t>
      </w:r>
      <w:r>
        <w:rPr>
          <w:color w:val="4D4D4F"/>
          <w:spacing w:val="2"/>
        </w:rPr>
        <w:t xml:space="preserve">Notwithstanding this, </w:t>
      </w:r>
      <w:r>
        <w:rPr>
          <w:color w:val="4D4D4F"/>
          <w:spacing w:val="4"/>
        </w:rPr>
        <w:t xml:space="preserve">the concerns </w:t>
      </w:r>
      <w:r>
        <w:rPr>
          <w:color w:val="4D4D4F"/>
          <w:spacing w:val="5"/>
        </w:rPr>
        <w:t xml:space="preserve">identified </w:t>
      </w:r>
      <w:r>
        <w:rPr>
          <w:color w:val="4D4D4F"/>
        </w:rPr>
        <w:t xml:space="preserve">by </w:t>
      </w:r>
      <w:r>
        <w:rPr>
          <w:color w:val="4D4D4F"/>
          <w:spacing w:val="4"/>
        </w:rPr>
        <w:t xml:space="preserve">stakeholders </w:t>
      </w:r>
      <w:r>
        <w:rPr>
          <w:color w:val="4D4D4F"/>
          <w:spacing w:val="3"/>
        </w:rPr>
        <w:t xml:space="preserve">and </w:t>
      </w:r>
      <w:r>
        <w:rPr>
          <w:color w:val="4D4D4F"/>
          <w:spacing w:val="4"/>
        </w:rPr>
        <w:t xml:space="preserve">the </w:t>
      </w:r>
      <w:r>
        <w:rPr>
          <w:color w:val="4D4D4F"/>
        </w:rPr>
        <w:t>community</w:t>
      </w:r>
      <w:r>
        <w:rPr>
          <w:color w:val="4D4D4F"/>
          <w:spacing w:val="-1"/>
        </w:rPr>
        <w:t xml:space="preserve"> </w:t>
      </w:r>
      <w:r>
        <w:rPr>
          <w:color w:val="4D4D4F"/>
        </w:rPr>
        <w:t>were:</w:t>
      </w:r>
    </w:p>
    <w:p w:rsidR="007F4456" w:rsidRDefault="002C7E96">
      <w:pPr>
        <w:pStyle w:val="ListParagraph"/>
        <w:numPr>
          <w:ilvl w:val="0"/>
          <w:numId w:val="6"/>
        </w:numPr>
        <w:tabs>
          <w:tab w:val="left" w:pos="468"/>
        </w:tabs>
        <w:spacing w:before="110" w:line="216" w:lineRule="auto"/>
        <w:ind w:right="38"/>
        <w:jc w:val="both"/>
        <w:rPr>
          <w:sz w:val="18"/>
        </w:rPr>
      </w:pPr>
      <w:r>
        <w:rPr>
          <w:color w:val="4D4D4F"/>
          <w:sz w:val="18"/>
        </w:rPr>
        <w:t>restrictions</w:t>
      </w:r>
      <w:r>
        <w:rPr>
          <w:color w:val="4D4D4F"/>
          <w:spacing w:val="-29"/>
          <w:sz w:val="18"/>
        </w:rPr>
        <w:t xml:space="preserve"> </w:t>
      </w:r>
      <w:r>
        <w:rPr>
          <w:color w:val="4D4D4F"/>
          <w:sz w:val="18"/>
        </w:rPr>
        <w:t>on</w:t>
      </w:r>
      <w:r>
        <w:rPr>
          <w:color w:val="4D4D4F"/>
          <w:spacing w:val="-28"/>
          <w:sz w:val="18"/>
        </w:rPr>
        <w:t xml:space="preserve"> </w:t>
      </w:r>
      <w:r>
        <w:rPr>
          <w:color w:val="4D4D4F"/>
          <w:sz w:val="18"/>
        </w:rPr>
        <w:t>the</w:t>
      </w:r>
      <w:r>
        <w:rPr>
          <w:color w:val="4D4D4F"/>
          <w:spacing w:val="-29"/>
          <w:sz w:val="18"/>
        </w:rPr>
        <w:t xml:space="preserve"> </w:t>
      </w:r>
      <w:r>
        <w:rPr>
          <w:color w:val="4D4D4F"/>
          <w:sz w:val="18"/>
        </w:rPr>
        <w:t>construction</w:t>
      </w:r>
      <w:r>
        <w:rPr>
          <w:color w:val="4D4D4F"/>
          <w:spacing w:val="-28"/>
          <w:sz w:val="18"/>
        </w:rPr>
        <w:t xml:space="preserve"> </w:t>
      </w:r>
      <w:r>
        <w:rPr>
          <w:color w:val="4D4D4F"/>
          <w:sz w:val="18"/>
        </w:rPr>
        <w:t>of</w:t>
      </w:r>
      <w:r>
        <w:rPr>
          <w:color w:val="4D4D4F"/>
          <w:spacing w:val="-29"/>
          <w:sz w:val="18"/>
        </w:rPr>
        <w:t xml:space="preserve"> </w:t>
      </w:r>
      <w:r>
        <w:rPr>
          <w:color w:val="4D4D4F"/>
          <w:sz w:val="18"/>
        </w:rPr>
        <w:t>farm</w:t>
      </w:r>
      <w:r>
        <w:rPr>
          <w:color w:val="4D4D4F"/>
          <w:spacing w:val="-28"/>
          <w:sz w:val="18"/>
        </w:rPr>
        <w:t xml:space="preserve"> </w:t>
      </w:r>
      <w:r>
        <w:rPr>
          <w:color w:val="4D4D4F"/>
          <w:sz w:val="18"/>
        </w:rPr>
        <w:t>improvements within the pipeline</w:t>
      </w:r>
      <w:r>
        <w:rPr>
          <w:color w:val="4D4D4F"/>
          <w:spacing w:val="2"/>
          <w:sz w:val="18"/>
        </w:rPr>
        <w:t xml:space="preserve"> </w:t>
      </w:r>
      <w:r>
        <w:rPr>
          <w:color w:val="4D4D4F"/>
          <w:sz w:val="18"/>
        </w:rPr>
        <w:t>easement</w:t>
      </w:r>
    </w:p>
    <w:p w:rsidR="007F4456" w:rsidRDefault="002C7E96">
      <w:pPr>
        <w:pStyle w:val="ListParagraph"/>
        <w:numPr>
          <w:ilvl w:val="0"/>
          <w:numId w:val="6"/>
        </w:numPr>
        <w:tabs>
          <w:tab w:val="left" w:pos="468"/>
        </w:tabs>
        <w:spacing w:line="216" w:lineRule="auto"/>
        <w:ind w:right="38"/>
        <w:jc w:val="both"/>
        <w:rPr>
          <w:sz w:val="18"/>
        </w:rPr>
      </w:pPr>
      <w:r>
        <w:rPr>
          <w:color w:val="4D4D4F"/>
          <w:spacing w:val="2"/>
          <w:sz w:val="18"/>
        </w:rPr>
        <w:t xml:space="preserve">restrictions </w:t>
      </w:r>
      <w:r>
        <w:rPr>
          <w:color w:val="4D4D4F"/>
          <w:sz w:val="18"/>
        </w:rPr>
        <w:t xml:space="preserve">on deep cultivation resulting in loss of land for agricultural use (deep cultivation is typically </w:t>
      </w:r>
      <w:r>
        <w:rPr>
          <w:color w:val="4D4D4F"/>
          <w:spacing w:val="2"/>
          <w:sz w:val="18"/>
        </w:rPr>
        <w:t xml:space="preserve">defined </w:t>
      </w:r>
      <w:r>
        <w:rPr>
          <w:color w:val="4D4D4F"/>
          <w:sz w:val="18"/>
        </w:rPr>
        <w:t xml:space="preserve">as </w:t>
      </w:r>
      <w:r>
        <w:rPr>
          <w:color w:val="4D4D4F"/>
          <w:spacing w:val="2"/>
          <w:sz w:val="18"/>
        </w:rPr>
        <w:t xml:space="preserve">digging </w:t>
      </w:r>
      <w:r>
        <w:rPr>
          <w:color w:val="4D4D4F"/>
          <w:sz w:val="18"/>
        </w:rPr>
        <w:t xml:space="preserve">to a </w:t>
      </w:r>
      <w:r>
        <w:rPr>
          <w:color w:val="4D4D4F"/>
          <w:spacing w:val="3"/>
          <w:sz w:val="18"/>
        </w:rPr>
        <w:t xml:space="preserve">depth </w:t>
      </w:r>
      <w:r>
        <w:rPr>
          <w:color w:val="4D4D4F"/>
          <w:spacing w:val="2"/>
          <w:sz w:val="18"/>
        </w:rPr>
        <w:t xml:space="preserve">greater than </w:t>
      </w:r>
      <w:r>
        <w:rPr>
          <w:color w:val="4D4D4F"/>
          <w:spacing w:val="3"/>
          <w:sz w:val="18"/>
        </w:rPr>
        <w:t xml:space="preserve">0.5 </w:t>
      </w:r>
      <w:r>
        <w:rPr>
          <w:color w:val="4D4D4F"/>
          <w:sz w:val="18"/>
        </w:rPr>
        <w:t xml:space="preserve">metres and would only apply to specialised crops or </w:t>
      </w:r>
      <w:r>
        <w:rPr>
          <w:color w:val="4D4D4F"/>
          <w:spacing w:val="2"/>
          <w:sz w:val="18"/>
        </w:rPr>
        <w:t xml:space="preserve">instances where </w:t>
      </w:r>
      <w:r>
        <w:rPr>
          <w:color w:val="4D4D4F"/>
          <w:sz w:val="18"/>
        </w:rPr>
        <w:t xml:space="preserve">it was considered  </w:t>
      </w:r>
      <w:r>
        <w:rPr>
          <w:color w:val="4D4D4F"/>
          <w:spacing w:val="2"/>
          <w:sz w:val="18"/>
        </w:rPr>
        <w:t xml:space="preserve">necessary  </w:t>
      </w:r>
      <w:r>
        <w:rPr>
          <w:color w:val="4D4D4F"/>
          <w:sz w:val="18"/>
        </w:rPr>
        <w:t xml:space="preserve">to </w:t>
      </w:r>
      <w:r>
        <w:rPr>
          <w:color w:val="4D4D4F"/>
          <w:spacing w:val="4"/>
          <w:sz w:val="18"/>
        </w:rPr>
        <w:t xml:space="preserve">conduct </w:t>
      </w:r>
      <w:r>
        <w:rPr>
          <w:color w:val="4D4D4F"/>
          <w:spacing w:val="3"/>
          <w:sz w:val="18"/>
        </w:rPr>
        <w:t xml:space="preserve">deep </w:t>
      </w:r>
      <w:r>
        <w:rPr>
          <w:color w:val="4D4D4F"/>
          <w:spacing w:val="4"/>
          <w:sz w:val="18"/>
        </w:rPr>
        <w:t xml:space="preserve">cultivation </w:t>
      </w:r>
      <w:r>
        <w:rPr>
          <w:color w:val="4D4D4F"/>
          <w:sz w:val="18"/>
        </w:rPr>
        <w:t xml:space="preserve">to a </w:t>
      </w:r>
      <w:r>
        <w:rPr>
          <w:color w:val="4D4D4F"/>
          <w:spacing w:val="3"/>
          <w:sz w:val="18"/>
        </w:rPr>
        <w:t xml:space="preserve">greater than </w:t>
      </w:r>
      <w:r>
        <w:rPr>
          <w:color w:val="4D4D4F"/>
          <w:sz w:val="18"/>
        </w:rPr>
        <w:t>normal depth)</w:t>
      </w:r>
    </w:p>
    <w:p w:rsidR="007F4456" w:rsidRDefault="002C7E96">
      <w:pPr>
        <w:pStyle w:val="ListParagraph"/>
        <w:numPr>
          <w:ilvl w:val="0"/>
          <w:numId w:val="6"/>
        </w:numPr>
        <w:tabs>
          <w:tab w:val="left" w:pos="468"/>
        </w:tabs>
        <w:spacing w:before="50" w:line="216" w:lineRule="auto"/>
        <w:ind w:right="38"/>
        <w:jc w:val="both"/>
        <w:rPr>
          <w:sz w:val="18"/>
        </w:rPr>
      </w:pPr>
      <w:r>
        <w:rPr>
          <w:color w:val="4D4D4F"/>
          <w:sz w:val="18"/>
        </w:rPr>
        <w:t>loss</w:t>
      </w:r>
      <w:r>
        <w:rPr>
          <w:color w:val="4D4D4F"/>
          <w:spacing w:val="-26"/>
          <w:sz w:val="18"/>
        </w:rPr>
        <w:t xml:space="preserve"> </w:t>
      </w:r>
      <w:r>
        <w:rPr>
          <w:color w:val="4D4D4F"/>
          <w:sz w:val="18"/>
        </w:rPr>
        <w:t>of</w:t>
      </w:r>
      <w:r>
        <w:rPr>
          <w:color w:val="4D4D4F"/>
          <w:spacing w:val="-26"/>
          <w:sz w:val="18"/>
        </w:rPr>
        <w:t xml:space="preserve"> </w:t>
      </w:r>
      <w:r>
        <w:rPr>
          <w:color w:val="4D4D4F"/>
          <w:sz w:val="18"/>
        </w:rPr>
        <w:t>production</w:t>
      </w:r>
      <w:r>
        <w:rPr>
          <w:color w:val="4D4D4F"/>
          <w:spacing w:val="-25"/>
          <w:sz w:val="18"/>
        </w:rPr>
        <w:t xml:space="preserve"> </w:t>
      </w:r>
      <w:r>
        <w:rPr>
          <w:color w:val="4D4D4F"/>
          <w:sz w:val="18"/>
        </w:rPr>
        <w:t>through</w:t>
      </w:r>
      <w:r>
        <w:rPr>
          <w:color w:val="4D4D4F"/>
          <w:spacing w:val="-26"/>
          <w:sz w:val="18"/>
        </w:rPr>
        <w:t xml:space="preserve"> </w:t>
      </w:r>
      <w:r>
        <w:rPr>
          <w:color w:val="4D4D4F"/>
          <w:sz w:val="18"/>
        </w:rPr>
        <w:t>soil</w:t>
      </w:r>
      <w:r>
        <w:rPr>
          <w:color w:val="4D4D4F"/>
          <w:spacing w:val="-26"/>
          <w:sz w:val="18"/>
        </w:rPr>
        <w:t xml:space="preserve"> </w:t>
      </w:r>
      <w:r>
        <w:rPr>
          <w:color w:val="4D4D4F"/>
          <w:sz w:val="18"/>
        </w:rPr>
        <w:t>degradation</w:t>
      </w:r>
      <w:r>
        <w:rPr>
          <w:color w:val="4D4D4F"/>
          <w:spacing w:val="-25"/>
          <w:sz w:val="18"/>
        </w:rPr>
        <w:t xml:space="preserve"> </w:t>
      </w:r>
      <w:r>
        <w:rPr>
          <w:color w:val="4D4D4F"/>
          <w:sz w:val="18"/>
        </w:rPr>
        <w:t>caused</w:t>
      </w:r>
      <w:r>
        <w:rPr>
          <w:color w:val="4D4D4F"/>
          <w:spacing w:val="-26"/>
          <w:sz w:val="18"/>
        </w:rPr>
        <w:t xml:space="preserve"> </w:t>
      </w:r>
      <w:r>
        <w:rPr>
          <w:color w:val="4D4D4F"/>
          <w:sz w:val="18"/>
        </w:rPr>
        <w:t>by unsatisfactory</w:t>
      </w:r>
      <w:r>
        <w:rPr>
          <w:color w:val="4D4D4F"/>
          <w:spacing w:val="-9"/>
          <w:sz w:val="18"/>
        </w:rPr>
        <w:t xml:space="preserve"> </w:t>
      </w:r>
      <w:r>
        <w:rPr>
          <w:color w:val="4D4D4F"/>
          <w:sz w:val="18"/>
        </w:rPr>
        <w:t>reinstatement</w:t>
      </w:r>
      <w:r>
        <w:rPr>
          <w:color w:val="4D4D4F"/>
          <w:spacing w:val="-9"/>
          <w:sz w:val="18"/>
        </w:rPr>
        <w:t xml:space="preserve"> </w:t>
      </w:r>
      <w:r>
        <w:rPr>
          <w:color w:val="4D4D4F"/>
          <w:sz w:val="18"/>
        </w:rPr>
        <w:t>method</w:t>
      </w:r>
      <w:r>
        <w:rPr>
          <w:color w:val="4D4D4F"/>
          <w:spacing w:val="-9"/>
          <w:sz w:val="18"/>
        </w:rPr>
        <w:t xml:space="preserve"> </w:t>
      </w:r>
      <w:r>
        <w:rPr>
          <w:color w:val="4D4D4F"/>
          <w:sz w:val="18"/>
        </w:rPr>
        <w:t>or</w:t>
      </w:r>
      <w:r>
        <w:rPr>
          <w:color w:val="4D4D4F"/>
          <w:spacing w:val="-9"/>
          <w:sz w:val="18"/>
        </w:rPr>
        <w:t xml:space="preserve"> </w:t>
      </w:r>
      <w:r>
        <w:rPr>
          <w:color w:val="4D4D4F"/>
          <w:sz w:val="18"/>
        </w:rPr>
        <w:t>subsidence.</w:t>
      </w:r>
    </w:p>
    <w:p w:rsidR="007F4456" w:rsidRDefault="002C7E96">
      <w:pPr>
        <w:pStyle w:val="BodyText"/>
        <w:spacing w:before="111" w:line="216" w:lineRule="auto"/>
        <w:ind w:left="127" w:right="38"/>
        <w:jc w:val="both"/>
      </w:pPr>
      <w:r>
        <w:rPr>
          <w:color w:val="4D4D4F"/>
          <w:spacing w:val="3"/>
        </w:rPr>
        <w:t xml:space="preserve">Potential </w:t>
      </w:r>
      <w:r>
        <w:rPr>
          <w:color w:val="4D4D4F"/>
          <w:spacing w:val="5"/>
        </w:rPr>
        <w:t xml:space="preserve">restrictions </w:t>
      </w:r>
      <w:r>
        <w:rPr>
          <w:color w:val="4D4D4F"/>
        </w:rPr>
        <w:t xml:space="preserve">on </w:t>
      </w:r>
      <w:r>
        <w:rPr>
          <w:color w:val="4D4D4F"/>
          <w:spacing w:val="3"/>
        </w:rPr>
        <w:t xml:space="preserve">the </w:t>
      </w:r>
      <w:r>
        <w:rPr>
          <w:color w:val="4D4D4F"/>
          <w:spacing w:val="4"/>
        </w:rPr>
        <w:t xml:space="preserve">construction </w:t>
      </w:r>
      <w:r>
        <w:rPr>
          <w:color w:val="4D4D4F"/>
        </w:rPr>
        <w:t xml:space="preserve">of </w:t>
      </w:r>
      <w:r>
        <w:rPr>
          <w:color w:val="4D4D4F"/>
          <w:spacing w:val="4"/>
        </w:rPr>
        <w:t xml:space="preserve">farm </w:t>
      </w:r>
      <w:r>
        <w:rPr>
          <w:color w:val="4D4D4F"/>
        </w:rPr>
        <w:t xml:space="preserve">improvements and deep </w:t>
      </w:r>
      <w:r>
        <w:rPr>
          <w:color w:val="4D4D4F"/>
          <w:spacing w:val="2"/>
        </w:rPr>
        <w:t xml:space="preserve">cultivation </w:t>
      </w:r>
      <w:r>
        <w:rPr>
          <w:color w:val="4D4D4F"/>
        </w:rPr>
        <w:t xml:space="preserve">would only apply  to land </w:t>
      </w:r>
      <w:r>
        <w:rPr>
          <w:color w:val="4D4D4F"/>
          <w:spacing w:val="2"/>
        </w:rPr>
        <w:t xml:space="preserve">within the pipeline </w:t>
      </w:r>
      <w:r>
        <w:rPr>
          <w:color w:val="4D4D4F"/>
        </w:rPr>
        <w:t xml:space="preserve">easement and not to </w:t>
      </w:r>
      <w:r>
        <w:rPr>
          <w:color w:val="4D4D4F"/>
          <w:spacing w:val="2"/>
        </w:rPr>
        <w:t xml:space="preserve">the </w:t>
      </w:r>
      <w:r>
        <w:rPr>
          <w:color w:val="4D4D4F"/>
        </w:rPr>
        <w:t xml:space="preserve">entire parcel of land in which the easement is situated. These </w:t>
      </w:r>
      <w:r>
        <w:rPr>
          <w:color w:val="4D4D4F"/>
          <w:spacing w:val="2"/>
        </w:rPr>
        <w:t xml:space="preserve">impacts </w:t>
      </w:r>
      <w:r>
        <w:rPr>
          <w:color w:val="4D4D4F"/>
        </w:rPr>
        <w:t xml:space="preserve">are </w:t>
      </w:r>
      <w:r>
        <w:rPr>
          <w:color w:val="4D4D4F"/>
          <w:spacing w:val="2"/>
        </w:rPr>
        <w:t xml:space="preserve">typical </w:t>
      </w:r>
      <w:r>
        <w:rPr>
          <w:color w:val="4D4D4F"/>
        </w:rPr>
        <w:t xml:space="preserve">of pipeline </w:t>
      </w:r>
      <w:r>
        <w:rPr>
          <w:color w:val="4D4D4F"/>
          <w:spacing w:val="2"/>
        </w:rPr>
        <w:t xml:space="preserve">projects </w:t>
      </w:r>
      <w:r>
        <w:rPr>
          <w:color w:val="4D4D4F"/>
        </w:rPr>
        <w:t>and are readily</w:t>
      </w:r>
      <w:r>
        <w:rPr>
          <w:color w:val="4D4D4F"/>
          <w:spacing w:val="-14"/>
        </w:rPr>
        <w:t xml:space="preserve"> </w:t>
      </w:r>
      <w:r>
        <w:rPr>
          <w:color w:val="4D4D4F"/>
        </w:rPr>
        <w:t>managed</w:t>
      </w:r>
      <w:r>
        <w:rPr>
          <w:color w:val="4D4D4F"/>
          <w:spacing w:val="-14"/>
        </w:rPr>
        <w:t xml:space="preserve"> </w:t>
      </w:r>
      <w:r>
        <w:rPr>
          <w:color w:val="4D4D4F"/>
        </w:rPr>
        <w:t>through</w:t>
      </w:r>
      <w:r>
        <w:rPr>
          <w:color w:val="4D4D4F"/>
          <w:spacing w:val="-14"/>
        </w:rPr>
        <w:t xml:space="preserve"> </w:t>
      </w:r>
      <w:r>
        <w:rPr>
          <w:color w:val="4D4D4F"/>
        </w:rPr>
        <w:t>the</w:t>
      </w:r>
      <w:r>
        <w:rPr>
          <w:color w:val="4D4D4F"/>
          <w:spacing w:val="-14"/>
        </w:rPr>
        <w:t xml:space="preserve"> </w:t>
      </w:r>
      <w:r>
        <w:rPr>
          <w:color w:val="4D4D4F"/>
        </w:rPr>
        <w:t>compensation</w:t>
      </w:r>
      <w:r>
        <w:rPr>
          <w:color w:val="4D4D4F"/>
          <w:spacing w:val="-13"/>
        </w:rPr>
        <w:t xml:space="preserve"> </w:t>
      </w:r>
      <w:r>
        <w:rPr>
          <w:color w:val="4D4D4F"/>
        </w:rPr>
        <w:t>process</w:t>
      </w:r>
      <w:r>
        <w:rPr>
          <w:color w:val="4D4D4F"/>
          <w:spacing w:val="-14"/>
        </w:rPr>
        <w:t xml:space="preserve"> </w:t>
      </w:r>
      <w:r>
        <w:rPr>
          <w:color w:val="4D4D4F"/>
        </w:rPr>
        <w:t>(see mitigation</w:t>
      </w:r>
      <w:r>
        <w:rPr>
          <w:color w:val="4D4D4F"/>
          <w:spacing w:val="-23"/>
        </w:rPr>
        <w:t xml:space="preserve"> </w:t>
      </w:r>
      <w:r>
        <w:rPr>
          <w:color w:val="4D4D4F"/>
        </w:rPr>
        <w:t>measure</w:t>
      </w:r>
      <w:r>
        <w:rPr>
          <w:color w:val="4D4D4F"/>
          <w:spacing w:val="-23"/>
        </w:rPr>
        <w:t xml:space="preserve"> </w:t>
      </w:r>
      <w:r>
        <w:rPr>
          <w:color w:val="4D4D4F"/>
        </w:rPr>
        <w:t>MM-AG03)</w:t>
      </w:r>
      <w:r>
        <w:rPr>
          <w:color w:val="4D4D4F"/>
          <w:spacing w:val="-23"/>
        </w:rPr>
        <w:t xml:space="preserve"> </w:t>
      </w:r>
      <w:r>
        <w:rPr>
          <w:color w:val="4D4D4F"/>
        </w:rPr>
        <w:t>and</w:t>
      </w:r>
      <w:r>
        <w:rPr>
          <w:color w:val="4D4D4F"/>
          <w:spacing w:val="-22"/>
        </w:rPr>
        <w:t xml:space="preserve"> </w:t>
      </w:r>
      <w:r>
        <w:rPr>
          <w:color w:val="4D4D4F"/>
        </w:rPr>
        <w:t>ongoing</w:t>
      </w:r>
      <w:r>
        <w:rPr>
          <w:color w:val="4D4D4F"/>
          <w:spacing w:val="-23"/>
        </w:rPr>
        <w:t xml:space="preserve"> </w:t>
      </w:r>
      <w:r>
        <w:rPr>
          <w:color w:val="4D4D4F"/>
        </w:rPr>
        <w:t xml:space="preserve">consultation with APA pipeline operators. As the pipeline alignment avoids areas of specialised crops such as the asparagus </w:t>
      </w:r>
      <w:r>
        <w:rPr>
          <w:color w:val="4D4D4F"/>
          <w:spacing w:val="2"/>
        </w:rPr>
        <w:t xml:space="preserve">farms south </w:t>
      </w:r>
      <w:r>
        <w:rPr>
          <w:color w:val="4D4D4F"/>
        </w:rPr>
        <w:t xml:space="preserve">of </w:t>
      </w:r>
      <w:r>
        <w:rPr>
          <w:color w:val="4D4D4F"/>
          <w:spacing w:val="2"/>
        </w:rPr>
        <w:t xml:space="preserve">the </w:t>
      </w:r>
      <w:r>
        <w:rPr>
          <w:color w:val="4D4D4F"/>
          <w:spacing w:val="3"/>
        </w:rPr>
        <w:t xml:space="preserve">study </w:t>
      </w:r>
      <w:r>
        <w:rPr>
          <w:color w:val="4D4D4F"/>
          <w:spacing w:val="2"/>
        </w:rPr>
        <w:t xml:space="preserve">area, </w:t>
      </w:r>
      <w:r>
        <w:rPr>
          <w:color w:val="4D4D4F"/>
        </w:rPr>
        <w:t xml:space="preserve">no known </w:t>
      </w:r>
      <w:r>
        <w:rPr>
          <w:color w:val="4D4D4F"/>
          <w:spacing w:val="3"/>
        </w:rPr>
        <w:t xml:space="preserve">properties </w:t>
      </w:r>
      <w:r>
        <w:rPr>
          <w:color w:val="4D4D4F"/>
        </w:rPr>
        <w:t xml:space="preserve">would be </w:t>
      </w:r>
      <w:r>
        <w:rPr>
          <w:color w:val="4D4D4F"/>
          <w:spacing w:val="3"/>
        </w:rPr>
        <w:t xml:space="preserve">impacted </w:t>
      </w:r>
      <w:r>
        <w:rPr>
          <w:color w:val="4D4D4F"/>
        </w:rPr>
        <w:t xml:space="preserve">by an </w:t>
      </w:r>
      <w:r>
        <w:rPr>
          <w:color w:val="4D4D4F"/>
          <w:spacing w:val="2"/>
        </w:rPr>
        <w:t xml:space="preserve">inability </w:t>
      </w:r>
      <w:r>
        <w:rPr>
          <w:color w:val="4D4D4F"/>
        </w:rPr>
        <w:t xml:space="preserve">to </w:t>
      </w:r>
      <w:r>
        <w:rPr>
          <w:color w:val="4D4D4F"/>
          <w:spacing w:val="3"/>
        </w:rPr>
        <w:t xml:space="preserve">conduct </w:t>
      </w:r>
      <w:r>
        <w:rPr>
          <w:color w:val="4D4D4F"/>
          <w:spacing w:val="2"/>
        </w:rPr>
        <w:t xml:space="preserve">deep </w:t>
      </w:r>
      <w:r>
        <w:rPr>
          <w:color w:val="4D4D4F"/>
          <w:spacing w:val="4"/>
        </w:rPr>
        <w:t xml:space="preserve">cultivation. Notwithstanding, </w:t>
      </w:r>
      <w:r>
        <w:rPr>
          <w:color w:val="4D4D4F"/>
          <w:spacing w:val="3"/>
        </w:rPr>
        <w:t xml:space="preserve">cultivation within the </w:t>
      </w:r>
      <w:r>
        <w:rPr>
          <w:color w:val="4D4D4F"/>
        </w:rPr>
        <w:t xml:space="preserve">pipeline easement to a depth of around </w:t>
      </w:r>
      <w:r>
        <w:rPr>
          <w:color w:val="4D4D4F"/>
          <w:spacing w:val="3"/>
        </w:rPr>
        <w:t xml:space="preserve">900 </w:t>
      </w:r>
      <w:r>
        <w:rPr>
          <w:color w:val="4D4D4F"/>
        </w:rPr>
        <w:t>millimetres can</w:t>
      </w:r>
      <w:r>
        <w:rPr>
          <w:color w:val="4D4D4F"/>
          <w:spacing w:val="-15"/>
        </w:rPr>
        <w:t xml:space="preserve"> </w:t>
      </w:r>
      <w:r>
        <w:rPr>
          <w:color w:val="4D4D4F"/>
        </w:rPr>
        <w:t>typically</w:t>
      </w:r>
      <w:r>
        <w:rPr>
          <w:color w:val="4D4D4F"/>
          <w:spacing w:val="-14"/>
        </w:rPr>
        <w:t xml:space="preserve"> </w:t>
      </w:r>
      <w:r>
        <w:rPr>
          <w:color w:val="4D4D4F"/>
        </w:rPr>
        <w:t>continue</w:t>
      </w:r>
      <w:r>
        <w:rPr>
          <w:color w:val="4D4D4F"/>
          <w:spacing w:val="-14"/>
        </w:rPr>
        <w:t xml:space="preserve"> </w:t>
      </w:r>
      <w:r>
        <w:rPr>
          <w:color w:val="4D4D4F"/>
        </w:rPr>
        <w:t>to</w:t>
      </w:r>
      <w:r>
        <w:rPr>
          <w:color w:val="4D4D4F"/>
          <w:spacing w:val="-14"/>
        </w:rPr>
        <w:t xml:space="preserve"> </w:t>
      </w:r>
      <w:r>
        <w:rPr>
          <w:color w:val="4D4D4F"/>
        </w:rPr>
        <w:t>take</w:t>
      </w:r>
      <w:r>
        <w:rPr>
          <w:color w:val="4D4D4F"/>
          <w:spacing w:val="-14"/>
        </w:rPr>
        <w:t xml:space="preserve"> </w:t>
      </w:r>
      <w:r>
        <w:rPr>
          <w:color w:val="4D4D4F"/>
        </w:rPr>
        <w:t>place</w:t>
      </w:r>
      <w:r>
        <w:rPr>
          <w:color w:val="4D4D4F"/>
          <w:spacing w:val="-14"/>
        </w:rPr>
        <w:t xml:space="preserve"> </w:t>
      </w:r>
      <w:r>
        <w:rPr>
          <w:color w:val="4D4D4F"/>
        </w:rPr>
        <w:t>under</w:t>
      </w:r>
      <w:r>
        <w:rPr>
          <w:color w:val="4D4D4F"/>
          <w:spacing w:val="-14"/>
        </w:rPr>
        <w:t xml:space="preserve"> </w:t>
      </w:r>
      <w:r>
        <w:rPr>
          <w:color w:val="4D4D4F"/>
        </w:rPr>
        <w:t>the</w:t>
      </w:r>
      <w:r>
        <w:rPr>
          <w:color w:val="4D4D4F"/>
          <w:spacing w:val="-14"/>
        </w:rPr>
        <w:t xml:space="preserve"> </w:t>
      </w:r>
      <w:r>
        <w:rPr>
          <w:color w:val="4D4D4F"/>
        </w:rPr>
        <w:t>supervision of an APA pipeline operator.</w:t>
      </w:r>
    </w:p>
    <w:p w:rsidR="007F4456" w:rsidRDefault="002C7E96">
      <w:pPr>
        <w:pStyle w:val="BodyText"/>
        <w:spacing w:before="4"/>
        <w:rPr>
          <w:sz w:val="7"/>
        </w:rPr>
      </w:pPr>
      <w:r>
        <w:br w:type="column"/>
      </w:r>
    </w:p>
    <w:p w:rsidR="007F4456" w:rsidRDefault="00DC6CEE">
      <w:pPr>
        <w:pStyle w:val="BodyText"/>
        <w:ind w:left="296"/>
        <w:rPr>
          <w:sz w:val="20"/>
        </w:rPr>
      </w:pPr>
      <w:r>
        <w:rPr>
          <w:sz w:val="20"/>
        </w:rPr>
      </w:r>
      <w:r>
        <w:rPr>
          <w:sz w:val="20"/>
        </w:rPr>
        <w:pict>
          <v:group id="_x0000_s1042" style="width:30.4pt;height:28.35pt;mso-position-horizontal-relative:char;mso-position-vertical-relative:line" coordsize="608,567">
            <v:shape id="_x0000_s1043" style="position:absolute;width:608;height:567" coordsize="608,567" o:spt="100" adj="0,,0" path="m595,540r-583,l5,541,,548r2,13l7,566r5,1l595,567r7,-1l607,559r-2,-14l600,541r-5,-1xm285,282r-31,l269,309r12,33l289,377r,37l243,427r-39,28l178,493r-13,47l192,540r14,-42l234,465r38,-20l317,442r68,l365,427,318,414r4,-52l329,317r-27,l296,304r-6,-13l285,282xm385,442r-68,l353,452r30,22l404,504r11,36l442,540,430,493,403,455,385,442xm492,r-1,l490,r-1,l424,22,374,47,339,78r-19,35l316,141r3,25l326,188r9,16l324,231r-9,29l308,288r-6,29l329,317r1,-5l341,266r16,-45l403,221r4,l419,216r11,-7l439,198r-46,l376,198r-4,-1l367,196r13,-23l349,173r-4,-13l343,147r,-13l345,121,357,99,377,78,406,60,442,43r61,l503,40r3,-26l506,11,505,7,502,5,500,2,496,r-4,xm165,150r,l160,150r-4,3l154,157r-1,21l161,207r11,26l178,246r7,11l194,267r11,7l215,280r12,4l244,283r5,l254,282r31,l283,278r-7,-12l280,257r-42,l231,256r-6,-1l219,251,208,241,198,228r-7,-15l186,197r38,l214,187r52,l264,184,240,168,208,157r-42,-7l165,150r,xm224,197r-38,l200,211r13,14l226,241r12,16l280,257r1,-2l284,241r,-3l257,238r,-1l247,224,237,211,226,199r-2,-2xm266,187r-52,l229,192r11,7l249,207r6,8l258,222r1,8l257,238r27,l285,228r,-6l279,204,266,187xm403,221r-46,l365,223r8,2l381,225r13,-1l403,221xm502,48r-27,l468,85r-11,39l439,160r-24,27l405,194r-12,4l439,198r32,-39l493,96r9,-48xm503,43r-61,l415,73r-24,31l369,138r-20,35l380,173r8,-15l412,120,441,84,475,48r27,l503,43xe" fillcolor="#0e5d61" stroked="f">
              <v:stroke joinstyle="round"/>
              <v:formulas/>
              <v:path arrowok="t" o:connecttype="segments"/>
            </v:shape>
            <w10:anchorlock/>
          </v:group>
        </w:pict>
      </w:r>
    </w:p>
    <w:p w:rsidR="007F4456" w:rsidRDefault="00DC6CEE">
      <w:pPr>
        <w:pStyle w:val="BodyText"/>
        <w:spacing w:before="11"/>
        <w:rPr>
          <w:sz w:val="12"/>
        </w:rPr>
      </w:pPr>
      <w:r>
        <w:pict>
          <v:shape id="_x0000_s1041" type="#_x0000_t202" style="position:absolute;margin-left:309pt;margin-top:9.95pt;width:223.95pt;height:61.7pt;z-index:-251608064;mso-wrap-distance-left:0;mso-wrap-distance-right:0;mso-position-horizontal-relative:page" fillcolor="#ededee" stroked="f">
            <v:textbox inset="0,0,0,0">
              <w:txbxContent>
                <w:p w:rsidR="007F4456" w:rsidRDefault="002C7E96">
                  <w:pPr>
                    <w:spacing w:before="97"/>
                    <w:ind w:left="170"/>
                    <w:jc w:val="both"/>
                    <w:rPr>
                      <w:b/>
                      <w:sz w:val="20"/>
                    </w:rPr>
                  </w:pPr>
                  <w:r>
                    <w:rPr>
                      <w:b/>
                      <w:color w:val="0E5D61"/>
                      <w:sz w:val="20"/>
                    </w:rPr>
                    <w:t>What is deep cultivation?</w:t>
                  </w:r>
                </w:p>
                <w:p w:rsidR="007F4456" w:rsidRPr="00941436" w:rsidRDefault="002C7E96">
                  <w:pPr>
                    <w:spacing w:before="100" w:line="206" w:lineRule="auto"/>
                    <w:ind w:left="170" w:right="167"/>
                    <w:jc w:val="both"/>
                    <w:rPr>
                      <w:b/>
                      <w:sz w:val="17"/>
                    </w:rPr>
                  </w:pPr>
                  <w:r w:rsidRPr="00941436">
                    <w:rPr>
                      <w:b/>
                      <w:color w:val="0E5D61"/>
                      <w:sz w:val="17"/>
                    </w:rPr>
                    <w:t>Deep cultivation mechanically breaks up compacted soil layers using heavy prongs working at depth to break up compacted soil layers.</w:t>
                  </w:r>
                </w:p>
              </w:txbxContent>
            </v:textbox>
            <w10:wrap type="topAndBottom" anchorx="page"/>
          </v:shape>
        </w:pict>
      </w:r>
    </w:p>
    <w:p w:rsidR="007F4456" w:rsidRDefault="007F4456">
      <w:pPr>
        <w:pStyle w:val="BodyText"/>
        <w:spacing w:before="12"/>
        <w:rPr>
          <w:sz w:val="15"/>
        </w:rPr>
      </w:pPr>
    </w:p>
    <w:p w:rsidR="007F4456" w:rsidRDefault="002C7E96">
      <w:pPr>
        <w:pStyle w:val="BodyText"/>
        <w:spacing w:line="216" w:lineRule="auto"/>
        <w:ind w:left="127" w:right="123"/>
        <w:jc w:val="both"/>
      </w:pPr>
      <w:r>
        <w:rPr>
          <w:color w:val="4D4D4F"/>
        </w:rPr>
        <w:t xml:space="preserve">Wherever possible, operational </w:t>
      </w:r>
      <w:r>
        <w:rPr>
          <w:color w:val="4D4D4F"/>
          <w:spacing w:val="2"/>
        </w:rPr>
        <w:t xml:space="preserve">impacts </w:t>
      </w:r>
      <w:r>
        <w:rPr>
          <w:color w:val="4D4D4F"/>
        </w:rPr>
        <w:t xml:space="preserve">of the pipeline </w:t>
      </w:r>
      <w:r>
        <w:rPr>
          <w:color w:val="4D4D4F"/>
          <w:spacing w:val="3"/>
        </w:rPr>
        <w:t xml:space="preserve">were avoided from the </w:t>
      </w:r>
      <w:r>
        <w:rPr>
          <w:color w:val="4D4D4F"/>
          <w:spacing w:val="4"/>
        </w:rPr>
        <w:t xml:space="preserve">outset </w:t>
      </w:r>
      <w:r>
        <w:rPr>
          <w:color w:val="4D4D4F"/>
          <w:spacing w:val="3"/>
        </w:rPr>
        <w:t xml:space="preserve">through the initial </w:t>
      </w:r>
      <w:r>
        <w:rPr>
          <w:color w:val="4D4D4F"/>
        </w:rPr>
        <w:t>alignment selection process involving consultation with landowners to locate the easement in locations where ongoing</w:t>
      </w:r>
      <w:r>
        <w:rPr>
          <w:color w:val="4D4D4F"/>
          <w:spacing w:val="-22"/>
        </w:rPr>
        <w:t xml:space="preserve"> </w:t>
      </w:r>
      <w:r>
        <w:rPr>
          <w:color w:val="4D4D4F"/>
        </w:rPr>
        <w:t>operation</w:t>
      </w:r>
      <w:r>
        <w:rPr>
          <w:color w:val="4D4D4F"/>
          <w:spacing w:val="-22"/>
        </w:rPr>
        <w:t xml:space="preserve"> </w:t>
      </w:r>
      <w:r>
        <w:rPr>
          <w:color w:val="4D4D4F"/>
        </w:rPr>
        <w:t>would</w:t>
      </w:r>
      <w:r>
        <w:rPr>
          <w:color w:val="4D4D4F"/>
          <w:spacing w:val="-21"/>
        </w:rPr>
        <w:t xml:space="preserve"> </w:t>
      </w:r>
      <w:r>
        <w:rPr>
          <w:color w:val="4D4D4F"/>
        </w:rPr>
        <w:t>have</w:t>
      </w:r>
      <w:r>
        <w:rPr>
          <w:color w:val="4D4D4F"/>
          <w:spacing w:val="-22"/>
        </w:rPr>
        <w:t xml:space="preserve"> </w:t>
      </w:r>
      <w:r>
        <w:rPr>
          <w:color w:val="4D4D4F"/>
        </w:rPr>
        <w:t>least</w:t>
      </w:r>
      <w:r>
        <w:rPr>
          <w:color w:val="4D4D4F"/>
          <w:spacing w:val="-22"/>
        </w:rPr>
        <w:t xml:space="preserve"> </w:t>
      </w:r>
      <w:r>
        <w:rPr>
          <w:color w:val="4D4D4F"/>
        </w:rPr>
        <w:t>impacts,</w:t>
      </w:r>
      <w:r>
        <w:rPr>
          <w:color w:val="4D4D4F"/>
          <w:spacing w:val="-21"/>
        </w:rPr>
        <w:t xml:space="preserve"> </w:t>
      </w:r>
      <w:r>
        <w:rPr>
          <w:color w:val="4D4D4F"/>
        </w:rPr>
        <w:t>for</w:t>
      </w:r>
      <w:r>
        <w:rPr>
          <w:color w:val="4D4D4F"/>
          <w:spacing w:val="-22"/>
        </w:rPr>
        <w:t xml:space="preserve"> </w:t>
      </w:r>
      <w:r>
        <w:rPr>
          <w:color w:val="4D4D4F"/>
        </w:rPr>
        <w:t>instance, along fence lines.</w:t>
      </w:r>
    </w:p>
    <w:p w:rsidR="007F4456" w:rsidRDefault="002C7E96">
      <w:pPr>
        <w:pStyle w:val="BodyText"/>
        <w:spacing w:before="165" w:line="216" w:lineRule="auto"/>
        <w:ind w:left="127" w:right="122"/>
        <w:jc w:val="both"/>
      </w:pPr>
      <w:r>
        <w:rPr>
          <w:color w:val="4D4D4F"/>
        </w:rPr>
        <w:t xml:space="preserve">Restoring the soil profile to </w:t>
      </w:r>
      <w:r>
        <w:rPr>
          <w:color w:val="4D4D4F"/>
          <w:spacing w:val="3"/>
        </w:rPr>
        <w:t xml:space="preserve">its </w:t>
      </w:r>
      <w:r>
        <w:rPr>
          <w:color w:val="4D4D4F"/>
        </w:rPr>
        <w:t xml:space="preserve">original </w:t>
      </w:r>
      <w:r>
        <w:rPr>
          <w:color w:val="4D4D4F"/>
          <w:spacing w:val="2"/>
        </w:rPr>
        <w:t xml:space="preserve">state </w:t>
      </w:r>
      <w:r>
        <w:rPr>
          <w:color w:val="4D4D4F"/>
        </w:rPr>
        <w:t xml:space="preserve">is one of the most </w:t>
      </w:r>
      <w:r>
        <w:rPr>
          <w:color w:val="4D4D4F"/>
          <w:spacing w:val="2"/>
        </w:rPr>
        <w:t xml:space="preserve">important </w:t>
      </w:r>
      <w:r>
        <w:rPr>
          <w:color w:val="4D4D4F"/>
        </w:rPr>
        <w:t xml:space="preserve">rehabilitation procedures. The three soil associations in </w:t>
      </w:r>
      <w:r>
        <w:rPr>
          <w:color w:val="4D4D4F"/>
          <w:spacing w:val="2"/>
        </w:rPr>
        <w:t xml:space="preserve">the study </w:t>
      </w:r>
      <w:r>
        <w:rPr>
          <w:color w:val="4D4D4F"/>
        </w:rPr>
        <w:t xml:space="preserve">area have </w:t>
      </w:r>
      <w:r>
        <w:rPr>
          <w:color w:val="4D4D4F"/>
          <w:spacing w:val="3"/>
        </w:rPr>
        <w:t xml:space="preserve">different </w:t>
      </w:r>
      <w:r>
        <w:rPr>
          <w:color w:val="4D4D4F"/>
        </w:rPr>
        <w:t xml:space="preserve">soil profile </w:t>
      </w:r>
      <w:r>
        <w:rPr>
          <w:color w:val="4D4D4F"/>
          <w:spacing w:val="2"/>
        </w:rPr>
        <w:t xml:space="preserve">characteristics </w:t>
      </w:r>
      <w:r>
        <w:rPr>
          <w:color w:val="4D4D4F"/>
        </w:rPr>
        <w:t xml:space="preserve">and are responsive to </w:t>
      </w:r>
      <w:r>
        <w:rPr>
          <w:color w:val="4D4D4F"/>
          <w:spacing w:val="2"/>
        </w:rPr>
        <w:t xml:space="preserve">different </w:t>
      </w:r>
      <w:r>
        <w:rPr>
          <w:color w:val="4D4D4F"/>
          <w:spacing w:val="4"/>
        </w:rPr>
        <w:t xml:space="preserve">rehabilitation methods. </w:t>
      </w:r>
      <w:r>
        <w:rPr>
          <w:color w:val="4D4D4F"/>
          <w:spacing w:val="3"/>
        </w:rPr>
        <w:t xml:space="preserve">Rehabilitation </w:t>
      </w:r>
      <w:r>
        <w:rPr>
          <w:color w:val="4D4D4F"/>
          <w:spacing w:val="4"/>
        </w:rPr>
        <w:t xml:space="preserve">components include </w:t>
      </w:r>
      <w:r>
        <w:rPr>
          <w:color w:val="4D4D4F"/>
          <w:spacing w:val="3"/>
        </w:rPr>
        <w:t xml:space="preserve">soil profile </w:t>
      </w:r>
      <w:r>
        <w:rPr>
          <w:color w:val="4D4D4F"/>
          <w:spacing w:val="4"/>
        </w:rPr>
        <w:t xml:space="preserve">segregation </w:t>
      </w:r>
      <w:r>
        <w:rPr>
          <w:color w:val="4D4D4F"/>
          <w:spacing w:val="3"/>
        </w:rPr>
        <w:t xml:space="preserve">and </w:t>
      </w:r>
      <w:r>
        <w:rPr>
          <w:color w:val="4D4D4F"/>
          <w:spacing w:val="4"/>
        </w:rPr>
        <w:t xml:space="preserve">replacement, </w:t>
      </w:r>
      <w:r>
        <w:rPr>
          <w:color w:val="4D4D4F"/>
          <w:spacing w:val="3"/>
        </w:rPr>
        <w:t xml:space="preserve">vegetation restoration, appropriate </w:t>
      </w:r>
      <w:r>
        <w:rPr>
          <w:color w:val="4D4D4F"/>
          <w:spacing w:val="2"/>
        </w:rPr>
        <w:t xml:space="preserve">land-forming </w:t>
      </w:r>
      <w:r>
        <w:rPr>
          <w:color w:val="4D4D4F"/>
        </w:rPr>
        <w:t xml:space="preserve">to counter subsidence as well as </w:t>
      </w:r>
      <w:r>
        <w:rPr>
          <w:color w:val="4D4D4F"/>
          <w:spacing w:val="2"/>
        </w:rPr>
        <w:t xml:space="preserve">restoration </w:t>
      </w:r>
      <w:r>
        <w:rPr>
          <w:color w:val="4D4D4F"/>
        </w:rPr>
        <w:t xml:space="preserve">of drainage lines (see mitigation measures </w:t>
      </w:r>
      <w:r>
        <w:rPr>
          <w:color w:val="4D4D4F"/>
          <w:spacing w:val="2"/>
        </w:rPr>
        <w:t xml:space="preserve">MM-RH02, </w:t>
      </w:r>
      <w:r>
        <w:rPr>
          <w:color w:val="4D4D4F"/>
          <w:spacing w:val="3"/>
        </w:rPr>
        <w:t xml:space="preserve">MM-RH04 </w:t>
      </w:r>
      <w:r>
        <w:rPr>
          <w:color w:val="4D4D4F"/>
        </w:rPr>
        <w:t>and MM-RH03).</w:t>
      </w:r>
    </w:p>
    <w:p w:rsidR="007F4456" w:rsidRDefault="002C7E96">
      <w:pPr>
        <w:pStyle w:val="BodyText"/>
        <w:spacing w:before="160" w:line="216" w:lineRule="auto"/>
        <w:ind w:left="127" w:right="125"/>
        <w:jc w:val="both"/>
      </w:pPr>
      <w:r>
        <w:rPr>
          <w:color w:val="4D4D4F"/>
        </w:rPr>
        <w:t>An</w:t>
      </w:r>
      <w:r>
        <w:rPr>
          <w:color w:val="4D4D4F"/>
          <w:spacing w:val="-23"/>
        </w:rPr>
        <w:t xml:space="preserve"> </w:t>
      </w:r>
      <w:r>
        <w:rPr>
          <w:color w:val="4D4D4F"/>
        </w:rPr>
        <w:t>appropriate</w:t>
      </w:r>
      <w:r>
        <w:rPr>
          <w:color w:val="4D4D4F"/>
          <w:spacing w:val="-22"/>
        </w:rPr>
        <w:t xml:space="preserve"> </w:t>
      </w:r>
      <w:r>
        <w:rPr>
          <w:color w:val="4D4D4F"/>
        </w:rPr>
        <w:t>reinstatement</w:t>
      </w:r>
      <w:r>
        <w:rPr>
          <w:color w:val="4D4D4F"/>
          <w:spacing w:val="-22"/>
        </w:rPr>
        <w:t xml:space="preserve"> </w:t>
      </w:r>
      <w:r>
        <w:rPr>
          <w:color w:val="4D4D4F"/>
        </w:rPr>
        <w:t>method</w:t>
      </w:r>
      <w:r>
        <w:rPr>
          <w:color w:val="4D4D4F"/>
          <w:spacing w:val="-22"/>
        </w:rPr>
        <w:t xml:space="preserve"> </w:t>
      </w:r>
      <w:r>
        <w:rPr>
          <w:color w:val="4D4D4F"/>
        </w:rPr>
        <w:t>would</w:t>
      </w:r>
      <w:r>
        <w:rPr>
          <w:color w:val="4D4D4F"/>
          <w:spacing w:val="-22"/>
        </w:rPr>
        <w:t xml:space="preserve"> </w:t>
      </w:r>
      <w:r>
        <w:rPr>
          <w:color w:val="4D4D4F"/>
        </w:rPr>
        <w:t>be</w:t>
      </w:r>
      <w:r>
        <w:rPr>
          <w:color w:val="4D4D4F"/>
          <w:spacing w:val="-22"/>
        </w:rPr>
        <w:t xml:space="preserve"> </w:t>
      </w:r>
      <w:r>
        <w:rPr>
          <w:color w:val="4D4D4F"/>
        </w:rPr>
        <w:t>prepared for</w:t>
      </w:r>
      <w:r>
        <w:rPr>
          <w:color w:val="4D4D4F"/>
          <w:spacing w:val="-8"/>
        </w:rPr>
        <w:t xml:space="preserve"> </w:t>
      </w:r>
      <w:r>
        <w:rPr>
          <w:color w:val="4D4D4F"/>
        </w:rPr>
        <w:t>each</w:t>
      </w:r>
      <w:r>
        <w:rPr>
          <w:color w:val="4D4D4F"/>
          <w:spacing w:val="-8"/>
        </w:rPr>
        <w:t xml:space="preserve"> </w:t>
      </w:r>
      <w:r>
        <w:rPr>
          <w:color w:val="4D4D4F"/>
        </w:rPr>
        <w:t>of</w:t>
      </w:r>
      <w:r>
        <w:rPr>
          <w:color w:val="4D4D4F"/>
          <w:spacing w:val="-7"/>
        </w:rPr>
        <w:t xml:space="preserve"> </w:t>
      </w:r>
      <w:r>
        <w:rPr>
          <w:color w:val="4D4D4F"/>
        </w:rPr>
        <w:t>the</w:t>
      </w:r>
      <w:r>
        <w:rPr>
          <w:color w:val="4D4D4F"/>
          <w:spacing w:val="-8"/>
        </w:rPr>
        <w:t xml:space="preserve"> </w:t>
      </w:r>
      <w:r>
        <w:rPr>
          <w:color w:val="4D4D4F"/>
        </w:rPr>
        <w:t>three</w:t>
      </w:r>
      <w:r>
        <w:rPr>
          <w:color w:val="4D4D4F"/>
          <w:spacing w:val="-7"/>
        </w:rPr>
        <w:t xml:space="preserve"> </w:t>
      </w:r>
      <w:r>
        <w:rPr>
          <w:color w:val="4D4D4F"/>
        </w:rPr>
        <w:t>soil</w:t>
      </w:r>
      <w:r>
        <w:rPr>
          <w:color w:val="4D4D4F"/>
          <w:spacing w:val="-8"/>
        </w:rPr>
        <w:t xml:space="preserve"> </w:t>
      </w:r>
      <w:r>
        <w:rPr>
          <w:color w:val="4D4D4F"/>
        </w:rPr>
        <w:t>associations</w:t>
      </w:r>
      <w:r>
        <w:rPr>
          <w:color w:val="4D4D4F"/>
          <w:spacing w:val="-7"/>
        </w:rPr>
        <w:t xml:space="preserve"> </w:t>
      </w:r>
      <w:r>
        <w:rPr>
          <w:color w:val="4D4D4F"/>
        </w:rPr>
        <w:t>and</w:t>
      </w:r>
      <w:r>
        <w:rPr>
          <w:color w:val="4D4D4F"/>
          <w:spacing w:val="-8"/>
        </w:rPr>
        <w:t xml:space="preserve"> </w:t>
      </w:r>
      <w:r>
        <w:rPr>
          <w:color w:val="4D4D4F"/>
        </w:rPr>
        <w:t>included</w:t>
      </w:r>
      <w:r>
        <w:rPr>
          <w:color w:val="4D4D4F"/>
          <w:spacing w:val="-7"/>
        </w:rPr>
        <w:t xml:space="preserve"> </w:t>
      </w:r>
      <w:r>
        <w:rPr>
          <w:color w:val="4D4D4F"/>
        </w:rPr>
        <w:t>in</w:t>
      </w:r>
      <w:r>
        <w:rPr>
          <w:color w:val="4D4D4F"/>
          <w:spacing w:val="-8"/>
        </w:rPr>
        <w:t xml:space="preserve"> </w:t>
      </w:r>
      <w:r>
        <w:rPr>
          <w:color w:val="4D4D4F"/>
        </w:rPr>
        <w:t>the CEMP</w:t>
      </w:r>
      <w:r>
        <w:rPr>
          <w:color w:val="4D4D4F"/>
          <w:spacing w:val="-16"/>
        </w:rPr>
        <w:t xml:space="preserve"> </w:t>
      </w:r>
      <w:r>
        <w:rPr>
          <w:color w:val="4D4D4F"/>
        </w:rPr>
        <w:t>for</w:t>
      </w:r>
      <w:r>
        <w:rPr>
          <w:color w:val="4D4D4F"/>
          <w:spacing w:val="-16"/>
        </w:rPr>
        <w:t xml:space="preserve"> </w:t>
      </w:r>
      <w:r>
        <w:rPr>
          <w:color w:val="4D4D4F"/>
        </w:rPr>
        <w:t>the</w:t>
      </w:r>
      <w:r>
        <w:rPr>
          <w:color w:val="4D4D4F"/>
          <w:spacing w:val="-16"/>
        </w:rPr>
        <w:t xml:space="preserve"> </w:t>
      </w:r>
      <w:r>
        <w:rPr>
          <w:color w:val="4D4D4F"/>
        </w:rPr>
        <w:t>Pipeline</w:t>
      </w:r>
      <w:r>
        <w:rPr>
          <w:color w:val="4D4D4F"/>
          <w:spacing w:val="-15"/>
        </w:rPr>
        <w:t xml:space="preserve"> </w:t>
      </w:r>
      <w:r>
        <w:rPr>
          <w:color w:val="4D4D4F"/>
        </w:rPr>
        <w:t>Works.</w:t>
      </w:r>
      <w:r>
        <w:rPr>
          <w:color w:val="4D4D4F"/>
          <w:spacing w:val="-16"/>
        </w:rPr>
        <w:t xml:space="preserve"> </w:t>
      </w:r>
      <w:r>
        <w:rPr>
          <w:color w:val="4D4D4F"/>
        </w:rPr>
        <w:t>Reinstatement</w:t>
      </w:r>
      <w:r>
        <w:rPr>
          <w:color w:val="4D4D4F"/>
          <w:spacing w:val="-16"/>
        </w:rPr>
        <w:t xml:space="preserve"> </w:t>
      </w:r>
      <w:r>
        <w:rPr>
          <w:color w:val="4D4D4F"/>
        </w:rPr>
        <w:t>would</w:t>
      </w:r>
      <w:r>
        <w:rPr>
          <w:color w:val="4D4D4F"/>
          <w:spacing w:val="-15"/>
        </w:rPr>
        <w:t xml:space="preserve"> </w:t>
      </w:r>
      <w:r>
        <w:rPr>
          <w:color w:val="4D4D4F"/>
          <w:spacing w:val="2"/>
        </w:rPr>
        <w:t xml:space="preserve">start </w:t>
      </w:r>
      <w:r>
        <w:rPr>
          <w:color w:val="4D4D4F"/>
        </w:rPr>
        <w:t xml:space="preserve">progressively post </w:t>
      </w:r>
      <w:r>
        <w:rPr>
          <w:color w:val="4D4D4F"/>
          <w:spacing w:val="2"/>
        </w:rPr>
        <w:t xml:space="preserve">construction </w:t>
      </w:r>
      <w:r>
        <w:rPr>
          <w:color w:val="4D4D4F"/>
        </w:rPr>
        <w:t>and occur as soon as practicable (see mitigation measure</w:t>
      </w:r>
      <w:r>
        <w:rPr>
          <w:color w:val="4D4D4F"/>
          <w:spacing w:val="11"/>
        </w:rPr>
        <w:t xml:space="preserve"> </w:t>
      </w:r>
      <w:r>
        <w:rPr>
          <w:color w:val="4D4D4F"/>
        </w:rPr>
        <w:t>MM-RH01).</w:t>
      </w:r>
    </w:p>
    <w:p w:rsidR="007F4456" w:rsidRDefault="002C7E96">
      <w:pPr>
        <w:pStyle w:val="BodyText"/>
        <w:spacing w:before="165" w:line="216" w:lineRule="auto"/>
        <w:ind w:left="127" w:right="124"/>
        <w:jc w:val="both"/>
      </w:pPr>
      <w:r>
        <w:rPr>
          <w:color w:val="4D4D4F"/>
        </w:rPr>
        <w:t>On the basis that an appropriate reinstatement method is</w:t>
      </w:r>
      <w:r>
        <w:rPr>
          <w:color w:val="4D4D4F"/>
          <w:spacing w:val="-14"/>
        </w:rPr>
        <w:t xml:space="preserve"> </w:t>
      </w:r>
      <w:r>
        <w:rPr>
          <w:color w:val="4D4D4F"/>
        </w:rPr>
        <w:t>applied</w:t>
      </w:r>
      <w:r>
        <w:rPr>
          <w:color w:val="4D4D4F"/>
          <w:spacing w:val="-14"/>
        </w:rPr>
        <w:t xml:space="preserve"> </w:t>
      </w:r>
      <w:r>
        <w:rPr>
          <w:color w:val="4D4D4F"/>
        </w:rPr>
        <w:t>and</w:t>
      </w:r>
      <w:r>
        <w:rPr>
          <w:color w:val="4D4D4F"/>
          <w:spacing w:val="-13"/>
        </w:rPr>
        <w:t xml:space="preserve"> </w:t>
      </w:r>
      <w:r>
        <w:rPr>
          <w:color w:val="4D4D4F"/>
        </w:rPr>
        <w:t>the</w:t>
      </w:r>
      <w:r>
        <w:rPr>
          <w:color w:val="4D4D4F"/>
          <w:spacing w:val="-14"/>
        </w:rPr>
        <w:t xml:space="preserve"> </w:t>
      </w:r>
      <w:r>
        <w:rPr>
          <w:color w:val="4D4D4F"/>
        </w:rPr>
        <w:t>pipeline</w:t>
      </w:r>
      <w:r>
        <w:rPr>
          <w:color w:val="4D4D4F"/>
          <w:spacing w:val="-14"/>
        </w:rPr>
        <w:t xml:space="preserve"> </w:t>
      </w:r>
      <w:r>
        <w:rPr>
          <w:color w:val="4D4D4F"/>
        </w:rPr>
        <w:t>easement</w:t>
      </w:r>
      <w:r>
        <w:rPr>
          <w:color w:val="4D4D4F"/>
          <w:spacing w:val="-13"/>
        </w:rPr>
        <w:t xml:space="preserve"> </w:t>
      </w:r>
      <w:r>
        <w:rPr>
          <w:color w:val="4D4D4F"/>
        </w:rPr>
        <w:t>does</w:t>
      </w:r>
      <w:r>
        <w:rPr>
          <w:color w:val="4D4D4F"/>
          <w:spacing w:val="-14"/>
        </w:rPr>
        <w:t xml:space="preserve"> </w:t>
      </w:r>
      <w:r>
        <w:rPr>
          <w:color w:val="4D4D4F"/>
        </w:rPr>
        <w:t>not</w:t>
      </w:r>
      <w:r>
        <w:rPr>
          <w:color w:val="4D4D4F"/>
          <w:spacing w:val="-14"/>
        </w:rPr>
        <w:t xml:space="preserve"> </w:t>
      </w:r>
      <w:r>
        <w:rPr>
          <w:color w:val="4D4D4F"/>
          <w:spacing w:val="2"/>
        </w:rPr>
        <w:t>restrict</w:t>
      </w:r>
      <w:r>
        <w:rPr>
          <w:color w:val="4D4D4F"/>
          <w:spacing w:val="-13"/>
        </w:rPr>
        <w:t xml:space="preserve"> </w:t>
      </w:r>
      <w:r>
        <w:rPr>
          <w:color w:val="4D4D4F"/>
        </w:rPr>
        <w:t xml:space="preserve">the ongoing use of land for agricultural purposes consistent with </w:t>
      </w:r>
      <w:r>
        <w:rPr>
          <w:color w:val="4D4D4F"/>
          <w:spacing w:val="2"/>
        </w:rPr>
        <w:t xml:space="preserve">its </w:t>
      </w:r>
      <w:r>
        <w:rPr>
          <w:color w:val="4D4D4F"/>
        </w:rPr>
        <w:t xml:space="preserve">use before the pipeline’s </w:t>
      </w:r>
      <w:r>
        <w:rPr>
          <w:color w:val="4D4D4F"/>
          <w:spacing w:val="2"/>
        </w:rPr>
        <w:t xml:space="preserve">construction, </w:t>
      </w:r>
      <w:r>
        <w:rPr>
          <w:color w:val="4D4D4F"/>
        </w:rPr>
        <w:t>ongoing loss of production is not</w:t>
      </w:r>
      <w:r>
        <w:rPr>
          <w:color w:val="4D4D4F"/>
          <w:spacing w:val="3"/>
        </w:rPr>
        <w:t xml:space="preserve"> </w:t>
      </w:r>
      <w:r>
        <w:rPr>
          <w:color w:val="4D4D4F"/>
          <w:spacing w:val="2"/>
        </w:rPr>
        <w:t>expected.</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47" w:space="285"/>
            <w:col w:w="4738"/>
          </w:cols>
        </w:sectPr>
      </w:pPr>
    </w:p>
    <w:p w:rsidR="007F4456" w:rsidRDefault="00DC6CEE">
      <w:pPr>
        <w:pStyle w:val="BodyText"/>
        <w:rPr>
          <w:sz w:val="20"/>
        </w:rPr>
      </w:pPr>
      <w:r>
        <w:lastRenderedPageBreak/>
        <w:pict>
          <v:rect id="_x0000_s1040" style="position:absolute;margin-left:581.1pt;margin-top:124.5pt;width:14.15pt;height:39.7pt;z-index:251710464;mso-position-horizontal-relative:page;mso-position-vertical-relative:page" fillcolor="#0e5d61" stroked="f">
            <w10:wrap anchorx="page" anchory="page"/>
          </v:rect>
        </w:pict>
      </w: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2C7E96">
      <w:pPr>
        <w:pStyle w:val="Heading1"/>
        <w:numPr>
          <w:ilvl w:val="1"/>
          <w:numId w:val="7"/>
        </w:numPr>
        <w:tabs>
          <w:tab w:val="left" w:pos="978"/>
        </w:tabs>
        <w:rPr>
          <w:b/>
        </w:rPr>
      </w:pPr>
      <w:bookmarkStart w:id="12" w:name="_bookmark11"/>
      <w:bookmarkEnd w:id="12"/>
      <w:r>
        <w:rPr>
          <w:b/>
          <w:color w:val="4D4D4F"/>
        </w:rPr>
        <w:t>Mitigation</w:t>
      </w:r>
      <w:r>
        <w:rPr>
          <w:b/>
          <w:color w:val="4D4D4F"/>
          <w:spacing w:val="-1"/>
        </w:rPr>
        <w:t xml:space="preserve"> </w:t>
      </w:r>
      <w:r>
        <w:rPr>
          <w:b/>
          <w:color w:val="4D4D4F"/>
        </w:rPr>
        <w:t>measures</w:t>
      </w:r>
    </w:p>
    <w:p w:rsidR="007F4456" w:rsidRDefault="00DC6CEE">
      <w:pPr>
        <w:pStyle w:val="BodyText"/>
        <w:spacing w:before="80" w:line="216" w:lineRule="auto"/>
        <w:ind w:left="127" w:right="5052"/>
        <w:jc w:val="both"/>
      </w:pPr>
      <w:hyperlink w:anchor="_bookmark12" w:history="1">
        <w:r w:rsidR="002C7E96">
          <w:rPr>
            <w:b/>
            <w:color w:val="4D4D4F"/>
          </w:rPr>
          <w:t>Table 20-7</w:t>
        </w:r>
      </w:hyperlink>
      <w:r w:rsidR="002C7E96">
        <w:rPr>
          <w:b/>
          <w:color w:val="4D4D4F"/>
        </w:rPr>
        <w:t xml:space="preserve"> </w:t>
      </w:r>
      <w:r w:rsidR="002C7E96">
        <w:rPr>
          <w:color w:val="4D4D4F"/>
        </w:rPr>
        <w:t>sets out the measures developed for mitigating potential impacts on agriculture.</w:t>
      </w:r>
    </w:p>
    <w:p w:rsidR="007F4456" w:rsidRDefault="002C7E96">
      <w:pPr>
        <w:pStyle w:val="BodyText"/>
        <w:spacing w:before="168" w:line="216" w:lineRule="auto"/>
        <w:ind w:left="127" w:right="5057"/>
        <w:jc w:val="both"/>
        <w:rPr>
          <w:i/>
        </w:rPr>
      </w:pPr>
      <w:r>
        <w:rPr>
          <w:color w:val="4D4D4F"/>
        </w:rPr>
        <w:t xml:space="preserve">A specific measure related to dust emissions during construction of the Project to mitigate potential impacts on agriculture is also detailed in </w:t>
      </w:r>
      <w:r>
        <w:rPr>
          <w:b/>
          <w:color w:val="4D4D4F"/>
        </w:rPr>
        <w:t xml:space="preserve">Chapter 12 </w:t>
      </w:r>
      <w:r>
        <w:rPr>
          <w:i/>
          <w:color w:val="4D4D4F"/>
        </w:rPr>
        <w:t>Air quality.</w:t>
      </w:r>
    </w:p>
    <w:p w:rsidR="007F4456" w:rsidRDefault="007F4456">
      <w:pPr>
        <w:pStyle w:val="BodyText"/>
        <w:spacing w:before="5"/>
        <w:rPr>
          <w:i/>
          <w:sz w:val="35"/>
        </w:rPr>
      </w:pPr>
    </w:p>
    <w:p w:rsidR="007F4456" w:rsidRDefault="002C7E96">
      <w:pPr>
        <w:spacing w:after="36"/>
        <w:ind w:left="127"/>
        <w:jc w:val="both"/>
        <w:rPr>
          <w:sz w:val="16"/>
        </w:rPr>
      </w:pPr>
      <w:r>
        <w:rPr>
          <w:b/>
          <w:color w:val="4D4D4F"/>
          <w:sz w:val="16"/>
        </w:rPr>
        <w:t xml:space="preserve">Table 20-7: </w:t>
      </w:r>
      <w:r>
        <w:rPr>
          <w:color w:val="4D4D4F"/>
          <w:sz w:val="16"/>
        </w:rPr>
        <w:t xml:space="preserve">Mitigation </w:t>
      </w:r>
      <w:bookmarkStart w:id="13" w:name="_bookmark12"/>
      <w:bookmarkEnd w:id="13"/>
      <w:r>
        <w:rPr>
          <w:color w:val="4D4D4F"/>
          <w:sz w:val="16"/>
        </w:rPr>
        <w:t>measures - agriculture</w:t>
      </w:r>
    </w:p>
    <w:tbl>
      <w:tblPr>
        <w:tblW w:w="0" w:type="auto"/>
        <w:tblInd w:w="134" w:type="dxa"/>
        <w:tblLayout w:type="fixed"/>
        <w:tblCellMar>
          <w:left w:w="0" w:type="dxa"/>
          <w:right w:w="0" w:type="dxa"/>
        </w:tblCellMar>
        <w:tblLook w:val="01E0" w:firstRow="1" w:lastRow="1" w:firstColumn="1" w:lastColumn="1" w:noHBand="0" w:noVBand="0"/>
      </w:tblPr>
      <w:tblGrid>
        <w:gridCol w:w="1281"/>
        <w:gridCol w:w="4840"/>
        <w:gridCol w:w="1383"/>
        <w:gridCol w:w="1913"/>
      </w:tblGrid>
      <w:tr w:rsidR="007F4456">
        <w:trPr>
          <w:trHeight w:val="592"/>
        </w:trPr>
        <w:tc>
          <w:tcPr>
            <w:tcW w:w="1281" w:type="dxa"/>
            <w:shd w:val="clear" w:color="auto" w:fill="0E5D61"/>
          </w:tcPr>
          <w:p w:rsidR="007F4456" w:rsidRDefault="002C7E96">
            <w:pPr>
              <w:pStyle w:val="TableParagraph"/>
              <w:spacing w:before="62" w:line="223" w:lineRule="exact"/>
              <w:ind w:left="56"/>
              <w:rPr>
                <w:rFonts w:ascii="Nunito Sans SemiBold"/>
                <w:b/>
                <w:sz w:val="18"/>
              </w:rPr>
            </w:pPr>
            <w:r>
              <w:rPr>
                <w:rFonts w:ascii="Nunito Sans SemiBold"/>
                <w:b/>
                <w:color w:val="FFFFFF"/>
                <w:sz w:val="18"/>
              </w:rPr>
              <w:t>Mitigation</w:t>
            </w:r>
          </w:p>
          <w:p w:rsidR="007F4456" w:rsidRDefault="002C7E96">
            <w:pPr>
              <w:pStyle w:val="TableParagraph"/>
              <w:spacing w:line="223" w:lineRule="exact"/>
              <w:ind w:left="56"/>
              <w:rPr>
                <w:rFonts w:ascii="Nunito Sans SemiBold"/>
                <w:b/>
                <w:sz w:val="18"/>
              </w:rPr>
            </w:pPr>
            <w:r>
              <w:rPr>
                <w:rFonts w:ascii="Nunito Sans SemiBold"/>
                <w:b/>
                <w:color w:val="FFFFFF"/>
                <w:sz w:val="18"/>
              </w:rPr>
              <w:t>measure ID</w:t>
            </w:r>
          </w:p>
        </w:tc>
        <w:tc>
          <w:tcPr>
            <w:tcW w:w="4840" w:type="dxa"/>
            <w:shd w:val="clear" w:color="auto" w:fill="0E5D61"/>
          </w:tcPr>
          <w:p w:rsidR="007F4456" w:rsidRDefault="002C7E96">
            <w:pPr>
              <w:pStyle w:val="TableParagraph"/>
              <w:spacing w:before="62"/>
              <w:ind w:left="286"/>
              <w:rPr>
                <w:rFonts w:ascii="Nunito Sans SemiBold"/>
                <w:b/>
                <w:sz w:val="18"/>
              </w:rPr>
            </w:pPr>
            <w:r>
              <w:rPr>
                <w:rFonts w:ascii="Nunito Sans SemiBold"/>
                <w:b/>
                <w:color w:val="FFFFFF"/>
                <w:sz w:val="18"/>
              </w:rPr>
              <w:t>Mitigation measure</w:t>
            </w:r>
          </w:p>
        </w:tc>
        <w:tc>
          <w:tcPr>
            <w:tcW w:w="1383" w:type="dxa"/>
            <w:shd w:val="clear" w:color="auto" w:fill="0E5D61"/>
          </w:tcPr>
          <w:p w:rsidR="007F4456" w:rsidRDefault="002C7E96">
            <w:pPr>
              <w:pStyle w:val="TableParagraph"/>
              <w:spacing w:before="62"/>
              <w:ind w:left="57"/>
              <w:rPr>
                <w:rFonts w:ascii="Nunito Sans SemiBold"/>
                <w:b/>
                <w:sz w:val="18"/>
              </w:rPr>
            </w:pPr>
            <w:r>
              <w:rPr>
                <w:rFonts w:ascii="Nunito Sans SemiBold"/>
                <w:b/>
                <w:color w:val="FFFFFF"/>
                <w:sz w:val="18"/>
              </w:rPr>
              <w:t>Works area</w:t>
            </w:r>
          </w:p>
        </w:tc>
        <w:tc>
          <w:tcPr>
            <w:tcW w:w="1913" w:type="dxa"/>
            <w:shd w:val="clear" w:color="auto" w:fill="0E5D61"/>
          </w:tcPr>
          <w:p w:rsidR="007F4456" w:rsidRDefault="002C7E96">
            <w:pPr>
              <w:pStyle w:val="TableParagraph"/>
              <w:spacing w:before="62"/>
              <w:ind w:left="219"/>
              <w:rPr>
                <w:rFonts w:ascii="Nunito Sans SemiBold"/>
                <w:b/>
                <w:sz w:val="18"/>
              </w:rPr>
            </w:pPr>
            <w:r>
              <w:rPr>
                <w:rFonts w:ascii="Nunito Sans SemiBold"/>
                <w:b/>
                <w:color w:val="FFFFFF"/>
                <w:sz w:val="18"/>
              </w:rPr>
              <w:t>Project phase</w:t>
            </w:r>
          </w:p>
        </w:tc>
      </w:tr>
      <w:tr w:rsidR="007F4456">
        <w:trPr>
          <w:trHeight w:val="2449"/>
        </w:trPr>
        <w:tc>
          <w:tcPr>
            <w:tcW w:w="1281" w:type="dxa"/>
            <w:tcBorders>
              <w:bottom w:val="single" w:sz="18" w:space="0" w:color="D7D6C7"/>
            </w:tcBorders>
          </w:tcPr>
          <w:p w:rsidR="007F4456" w:rsidRDefault="002C7E96">
            <w:pPr>
              <w:pStyle w:val="TableParagraph"/>
              <w:spacing w:before="44"/>
              <w:ind w:left="56"/>
              <w:rPr>
                <w:b/>
                <w:sz w:val="16"/>
              </w:rPr>
            </w:pPr>
            <w:r>
              <w:rPr>
                <w:b/>
                <w:color w:val="4D4D4F"/>
                <w:sz w:val="16"/>
              </w:rPr>
              <w:t>MM-AG01</w:t>
            </w:r>
          </w:p>
        </w:tc>
        <w:tc>
          <w:tcPr>
            <w:tcW w:w="4840" w:type="dxa"/>
            <w:tcBorders>
              <w:bottom w:val="single" w:sz="18" w:space="0" w:color="D7D6C7"/>
            </w:tcBorders>
          </w:tcPr>
          <w:p w:rsidR="007F4456" w:rsidRDefault="002C7E96">
            <w:pPr>
              <w:pStyle w:val="TableParagraph"/>
              <w:spacing w:before="44" w:line="209" w:lineRule="exact"/>
              <w:ind w:left="286"/>
              <w:rPr>
                <w:b/>
                <w:sz w:val="16"/>
              </w:rPr>
            </w:pPr>
            <w:r>
              <w:rPr>
                <w:b/>
                <w:color w:val="4D4D4F"/>
                <w:sz w:val="16"/>
              </w:rPr>
              <w:t>Landholder and occupier consultation</w:t>
            </w:r>
          </w:p>
          <w:p w:rsidR="007F4456" w:rsidRDefault="002C7E96">
            <w:pPr>
              <w:pStyle w:val="TableParagraph"/>
              <w:spacing w:before="5" w:line="220" w:lineRule="auto"/>
              <w:ind w:left="286" w:right="213"/>
              <w:rPr>
                <w:sz w:val="16"/>
              </w:rPr>
            </w:pPr>
            <w:r>
              <w:rPr>
                <w:color w:val="4D4D4F"/>
                <w:sz w:val="16"/>
              </w:rPr>
              <w:t>Consultation will be undertaken prior to the commencement of construction with relevant landholders and occupiers regarding property-specific measures to implement during construction and operations including:</w:t>
            </w:r>
          </w:p>
          <w:p w:rsidR="007F4456" w:rsidRDefault="002C7E96">
            <w:pPr>
              <w:pStyle w:val="TableParagraph"/>
              <w:numPr>
                <w:ilvl w:val="0"/>
                <w:numId w:val="3"/>
              </w:numPr>
              <w:tabs>
                <w:tab w:val="left" w:pos="796"/>
                <w:tab w:val="left" w:pos="797"/>
              </w:tabs>
              <w:spacing w:before="96"/>
              <w:rPr>
                <w:sz w:val="16"/>
              </w:rPr>
            </w:pPr>
            <w:r>
              <w:rPr>
                <w:color w:val="4D4D4F"/>
                <w:sz w:val="16"/>
              </w:rPr>
              <w:t>Access across the ROW during</w:t>
            </w:r>
            <w:r>
              <w:rPr>
                <w:color w:val="4D4D4F"/>
                <w:spacing w:val="6"/>
                <w:sz w:val="16"/>
              </w:rPr>
              <w:t xml:space="preserve"> </w:t>
            </w:r>
            <w:r>
              <w:rPr>
                <w:color w:val="4D4D4F"/>
                <w:spacing w:val="2"/>
                <w:sz w:val="16"/>
              </w:rPr>
              <w:t>construction</w:t>
            </w:r>
          </w:p>
          <w:p w:rsidR="007F4456" w:rsidRDefault="002C7E96">
            <w:pPr>
              <w:pStyle w:val="TableParagraph"/>
              <w:numPr>
                <w:ilvl w:val="0"/>
                <w:numId w:val="3"/>
              </w:numPr>
              <w:tabs>
                <w:tab w:val="left" w:pos="796"/>
                <w:tab w:val="left" w:pos="797"/>
              </w:tabs>
              <w:spacing w:before="39"/>
              <w:rPr>
                <w:sz w:val="16"/>
              </w:rPr>
            </w:pPr>
            <w:r>
              <w:rPr>
                <w:color w:val="4D4D4F"/>
                <w:sz w:val="16"/>
              </w:rPr>
              <w:t>Stock management</w:t>
            </w:r>
          </w:p>
          <w:p w:rsidR="007F4456" w:rsidRDefault="002C7E96">
            <w:pPr>
              <w:pStyle w:val="TableParagraph"/>
              <w:numPr>
                <w:ilvl w:val="0"/>
                <w:numId w:val="3"/>
              </w:numPr>
              <w:tabs>
                <w:tab w:val="left" w:pos="796"/>
                <w:tab w:val="left" w:pos="797"/>
              </w:tabs>
              <w:spacing w:before="38"/>
              <w:rPr>
                <w:sz w:val="16"/>
              </w:rPr>
            </w:pPr>
            <w:r>
              <w:rPr>
                <w:color w:val="4D4D4F"/>
                <w:sz w:val="16"/>
              </w:rPr>
              <w:t>Management of overland</w:t>
            </w:r>
            <w:r>
              <w:rPr>
                <w:color w:val="4D4D4F"/>
                <w:spacing w:val="1"/>
                <w:sz w:val="16"/>
              </w:rPr>
              <w:t xml:space="preserve"> </w:t>
            </w:r>
            <w:r>
              <w:rPr>
                <w:color w:val="4D4D4F"/>
                <w:sz w:val="16"/>
              </w:rPr>
              <w:t>flow</w:t>
            </w:r>
          </w:p>
          <w:p w:rsidR="007F4456" w:rsidRDefault="002C7E96">
            <w:pPr>
              <w:pStyle w:val="TableParagraph"/>
              <w:numPr>
                <w:ilvl w:val="0"/>
                <w:numId w:val="3"/>
              </w:numPr>
              <w:tabs>
                <w:tab w:val="left" w:pos="796"/>
                <w:tab w:val="left" w:pos="797"/>
              </w:tabs>
              <w:spacing w:before="38"/>
              <w:rPr>
                <w:sz w:val="16"/>
              </w:rPr>
            </w:pPr>
            <w:r>
              <w:rPr>
                <w:color w:val="4D4D4F"/>
                <w:spacing w:val="2"/>
                <w:sz w:val="16"/>
              </w:rPr>
              <w:t>Biosecurity</w:t>
            </w:r>
          </w:p>
          <w:p w:rsidR="007F4456" w:rsidRDefault="002C7E96">
            <w:pPr>
              <w:pStyle w:val="TableParagraph"/>
              <w:numPr>
                <w:ilvl w:val="0"/>
                <w:numId w:val="3"/>
              </w:numPr>
              <w:tabs>
                <w:tab w:val="left" w:pos="796"/>
                <w:tab w:val="left" w:pos="797"/>
              </w:tabs>
              <w:spacing w:before="39"/>
              <w:rPr>
                <w:sz w:val="16"/>
              </w:rPr>
            </w:pPr>
            <w:r>
              <w:rPr>
                <w:color w:val="4D4D4F"/>
                <w:sz w:val="16"/>
              </w:rPr>
              <w:t>Relocation / duplication of facilities and</w:t>
            </w:r>
            <w:r>
              <w:rPr>
                <w:color w:val="4D4D4F"/>
                <w:spacing w:val="37"/>
                <w:sz w:val="16"/>
              </w:rPr>
              <w:t xml:space="preserve"> </w:t>
            </w:r>
            <w:r>
              <w:rPr>
                <w:color w:val="4D4D4F"/>
                <w:spacing w:val="2"/>
                <w:sz w:val="16"/>
              </w:rPr>
              <w:t>infrastructure</w:t>
            </w:r>
          </w:p>
        </w:tc>
        <w:tc>
          <w:tcPr>
            <w:tcW w:w="1383" w:type="dxa"/>
            <w:tcBorders>
              <w:bottom w:val="single" w:sz="18" w:space="0" w:color="D7D6C7"/>
            </w:tcBorders>
          </w:tcPr>
          <w:p w:rsidR="007F4456" w:rsidRDefault="002C7E96">
            <w:pPr>
              <w:pStyle w:val="TableParagraph"/>
              <w:spacing w:before="44"/>
              <w:ind w:left="57"/>
              <w:rPr>
                <w:sz w:val="16"/>
              </w:rPr>
            </w:pPr>
            <w:r>
              <w:rPr>
                <w:color w:val="4D4D4F"/>
                <w:sz w:val="16"/>
              </w:rPr>
              <w:t>Pipeline Works</w:t>
            </w:r>
          </w:p>
        </w:tc>
        <w:tc>
          <w:tcPr>
            <w:tcW w:w="1913" w:type="dxa"/>
            <w:tcBorders>
              <w:bottom w:val="single" w:sz="18" w:space="0" w:color="D7D6C7"/>
            </w:tcBorders>
          </w:tcPr>
          <w:p w:rsidR="007F4456" w:rsidRDefault="002C7E96">
            <w:pPr>
              <w:pStyle w:val="TableParagraph"/>
              <w:spacing w:before="58" w:line="220" w:lineRule="auto"/>
              <w:ind w:left="219"/>
              <w:rPr>
                <w:sz w:val="16"/>
              </w:rPr>
            </w:pPr>
            <w:r>
              <w:rPr>
                <w:color w:val="4D4D4F"/>
                <w:sz w:val="16"/>
              </w:rPr>
              <w:t>Design, construction and operation</w:t>
            </w:r>
          </w:p>
        </w:tc>
      </w:tr>
      <w:tr w:rsidR="007F4456">
        <w:trPr>
          <w:trHeight w:val="8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MM-AG02</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Alternative access arrangements</w:t>
            </w:r>
          </w:p>
          <w:p w:rsidR="007F4456" w:rsidRDefault="002C7E96">
            <w:pPr>
              <w:pStyle w:val="TableParagraph"/>
              <w:spacing w:before="5" w:line="220" w:lineRule="auto"/>
              <w:ind w:left="286"/>
              <w:rPr>
                <w:sz w:val="16"/>
              </w:rPr>
            </w:pPr>
            <w:r>
              <w:rPr>
                <w:color w:val="4D4D4F"/>
                <w:sz w:val="16"/>
              </w:rPr>
              <w:t>Where practical and desirable, suitable arrangements will be made with landholders to exclude or manage stock access during construction and to recently reinstated areas.</w:t>
            </w:r>
          </w:p>
        </w:tc>
        <w:tc>
          <w:tcPr>
            <w:tcW w:w="1383"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3" w:type="dxa"/>
            <w:tcBorders>
              <w:top w:val="single" w:sz="18" w:space="0" w:color="D7D6C7"/>
              <w:bottom w:val="single" w:sz="18" w:space="0" w:color="D7D6C7"/>
            </w:tcBorders>
          </w:tcPr>
          <w:p w:rsidR="007F4456" w:rsidRDefault="002C7E96">
            <w:pPr>
              <w:pStyle w:val="TableParagraph"/>
              <w:spacing w:before="21"/>
              <w:ind w:left="219"/>
              <w:rPr>
                <w:sz w:val="16"/>
              </w:rPr>
            </w:pPr>
            <w:r>
              <w:rPr>
                <w:color w:val="4D4D4F"/>
                <w:sz w:val="16"/>
              </w:rPr>
              <w:t>Construction</w:t>
            </w:r>
          </w:p>
        </w:tc>
      </w:tr>
      <w:tr w:rsidR="007F4456">
        <w:trPr>
          <w:trHeight w:val="10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MM-AG03</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Compensation for affected parties</w:t>
            </w:r>
          </w:p>
          <w:p w:rsidR="007F4456" w:rsidRDefault="002C7E96">
            <w:pPr>
              <w:pStyle w:val="TableParagraph"/>
              <w:spacing w:before="5" w:line="220" w:lineRule="auto"/>
              <w:ind w:left="286" w:right="102"/>
              <w:rPr>
                <w:sz w:val="16"/>
              </w:rPr>
            </w:pPr>
            <w:r>
              <w:rPr>
                <w:color w:val="4D4D4F"/>
                <w:sz w:val="16"/>
              </w:rPr>
              <w:t xml:space="preserve">Compensation will be agreed and paid to directly affected landholders as required under the </w:t>
            </w:r>
            <w:r>
              <w:rPr>
                <w:i/>
                <w:color w:val="4D4D4F"/>
                <w:sz w:val="16"/>
              </w:rPr>
              <w:t xml:space="preserve">Pipelines Act 2005 </w:t>
            </w:r>
            <w:r>
              <w:rPr>
                <w:color w:val="4D4D4F"/>
                <w:sz w:val="16"/>
              </w:rPr>
              <w:t xml:space="preserve">voluntary process, or the </w:t>
            </w:r>
            <w:r>
              <w:rPr>
                <w:i/>
                <w:color w:val="4D4D4F"/>
                <w:sz w:val="16"/>
              </w:rPr>
              <w:t xml:space="preserve">Land Acquisition and Compensation Act 1986 </w:t>
            </w:r>
            <w:r>
              <w:rPr>
                <w:color w:val="4D4D4F"/>
                <w:sz w:val="16"/>
              </w:rPr>
              <w:t>where agreement cannot be reached.</w:t>
            </w:r>
          </w:p>
        </w:tc>
        <w:tc>
          <w:tcPr>
            <w:tcW w:w="1383"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3" w:type="dxa"/>
            <w:tcBorders>
              <w:top w:val="single" w:sz="18" w:space="0" w:color="D7D6C7"/>
              <w:bottom w:val="single" w:sz="18" w:space="0" w:color="D7D6C7"/>
            </w:tcBorders>
          </w:tcPr>
          <w:p w:rsidR="007F4456" w:rsidRDefault="002C7E96">
            <w:pPr>
              <w:pStyle w:val="TableParagraph"/>
              <w:spacing w:before="35" w:line="220" w:lineRule="auto"/>
              <w:ind w:left="219"/>
              <w:rPr>
                <w:sz w:val="16"/>
              </w:rPr>
            </w:pPr>
            <w:r>
              <w:rPr>
                <w:color w:val="4D4D4F"/>
                <w:sz w:val="16"/>
              </w:rPr>
              <w:t>Design, construction and operation</w:t>
            </w:r>
          </w:p>
        </w:tc>
      </w:tr>
      <w:tr w:rsidR="007F4456">
        <w:trPr>
          <w:trHeight w:val="8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MM-AG04</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Identification of third party services</w:t>
            </w:r>
          </w:p>
          <w:p w:rsidR="007F4456" w:rsidRDefault="002C7E96">
            <w:pPr>
              <w:pStyle w:val="TableParagraph"/>
              <w:spacing w:before="5" w:line="220" w:lineRule="auto"/>
              <w:ind w:left="286" w:right="213"/>
              <w:rPr>
                <w:sz w:val="16"/>
              </w:rPr>
            </w:pPr>
            <w:r>
              <w:rPr>
                <w:color w:val="4D4D4F"/>
                <w:sz w:val="16"/>
              </w:rPr>
              <w:t>All third party services within the easement, including on farm infrastructure, will be identified and marked on the ground in advance of trenching activities.</w:t>
            </w:r>
          </w:p>
        </w:tc>
        <w:tc>
          <w:tcPr>
            <w:tcW w:w="1383"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3" w:type="dxa"/>
            <w:tcBorders>
              <w:top w:val="single" w:sz="18" w:space="0" w:color="D7D6C7"/>
              <w:bottom w:val="single" w:sz="18" w:space="0" w:color="D7D6C7"/>
            </w:tcBorders>
          </w:tcPr>
          <w:p w:rsidR="007F4456" w:rsidRDefault="002C7E96">
            <w:pPr>
              <w:pStyle w:val="TableParagraph"/>
              <w:spacing w:before="35" w:line="220" w:lineRule="auto"/>
              <w:ind w:left="219" w:right="21"/>
              <w:rPr>
                <w:sz w:val="16"/>
              </w:rPr>
            </w:pPr>
            <w:r>
              <w:rPr>
                <w:color w:val="4D4D4F"/>
                <w:sz w:val="16"/>
              </w:rPr>
              <w:t>Design and construction</w:t>
            </w:r>
          </w:p>
        </w:tc>
      </w:tr>
      <w:tr w:rsidR="007F4456">
        <w:trPr>
          <w:trHeight w:val="8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MM-AG05</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Management of third party services</w:t>
            </w:r>
          </w:p>
          <w:p w:rsidR="007F4456" w:rsidRDefault="002C7E96">
            <w:pPr>
              <w:pStyle w:val="TableParagraph"/>
              <w:spacing w:before="5" w:line="220" w:lineRule="auto"/>
              <w:ind w:left="286" w:right="308"/>
              <w:rPr>
                <w:sz w:val="16"/>
              </w:rPr>
            </w:pPr>
            <w:r>
              <w:rPr>
                <w:color w:val="4D4D4F"/>
                <w:sz w:val="16"/>
              </w:rPr>
              <w:t>All identified third party services to be managed so that their operation can continue during pipeline construction, wherever practicable.</w:t>
            </w:r>
          </w:p>
        </w:tc>
        <w:tc>
          <w:tcPr>
            <w:tcW w:w="1383"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3" w:type="dxa"/>
            <w:tcBorders>
              <w:top w:val="single" w:sz="18" w:space="0" w:color="D7D6C7"/>
              <w:bottom w:val="single" w:sz="18" w:space="0" w:color="D7D6C7"/>
            </w:tcBorders>
          </w:tcPr>
          <w:p w:rsidR="007F4456" w:rsidRDefault="002C7E96">
            <w:pPr>
              <w:pStyle w:val="TableParagraph"/>
              <w:spacing w:before="21"/>
              <w:ind w:left="219"/>
              <w:rPr>
                <w:sz w:val="16"/>
              </w:rPr>
            </w:pPr>
            <w:r>
              <w:rPr>
                <w:color w:val="4D4D4F"/>
                <w:sz w:val="16"/>
              </w:rPr>
              <w:t>Construction</w:t>
            </w:r>
          </w:p>
        </w:tc>
      </w:tr>
      <w:tr w:rsidR="007F4456">
        <w:trPr>
          <w:trHeight w:val="10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MM-AG06</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Crossing water infrastructure</w:t>
            </w:r>
          </w:p>
          <w:p w:rsidR="007F4456" w:rsidRDefault="002C7E96">
            <w:pPr>
              <w:pStyle w:val="TableParagraph"/>
              <w:spacing w:before="5" w:line="220" w:lineRule="auto"/>
              <w:ind w:left="286"/>
              <w:rPr>
                <w:sz w:val="16"/>
              </w:rPr>
            </w:pPr>
            <w:r>
              <w:rPr>
                <w:color w:val="4D4D4F"/>
                <w:sz w:val="16"/>
              </w:rPr>
              <w:t>Methods and timing of construction for the crossings of water transfer infrastructure to be agreed with relevant landholders and/or operators of the infrastructure prior to any works commencing on the property.</w:t>
            </w:r>
          </w:p>
        </w:tc>
        <w:tc>
          <w:tcPr>
            <w:tcW w:w="1383"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3" w:type="dxa"/>
            <w:tcBorders>
              <w:top w:val="single" w:sz="18" w:space="0" w:color="D7D6C7"/>
              <w:bottom w:val="single" w:sz="18" w:space="0" w:color="D7D6C7"/>
            </w:tcBorders>
          </w:tcPr>
          <w:p w:rsidR="007F4456" w:rsidRDefault="002C7E96">
            <w:pPr>
              <w:pStyle w:val="TableParagraph"/>
              <w:spacing w:before="35" w:line="220" w:lineRule="auto"/>
              <w:ind w:left="219" w:right="21"/>
              <w:rPr>
                <w:sz w:val="16"/>
              </w:rPr>
            </w:pPr>
            <w:r>
              <w:rPr>
                <w:color w:val="4D4D4F"/>
                <w:sz w:val="16"/>
              </w:rPr>
              <w:t>Design and construction</w:t>
            </w:r>
          </w:p>
        </w:tc>
      </w:tr>
      <w:tr w:rsidR="007F4456">
        <w:trPr>
          <w:trHeight w:val="8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MM-AG07</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Biosecurity management</w:t>
            </w:r>
          </w:p>
          <w:p w:rsidR="007F4456" w:rsidRDefault="002C7E96">
            <w:pPr>
              <w:pStyle w:val="TableParagraph"/>
              <w:spacing w:before="5" w:line="220" w:lineRule="auto"/>
              <w:ind w:left="286" w:right="213"/>
              <w:rPr>
                <w:i/>
                <w:sz w:val="16"/>
              </w:rPr>
            </w:pPr>
            <w:r>
              <w:rPr>
                <w:color w:val="4D4D4F"/>
                <w:sz w:val="16"/>
              </w:rPr>
              <w:t xml:space="preserve">Biosecurity environmental standards will be developed for the construction phase of the Pipeline Works in accordance with the </w:t>
            </w:r>
            <w:r>
              <w:rPr>
                <w:i/>
                <w:color w:val="4D4D4F"/>
                <w:sz w:val="16"/>
              </w:rPr>
              <w:t>Catchment and Land Protection Act 1994.</w:t>
            </w:r>
          </w:p>
        </w:tc>
        <w:tc>
          <w:tcPr>
            <w:tcW w:w="1383"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3" w:type="dxa"/>
            <w:tcBorders>
              <w:top w:val="single" w:sz="18" w:space="0" w:color="D7D6C7"/>
              <w:bottom w:val="single" w:sz="18" w:space="0" w:color="D7D6C7"/>
            </w:tcBorders>
          </w:tcPr>
          <w:p w:rsidR="007F4456" w:rsidRDefault="002C7E96">
            <w:pPr>
              <w:pStyle w:val="TableParagraph"/>
              <w:spacing w:before="35" w:line="220" w:lineRule="auto"/>
              <w:ind w:left="219" w:right="21"/>
              <w:rPr>
                <w:sz w:val="16"/>
              </w:rPr>
            </w:pPr>
            <w:r>
              <w:rPr>
                <w:color w:val="4D4D4F"/>
                <w:sz w:val="16"/>
              </w:rPr>
              <w:t>Design and construction</w:t>
            </w:r>
          </w:p>
        </w:tc>
      </w:tr>
      <w:tr w:rsidR="007F4456">
        <w:trPr>
          <w:trHeight w:val="6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MM-AG08</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Imported topsoil of appropriate quality</w:t>
            </w:r>
          </w:p>
          <w:p w:rsidR="007F4456" w:rsidRDefault="002C7E96">
            <w:pPr>
              <w:pStyle w:val="TableParagraph"/>
              <w:spacing w:before="5" w:line="220" w:lineRule="auto"/>
              <w:ind w:left="286"/>
              <w:rPr>
                <w:sz w:val="16"/>
              </w:rPr>
            </w:pPr>
            <w:r>
              <w:rPr>
                <w:color w:val="4D4D4F"/>
                <w:sz w:val="16"/>
              </w:rPr>
              <w:t>Any topsoil imported for easement maintenance will be of an appropriate quality and agreed with the landholder.</w:t>
            </w:r>
          </w:p>
        </w:tc>
        <w:tc>
          <w:tcPr>
            <w:tcW w:w="1383"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3" w:type="dxa"/>
            <w:tcBorders>
              <w:top w:val="single" w:sz="18" w:space="0" w:color="D7D6C7"/>
              <w:bottom w:val="single" w:sz="18" w:space="0" w:color="D7D6C7"/>
            </w:tcBorders>
          </w:tcPr>
          <w:p w:rsidR="007F4456" w:rsidRDefault="002C7E96">
            <w:pPr>
              <w:pStyle w:val="TableParagraph"/>
              <w:spacing w:before="35" w:line="220" w:lineRule="auto"/>
              <w:ind w:left="219"/>
              <w:rPr>
                <w:sz w:val="16"/>
              </w:rPr>
            </w:pPr>
            <w:r>
              <w:rPr>
                <w:color w:val="4D4D4F"/>
                <w:sz w:val="16"/>
              </w:rPr>
              <w:t>Construction and operation</w:t>
            </w:r>
          </w:p>
        </w:tc>
      </w:tr>
    </w:tbl>
    <w:p w:rsidR="007F4456" w:rsidRDefault="007F4456">
      <w:pPr>
        <w:spacing w:line="220" w:lineRule="auto"/>
        <w:rPr>
          <w:sz w:val="16"/>
        </w:rPr>
        <w:sectPr w:rsidR="007F4456">
          <w:pgSz w:w="11910" w:h="16840"/>
          <w:pgMar w:top="1240" w:right="1120" w:bottom="280" w:left="1120" w:header="748" w:footer="0" w:gutter="0"/>
          <w:cols w:space="720"/>
        </w:sectPr>
      </w:pPr>
    </w:p>
    <w:p w:rsidR="007F4456" w:rsidRDefault="00DC6CEE">
      <w:pPr>
        <w:pStyle w:val="BodyText"/>
        <w:rPr>
          <w:sz w:val="20"/>
        </w:rPr>
      </w:pPr>
      <w:r>
        <w:lastRenderedPageBreak/>
        <w:pict>
          <v:rect id="_x0000_s1039" style="position:absolute;margin-left:0;margin-top:124.5pt;width:14.15pt;height:39.7pt;z-index:251711488;mso-position-horizontal-relative:page;mso-position-vertical-relative:page" fillcolor="#0e5d61" stroked="f">
            <w10:wrap anchorx="page" anchory="page"/>
          </v:rect>
        </w:pict>
      </w:r>
      <w:r>
        <w:pict>
          <v:group id="_x0000_s1034" style="position:absolute;margin-left:0;margin-top:37.4pt;width:532.95pt;height:25.2pt;z-index:-253684736;mso-position-horizontal-relative:page;mso-position-vertical-relative:page" coordorigin=",748" coordsize="10659,504">
            <v:line id="_x0000_s1038" style="position:absolute" from="1290,748" to="1290,1247" strokecolor="#0e5d61" strokeweight="1.5mm"/>
            <v:line id="_x0000_s1037" style="position:absolute" from="0,1247" to="10658,1247" strokecolor="#808285" strokeweight=".5pt"/>
            <v:shape id="_x0000_s1036" type="#_x0000_t202" style="position:absolute;left:368;top:802;width:735;height:355" filled="f" stroked="f">
              <v:textbox inset="0,0,0,0">
                <w:txbxContent>
                  <w:p w:rsidR="007F4456" w:rsidRDefault="002C7E96">
                    <w:pPr>
                      <w:spacing w:line="334" w:lineRule="exact"/>
                      <w:rPr>
                        <w:b/>
                        <w:sz w:val="26"/>
                      </w:rPr>
                    </w:pPr>
                    <w:r>
                      <w:rPr>
                        <w:b/>
                        <w:color w:val="4D4D4F"/>
                        <w:spacing w:val="-5"/>
                        <w:sz w:val="26"/>
                      </w:rPr>
                      <w:t>20-16</w:t>
                    </w:r>
                  </w:p>
                </w:txbxContent>
              </v:textbox>
            </v:shape>
            <v:shape id="_x0000_s1035" type="#_x0000_t202" style="position:absolute;left:1785;top:881;width:1817;height:219" filled="f" stroked="f">
              <v:textbox inset="0,0,0,0">
                <w:txbxContent>
                  <w:p w:rsidR="007F4456" w:rsidRDefault="002C7E96">
                    <w:pPr>
                      <w:spacing w:line="206" w:lineRule="exact"/>
                      <w:rPr>
                        <w:sz w:val="16"/>
                      </w:rPr>
                    </w:pPr>
                    <w:r>
                      <w:rPr>
                        <w:color w:val="4D4D4F"/>
                        <w:sz w:val="16"/>
                      </w:rPr>
                      <w:t>Agriculture – Chapter 20</w:t>
                    </w:r>
                  </w:p>
                </w:txbxContent>
              </v:textbox>
            </v:shape>
            <w10:wrap anchorx="page" anchory="page"/>
          </v:group>
        </w:pict>
      </w: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13"/>
        <w:rPr>
          <w:sz w:val="26"/>
        </w:rPr>
      </w:pPr>
    </w:p>
    <w:tbl>
      <w:tblPr>
        <w:tblW w:w="0" w:type="auto"/>
        <w:tblInd w:w="134" w:type="dxa"/>
        <w:tblLayout w:type="fixed"/>
        <w:tblCellMar>
          <w:left w:w="0" w:type="dxa"/>
          <w:right w:w="0" w:type="dxa"/>
        </w:tblCellMar>
        <w:tblLook w:val="01E0" w:firstRow="1" w:lastRow="1" w:firstColumn="1" w:lastColumn="1" w:noHBand="0" w:noVBand="0"/>
      </w:tblPr>
      <w:tblGrid>
        <w:gridCol w:w="1281"/>
        <w:gridCol w:w="4840"/>
        <w:gridCol w:w="1382"/>
        <w:gridCol w:w="1912"/>
      </w:tblGrid>
      <w:tr w:rsidR="007F4456">
        <w:trPr>
          <w:trHeight w:val="592"/>
        </w:trPr>
        <w:tc>
          <w:tcPr>
            <w:tcW w:w="1281" w:type="dxa"/>
            <w:shd w:val="clear" w:color="auto" w:fill="0E5D61"/>
          </w:tcPr>
          <w:p w:rsidR="007F4456" w:rsidRDefault="002C7E96">
            <w:pPr>
              <w:pStyle w:val="TableParagraph"/>
              <w:spacing w:before="62" w:line="223" w:lineRule="exact"/>
              <w:ind w:left="56"/>
              <w:rPr>
                <w:rFonts w:ascii="Nunito Sans SemiBold"/>
                <w:b/>
                <w:sz w:val="18"/>
              </w:rPr>
            </w:pPr>
            <w:r>
              <w:rPr>
                <w:rFonts w:ascii="Nunito Sans SemiBold"/>
                <w:b/>
                <w:color w:val="FFFFFF"/>
                <w:sz w:val="18"/>
              </w:rPr>
              <w:t>Mitigation</w:t>
            </w:r>
          </w:p>
          <w:p w:rsidR="007F4456" w:rsidRDefault="002C7E96">
            <w:pPr>
              <w:pStyle w:val="TableParagraph"/>
              <w:spacing w:line="223" w:lineRule="exact"/>
              <w:ind w:left="56"/>
              <w:rPr>
                <w:rFonts w:ascii="Nunito Sans SemiBold"/>
                <w:b/>
                <w:sz w:val="18"/>
              </w:rPr>
            </w:pPr>
            <w:r>
              <w:rPr>
                <w:rFonts w:ascii="Nunito Sans SemiBold"/>
                <w:b/>
                <w:color w:val="FFFFFF"/>
                <w:sz w:val="18"/>
              </w:rPr>
              <w:t>measure ID</w:t>
            </w:r>
          </w:p>
        </w:tc>
        <w:tc>
          <w:tcPr>
            <w:tcW w:w="4840" w:type="dxa"/>
            <w:shd w:val="clear" w:color="auto" w:fill="0E5D61"/>
          </w:tcPr>
          <w:p w:rsidR="007F4456" w:rsidRDefault="002C7E96">
            <w:pPr>
              <w:pStyle w:val="TableParagraph"/>
              <w:spacing w:before="62"/>
              <w:ind w:left="286"/>
              <w:rPr>
                <w:rFonts w:ascii="Nunito Sans SemiBold"/>
                <w:b/>
                <w:sz w:val="18"/>
              </w:rPr>
            </w:pPr>
            <w:r>
              <w:rPr>
                <w:rFonts w:ascii="Nunito Sans SemiBold"/>
                <w:b/>
                <w:color w:val="FFFFFF"/>
                <w:sz w:val="18"/>
              </w:rPr>
              <w:t>Mitigation measure</w:t>
            </w:r>
          </w:p>
        </w:tc>
        <w:tc>
          <w:tcPr>
            <w:tcW w:w="1382" w:type="dxa"/>
            <w:shd w:val="clear" w:color="auto" w:fill="0E5D61"/>
          </w:tcPr>
          <w:p w:rsidR="007F4456" w:rsidRDefault="002C7E96">
            <w:pPr>
              <w:pStyle w:val="TableParagraph"/>
              <w:spacing w:before="62"/>
              <w:ind w:left="57"/>
              <w:rPr>
                <w:rFonts w:ascii="Nunito Sans SemiBold"/>
                <w:b/>
                <w:sz w:val="18"/>
              </w:rPr>
            </w:pPr>
            <w:r>
              <w:rPr>
                <w:rFonts w:ascii="Nunito Sans SemiBold"/>
                <w:b/>
                <w:color w:val="FFFFFF"/>
                <w:sz w:val="18"/>
              </w:rPr>
              <w:t>Works area</w:t>
            </w:r>
          </w:p>
        </w:tc>
        <w:tc>
          <w:tcPr>
            <w:tcW w:w="1912" w:type="dxa"/>
            <w:shd w:val="clear" w:color="auto" w:fill="0E5D61"/>
          </w:tcPr>
          <w:p w:rsidR="007F4456" w:rsidRDefault="002C7E96">
            <w:pPr>
              <w:pStyle w:val="TableParagraph"/>
              <w:spacing w:before="62"/>
              <w:ind w:left="220"/>
              <w:rPr>
                <w:rFonts w:ascii="Nunito Sans SemiBold"/>
                <w:b/>
                <w:sz w:val="18"/>
              </w:rPr>
            </w:pPr>
            <w:r>
              <w:rPr>
                <w:rFonts w:ascii="Nunito Sans SemiBold"/>
                <w:b/>
                <w:color w:val="FFFFFF"/>
                <w:sz w:val="18"/>
              </w:rPr>
              <w:t>Project phase</w:t>
            </w:r>
          </w:p>
        </w:tc>
      </w:tr>
      <w:tr w:rsidR="007F4456">
        <w:trPr>
          <w:trHeight w:val="2259"/>
        </w:trPr>
        <w:tc>
          <w:tcPr>
            <w:tcW w:w="1281" w:type="dxa"/>
            <w:tcBorders>
              <w:bottom w:val="single" w:sz="18" w:space="0" w:color="D7D6C7"/>
            </w:tcBorders>
          </w:tcPr>
          <w:p w:rsidR="007F4456" w:rsidRDefault="002C7E96">
            <w:pPr>
              <w:pStyle w:val="TableParagraph"/>
              <w:spacing w:before="24"/>
              <w:ind w:left="56"/>
              <w:rPr>
                <w:b/>
                <w:sz w:val="16"/>
              </w:rPr>
            </w:pPr>
            <w:r>
              <w:rPr>
                <w:b/>
                <w:color w:val="4D4D4F"/>
                <w:sz w:val="16"/>
              </w:rPr>
              <w:t>MM-RH01</w:t>
            </w:r>
          </w:p>
        </w:tc>
        <w:tc>
          <w:tcPr>
            <w:tcW w:w="4840" w:type="dxa"/>
            <w:tcBorders>
              <w:bottom w:val="single" w:sz="18" w:space="0" w:color="D7D6C7"/>
            </w:tcBorders>
          </w:tcPr>
          <w:p w:rsidR="007F4456" w:rsidRDefault="002C7E96">
            <w:pPr>
              <w:pStyle w:val="TableParagraph"/>
              <w:spacing w:before="24" w:line="209" w:lineRule="exact"/>
              <w:ind w:left="286"/>
              <w:rPr>
                <w:b/>
                <w:sz w:val="16"/>
              </w:rPr>
            </w:pPr>
            <w:r>
              <w:rPr>
                <w:b/>
                <w:color w:val="4D4D4F"/>
                <w:sz w:val="16"/>
              </w:rPr>
              <w:t>Progressive reinstatement</w:t>
            </w:r>
          </w:p>
          <w:p w:rsidR="007F4456" w:rsidRDefault="002C7E96">
            <w:pPr>
              <w:pStyle w:val="TableParagraph"/>
              <w:spacing w:before="5" w:line="220" w:lineRule="auto"/>
              <w:ind w:left="286" w:right="213"/>
              <w:rPr>
                <w:sz w:val="16"/>
              </w:rPr>
            </w:pPr>
            <w:r>
              <w:rPr>
                <w:color w:val="4D4D4F"/>
                <w:sz w:val="16"/>
              </w:rPr>
              <w:t>Reinstatement will commence progressively post construction and will be undertaken as soon as practicable. Appropriate reinstatement methods will include:</w:t>
            </w:r>
          </w:p>
          <w:p w:rsidR="007F4456" w:rsidRDefault="002C7E96">
            <w:pPr>
              <w:pStyle w:val="TableParagraph"/>
              <w:numPr>
                <w:ilvl w:val="0"/>
                <w:numId w:val="2"/>
              </w:numPr>
              <w:tabs>
                <w:tab w:val="left" w:pos="797"/>
              </w:tabs>
              <w:spacing w:before="111" w:line="220" w:lineRule="auto"/>
              <w:ind w:right="53"/>
              <w:jc w:val="both"/>
              <w:rPr>
                <w:sz w:val="16"/>
              </w:rPr>
            </w:pPr>
            <w:r>
              <w:rPr>
                <w:color w:val="4D4D4F"/>
                <w:sz w:val="16"/>
              </w:rPr>
              <w:t xml:space="preserve">An excavation method that enables the segregation of topsoil and subsoil so that replacement can be in </w:t>
            </w:r>
            <w:r>
              <w:rPr>
                <w:color w:val="4D4D4F"/>
                <w:spacing w:val="2"/>
                <w:sz w:val="16"/>
              </w:rPr>
              <w:t xml:space="preserve">the </w:t>
            </w:r>
            <w:r>
              <w:rPr>
                <w:color w:val="4D4D4F"/>
                <w:sz w:val="16"/>
              </w:rPr>
              <w:t>same order.</w:t>
            </w:r>
          </w:p>
          <w:p w:rsidR="007F4456" w:rsidRDefault="002C7E96">
            <w:pPr>
              <w:pStyle w:val="TableParagraph"/>
              <w:numPr>
                <w:ilvl w:val="0"/>
                <w:numId w:val="2"/>
              </w:numPr>
              <w:tabs>
                <w:tab w:val="left" w:pos="797"/>
              </w:tabs>
              <w:spacing w:before="54" w:line="220" w:lineRule="auto"/>
              <w:ind w:right="53" w:hanging="341"/>
              <w:jc w:val="both"/>
              <w:rPr>
                <w:sz w:val="16"/>
              </w:rPr>
            </w:pPr>
            <w:r>
              <w:rPr>
                <w:color w:val="4D4D4F"/>
                <w:sz w:val="16"/>
              </w:rPr>
              <w:t>A</w:t>
            </w:r>
            <w:r>
              <w:rPr>
                <w:color w:val="4D4D4F"/>
                <w:spacing w:val="-5"/>
                <w:sz w:val="16"/>
              </w:rPr>
              <w:t xml:space="preserve"> </w:t>
            </w:r>
            <w:r>
              <w:rPr>
                <w:color w:val="4D4D4F"/>
                <w:sz w:val="16"/>
              </w:rPr>
              <w:t>specific</w:t>
            </w:r>
            <w:r>
              <w:rPr>
                <w:color w:val="4D4D4F"/>
                <w:spacing w:val="-5"/>
                <w:sz w:val="16"/>
              </w:rPr>
              <w:t xml:space="preserve"> </w:t>
            </w:r>
            <w:r>
              <w:rPr>
                <w:color w:val="4D4D4F"/>
                <w:sz w:val="16"/>
              </w:rPr>
              <w:t>rehabilitation</w:t>
            </w:r>
            <w:r>
              <w:rPr>
                <w:color w:val="4D4D4F"/>
                <w:spacing w:val="-5"/>
                <w:sz w:val="16"/>
              </w:rPr>
              <w:t xml:space="preserve"> </w:t>
            </w:r>
            <w:r>
              <w:rPr>
                <w:color w:val="4D4D4F"/>
                <w:sz w:val="16"/>
              </w:rPr>
              <w:t>method</w:t>
            </w:r>
            <w:r>
              <w:rPr>
                <w:color w:val="4D4D4F"/>
                <w:spacing w:val="-5"/>
                <w:sz w:val="16"/>
              </w:rPr>
              <w:t xml:space="preserve"> </w:t>
            </w:r>
            <w:r>
              <w:rPr>
                <w:color w:val="4D4D4F"/>
                <w:sz w:val="16"/>
              </w:rPr>
              <w:t>for</w:t>
            </w:r>
            <w:r>
              <w:rPr>
                <w:color w:val="4D4D4F"/>
                <w:spacing w:val="-4"/>
                <w:sz w:val="16"/>
              </w:rPr>
              <w:t xml:space="preserve"> </w:t>
            </w:r>
            <w:r>
              <w:rPr>
                <w:color w:val="4D4D4F"/>
                <w:sz w:val="16"/>
              </w:rPr>
              <w:t>each</w:t>
            </w:r>
            <w:r>
              <w:rPr>
                <w:color w:val="4D4D4F"/>
                <w:spacing w:val="-5"/>
                <w:sz w:val="16"/>
              </w:rPr>
              <w:t xml:space="preserve"> </w:t>
            </w:r>
            <w:r>
              <w:rPr>
                <w:color w:val="4D4D4F"/>
                <w:sz w:val="16"/>
              </w:rPr>
              <w:t>soil</w:t>
            </w:r>
            <w:r>
              <w:rPr>
                <w:color w:val="4D4D4F"/>
                <w:spacing w:val="-5"/>
                <w:sz w:val="16"/>
              </w:rPr>
              <w:t xml:space="preserve"> </w:t>
            </w:r>
            <w:r>
              <w:rPr>
                <w:color w:val="4D4D4F"/>
                <w:sz w:val="16"/>
              </w:rPr>
              <w:t xml:space="preserve">association based on soil testing of the </w:t>
            </w:r>
            <w:r>
              <w:rPr>
                <w:color w:val="4D4D4F"/>
                <w:spacing w:val="2"/>
                <w:sz w:val="16"/>
              </w:rPr>
              <w:t xml:space="preserve">different </w:t>
            </w:r>
            <w:r>
              <w:rPr>
                <w:color w:val="4D4D4F"/>
                <w:sz w:val="16"/>
              </w:rPr>
              <w:t>soil associations to determine their nutrient and physical</w:t>
            </w:r>
            <w:r>
              <w:rPr>
                <w:color w:val="4D4D4F"/>
                <w:spacing w:val="31"/>
                <w:sz w:val="16"/>
              </w:rPr>
              <w:t xml:space="preserve"> </w:t>
            </w:r>
            <w:r>
              <w:rPr>
                <w:color w:val="4D4D4F"/>
                <w:spacing w:val="2"/>
                <w:sz w:val="16"/>
              </w:rPr>
              <w:t>characteristics.</w:t>
            </w:r>
          </w:p>
        </w:tc>
        <w:tc>
          <w:tcPr>
            <w:tcW w:w="1382" w:type="dxa"/>
            <w:tcBorders>
              <w:bottom w:val="single" w:sz="18" w:space="0" w:color="D7D6C7"/>
            </w:tcBorders>
          </w:tcPr>
          <w:p w:rsidR="007F4456" w:rsidRDefault="002C7E96">
            <w:pPr>
              <w:pStyle w:val="TableParagraph"/>
              <w:spacing w:before="24"/>
              <w:ind w:left="57"/>
              <w:rPr>
                <w:sz w:val="16"/>
              </w:rPr>
            </w:pPr>
            <w:r>
              <w:rPr>
                <w:color w:val="4D4D4F"/>
                <w:sz w:val="16"/>
              </w:rPr>
              <w:t>Pipeline Works</w:t>
            </w:r>
          </w:p>
        </w:tc>
        <w:tc>
          <w:tcPr>
            <w:tcW w:w="1912" w:type="dxa"/>
            <w:tcBorders>
              <w:bottom w:val="single" w:sz="18" w:space="0" w:color="D7D6C7"/>
            </w:tcBorders>
          </w:tcPr>
          <w:p w:rsidR="007F4456" w:rsidRDefault="002C7E96">
            <w:pPr>
              <w:pStyle w:val="TableParagraph"/>
              <w:spacing w:before="38" w:line="220" w:lineRule="auto"/>
              <w:ind w:left="220"/>
              <w:rPr>
                <w:sz w:val="16"/>
              </w:rPr>
            </w:pPr>
            <w:r>
              <w:rPr>
                <w:color w:val="4D4D4F"/>
                <w:sz w:val="16"/>
              </w:rPr>
              <w:t>Construction and operation</w:t>
            </w:r>
          </w:p>
        </w:tc>
      </w:tr>
      <w:tr w:rsidR="007F4456">
        <w:trPr>
          <w:trHeight w:val="8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MM-RH02</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Reinstatement of existing topography</w:t>
            </w:r>
          </w:p>
          <w:p w:rsidR="007F4456" w:rsidRDefault="002C7E96">
            <w:pPr>
              <w:pStyle w:val="TableParagraph"/>
              <w:spacing w:before="5" w:line="220" w:lineRule="auto"/>
              <w:ind w:left="286" w:right="102"/>
              <w:rPr>
                <w:sz w:val="16"/>
              </w:rPr>
            </w:pPr>
            <w:r>
              <w:rPr>
                <w:color w:val="4D4D4F"/>
                <w:sz w:val="16"/>
              </w:rPr>
              <w:t>The construction footprint will be re-profiled to original contours or to new, stable contours where it is not reasonably practical to re-profile to original contour.</w:t>
            </w:r>
          </w:p>
        </w:tc>
        <w:tc>
          <w:tcPr>
            <w:tcW w:w="1382"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2" w:type="dxa"/>
            <w:tcBorders>
              <w:top w:val="single" w:sz="18" w:space="0" w:color="D7D6C7"/>
              <w:bottom w:val="single" w:sz="18" w:space="0" w:color="D7D6C7"/>
            </w:tcBorders>
          </w:tcPr>
          <w:p w:rsidR="007F4456" w:rsidRDefault="002C7E96">
            <w:pPr>
              <w:pStyle w:val="TableParagraph"/>
              <w:spacing w:before="35" w:line="220" w:lineRule="auto"/>
              <w:ind w:left="220"/>
              <w:rPr>
                <w:sz w:val="16"/>
              </w:rPr>
            </w:pPr>
            <w:r>
              <w:rPr>
                <w:color w:val="4D4D4F"/>
                <w:sz w:val="16"/>
              </w:rPr>
              <w:t>Construction and operation</w:t>
            </w:r>
          </w:p>
        </w:tc>
      </w:tr>
      <w:tr w:rsidR="007F4456">
        <w:trPr>
          <w:trHeight w:val="8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MM-RH03</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Soil amelioration</w:t>
            </w:r>
          </w:p>
          <w:p w:rsidR="007F4456" w:rsidRDefault="002C7E96">
            <w:pPr>
              <w:pStyle w:val="TableParagraph"/>
              <w:spacing w:before="5" w:line="220" w:lineRule="auto"/>
              <w:ind w:left="286" w:right="102"/>
              <w:rPr>
                <w:sz w:val="16"/>
              </w:rPr>
            </w:pPr>
            <w:r>
              <w:rPr>
                <w:color w:val="4D4D4F"/>
                <w:sz w:val="16"/>
              </w:rPr>
              <w:t>Soil amelioration and fertiliser will be applied where required as determined by post construction assessments and in consultation with the landholder.</w:t>
            </w:r>
          </w:p>
        </w:tc>
        <w:tc>
          <w:tcPr>
            <w:tcW w:w="1382"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2" w:type="dxa"/>
            <w:tcBorders>
              <w:top w:val="single" w:sz="18" w:space="0" w:color="D7D6C7"/>
              <w:bottom w:val="single" w:sz="18" w:space="0" w:color="D7D6C7"/>
            </w:tcBorders>
          </w:tcPr>
          <w:p w:rsidR="007F4456" w:rsidRDefault="002C7E96">
            <w:pPr>
              <w:pStyle w:val="TableParagraph"/>
              <w:spacing w:before="35" w:line="220" w:lineRule="auto"/>
              <w:ind w:left="220"/>
              <w:rPr>
                <w:sz w:val="16"/>
              </w:rPr>
            </w:pPr>
            <w:r>
              <w:rPr>
                <w:color w:val="4D4D4F"/>
                <w:sz w:val="16"/>
              </w:rPr>
              <w:t>Construction and operation</w:t>
            </w:r>
          </w:p>
        </w:tc>
      </w:tr>
      <w:tr w:rsidR="007F4456">
        <w:trPr>
          <w:trHeight w:val="322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MM-RH04</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Seeding for revegetation and soil stabilisation</w:t>
            </w:r>
          </w:p>
          <w:p w:rsidR="007F4456" w:rsidRDefault="002C7E96">
            <w:pPr>
              <w:pStyle w:val="TableParagraph"/>
              <w:spacing w:before="5" w:line="220" w:lineRule="auto"/>
              <w:ind w:left="286" w:right="213"/>
              <w:rPr>
                <w:sz w:val="16"/>
              </w:rPr>
            </w:pPr>
            <w:r>
              <w:rPr>
                <w:color w:val="4D4D4F"/>
                <w:sz w:val="16"/>
              </w:rPr>
              <w:t>Where seeding is adopted to facilitate prompt revegetation and soil stabilisation, the following principles will be considered:</w:t>
            </w:r>
          </w:p>
          <w:p w:rsidR="007F4456" w:rsidRDefault="002C7E96">
            <w:pPr>
              <w:pStyle w:val="TableParagraph"/>
              <w:numPr>
                <w:ilvl w:val="0"/>
                <w:numId w:val="1"/>
              </w:numPr>
              <w:tabs>
                <w:tab w:val="left" w:pos="797"/>
              </w:tabs>
              <w:spacing w:before="111" w:line="220" w:lineRule="auto"/>
              <w:ind w:right="53"/>
              <w:jc w:val="both"/>
              <w:rPr>
                <w:sz w:val="16"/>
              </w:rPr>
            </w:pPr>
            <w:r>
              <w:rPr>
                <w:color w:val="4D4D4F"/>
                <w:spacing w:val="2"/>
                <w:sz w:val="16"/>
              </w:rPr>
              <w:t xml:space="preserve">Seed mixtures </w:t>
            </w:r>
            <w:r>
              <w:rPr>
                <w:color w:val="4D4D4F"/>
                <w:sz w:val="16"/>
              </w:rPr>
              <w:t xml:space="preserve">to be formulated with consideration of </w:t>
            </w:r>
            <w:r>
              <w:rPr>
                <w:color w:val="4D4D4F"/>
                <w:spacing w:val="2"/>
                <w:sz w:val="16"/>
              </w:rPr>
              <w:t xml:space="preserve">the </w:t>
            </w:r>
            <w:r>
              <w:rPr>
                <w:color w:val="4D4D4F"/>
                <w:spacing w:val="3"/>
                <w:sz w:val="16"/>
              </w:rPr>
              <w:t xml:space="preserve">vegetation </w:t>
            </w:r>
            <w:r>
              <w:rPr>
                <w:color w:val="4D4D4F"/>
                <w:spacing w:val="2"/>
                <w:sz w:val="16"/>
              </w:rPr>
              <w:t xml:space="preserve">composition </w:t>
            </w:r>
            <w:r>
              <w:rPr>
                <w:color w:val="4D4D4F"/>
                <w:sz w:val="16"/>
              </w:rPr>
              <w:t xml:space="preserve">of </w:t>
            </w:r>
            <w:r>
              <w:rPr>
                <w:color w:val="4D4D4F"/>
                <w:spacing w:val="2"/>
                <w:sz w:val="16"/>
              </w:rPr>
              <w:t xml:space="preserve">the </w:t>
            </w:r>
            <w:r>
              <w:rPr>
                <w:color w:val="4D4D4F"/>
                <w:sz w:val="16"/>
              </w:rPr>
              <w:t xml:space="preserve">areas </w:t>
            </w:r>
            <w:r>
              <w:rPr>
                <w:color w:val="4D4D4F"/>
                <w:spacing w:val="2"/>
                <w:sz w:val="16"/>
              </w:rPr>
              <w:t xml:space="preserve">adjacent </w:t>
            </w:r>
            <w:r>
              <w:rPr>
                <w:color w:val="4D4D4F"/>
                <w:sz w:val="16"/>
              </w:rPr>
              <w:t xml:space="preserve">to the </w:t>
            </w:r>
            <w:r>
              <w:rPr>
                <w:color w:val="4D4D4F"/>
                <w:spacing w:val="2"/>
                <w:sz w:val="16"/>
              </w:rPr>
              <w:t xml:space="preserve">construction </w:t>
            </w:r>
            <w:r>
              <w:rPr>
                <w:color w:val="4D4D4F"/>
                <w:sz w:val="16"/>
              </w:rPr>
              <w:t xml:space="preserve">footprint and in consultation with the relevant landholder. Only </w:t>
            </w:r>
            <w:r>
              <w:rPr>
                <w:color w:val="4D4D4F"/>
                <w:spacing w:val="2"/>
                <w:sz w:val="16"/>
              </w:rPr>
              <w:t xml:space="preserve">certified </w:t>
            </w:r>
            <w:r>
              <w:rPr>
                <w:color w:val="4D4D4F"/>
                <w:sz w:val="16"/>
              </w:rPr>
              <w:t>seed to be</w:t>
            </w:r>
            <w:r>
              <w:rPr>
                <w:color w:val="4D4D4F"/>
                <w:spacing w:val="24"/>
                <w:sz w:val="16"/>
              </w:rPr>
              <w:t xml:space="preserve"> </w:t>
            </w:r>
            <w:r>
              <w:rPr>
                <w:color w:val="4D4D4F"/>
                <w:sz w:val="16"/>
              </w:rPr>
              <w:t>used.</w:t>
            </w:r>
          </w:p>
          <w:p w:rsidR="007F4456" w:rsidRDefault="002C7E96">
            <w:pPr>
              <w:pStyle w:val="TableParagraph"/>
              <w:numPr>
                <w:ilvl w:val="0"/>
                <w:numId w:val="1"/>
              </w:numPr>
              <w:tabs>
                <w:tab w:val="left" w:pos="797"/>
              </w:tabs>
              <w:spacing w:before="54" w:line="220" w:lineRule="auto"/>
              <w:ind w:right="53"/>
              <w:jc w:val="both"/>
              <w:rPr>
                <w:sz w:val="16"/>
              </w:rPr>
            </w:pPr>
            <w:r>
              <w:rPr>
                <w:color w:val="4D4D4F"/>
                <w:sz w:val="16"/>
              </w:rPr>
              <w:t xml:space="preserve">Sterile seed stock (cover crop) may be used to provide </w:t>
            </w:r>
            <w:r>
              <w:rPr>
                <w:color w:val="4D4D4F"/>
                <w:spacing w:val="2"/>
                <w:sz w:val="16"/>
              </w:rPr>
              <w:t xml:space="preserve">short </w:t>
            </w:r>
            <w:r>
              <w:rPr>
                <w:color w:val="4D4D4F"/>
                <w:sz w:val="16"/>
              </w:rPr>
              <w:t xml:space="preserve">term </w:t>
            </w:r>
            <w:r>
              <w:rPr>
                <w:color w:val="4D4D4F"/>
                <w:spacing w:val="2"/>
                <w:sz w:val="16"/>
              </w:rPr>
              <w:t>surface</w:t>
            </w:r>
            <w:r>
              <w:rPr>
                <w:color w:val="4D4D4F"/>
                <w:spacing w:val="-1"/>
                <w:sz w:val="16"/>
              </w:rPr>
              <w:t xml:space="preserve"> </w:t>
            </w:r>
            <w:r>
              <w:rPr>
                <w:color w:val="4D4D4F"/>
                <w:sz w:val="16"/>
              </w:rPr>
              <w:t>stability.</w:t>
            </w:r>
          </w:p>
          <w:p w:rsidR="007F4456" w:rsidRDefault="002C7E96">
            <w:pPr>
              <w:pStyle w:val="TableParagraph"/>
              <w:numPr>
                <w:ilvl w:val="0"/>
                <w:numId w:val="1"/>
              </w:numPr>
              <w:tabs>
                <w:tab w:val="left" w:pos="797"/>
              </w:tabs>
              <w:spacing w:before="41"/>
              <w:ind w:hanging="341"/>
              <w:jc w:val="both"/>
              <w:rPr>
                <w:sz w:val="16"/>
              </w:rPr>
            </w:pPr>
            <w:r>
              <w:rPr>
                <w:color w:val="4D4D4F"/>
                <w:spacing w:val="2"/>
                <w:sz w:val="16"/>
              </w:rPr>
              <w:t xml:space="preserve">Seed </w:t>
            </w:r>
            <w:r>
              <w:rPr>
                <w:color w:val="4D4D4F"/>
                <w:sz w:val="16"/>
              </w:rPr>
              <w:t xml:space="preserve">to be evenly dispersed over the </w:t>
            </w:r>
            <w:r>
              <w:rPr>
                <w:color w:val="4D4D4F"/>
                <w:spacing w:val="2"/>
                <w:sz w:val="16"/>
              </w:rPr>
              <w:t>disturbed</w:t>
            </w:r>
            <w:r>
              <w:rPr>
                <w:color w:val="4D4D4F"/>
                <w:spacing w:val="24"/>
                <w:sz w:val="16"/>
              </w:rPr>
              <w:t xml:space="preserve"> </w:t>
            </w:r>
            <w:r>
              <w:rPr>
                <w:color w:val="4D4D4F"/>
                <w:sz w:val="16"/>
              </w:rPr>
              <w:t>area.</w:t>
            </w:r>
          </w:p>
          <w:p w:rsidR="007F4456" w:rsidRDefault="002C7E96">
            <w:pPr>
              <w:pStyle w:val="TableParagraph"/>
              <w:numPr>
                <w:ilvl w:val="0"/>
                <w:numId w:val="1"/>
              </w:numPr>
              <w:tabs>
                <w:tab w:val="left" w:pos="797"/>
              </w:tabs>
              <w:spacing w:before="52" w:line="220" w:lineRule="auto"/>
              <w:ind w:right="53"/>
              <w:jc w:val="both"/>
              <w:rPr>
                <w:sz w:val="16"/>
              </w:rPr>
            </w:pPr>
            <w:r>
              <w:rPr>
                <w:color w:val="4D4D4F"/>
                <w:spacing w:val="3"/>
                <w:sz w:val="16"/>
              </w:rPr>
              <w:t xml:space="preserve">Seeding </w:t>
            </w:r>
            <w:r>
              <w:rPr>
                <w:color w:val="4D4D4F"/>
                <w:sz w:val="16"/>
              </w:rPr>
              <w:t xml:space="preserve">to </w:t>
            </w:r>
            <w:r>
              <w:rPr>
                <w:color w:val="4D4D4F"/>
                <w:spacing w:val="2"/>
                <w:sz w:val="16"/>
              </w:rPr>
              <w:t xml:space="preserve">take place </w:t>
            </w:r>
            <w:r>
              <w:rPr>
                <w:color w:val="4D4D4F"/>
                <w:sz w:val="16"/>
              </w:rPr>
              <w:t xml:space="preserve">as </w:t>
            </w:r>
            <w:r>
              <w:rPr>
                <w:color w:val="4D4D4F"/>
                <w:spacing w:val="2"/>
                <w:sz w:val="16"/>
              </w:rPr>
              <w:t xml:space="preserve">soon </w:t>
            </w:r>
            <w:r>
              <w:rPr>
                <w:color w:val="4D4D4F"/>
                <w:sz w:val="16"/>
              </w:rPr>
              <w:t xml:space="preserve">as </w:t>
            </w:r>
            <w:r>
              <w:rPr>
                <w:color w:val="4D4D4F"/>
                <w:spacing w:val="4"/>
                <w:sz w:val="16"/>
              </w:rPr>
              <w:t xml:space="preserve">practicable after </w:t>
            </w:r>
            <w:r>
              <w:rPr>
                <w:color w:val="4D4D4F"/>
                <w:sz w:val="16"/>
              </w:rPr>
              <w:t>reinstatement of the soil</w:t>
            </w:r>
            <w:r>
              <w:rPr>
                <w:color w:val="4D4D4F"/>
                <w:spacing w:val="4"/>
                <w:sz w:val="16"/>
              </w:rPr>
              <w:t xml:space="preserve"> </w:t>
            </w:r>
            <w:r>
              <w:rPr>
                <w:color w:val="4D4D4F"/>
                <w:sz w:val="16"/>
              </w:rPr>
              <w:t>profile.</w:t>
            </w:r>
          </w:p>
        </w:tc>
        <w:tc>
          <w:tcPr>
            <w:tcW w:w="1382"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2" w:type="dxa"/>
            <w:tcBorders>
              <w:top w:val="single" w:sz="18" w:space="0" w:color="D7D6C7"/>
              <w:bottom w:val="single" w:sz="18" w:space="0" w:color="D7D6C7"/>
            </w:tcBorders>
          </w:tcPr>
          <w:p w:rsidR="007F4456" w:rsidRDefault="002C7E96">
            <w:pPr>
              <w:pStyle w:val="TableParagraph"/>
              <w:spacing w:before="35" w:line="220" w:lineRule="auto"/>
              <w:ind w:left="220"/>
              <w:rPr>
                <w:sz w:val="16"/>
              </w:rPr>
            </w:pPr>
            <w:r>
              <w:rPr>
                <w:color w:val="4D4D4F"/>
                <w:sz w:val="16"/>
              </w:rPr>
              <w:t>Construction and operation</w:t>
            </w:r>
          </w:p>
        </w:tc>
      </w:tr>
      <w:tr w:rsidR="007F4456">
        <w:trPr>
          <w:trHeight w:val="16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MM-RH05</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jc w:val="both"/>
              <w:rPr>
                <w:b/>
                <w:sz w:val="16"/>
              </w:rPr>
            </w:pPr>
            <w:r>
              <w:rPr>
                <w:b/>
                <w:color w:val="4D4D4F"/>
                <w:sz w:val="16"/>
              </w:rPr>
              <w:t>Monitoring disturbed areas</w:t>
            </w:r>
          </w:p>
          <w:p w:rsidR="007F4456" w:rsidRDefault="002C7E96">
            <w:pPr>
              <w:pStyle w:val="TableParagraph"/>
              <w:spacing w:before="5" w:line="220" w:lineRule="auto"/>
              <w:ind w:left="286" w:right="324"/>
              <w:jc w:val="both"/>
              <w:rPr>
                <w:sz w:val="16"/>
              </w:rPr>
            </w:pPr>
            <w:r>
              <w:rPr>
                <w:color w:val="4D4D4F"/>
                <w:sz w:val="16"/>
              </w:rPr>
              <w:t>Monitoring of the condition of the right of way (ROW) and other disturbed areas will be completed post construction and remedial measures undertaken, as required, with</w:t>
            </w:r>
          </w:p>
          <w:p w:rsidR="007F4456" w:rsidRDefault="002C7E96">
            <w:pPr>
              <w:pStyle w:val="TableParagraph"/>
              <w:spacing w:line="220" w:lineRule="auto"/>
              <w:ind w:left="286" w:right="175"/>
              <w:rPr>
                <w:sz w:val="16"/>
              </w:rPr>
            </w:pPr>
            <w:r>
              <w:rPr>
                <w:color w:val="4D4D4F"/>
                <w:sz w:val="16"/>
              </w:rPr>
              <w:t xml:space="preserve">the aim that all </w:t>
            </w:r>
            <w:r>
              <w:rPr>
                <w:color w:val="4D4D4F"/>
                <w:spacing w:val="2"/>
                <w:sz w:val="16"/>
              </w:rPr>
              <w:t xml:space="preserve">disturbed </w:t>
            </w:r>
            <w:r>
              <w:rPr>
                <w:color w:val="4D4D4F"/>
                <w:sz w:val="16"/>
              </w:rPr>
              <w:t>areas are reprofiled to a stable landform, consistent with original contours and drainage lines, and vegetated with a self-sustaining, non-pest species groundcover.</w:t>
            </w:r>
          </w:p>
        </w:tc>
        <w:tc>
          <w:tcPr>
            <w:tcW w:w="1382"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2" w:type="dxa"/>
            <w:tcBorders>
              <w:top w:val="single" w:sz="18" w:space="0" w:color="D7D6C7"/>
              <w:bottom w:val="single" w:sz="18" w:space="0" w:color="D7D6C7"/>
            </w:tcBorders>
          </w:tcPr>
          <w:p w:rsidR="007F4456" w:rsidRDefault="002C7E96">
            <w:pPr>
              <w:pStyle w:val="TableParagraph"/>
              <w:spacing w:before="35" w:line="220" w:lineRule="auto"/>
              <w:ind w:left="220"/>
              <w:rPr>
                <w:sz w:val="16"/>
              </w:rPr>
            </w:pPr>
            <w:r>
              <w:rPr>
                <w:color w:val="4D4D4F"/>
                <w:sz w:val="16"/>
              </w:rPr>
              <w:t>Construction and operation</w:t>
            </w:r>
          </w:p>
        </w:tc>
      </w:tr>
      <w:tr w:rsidR="007F4456">
        <w:trPr>
          <w:trHeight w:val="886"/>
        </w:trPr>
        <w:tc>
          <w:tcPr>
            <w:tcW w:w="1281" w:type="dxa"/>
            <w:tcBorders>
              <w:top w:val="single" w:sz="18" w:space="0" w:color="D7D6C7"/>
              <w:bottom w:val="single" w:sz="18" w:space="0" w:color="D7D6C7"/>
            </w:tcBorders>
          </w:tcPr>
          <w:p w:rsidR="007F4456" w:rsidRDefault="002C7E96">
            <w:pPr>
              <w:pStyle w:val="TableParagraph"/>
              <w:spacing w:before="21"/>
              <w:ind w:left="56"/>
              <w:rPr>
                <w:b/>
                <w:sz w:val="16"/>
              </w:rPr>
            </w:pPr>
            <w:r>
              <w:rPr>
                <w:b/>
                <w:color w:val="4D4D4F"/>
                <w:sz w:val="16"/>
              </w:rPr>
              <w:t>MM-RH06</w:t>
            </w:r>
          </w:p>
        </w:tc>
        <w:tc>
          <w:tcPr>
            <w:tcW w:w="4840" w:type="dxa"/>
            <w:tcBorders>
              <w:top w:val="single" w:sz="18" w:space="0" w:color="D7D6C7"/>
              <w:bottom w:val="single" w:sz="18" w:space="0" w:color="D7D6C7"/>
            </w:tcBorders>
          </w:tcPr>
          <w:p w:rsidR="007F4456" w:rsidRDefault="002C7E96">
            <w:pPr>
              <w:pStyle w:val="TableParagraph"/>
              <w:spacing w:before="21" w:line="209" w:lineRule="exact"/>
              <w:ind w:left="286"/>
              <w:rPr>
                <w:b/>
                <w:sz w:val="16"/>
              </w:rPr>
            </w:pPr>
            <w:r>
              <w:rPr>
                <w:b/>
                <w:color w:val="4D4D4F"/>
                <w:sz w:val="16"/>
              </w:rPr>
              <w:t>Reinstatement of infrastructure</w:t>
            </w:r>
          </w:p>
          <w:p w:rsidR="007F4456" w:rsidRDefault="002C7E96">
            <w:pPr>
              <w:pStyle w:val="TableParagraph"/>
              <w:spacing w:before="5" w:line="220" w:lineRule="auto"/>
              <w:ind w:left="286" w:right="213"/>
              <w:rPr>
                <w:sz w:val="16"/>
              </w:rPr>
            </w:pPr>
            <w:r>
              <w:rPr>
                <w:color w:val="4D4D4F"/>
                <w:sz w:val="16"/>
              </w:rPr>
              <w:t>All access tracks, fences and gates will be reinstated post construction in consultation with landholders and any relevant third parties.</w:t>
            </w:r>
          </w:p>
        </w:tc>
        <w:tc>
          <w:tcPr>
            <w:tcW w:w="1382" w:type="dxa"/>
            <w:tcBorders>
              <w:top w:val="single" w:sz="18" w:space="0" w:color="D7D6C7"/>
              <w:bottom w:val="single" w:sz="18" w:space="0" w:color="D7D6C7"/>
            </w:tcBorders>
          </w:tcPr>
          <w:p w:rsidR="007F4456" w:rsidRDefault="002C7E96">
            <w:pPr>
              <w:pStyle w:val="TableParagraph"/>
              <w:spacing w:before="21"/>
              <w:ind w:left="57"/>
              <w:rPr>
                <w:sz w:val="16"/>
              </w:rPr>
            </w:pPr>
            <w:r>
              <w:rPr>
                <w:color w:val="4D4D4F"/>
                <w:sz w:val="16"/>
              </w:rPr>
              <w:t>Pipeline Works</w:t>
            </w:r>
          </w:p>
        </w:tc>
        <w:tc>
          <w:tcPr>
            <w:tcW w:w="1912" w:type="dxa"/>
            <w:tcBorders>
              <w:top w:val="single" w:sz="18" w:space="0" w:color="D7D6C7"/>
              <w:bottom w:val="single" w:sz="18" w:space="0" w:color="D7D6C7"/>
            </w:tcBorders>
          </w:tcPr>
          <w:p w:rsidR="007F4456" w:rsidRDefault="002C7E96">
            <w:pPr>
              <w:pStyle w:val="TableParagraph"/>
              <w:spacing w:before="21"/>
              <w:ind w:left="220"/>
              <w:rPr>
                <w:sz w:val="16"/>
              </w:rPr>
            </w:pPr>
            <w:r>
              <w:rPr>
                <w:color w:val="4D4D4F"/>
                <w:sz w:val="16"/>
              </w:rPr>
              <w:t>Construction</w:t>
            </w:r>
          </w:p>
        </w:tc>
      </w:tr>
    </w:tbl>
    <w:p w:rsidR="007F4456" w:rsidRDefault="007F4456">
      <w:pPr>
        <w:rPr>
          <w:sz w:val="16"/>
        </w:rPr>
        <w:sectPr w:rsidR="007F4456">
          <w:headerReference w:type="even" r:id="rId18"/>
          <w:pgSz w:w="11910" w:h="16840"/>
          <w:pgMar w:top="740" w:right="1120" w:bottom="280" w:left="1120" w:header="0" w:footer="0" w:gutter="0"/>
          <w:cols w:space="720"/>
        </w:sect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5"/>
        <w:rPr>
          <w:sz w:val="23"/>
        </w:rPr>
      </w:pPr>
    </w:p>
    <w:p w:rsidR="007F4456" w:rsidRDefault="007F4456">
      <w:pPr>
        <w:rPr>
          <w:sz w:val="23"/>
        </w:rPr>
        <w:sectPr w:rsidR="007F4456">
          <w:headerReference w:type="default" r:id="rId19"/>
          <w:pgSz w:w="11910" w:h="16840"/>
          <w:pgMar w:top="1240" w:right="1120" w:bottom="280" w:left="1120" w:header="748" w:footer="0" w:gutter="0"/>
          <w:pgNumType w:start="17"/>
          <w:cols w:space="720"/>
        </w:sectPr>
      </w:pPr>
    </w:p>
    <w:p w:rsidR="007F4456" w:rsidRDefault="00DC6CEE">
      <w:pPr>
        <w:pStyle w:val="Heading1"/>
        <w:numPr>
          <w:ilvl w:val="1"/>
          <w:numId w:val="7"/>
        </w:numPr>
        <w:tabs>
          <w:tab w:val="left" w:pos="978"/>
        </w:tabs>
        <w:rPr>
          <w:b/>
        </w:rPr>
      </w:pPr>
      <w:r>
        <w:pict>
          <v:rect id="_x0000_s1033" style="position:absolute;left:0;text-align:left;margin-left:581.1pt;margin-top:124.5pt;width:14.15pt;height:39.7pt;z-index:251715584;mso-position-horizontal-relative:page;mso-position-vertical-relative:page" fillcolor="#0e5d61" stroked="f">
            <w10:wrap anchorx="page" anchory="page"/>
          </v:rect>
        </w:pict>
      </w:r>
      <w:r w:rsidR="002C7E96">
        <w:rPr>
          <w:b/>
          <w:color w:val="4D4D4F"/>
        </w:rPr>
        <w:t>Conclusion</w:t>
      </w:r>
    </w:p>
    <w:p w:rsidR="007F4456" w:rsidRDefault="002C7E96">
      <w:pPr>
        <w:pStyle w:val="BodyText"/>
        <w:spacing w:before="80" w:line="216" w:lineRule="auto"/>
        <w:ind w:left="127" w:right="44"/>
        <w:jc w:val="both"/>
      </w:pPr>
      <w:r>
        <w:rPr>
          <w:color w:val="4D4D4F"/>
        </w:rPr>
        <w:t>The risk of the pipeline’s construction impacting agricultural activities is generally low, with only one medium risk identified.</w:t>
      </w:r>
    </w:p>
    <w:p w:rsidR="007F4456" w:rsidRDefault="002C7E96">
      <w:pPr>
        <w:pStyle w:val="BodyText"/>
        <w:spacing w:before="167" w:line="216" w:lineRule="auto"/>
        <w:ind w:left="127" w:right="42"/>
        <w:jc w:val="both"/>
      </w:pPr>
      <w:r>
        <w:rPr>
          <w:color w:val="4D4D4F"/>
        </w:rPr>
        <w:t>The main impacts to agriculture from the pipeline’s construction are restrictions to or reduced access to land, land being temporarily unavailable during the construction period for agricultural use with resulting productivity losses, and loss or damage to agricultural facilities and restriction to capital improvements.</w:t>
      </w:r>
    </w:p>
    <w:p w:rsidR="007F4456" w:rsidRDefault="002C7E96">
      <w:pPr>
        <w:pStyle w:val="BodyText"/>
        <w:spacing w:before="145"/>
        <w:ind w:left="127"/>
        <w:jc w:val="both"/>
      </w:pPr>
      <w:r>
        <w:rPr>
          <w:color w:val="4D4D4F"/>
        </w:rPr>
        <w:t>These impacts would be suitably managed by:</w:t>
      </w:r>
    </w:p>
    <w:p w:rsidR="007F4456" w:rsidRDefault="002C7E96">
      <w:pPr>
        <w:pStyle w:val="ListParagraph"/>
        <w:numPr>
          <w:ilvl w:val="0"/>
          <w:numId w:val="6"/>
        </w:numPr>
        <w:tabs>
          <w:tab w:val="left" w:pos="468"/>
        </w:tabs>
        <w:spacing w:before="107" w:line="216" w:lineRule="auto"/>
        <w:ind w:right="38"/>
        <w:jc w:val="both"/>
        <w:rPr>
          <w:sz w:val="18"/>
        </w:rPr>
      </w:pPr>
      <w:r>
        <w:rPr>
          <w:color w:val="4D4D4F"/>
          <w:spacing w:val="5"/>
          <w:sz w:val="18"/>
        </w:rPr>
        <w:t xml:space="preserve">developing </w:t>
      </w:r>
      <w:r>
        <w:rPr>
          <w:color w:val="4D4D4F"/>
          <w:spacing w:val="3"/>
          <w:sz w:val="18"/>
        </w:rPr>
        <w:t xml:space="preserve">an </w:t>
      </w:r>
      <w:r>
        <w:rPr>
          <w:color w:val="4D4D4F"/>
          <w:spacing w:val="5"/>
          <w:sz w:val="18"/>
        </w:rPr>
        <w:t xml:space="preserve">appropriate </w:t>
      </w:r>
      <w:r>
        <w:rPr>
          <w:color w:val="4D4D4F"/>
          <w:spacing w:val="6"/>
          <w:sz w:val="18"/>
        </w:rPr>
        <w:t xml:space="preserve">construction and </w:t>
      </w:r>
      <w:r>
        <w:rPr>
          <w:color w:val="4D4D4F"/>
          <w:sz w:val="18"/>
        </w:rPr>
        <w:t>rehabilitation method for each soil</w:t>
      </w:r>
      <w:r>
        <w:rPr>
          <w:color w:val="4D4D4F"/>
          <w:spacing w:val="15"/>
          <w:sz w:val="18"/>
        </w:rPr>
        <w:t xml:space="preserve"> </w:t>
      </w:r>
      <w:r>
        <w:rPr>
          <w:color w:val="4D4D4F"/>
          <w:sz w:val="18"/>
        </w:rPr>
        <w:t>association</w:t>
      </w:r>
    </w:p>
    <w:p w:rsidR="007F4456" w:rsidRDefault="002C7E96">
      <w:pPr>
        <w:pStyle w:val="ListParagraph"/>
        <w:numPr>
          <w:ilvl w:val="0"/>
          <w:numId w:val="6"/>
        </w:numPr>
        <w:tabs>
          <w:tab w:val="left" w:pos="468"/>
        </w:tabs>
        <w:spacing w:line="216" w:lineRule="auto"/>
        <w:ind w:right="44"/>
        <w:jc w:val="both"/>
        <w:rPr>
          <w:sz w:val="18"/>
        </w:rPr>
      </w:pPr>
      <w:r>
        <w:rPr>
          <w:color w:val="4D4D4F"/>
          <w:sz w:val="18"/>
        </w:rPr>
        <w:t xml:space="preserve">consulting with landholders, providing alternative access </w:t>
      </w:r>
      <w:r>
        <w:rPr>
          <w:color w:val="4D4D4F"/>
          <w:spacing w:val="2"/>
          <w:sz w:val="18"/>
        </w:rPr>
        <w:t xml:space="preserve">arrangements </w:t>
      </w:r>
      <w:r>
        <w:rPr>
          <w:color w:val="4D4D4F"/>
          <w:sz w:val="18"/>
        </w:rPr>
        <w:t xml:space="preserve">to manage or exclude stock during </w:t>
      </w:r>
      <w:r>
        <w:rPr>
          <w:color w:val="4D4D4F"/>
          <w:spacing w:val="2"/>
          <w:sz w:val="18"/>
        </w:rPr>
        <w:t>construction</w:t>
      </w:r>
    </w:p>
    <w:p w:rsidR="007F4456" w:rsidRDefault="002C7E96">
      <w:pPr>
        <w:pStyle w:val="ListParagraph"/>
        <w:numPr>
          <w:ilvl w:val="0"/>
          <w:numId w:val="6"/>
        </w:numPr>
        <w:tabs>
          <w:tab w:val="left" w:pos="468"/>
        </w:tabs>
        <w:spacing w:before="54" w:line="216" w:lineRule="auto"/>
        <w:ind w:right="44"/>
        <w:jc w:val="both"/>
        <w:rPr>
          <w:sz w:val="18"/>
        </w:rPr>
      </w:pPr>
      <w:r>
        <w:rPr>
          <w:color w:val="4D4D4F"/>
          <w:spacing w:val="2"/>
          <w:sz w:val="18"/>
        </w:rPr>
        <w:t xml:space="preserve">effective </w:t>
      </w:r>
      <w:r>
        <w:rPr>
          <w:color w:val="4D4D4F"/>
          <w:sz w:val="18"/>
        </w:rPr>
        <w:t xml:space="preserve">landholder liaison during the </w:t>
      </w:r>
      <w:r>
        <w:rPr>
          <w:color w:val="4D4D4F"/>
          <w:spacing w:val="2"/>
          <w:sz w:val="18"/>
        </w:rPr>
        <w:t xml:space="preserve">construction </w:t>
      </w:r>
      <w:r>
        <w:rPr>
          <w:color w:val="4D4D4F"/>
          <w:sz w:val="18"/>
        </w:rPr>
        <w:t>and rehabilitation</w:t>
      </w:r>
      <w:r>
        <w:rPr>
          <w:color w:val="4D4D4F"/>
          <w:spacing w:val="1"/>
          <w:sz w:val="18"/>
        </w:rPr>
        <w:t xml:space="preserve"> </w:t>
      </w:r>
      <w:r>
        <w:rPr>
          <w:color w:val="4D4D4F"/>
          <w:sz w:val="18"/>
        </w:rPr>
        <w:t>phases</w:t>
      </w:r>
    </w:p>
    <w:p w:rsidR="007F4456" w:rsidRDefault="002C7E96">
      <w:pPr>
        <w:pStyle w:val="ListParagraph"/>
        <w:numPr>
          <w:ilvl w:val="0"/>
          <w:numId w:val="6"/>
        </w:numPr>
        <w:tabs>
          <w:tab w:val="left" w:pos="468"/>
        </w:tabs>
        <w:spacing w:line="216" w:lineRule="auto"/>
        <w:ind w:right="44"/>
        <w:jc w:val="both"/>
        <w:rPr>
          <w:sz w:val="18"/>
        </w:rPr>
      </w:pPr>
      <w:r>
        <w:rPr>
          <w:color w:val="4D4D4F"/>
          <w:spacing w:val="4"/>
          <w:sz w:val="18"/>
        </w:rPr>
        <w:t xml:space="preserve">following </w:t>
      </w:r>
      <w:r>
        <w:rPr>
          <w:color w:val="4D4D4F"/>
          <w:spacing w:val="3"/>
          <w:sz w:val="18"/>
        </w:rPr>
        <w:t xml:space="preserve">any </w:t>
      </w:r>
      <w:r>
        <w:rPr>
          <w:color w:val="4D4D4F"/>
          <w:spacing w:val="4"/>
          <w:sz w:val="18"/>
        </w:rPr>
        <w:t xml:space="preserve">reasonable </w:t>
      </w:r>
      <w:r>
        <w:rPr>
          <w:color w:val="4D4D4F"/>
          <w:spacing w:val="5"/>
          <w:sz w:val="18"/>
        </w:rPr>
        <w:t xml:space="preserve">landholder-specific biosecurity </w:t>
      </w:r>
      <w:r>
        <w:rPr>
          <w:color w:val="4D4D4F"/>
          <w:spacing w:val="4"/>
          <w:sz w:val="18"/>
        </w:rPr>
        <w:t xml:space="preserve">control measures </w:t>
      </w:r>
      <w:r>
        <w:rPr>
          <w:color w:val="4D4D4F"/>
          <w:spacing w:val="2"/>
          <w:sz w:val="18"/>
        </w:rPr>
        <w:t xml:space="preserve">to </w:t>
      </w:r>
      <w:r>
        <w:rPr>
          <w:color w:val="4D4D4F"/>
          <w:spacing w:val="4"/>
          <w:sz w:val="18"/>
        </w:rPr>
        <w:t xml:space="preserve">mitigate the </w:t>
      </w:r>
      <w:r>
        <w:rPr>
          <w:color w:val="4D4D4F"/>
          <w:spacing w:val="2"/>
          <w:sz w:val="18"/>
        </w:rPr>
        <w:t xml:space="preserve">movement </w:t>
      </w:r>
      <w:r>
        <w:rPr>
          <w:color w:val="4D4D4F"/>
          <w:sz w:val="18"/>
        </w:rPr>
        <w:t xml:space="preserve">of </w:t>
      </w:r>
      <w:r>
        <w:rPr>
          <w:color w:val="4D4D4F"/>
          <w:spacing w:val="2"/>
          <w:sz w:val="18"/>
        </w:rPr>
        <w:t xml:space="preserve">soil </w:t>
      </w:r>
      <w:r>
        <w:rPr>
          <w:color w:val="4D4D4F"/>
          <w:sz w:val="18"/>
        </w:rPr>
        <w:t xml:space="preserve">and </w:t>
      </w:r>
      <w:r>
        <w:rPr>
          <w:color w:val="4D4D4F"/>
          <w:spacing w:val="2"/>
          <w:sz w:val="18"/>
        </w:rPr>
        <w:t xml:space="preserve">plant materials </w:t>
      </w:r>
      <w:r>
        <w:rPr>
          <w:color w:val="4D4D4F"/>
          <w:spacing w:val="3"/>
          <w:sz w:val="18"/>
        </w:rPr>
        <w:t xml:space="preserve">between </w:t>
      </w:r>
      <w:r>
        <w:rPr>
          <w:color w:val="4D4D4F"/>
          <w:spacing w:val="2"/>
          <w:sz w:val="18"/>
        </w:rPr>
        <w:t xml:space="preserve">properties </w:t>
      </w:r>
      <w:r>
        <w:rPr>
          <w:color w:val="4D4D4F"/>
          <w:sz w:val="18"/>
        </w:rPr>
        <w:t>and the biosecurity of broiler</w:t>
      </w:r>
      <w:r>
        <w:rPr>
          <w:color w:val="4D4D4F"/>
          <w:spacing w:val="15"/>
          <w:sz w:val="18"/>
        </w:rPr>
        <w:t xml:space="preserve"> </w:t>
      </w:r>
      <w:r>
        <w:rPr>
          <w:color w:val="4D4D4F"/>
          <w:sz w:val="18"/>
        </w:rPr>
        <w:t>farms</w:t>
      </w:r>
    </w:p>
    <w:p w:rsidR="007F4456" w:rsidRDefault="002C7E96">
      <w:pPr>
        <w:pStyle w:val="ListParagraph"/>
        <w:numPr>
          <w:ilvl w:val="0"/>
          <w:numId w:val="6"/>
        </w:numPr>
        <w:tabs>
          <w:tab w:val="left" w:pos="468"/>
        </w:tabs>
        <w:spacing w:before="52" w:line="216" w:lineRule="auto"/>
        <w:ind w:right="44"/>
        <w:jc w:val="both"/>
        <w:rPr>
          <w:sz w:val="18"/>
        </w:rPr>
      </w:pPr>
      <w:r>
        <w:rPr>
          <w:color w:val="4D4D4F"/>
          <w:spacing w:val="3"/>
          <w:sz w:val="18"/>
        </w:rPr>
        <w:t xml:space="preserve">negotiating appropriate </w:t>
      </w:r>
      <w:r>
        <w:rPr>
          <w:color w:val="4D4D4F"/>
          <w:spacing w:val="2"/>
          <w:sz w:val="18"/>
        </w:rPr>
        <w:t xml:space="preserve">levels </w:t>
      </w:r>
      <w:r>
        <w:rPr>
          <w:color w:val="4D4D4F"/>
          <w:sz w:val="18"/>
        </w:rPr>
        <w:t xml:space="preserve">of </w:t>
      </w:r>
      <w:r>
        <w:rPr>
          <w:color w:val="4D4D4F"/>
          <w:spacing w:val="3"/>
          <w:sz w:val="18"/>
        </w:rPr>
        <w:t xml:space="preserve">compensation </w:t>
      </w:r>
      <w:r>
        <w:rPr>
          <w:color w:val="4D4D4F"/>
          <w:sz w:val="18"/>
        </w:rPr>
        <w:t>with landowners.</w:t>
      </w:r>
    </w:p>
    <w:p w:rsidR="007F4456" w:rsidRDefault="002C7E96">
      <w:pPr>
        <w:pStyle w:val="BodyText"/>
        <w:spacing w:before="112" w:line="216" w:lineRule="auto"/>
        <w:ind w:left="127" w:right="41"/>
        <w:jc w:val="both"/>
      </w:pPr>
      <w:r>
        <w:rPr>
          <w:color w:val="4D4D4F"/>
          <w:spacing w:val="4"/>
        </w:rPr>
        <w:t xml:space="preserve">Impacts </w:t>
      </w:r>
      <w:r>
        <w:rPr>
          <w:color w:val="4D4D4F"/>
        </w:rPr>
        <w:t xml:space="preserve">on </w:t>
      </w:r>
      <w:r>
        <w:rPr>
          <w:color w:val="4D4D4F"/>
          <w:spacing w:val="3"/>
        </w:rPr>
        <w:t xml:space="preserve">agricultural </w:t>
      </w:r>
      <w:r>
        <w:rPr>
          <w:color w:val="4D4D4F"/>
          <w:spacing w:val="4"/>
        </w:rPr>
        <w:t xml:space="preserve">activities </w:t>
      </w:r>
      <w:r>
        <w:rPr>
          <w:color w:val="4D4D4F"/>
        </w:rPr>
        <w:t xml:space="preserve">once </w:t>
      </w:r>
      <w:r>
        <w:rPr>
          <w:color w:val="4D4D4F"/>
          <w:spacing w:val="2"/>
        </w:rPr>
        <w:t xml:space="preserve">the </w:t>
      </w:r>
      <w:r>
        <w:rPr>
          <w:color w:val="4D4D4F"/>
          <w:spacing w:val="3"/>
        </w:rPr>
        <w:t xml:space="preserve">pipeline </w:t>
      </w:r>
      <w:r>
        <w:rPr>
          <w:color w:val="4D4D4F"/>
        </w:rPr>
        <w:t xml:space="preserve">was operating are considered unlikely. For example, it  is not considered likely the pipeline’s operation would </w:t>
      </w:r>
      <w:r>
        <w:rPr>
          <w:color w:val="4D4D4F"/>
          <w:spacing w:val="2"/>
        </w:rPr>
        <w:t>restrict</w:t>
      </w:r>
      <w:r>
        <w:rPr>
          <w:color w:val="4D4D4F"/>
          <w:spacing w:val="-11"/>
        </w:rPr>
        <w:t xml:space="preserve"> </w:t>
      </w:r>
      <w:r>
        <w:rPr>
          <w:color w:val="4D4D4F"/>
        </w:rPr>
        <w:t>the</w:t>
      </w:r>
      <w:r>
        <w:rPr>
          <w:color w:val="4D4D4F"/>
          <w:spacing w:val="-10"/>
        </w:rPr>
        <w:t xml:space="preserve"> </w:t>
      </w:r>
      <w:r>
        <w:rPr>
          <w:color w:val="4D4D4F"/>
        </w:rPr>
        <w:t>construction</w:t>
      </w:r>
      <w:r>
        <w:rPr>
          <w:color w:val="4D4D4F"/>
          <w:spacing w:val="-10"/>
        </w:rPr>
        <w:t xml:space="preserve"> </w:t>
      </w:r>
      <w:r>
        <w:rPr>
          <w:color w:val="4D4D4F"/>
        </w:rPr>
        <w:t>of</w:t>
      </w:r>
      <w:r>
        <w:rPr>
          <w:color w:val="4D4D4F"/>
          <w:spacing w:val="-11"/>
        </w:rPr>
        <w:t xml:space="preserve"> </w:t>
      </w:r>
      <w:r>
        <w:rPr>
          <w:color w:val="4D4D4F"/>
        </w:rPr>
        <w:t>farm</w:t>
      </w:r>
      <w:r>
        <w:rPr>
          <w:color w:val="4D4D4F"/>
          <w:spacing w:val="-10"/>
        </w:rPr>
        <w:t xml:space="preserve"> </w:t>
      </w:r>
      <w:r>
        <w:rPr>
          <w:color w:val="4D4D4F"/>
        </w:rPr>
        <w:t>improvements</w:t>
      </w:r>
      <w:r>
        <w:rPr>
          <w:color w:val="4D4D4F"/>
          <w:spacing w:val="-10"/>
        </w:rPr>
        <w:t xml:space="preserve"> </w:t>
      </w:r>
      <w:r>
        <w:rPr>
          <w:color w:val="4D4D4F"/>
        </w:rPr>
        <w:t>and</w:t>
      </w:r>
      <w:r>
        <w:rPr>
          <w:color w:val="4D4D4F"/>
          <w:spacing w:val="-11"/>
        </w:rPr>
        <w:t xml:space="preserve"> </w:t>
      </w:r>
      <w:r>
        <w:rPr>
          <w:color w:val="4D4D4F"/>
        </w:rPr>
        <w:t>deep cultivation</w:t>
      </w:r>
      <w:r>
        <w:rPr>
          <w:color w:val="4D4D4F"/>
          <w:spacing w:val="-19"/>
        </w:rPr>
        <w:t xml:space="preserve"> </w:t>
      </w:r>
      <w:r>
        <w:rPr>
          <w:color w:val="4D4D4F"/>
        </w:rPr>
        <w:t>within</w:t>
      </w:r>
      <w:r>
        <w:rPr>
          <w:color w:val="4D4D4F"/>
          <w:spacing w:val="-19"/>
        </w:rPr>
        <w:t xml:space="preserve"> </w:t>
      </w:r>
      <w:r>
        <w:rPr>
          <w:color w:val="4D4D4F"/>
        </w:rPr>
        <w:t>the</w:t>
      </w:r>
      <w:r>
        <w:rPr>
          <w:color w:val="4D4D4F"/>
          <w:spacing w:val="-18"/>
        </w:rPr>
        <w:t xml:space="preserve"> </w:t>
      </w:r>
      <w:r>
        <w:rPr>
          <w:color w:val="4D4D4F"/>
        </w:rPr>
        <w:t>pipeline</w:t>
      </w:r>
      <w:r>
        <w:rPr>
          <w:color w:val="4D4D4F"/>
          <w:spacing w:val="-19"/>
        </w:rPr>
        <w:t xml:space="preserve"> </w:t>
      </w:r>
      <w:r>
        <w:rPr>
          <w:color w:val="4D4D4F"/>
        </w:rPr>
        <w:t>easement,</w:t>
      </w:r>
      <w:r>
        <w:rPr>
          <w:color w:val="4D4D4F"/>
          <w:spacing w:val="-18"/>
        </w:rPr>
        <w:t xml:space="preserve"> </w:t>
      </w:r>
      <w:r>
        <w:rPr>
          <w:color w:val="4D4D4F"/>
        </w:rPr>
        <w:t>nor</w:t>
      </w:r>
      <w:r>
        <w:rPr>
          <w:color w:val="4D4D4F"/>
          <w:spacing w:val="-19"/>
        </w:rPr>
        <w:t xml:space="preserve"> </w:t>
      </w:r>
      <w:r>
        <w:rPr>
          <w:color w:val="4D4D4F"/>
        </w:rPr>
        <w:t>cause</w:t>
      </w:r>
      <w:r>
        <w:rPr>
          <w:color w:val="4D4D4F"/>
          <w:spacing w:val="-19"/>
        </w:rPr>
        <w:t xml:space="preserve"> </w:t>
      </w:r>
      <w:r>
        <w:rPr>
          <w:color w:val="4D4D4F"/>
        </w:rPr>
        <w:t>loss</w:t>
      </w:r>
      <w:r>
        <w:rPr>
          <w:color w:val="4D4D4F"/>
          <w:spacing w:val="-18"/>
        </w:rPr>
        <w:t xml:space="preserve"> </w:t>
      </w:r>
      <w:r>
        <w:rPr>
          <w:color w:val="4D4D4F"/>
        </w:rPr>
        <w:t xml:space="preserve">of production through soil degradation from unsatisfactory reinstatement </w:t>
      </w:r>
      <w:r>
        <w:rPr>
          <w:color w:val="4D4D4F"/>
          <w:spacing w:val="2"/>
        </w:rPr>
        <w:t xml:space="preserve">method </w:t>
      </w:r>
      <w:r>
        <w:rPr>
          <w:color w:val="4D4D4F"/>
        </w:rPr>
        <w:t xml:space="preserve">or subsidence. Ongoing loss of production is not </w:t>
      </w:r>
      <w:r>
        <w:rPr>
          <w:color w:val="4D4D4F"/>
          <w:spacing w:val="2"/>
        </w:rPr>
        <w:t xml:space="preserve">expected </w:t>
      </w:r>
      <w:r>
        <w:rPr>
          <w:color w:val="4D4D4F"/>
        </w:rPr>
        <w:t>to occur with an appropriate reinstatement method.</w:t>
      </w:r>
    </w:p>
    <w:p w:rsidR="007F4456" w:rsidRDefault="002C7E96">
      <w:pPr>
        <w:pStyle w:val="BodyText"/>
        <w:rPr>
          <w:sz w:val="24"/>
        </w:rPr>
      </w:pPr>
      <w:r>
        <w:br w:type="column"/>
      </w:r>
    </w:p>
    <w:p w:rsidR="007F4456" w:rsidRDefault="002C7E96">
      <w:pPr>
        <w:pStyle w:val="BodyText"/>
        <w:spacing w:before="209" w:line="216" w:lineRule="auto"/>
        <w:ind w:left="127" w:right="124"/>
        <w:jc w:val="both"/>
      </w:pPr>
      <w:r>
        <w:rPr>
          <w:color w:val="4D4D4F"/>
        </w:rPr>
        <w:t>On</w:t>
      </w:r>
      <w:r>
        <w:rPr>
          <w:color w:val="4D4D4F"/>
          <w:spacing w:val="-8"/>
        </w:rPr>
        <w:t xml:space="preserve"> </w:t>
      </w:r>
      <w:r>
        <w:rPr>
          <w:color w:val="4D4D4F"/>
        </w:rPr>
        <w:t>the</w:t>
      </w:r>
      <w:r>
        <w:rPr>
          <w:color w:val="4D4D4F"/>
          <w:spacing w:val="-7"/>
        </w:rPr>
        <w:t xml:space="preserve"> </w:t>
      </w:r>
      <w:r>
        <w:rPr>
          <w:color w:val="4D4D4F"/>
        </w:rPr>
        <w:t>basis</w:t>
      </w:r>
      <w:r>
        <w:rPr>
          <w:color w:val="4D4D4F"/>
          <w:spacing w:val="-7"/>
        </w:rPr>
        <w:t xml:space="preserve"> </w:t>
      </w:r>
      <w:r>
        <w:rPr>
          <w:color w:val="4D4D4F"/>
        </w:rPr>
        <w:t>that</w:t>
      </w:r>
      <w:r>
        <w:rPr>
          <w:color w:val="4D4D4F"/>
          <w:spacing w:val="-8"/>
        </w:rPr>
        <w:t xml:space="preserve"> </w:t>
      </w:r>
      <w:r>
        <w:rPr>
          <w:color w:val="4D4D4F"/>
          <w:spacing w:val="2"/>
        </w:rPr>
        <w:t>impacts</w:t>
      </w:r>
      <w:r>
        <w:rPr>
          <w:color w:val="4D4D4F"/>
          <w:spacing w:val="-7"/>
        </w:rPr>
        <w:t xml:space="preserve"> </w:t>
      </w:r>
      <w:r>
        <w:rPr>
          <w:color w:val="4D4D4F"/>
        </w:rPr>
        <w:t>would</w:t>
      </w:r>
      <w:r>
        <w:rPr>
          <w:color w:val="4D4D4F"/>
          <w:spacing w:val="-7"/>
        </w:rPr>
        <w:t xml:space="preserve"> </w:t>
      </w:r>
      <w:r>
        <w:rPr>
          <w:color w:val="4D4D4F"/>
        </w:rPr>
        <w:t>be</w:t>
      </w:r>
      <w:r>
        <w:rPr>
          <w:color w:val="4D4D4F"/>
          <w:spacing w:val="-8"/>
        </w:rPr>
        <w:t xml:space="preserve"> </w:t>
      </w:r>
      <w:r>
        <w:rPr>
          <w:color w:val="4D4D4F"/>
        </w:rPr>
        <w:t>short-term</w:t>
      </w:r>
      <w:r>
        <w:rPr>
          <w:color w:val="4D4D4F"/>
          <w:spacing w:val="-7"/>
        </w:rPr>
        <w:t xml:space="preserve"> </w:t>
      </w:r>
      <w:r>
        <w:rPr>
          <w:color w:val="4D4D4F"/>
        </w:rPr>
        <w:t>in</w:t>
      </w:r>
      <w:r>
        <w:rPr>
          <w:color w:val="4D4D4F"/>
          <w:spacing w:val="-7"/>
        </w:rPr>
        <w:t xml:space="preserve"> </w:t>
      </w:r>
      <w:r>
        <w:rPr>
          <w:color w:val="4D4D4F"/>
        </w:rPr>
        <w:t xml:space="preserve">nature and duration and generally limited to the </w:t>
      </w:r>
      <w:r>
        <w:rPr>
          <w:color w:val="4D4D4F"/>
          <w:spacing w:val="2"/>
        </w:rPr>
        <w:t xml:space="preserve">construction </w:t>
      </w:r>
      <w:r>
        <w:rPr>
          <w:color w:val="4D4D4F"/>
        </w:rPr>
        <w:t>phase,</w:t>
      </w:r>
      <w:r>
        <w:rPr>
          <w:color w:val="4D4D4F"/>
          <w:spacing w:val="-13"/>
        </w:rPr>
        <w:t xml:space="preserve"> </w:t>
      </w:r>
      <w:r>
        <w:rPr>
          <w:color w:val="4D4D4F"/>
        </w:rPr>
        <w:t>and</w:t>
      </w:r>
      <w:r>
        <w:rPr>
          <w:color w:val="4D4D4F"/>
          <w:spacing w:val="-13"/>
        </w:rPr>
        <w:t xml:space="preserve"> </w:t>
      </w:r>
      <w:r>
        <w:rPr>
          <w:color w:val="4D4D4F"/>
        </w:rPr>
        <w:t>that</w:t>
      </w:r>
      <w:r>
        <w:rPr>
          <w:color w:val="4D4D4F"/>
          <w:spacing w:val="-13"/>
        </w:rPr>
        <w:t xml:space="preserve"> </w:t>
      </w:r>
      <w:r>
        <w:rPr>
          <w:color w:val="4D4D4F"/>
        </w:rPr>
        <w:t>mitigation</w:t>
      </w:r>
      <w:r>
        <w:rPr>
          <w:color w:val="4D4D4F"/>
          <w:spacing w:val="-13"/>
        </w:rPr>
        <w:t xml:space="preserve"> </w:t>
      </w:r>
      <w:r>
        <w:rPr>
          <w:color w:val="4D4D4F"/>
        </w:rPr>
        <w:t>measures</w:t>
      </w:r>
      <w:r>
        <w:rPr>
          <w:color w:val="4D4D4F"/>
          <w:spacing w:val="-13"/>
        </w:rPr>
        <w:t xml:space="preserve"> </w:t>
      </w:r>
      <w:r>
        <w:rPr>
          <w:color w:val="4D4D4F"/>
        </w:rPr>
        <w:t>are</w:t>
      </w:r>
      <w:r>
        <w:rPr>
          <w:color w:val="4D4D4F"/>
          <w:spacing w:val="-13"/>
        </w:rPr>
        <w:t xml:space="preserve"> </w:t>
      </w:r>
      <w:r>
        <w:rPr>
          <w:color w:val="4D4D4F"/>
        </w:rPr>
        <w:t>readily</w:t>
      </w:r>
      <w:r>
        <w:rPr>
          <w:color w:val="4D4D4F"/>
          <w:spacing w:val="-13"/>
        </w:rPr>
        <w:t xml:space="preserve"> </w:t>
      </w:r>
      <w:r>
        <w:rPr>
          <w:color w:val="4D4D4F"/>
        </w:rPr>
        <w:t>available to</w:t>
      </w:r>
      <w:r>
        <w:rPr>
          <w:color w:val="4D4D4F"/>
          <w:spacing w:val="-20"/>
        </w:rPr>
        <w:t xml:space="preserve"> </w:t>
      </w:r>
      <w:r>
        <w:rPr>
          <w:color w:val="4D4D4F"/>
        </w:rPr>
        <w:t>manage</w:t>
      </w:r>
      <w:r>
        <w:rPr>
          <w:color w:val="4D4D4F"/>
          <w:spacing w:val="-20"/>
        </w:rPr>
        <w:t xml:space="preserve"> </w:t>
      </w:r>
      <w:r>
        <w:rPr>
          <w:color w:val="4D4D4F"/>
        </w:rPr>
        <w:t>potential</w:t>
      </w:r>
      <w:r>
        <w:rPr>
          <w:color w:val="4D4D4F"/>
          <w:spacing w:val="-20"/>
        </w:rPr>
        <w:t xml:space="preserve"> </w:t>
      </w:r>
      <w:r>
        <w:rPr>
          <w:color w:val="4D4D4F"/>
        </w:rPr>
        <w:t>impacts,</w:t>
      </w:r>
      <w:r>
        <w:rPr>
          <w:color w:val="4D4D4F"/>
          <w:spacing w:val="-20"/>
        </w:rPr>
        <w:t xml:space="preserve"> </w:t>
      </w:r>
      <w:r>
        <w:rPr>
          <w:color w:val="4D4D4F"/>
        </w:rPr>
        <w:t>it</w:t>
      </w:r>
      <w:r>
        <w:rPr>
          <w:color w:val="4D4D4F"/>
          <w:spacing w:val="-20"/>
        </w:rPr>
        <w:t xml:space="preserve"> </w:t>
      </w:r>
      <w:r>
        <w:rPr>
          <w:color w:val="4D4D4F"/>
        </w:rPr>
        <w:t>is</w:t>
      </w:r>
      <w:r>
        <w:rPr>
          <w:color w:val="4D4D4F"/>
          <w:spacing w:val="-19"/>
        </w:rPr>
        <w:t xml:space="preserve"> </w:t>
      </w:r>
      <w:r>
        <w:rPr>
          <w:color w:val="4D4D4F"/>
        </w:rPr>
        <w:t>considered</w:t>
      </w:r>
      <w:r>
        <w:rPr>
          <w:color w:val="4D4D4F"/>
          <w:spacing w:val="-20"/>
        </w:rPr>
        <w:t xml:space="preserve"> </w:t>
      </w:r>
      <w:r>
        <w:rPr>
          <w:color w:val="4D4D4F"/>
        </w:rPr>
        <w:t>that</w:t>
      </w:r>
      <w:r>
        <w:rPr>
          <w:color w:val="4D4D4F"/>
          <w:spacing w:val="-20"/>
        </w:rPr>
        <w:t xml:space="preserve"> </w:t>
      </w:r>
      <w:r>
        <w:rPr>
          <w:color w:val="4D4D4F"/>
        </w:rPr>
        <w:t xml:space="preserve">impacts on agricultural land uses could be managed during the pipeline’s </w:t>
      </w:r>
      <w:r>
        <w:rPr>
          <w:color w:val="4D4D4F"/>
          <w:spacing w:val="3"/>
        </w:rPr>
        <w:t xml:space="preserve">construction </w:t>
      </w:r>
      <w:r>
        <w:rPr>
          <w:color w:val="4D4D4F"/>
        </w:rPr>
        <w:t xml:space="preserve">and </w:t>
      </w:r>
      <w:r>
        <w:rPr>
          <w:color w:val="4D4D4F"/>
          <w:spacing w:val="3"/>
        </w:rPr>
        <w:t xml:space="preserve">operation. </w:t>
      </w:r>
      <w:r>
        <w:rPr>
          <w:color w:val="4D4D4F"/>
          <w:spacing w:val="2"/>
        </w:rPr>
        <w:t xml:space="preserve">An applicable </w:t>
      </w:r>
      <w:r>
        <w:rPr>
          <w:color w:val="4D4D4F"/>
        </w:rPr>
        <w:t>reinstatement</w:t>
      </w:r>
      <w:r>
        <w:rPr>
          <w:color w:val="4D4D4F"/>
          <w:spacing w:val="-18"/>
        </w:rPr>
        <w:t xml:space="preserve"> </w:t>
      </w:r>
      <w:r>
        <w:rPr>
          <w:color w:val="4D4D4F"/>
        </w:rPr>
        <w:t>methodology</w:t>
      </w:r>
      <w:r>
        <w:rPr>
          <w:color w:val="4D4D4F"/>
          <w:spacing w:val="-18"/>
        </w:rPr>
        <w:t xml:space="preserve"> </w:t>
      </w:r>
      <w:r>
        <w:rPr>
          <w:color w:val="4D4D4F"/>
        </w:rPr>
        <w:t>for</w:t>
      </w:r>
      <w:r>
        <w:rPr>
          <w:color w:val="4D4D4F"/>
          <w:spacing w:val="-18"/>
        </w:rPr>
        <w:t xml:space="preserve"> </w:t>
      </w:r>
      <w:r>
        <w:rPr>
          <w:color w:val="4D4D4F"/>
        </w:rPr>
        <w:t>disturbed</w:t>
      </w:r>
      <w:r>
        <w:rPr>
          <w:color w:val="4D4D4F"/>
          <w:spacing w:val="-18"/>
        </w:rPr>
        <w:t xml:space="preserve"> </w:t>
      </w:r>
      <w:r>
        <w:rPr>
          <w:color w:val="4D4D4F"/>
        </w:rPr>
        <w:t>areas</w:t>
      </w:r>
      <w:r>
        <w:rPr>
          <w:color w:val="4D4D4F"/>
          <w:spacing w:val="-18"/>
        </w:rPr>
        <w:t xml:space="preserve"> </w:t>
      </w:r>
      <w:r>
        <w:rPr>
          <w:color w:val="4D4D4F"/>
        </w:rPr>
        <w:t>would</w:t>
      </w:r>
      <w:r>
        <w:rPr>
          <w:color w:val="4D4D4F"/>
          <w:spacing w:val="-18"/>
        </w:rPr>
        <w:t xml:space="preserve"> </w:t>
      </w:r>
      <w:r>
        <w:rPr>
          <w:color w:val="4D4D4F"/>
        </w:rPr>
        <w:t>be implemented with regard to the relevant soil</w:t>
      </w:r>
      <w:r>
        <w:rPr>
          <w:color w:val="4D4D4F"/>
          <w:spacing w:val="-34"/>
        </w:rPr>
        <w:t xml:space="preserve"> </w:t>
      </w:r>
      <w:r>
        <w:rPr>
          <w:color w:val="4D4D4F"/>
        </w:rPr>
        <w:t>association to mitigate potential ongoing</w:t>
      </w:r>
      <w:r>
        <w:rPr>
          <w:color w:val="4D4D4F"/>
          <w:spacing w:val="3"/>
        </w:rPr>
        <w:t xml:space="preserve"> </w:t>
      </w:r>
      <w:r>
        <w:rPr>
          <w:color w:val="4D4D4F"/>
          <w:spacing w:val="2"/>
        </w:rPr>
        <w:t>impacts.</w:t>
      </w:r>
    </w:p>
    <w:p w:rsidR="007F4456" w:rsidRDefault="002C7E96">
      <w:pPr>
        <w:pStyle w:val="BodyText"/>
        <w:spacing w:before="161" w:line="216" w:lineRule="auto"/>
        <w:ind w:left="127" w:right="124"/>
        <w:jc w:val="both"/>
      </w:pPr>
      <w:r>
        <w:rPr>
          <w:color w:val="4D4D4F"/>
        </w:rPr>
        <w:t xml:space="preserve">Landholder communication would be ongoing during the </w:t>
      </w:r>
      <w:r>
        <w:rPr>
          <w:color w:val="4D4D4F"/>
          <w:spacing w:val="2"/>
        </w:rPr>
        <w:t xml:space="preserve">construction </w:t>
      </w:r>
      <w:r>
        <w:rPr>
          <w:color w:val="4D4D4F"/>
        </w:rPr>
        <w:t>and rehabilitation process to minimise agricultural</w:t>
      </w:r>
      <w:r>
        <w:rPr>
          <w:color w:val="4D4D4F"/>
          <w:spacing w:val="-20"/>
        </w:rPr>
        <w:t xml:space="preserve"> </w:t>
      </w:r>
      <w:r>
        <w:rPr>
          <w:color w:val="4D4D4F"/>
        </w:rPr>
        <w:t>impacts.</w:t>
      </w:r>
      <w:r>
        <w:rPr>
          <w:color w:val="4D4D4F"/>
          <w:spacing w:val="-19"/>
        </w:rPr>
        <w:t xml:space="preserve"> </w:t>
      </w:r>
      <w:r>
        <w:rPr>
          <w:color w:val="4D4D4F"/>
        </w:rPr>
        <w:t>Compensation</w:t>
      </w:r>
      <w:r>
        <w:rPr>
          <w:color w:val="4D4D4F"/>
          <w:spacing w:val="-19"/>
        </w:rPr>
        <w:t xml:space="preserve"> </w:t>
      </w:r>
      <w:r>
        <w:rPr>
          <w:color w:val="4D4D4F"/>
        </w:rPr>
        <w:t>would</w:t>
      </w:r>
      <w:r>
        <w:rPr>
          <w:color w:val="4D4D4F"/>
          <w:spacing w:val="-19"/>
        </w:rPr>
        <w:t xml:space="preserve"> </w:t>
      </w:r>
      <w:r>
        <w:rPr>
          <w:color w:val="4D4D4F"/>
        </w:rPr>
        <w:t>be</w:t>
      </w:r>
      <w:r>
        <w:rPr>
          <w:color w:val="4D4D4F"/>
          <w:spacing w:val="-19"/>
        </w:rPr>
        <w:t xml:space="preserve"> </w:t>
      </w:r>
      <w:r>
        <w:rPr>
          <w:color w:val="4D4D4F"/>
        </w:rPr>
        <w:t>available</w:t>
      </w:r>
      <w:r>
        <w:rPr>
          <w:color w:val="4D4D4F"/>
          <w:spacing w:val="-19"/>
        </w:rPr>
        <w:t xml:space="preserve"> </w:t>
      </w:r>
      <w:r>
        <w:rPr>
          <w:color w:val="4D4D4F"/>
        </w:rPr>
        <w:t>to all</w:t>
      </w:r>
      <w:r>
        <w:rPr>
          <w:color w:val="4D4D4F"/>
          <w:spacing w:val="-12"/>
        </w:rPr>
        <w:t xml:space="preserve"> </w:t>
      </w:r>
      <w:r>
        <w:rPr>
          <w:color w:val="4D4D4F"/>
        </w:rPr>
        <w:t>landholders</w:t>
      </w:r>
      <w:r>
        <w:rPr>
          <w:color w:val="4D4D4F"/>
          <w:spacing w:val="-11"/>
        </w:rPr>
        <w:t xml:space="preserve"> </w:t>
      </w:r>
      <w:r>
        <w:rPr>
          <w:color w:val="4D4D4F"/>
        </w:rPr>
        <w:t>for</w:t>
      </w:r>
      <w:r>
        <w:rPr>
          <w:color w:val="4D4D4F"/>
          <w:spacing w:val="-11"/>
        </w:rPr>
        <w:t xml:space="preserve"> </w:t>
      </w:r>
      <w:r>
        <w:rPr>
          <w:color w:val="4D4D4F"/>
        </w:rPr>
        <w:t>potential</w:t>
      </w:r>
      <w:r>
        <w:rPr>
          <w:color w:val="4D4D4F"/>
          <w:spacing w:val="-11"/>
        </w:rPr>
        <w:t xml:space="preserve"> </w:t>
      </w:r>
      <w:r>
        <w:rPr>
          <w:color w:val="4D4D4F"/>
        </w:rPr>
        <w:t>impacts</w:t>
      </w:r>
      <w:r>
        <w:rPr>
          <w:color w:val="4D4D4F"/>
          <w:spacing w:val="-11"/>
        </w:rPr>
        <w:t xml:space="preserve"> </w:t>
      </w:r>
      <w:r>
        <w:rPr>
          <w:color w:val="4D4D4F"/>
        </w:rPr>
        <w:t>during</w:t>
      </w:r>
      <w:r>
        <w:rPr>
          <w:color w:val="4D4D4F"/>
          <w:spacing w:val="-11"/>
        </w:rPr>
        <w:t xml:space="preserve"> </w:t>
      </w:r>
      <w:r>
        <w:rPr>
          <w:color w:val="4D4D4F"/>
        </w:rPr>
        <w:t>the</w:t>
      </w:r>
      <w:r>
        <w:rPr>
          <w:color w:val="4D4D4F"/>
          <w:spacing w:val="-12"/>
        </w:rPr>
        <w:t xml:space="preserve"> </w:t>
      </w:r>
      <w:r>
        <w:rPr>
          <w:color w:val="4D4D4F"/>
        </w:rPr>
        <w:t xml:space="preserve">pipeline’s </w:t>
      </w:r>
      <w:r>
        <w:rPr>
          <w:color w:val="4D4D4F"/>
          <w:spacing w:val="3"/>
        </w:rPr>
        <w:t xml:space="preserve">construction </w:t>
      </w:r>
      <w:r>
        <w:rPr>
          <w:color w:val="4D4D4F"/>
        </w:rPr>
        <w:t xml:space="preserve">in </w:t>
      </w:r>
      <w:r>
        <w:rPr>
          <w:color w:val="4D4D4F"/>
          <w:spacing w:val="2"/>
        </w:rPr>
        <w:t xml:space="preserve">the </w:t>
      </w:r>
      <w:r>
        <w:rPr>
          <w:color w:val="4D4D4F"/>
        </w:rPr>
        <w:t xml:space="preserve">event </w:t>
      </w:r>
      <w:r>
        <w:rPr>
          <w:color w:val="4D4D4F"/>
          <w:spacing w:val="2"/>
        </w:rPr>
        <w:t xml:space="preserve">the </w:t>
      </w:r>
      <w:r>
        <w:rPr>
          <w:color w:val="4D4D4F"/>
          <w:spacing w:val="3"/>
        </w:rPr>
        <w:t xml:space="preserve">Project </w:t>
      </w:r>
      <w:r>
        <w:rPr>
          <w:color w:val="4D4D4F"/>
          <w:spacing w:val="2"/>
        </w:rPr>
        <w:t xml:space="preserve">results </w:t>
      </w:r>
      <w:r>
        <w:rPr>
          <w:color w:val="4D4D4F"/>
        </w:rPr>
        <w:t>in any financial</w:t>
      </w:r>
      <w:r>
        <w:rPr>
          <w:color w:val="4D4D4F"/>
          <w:spacing w:val="-16"/>
        </w:rPr>
        <w:t xml:space="preserve"> </w:t>
      </w:r>
      <w:r>
        <w:rPr>
          <w:color w:val="4D4D4F"/>
        </w:rPr>
        <w:t>disadvantage</w:t>
      </w:r>
      <w:r>
        <w:rPr>
          <w:color w:val="4D4D4F"/>
          <w:spacing w:val="-16"/>
        </w:rPr>
        <w:t xml:space="preserve"> </w:t>
      </w:r>
      <w:r>
        <w:rPr>
          <w:color w:val="4D4D4F"/>
        </w:rPr>
        <w:t>to</w:t>
      </w:r>
      <w:r>
        <w:rPr>
          <w:color w:val="4D4D4F"/>
          <w:spacing w:val="-16"/>
        </w:rPr>
        <w:t xml:space="preserve"> </w:t>
      </w:r>
      <w:r>
        <w:rPr>
          <w:color w:val="4D4D4F"/>
        </w:rPr>
        <w:t>farming</w:t>
      </w:r>
      <w:r>
        <w:rPr>
          <w:color w:val="4D4D4F"/>
          <w:spacing w:val="-16"/>
        </w:rPr>
        <w:t xml:space="preserve"> </w:t>
      </w:r>
      <w:r>
        <w:rPr>
          <w:color w:val="4D4D4F"/>
        </w:rPr>
        <w:t>activity.</w:t>
      </w:r>
      <w:r>
        <w:rPr>
          <w:color w:val="4D4D4F"/>
          <w:spacing w:val="-16"/>
        </w:rPr>
        <w:t xml:space="preserve"> </w:t>
      </w:r>
      <w:r>
        <w:rPr>
          <w:color w:val="4D4D4F"/>
        </w:rPr>
        <w:t xml:space="preserve">Compensation would also be agreed upon and paid to </w:t>
      </w:r>
      <w:r>
        <w:rPr>
          <w:color w:val="4D4D4F"/>
          <w:spacing w:val="2"/>
        </w:rPr>
        <w:t>directly</w:t>
      </w:r>
      <w:r>
        <w:rPr>
          <w:color w:val="4D4D4F"/>
          <w:spacing w:val="-33"/>
        </w:rPr>
        <w:t xml:space="preserve"> </w:t>
      </w:r>
      <w:r>
        <w:rPr>
          <w:color w:val="4D4D4F"/>
          <w:spacing w:val="2"/>
        </w:rPr>
        <w:t xml:space="preserve">affected </w:t>
      </w:r>
      <w:r>
        <w:rPr>
          <w:color w:val="4D4D4F"/>
        </w:rPr>
        <w:t>landholders for the acquisition of the pipeline</w:t>
      </w:r>
      <w:r>
        <w:rPr>
          <w:color w:val="4D4D4F"/>
          <w:spacing w:val="-26"/>
        </w:rPr>
        <w:t xml:space="preserve"> </w:t>
      </w:r>
      <w:r>
        <w:rPr>
          <w:color w:val="4D4D4F"/>
        </w:rPr>
        <w:t>easement.</w:t>
      </w:r>
    </w:p>
    <w:p w:rsidR="007F4456" w:rsidRDefault="002C7E96">
      <w:pPr>
        <w:pStyle w:val="BodyText"/>
        <w:spacing w:before="163" w:line="216" w:lineRule="auto"/>
        <w:ind w:left="127" w:right="125"/>
        <w:jc w:val="both"/>
      </w:pPr>
      <w:r>
        <w:rPr>
          <w:color w:val="4D4D4F"/>
        </w:rPr>
        <w:t xml:space="preserve">In response to the social, economic, </w:t>
      </w:r>
      <w:r>
        <w:rPr>
          <w:color w:val="4D4D4F"/>
          <w:spacing w:val="2"/>
        </w:rPr>
        <w:t xml:space="preserve">amenity </w:t>
      </w:r>
      <w:r>
        <w:rPr>
          <w:color w:val="4D4D4F"/>
        </w:rPr>
        <w:t xml:space="preserve">and land use </w:t>
      </w:r>
      <w:r>
        <w:rPr>
          <w:color w:val="4D4D4F"/>
          <w:spacing w:val="2"/>
        </w:rPr>
        <w:t xml:space="preserve">draft </w:t>
      </w:r>
      <w:r>
        <w:rPr>
          <w:color w:val="4D4D4F"/>
        </w:rPr>
        <w:t xml:space="preserve">evaluation objective, </w:t>
      </w:r>
      <w:r>
        <w:rPr>
          <w:color w:val="4D4D4F"/>
          <w:spacing w:val="2"/>
        </w:rPr>
        <w:t xml:space="preserve">impacts </w:t>
      </w:r>
      <w:r>
        <w:rPr>
          <w:color w:val="4D4D4F"/>
        </w:rPr>
        <w:t>of the Project on agricultural</w:t>
      </w:r>
      <w:r>
        <w:rPr>
          <w:color w:val="4D4D4F"/>
          <w:spacing w:val="-10"/>
        </w:rPr>
        <w:t xml:space="preserve"> </w:t>
      </w:r>
      <w:r>
        <w:rPr>
          <w:color w:val="4D4D4F"/>
        </w:rPr>
        <w:t>activities</w:t>
      </w:r>
      <w:r>
        <w:rPr>
          <w:color w:val="4D4D4F"/>
          <w:spacing w:val="-9"/>
        </w:rPr>
        <w:t xml:space="preserve"> </w:t>
      </w:r>
      <w:r>
        <w:rPr>
          <w:color w:val="4D4D4F"/>
        </w:rPr>
        <w:t>have</w:t>
      </w:r>
      <w:r>
        <w:rPr>
          <w:color w:val="4D4D4F"/>
          <w:spacing w:val="-10"/>
        </w:rPr>
        <w:t xml:space="preserve"> </w:t>
      </w:r>
      <w:r>
        <w:rPr>
          <w:color w:val="4D4D4F"/>
        </w:rPr>
        <w:t>been</w:t>
      </w:r>
      <w:r>
        <w:rPr>
          <w:color w:val="4D4D4F"/>
          <w:spacing w:val="-9"/>
        </w:rPr>
        <w:t xml:space="preserve"> </w:t>
      </w:r>
      <w:r>
        <w:rPr>
          <w:color w:val="4D4D4F"/>
        </w:rPr>
        <w:t>assessed</w:t>
      </w:r>
      <w:r>
        <w:rPr>
          <w:color w:val="4D4D4F"/>
          <w:spacing w:val="-10"/>
        </w:rPr>
        <w:t xml:space="preserve"> </w:t>
      </w:r>
      <w:r>
        <w:rPr>
          <w:color w:val="4D4D4F"/>
        </w:rPr>
        <w:t>and</w:t>
      </w:r>
      <w:r>
        <w:rPr>
          <w:color w:val="4D4D4F"/>
          <w:spacing w:val="-9"/>
        </w:rPr>
        <w:t xml:space="preserve"> </w:t>
      </w:r>
      <w:r>
        <w:rPr>
          <w:color w:val="4D4D4F"/>
        </w:rPr>
        <w:t xml:space="preserve">mitigation measures have been </w:t>
      </w:r>
      <w:r>
        <w:rPr>
          <w:color w:val="4D4D4F"/>
          <w:spacing w:val="2"/>
        </w:rPr>
        <w:t xml:space="preserve">identified </w:t>
      </w:r>
      <w:r>
        <w:rPr>
          <w:color w:val="4D4D4F"/>
        </w:rPr>
        <w:t xml:space="preserve">to reduce or minimise these </w:t>
      </w:r>
      <w:r>
        <w:rPr>
          <w:color w:val="4D4D4F"/>
          <w:spacing w:val="2"/>
        </w:rPr>
        <w:t>impacts.</w:t>
      </w:r>
    </w:p>
    <w:p w:rsidR="007F4456" w:rsidRDefault="007F4456">
      <w:pPr>
        <w:spacing w:line="216" w:lineRule="auto"/>
        <w:jc w:val="both"/>
        <w:sectPr w:rsidR="007F4456">
          <w:type w:val="continuous"/>
          <w:pgSz w:w="11910" w:h="16840"/>
          <w:pgMar w:top="0" w:right="1120" w:bottom="280" w:left="1120" w:header="720" w:footer="720" w:gutter="0"/>
          <w:cols w:num="2" w:space="720" w:equalWidth="0">
            <w:col w:w="4653" w:space="279"/>
            <w:col w:w="4738"/>
          </w:cols>
        </w:sectPr>
      </w:pPr>
    </w:p>
    <w:p w:rsidR="007F4456" w:rsidRDefault="00DC6CEE">
      <w:pPr>
        <w:pStyle w:val="BodyText"/>
        <w:rPr>
          <w:sz w:val="20"/>
        </w:rPr>
      </w:pPr>
      <w:r>
        <w:lastRenderedPageBreak/>
        <w:pict>
          <v:group id="_x0000_s1028" style="position:absolute;margin-left:0;margin-top:37.4pt;width:532.95pt;height:25.2pt;z-index:-253679616;mso-position-horizontal-relative:page;mso-position-vertical-relative:page" coordorigin=",748" coordsize="10659,504">
            <v:line id="_x0000_s1032" style="position:absolute" from="1290,748" to="1290,1247" strokecolor="#0e5d61" strokeweight="1.5mm"/>
            <v:line id="_x0000_s1031" style="position:absolute" from="0,1247" to="10658,1247" strokecolor="#808285" strokeweight=".5pt"/>
            <v:shape id="_x0000_s1030" type="#_x0000_t202" style="position:absolute;left:362;top:802;width:741;height:355" filled="f" stroked="f">
              <v:textbox inset="0,0,0,0">
                <w:txbxContent>
                  <w:p w:rsidR="007F4456" w:rsidRDefault="002C7E96">
                    <w:pPr>
                      <w:spacing w:line="334" w:lineRule="exact"/>
                      <w:rPr>
                        <w:b/>
                        <w:sz w:val="26"/>
                      </w:rPr>
                    </w:pPr>
                    <w:r>
                      <w:rPr>
                        <w:b/>
                        <w:color w:val="4D4D4F"/>
                        <w:sz w:val="26"/>
                      </w:rPr>
                      <w:t>20-18</w:t>
                    </w:r>
                  </w:p>
                </w:txbxContent>
              </v:textbox>
            </v:shape>
            <v:shape id="_x0000_s1029" type="#_x0000_t202" style="position:absolute;left:1785;top:881;width:1817;height:219" filled="f" stroked="f">
              <v:textbox inset="0,0,0,0">
                <w:txbxContent>
                  <w:p w:rsidR="007F4456" w:rsidRDefault="002C7E96">
                    <w:pPr>
                      <w:spacing w:line="206" w:lineRule="exact"/>
                      <w:rPr>
                        <w:sz w:val="16"/>
                      </w:rPr>
                    </w:pPr>
                    <w:r>
                      <w:rPr>
                        <w:color w:val="4D4D4F"/>
                        <w:sz w:val="16"/>
                      </w:rPr>
                      <w:t>Agriculture – Chapter 20</w:t>
                    </w:r>
                  </w:p>
                </w:txbxContent>
              </v:textbox>
            </v:shape>
            <w10:wrap anchorx="page" anchory="page"/>
          </v:group>
        </w:pict>
      </w: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13"/>
        <w:rPr>
          <w:sz w:val="26"/>
        </w:rPr>
      </w:pPr>
    </w:p>
    <w:p w:rsidR="007F4456" w:rsidRDefault="00DC6CEE">
      <w:pPr>
        <w:pStyle w:val="BodyText"/>
        <w:ind w:left="-1120"/>
        <w:rPr>
          <w:sz w:val="20"/>
        </w:rPr>
      </w:pPr>
      <w:r>
        <w:rPr>
          <w:sz w:val="20"/>
        </w:rPr>
      </w:r>
      <w:r>
        <w:rPr>
          <w:sz w:val="20"/>
        </w:rPr>
        <w:pict>
          <v:group id="_x0000_s1026" style="width:14.2pt;height:39.7pt;mso-position-horizontal-relative:char;mso-position-vertical-relative:line" coordsize="284,794">
            <v:rect id="_x0000_s1027" style="position:absolute;width:284;height:794" fillcolor="#0e5d61" stroked="f"/>
            <w10:anchorlock/>
          </v:group>
        </w:pict>
      </w: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rPr>
          <w:sz w:val="20"/>
        </w:rPr>
      </w:pPr>
    </w:p>
    <w:p w:rsidR="007F4456" w:rsidRDefault="007F4456">
      <w:pPr>
        <w:pStyle w:val="BodyText"/>
        <w:spacing w:before="8"/>
        <w:rPr>
          <w:sz w:val="17"/>
        </w:rPr>
      </w:pPr>
    </w:p>
    <w:p w:rsidR="007F4456" w:rsidRDefault="002C7E96">
      <w:pPr>
        <w:pStyle w:val="BodyText"/>
        <w:spacing w:before="86"/>
        <w:ind w:left="2619" w:right="2619"/>
        <w:jc w:val="center"/>
      </w:pPr>
      <w:r>
        <w:rPr>
          <w:color w:val="4D4D4F"/>
        </w:rPr>
        <w:t>THIS PAGE HAS BEEN INTENTIONALLY LEFT BLANK</w:t>
      </w:r>
    </w:p>
    <w:sectPr w:rsidR="007F4456">
      <w:headerReference w:type="even" r:id="rId20"/>
      <w:pgSz w:w="11910" w:h="16840"/>
      <w:pgMar w:top="740" w:right="1120" w:bottom="280" w:left="112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C6CEE" w:rsidRDefault="00DC6CEE">
      <w:r>
        <w:separator/>
      </w:r>
    </w:p>
  </w:endnote>
  <w:endnote w:type="continuationSeparator" w:id="0">
    <w:p w:rsidR="00DC6CEE" w:rsidRDefault="00DC6C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unito Sans">
    <w:panose1 w:val="00000500000000000000"/>
    <w:charset w:val="00"/>
    <w:family w:val="auto"/>
    <w:pitch w:val="variable"/>
    <w:sig w:usb0="20000007" w:usb1="00000001" w:usb2="00000000" w:usb3="00000000" w:csb0="00000193" w:csb1="00000000"/>
    <w:embedRegular r:id="rId1" w:fontKey="{9265B885-19E8-4717-BD61-E803A254AF9F}"/>
    <w:embedBold r:id="rId2" w:fontKey="{E6219320-1921-40F6-87D5-C4EDCF02D2C5}"/>
    <w:embedItalic r:id="rId3" w:fontKey="{5CB96403-71EE-418F-9DE5-69D21D785940}"/>
  </w:font>
  <w:font w:name="Times New Roman">
    <w:panose1 w:val="02020603050405020304"/>
    <w:charset w:val="00"/>
    <w:family w:val="roman"/>
    <w:pitch w:val="variable"/>
    <w:sig w:usb0="E0002EFF" w:usb1="C000785B" w:usb2="00000009" w:usb3="00000000" w:csb0="000001FF" w:csb1="00000000"/>
  </w:font>
  <w:font w:name="Nunito Sans SemiBold">
    <w:panose1 w:val="00000700000000000000"/>
    <w:charset w:val="00"/>
    <w:family w:val="auto"/>
    <w:pitch w:val="variable"/>
    <w:sig w:usb0="20000007" w:usb1="00000001" w:usb2="00000000" w:usb3="00000000" w:csb0="00000193" w:csb1="00000000"/>
    <w:embedRegular r:id="rId4" w:fontKey="{A19DEFF4-A9A0-418A-B1AE-9FEE85EFDED0}"/>
    <w:embedBold r:id="rId5" w:fontKey="{2F085E18-5104-40EE-95FA-BD586F590376}"/>
  </w:font>
  <w:font w:name="Calibri">
    <w:panose1 w:val="020F0502020204030204"/>
    <w:charset w:val="00"/>
    <w:family w:val="swiss"/>
    <w:pitch w:val="variable"/>
    <w:sig w:usb0="E0002EFF" w:usb1="C000247B" w:usb2="00000009" w:usb3="00000000" w:csb0="000001FF" w:csb1="00000000"/>
  </w:font>
  <w:font w:name="Mukta SemiBold">
    <w:panose1 w:val="020B0000000000000000"/>
    <w:charset w:val="00"/>
    <w:family w:val="swiss"/>
    <w:pitch w:val="variable"/>
    <w:sig w:usb0="A000802F" w:usb1="4000204B" w:usb2="00000000" w:usb3="00000000" w:csb0="00000093" w:csb1="00000000"/>
    <w:embedBold r:id="rId6" w:subsetted="1" w:fontKey="{8F58D977-E847-4CB1-AA2D-5A3A2B10EBD4}"/>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C6CEE" w:rsidRDefault="00DC6CEE">
      <w:r>
        <w:separator/>
      </w:r>
    </w:p>
  </w:footnote>
  <w:footnote w:type="continuationSeparator" w:id="0">
    <w:p w:rsidR="00DC6CEE" w:rsidRDefault="00DC6C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4456" w:rsidRDefault="00DC6CEE">
    <w:pPr>
      <w:pStyle w:val="BodyText"/>
      <w:spacing w:line="14" w:lineRule="auto"/>
      <w:rPr>
        <w:sz w:val="20"/>
      </w:rPr>
    </w:pPr>
    <w:r>
      <w:pict>
        <v:group id="_x0000_s2071" style="position:absolute;margin-left:0;margin-top:37.4pt;width:532.95pt;height:25.2pt;z-index:-253741056;mso-position-horizontal-relative:page;mso-position-vertical-relative:page" coordorigin=",748" coordsize="10659,504">
          <v:line id="_x0000_s2073" style="position:absolute" from="1290,748" to="1290,1247" strokecolor="#0e5d61" strokeweight="1.5mm"/>
          <v:line id="_x0000_s207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70" type="#_x0000_t202" style="position:absolute;margin-left:23.8pt;margin-top:39.15pt;width:33.35pt;height:19.75pt;z-index:-253740032;mso-position-horizontal-relative:page;mso-position-vertical-relative:page" filled="f" stroked="f">
          <v:textbox inset="0,0,0,0">
            <w:txbxContent>
              <w:p w:rsidR="007F4456" w:rsidRDefault="002C7E96">
                <w:pPr>
                  <w:spacing w:line="354" w:lineRule="exact"/>
                  <w:ind w:left="20"/>
                  <w:rPr>
                    <w:b/>
                    <w:sz w:val="26"/>
                  </w:rPr>
                </w:pPr>
                <w:r>
                  <w:rPr>
                    <w:b/>
                    <w:color w:val="4D4D4F"/>
                    <w:sz w:val="26"/>
                  </w:rPr>
                  <w:t>20-</w:t>
                </w:r>
                <w:r>
                  <w:fldChar w:fldCharType="begin"/>
                </w:r>
                <w:r>
                  <w:rPr>
                    <w:b/>
                    <w:color w:val="4D4D4F"/>
                    <w:sz w:val="26"/>
                  </w:rPr>
                  <w:instrText xml:space="preserve"> PAGE </w:instrText>
                </w:r>
                <w:r>
                  <w:fldChar w:fldCharType="separate"/>
                </w:r>
                <w:r>
                  <w:t>4</w:t>
                </w:r>
                <w:r>
                  <w:fldChar w:fldCharType="end"/>
                </w:r>
              </w:p>
            </w:txbxContent>
          </v:textbox>
          <w10:wrap anchorx="page" anchory="page"/>
        </v:shape>
      </w:pict>
    </w:r>
    <w:r>
      <w:pict>
        <v:shape id="_x0000_s2069" type="#_x0000_t202" style="position:absolute;margin-left:88.3pt;margin-top:43.05pt;width:91.85pt;height:12.95pt;z-index:-253739008;mso-position-horizontal-relative:page;mso-position-vertical-relative:page" filled="f" stroked="f">
          <v:textbox inset="0,0,0,0">
            <w:txbxContent>
              <w:p w:rsidR="007F4456" w:rsidRDefault="002C7E96">
                <w:pPr>
                  <w:spacing w:before="7"/>
                  <w:ind w:left="20"/>
                  <w:rPr>
                    <w:sz w:val="16"/>
                  </w:rPr>
                </w:pPr>
                <w:r>
                  <w:rPr>
                    <w:color w:val="4D4D4F"/>
                    <w:sz w:val="16"/>
                  </w:rPr>
                  <w:t>Agriculture – Chapter 20</w:t>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4456" w:rsidRDefault="00DC6CEE">
    <w:pPr>
      <w:pStyle w:val="BodyText"/>
      <w:spacing w:line="14" w:lineRule="auto"/>
      <w:rPr>
        <w:sz w:val="20"/>
      </w:rPr>
    </w:pPr>
    <w:r>
      <w:pict>
        <v:group id="_x0000_s2066" style="position:absolute;margin-left:62.35pt;margin-top:37.4pt;width:532.95pt;height:25.2pt;z-index:-253737984;mso-position-horizontal-relative:page;mso-position-vertical-relative:page" coordorigin="1247,748" coordsize="10659,504">
          <v:line id="_x0000_s2068" style="position:absolute" from="10616,748" to="10616,1247" strokecolor="#0e5d61" strokeweight="1.5mm"/>
          <v:line id="_x0000_s206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65" type="#_x0000_t202" style="position:absolute;margin-left:540.55pt;margin-top:39.15pt;width:40.05pt;height:19.75pt;z-index:-253736960;mso-position-horizontal-relative:page;mso-position-vertical-relative:page" filled="f" stroked="f">
          <v:textbox inset="0,0,0,0">
            <w:txbxContent>
              <w:p w:rsidR="007F4456" w:rsidRDefault="002C7E96">
                <w:pPr>
                  <w:spacing w:line="354" w:lineRule="exact"/>
                  <w:ind w:left="20"/>
                  <w:rPr>
                    <w:b/>
                    <w:sz w:val="26"/>
                  </w:rPr>
                </w:pPr>
                <w:r>
                  <w:rPr>
                    <w:b/>
                    <w:color w:val="4D4D4F"/>
                    <w:sz w:val="26"/>
                  </w:rPr>
                  <w:t>20-</w:t>
                </w:r>
                <w:r>
                  <w:fldChar w:fldCharType="begin"/>
                </w:r>
                <w:r>
                  <w:rPr>
                    <w:b/>
                    <w:color w:val="4D4D4F"/>
                    <w:sz w:val="26"/>
                  </w:rPr>
                  <w:instrText xml:space="preserve"> PAGE </w:instrText>
                </w:r>
                <w:r>
                  <w:fldChar w:fldCharType="separate"/>
                </w:r>
                <w:r>
                  <w:t>13</w:t>
                </w:r>
                <w:r>
                  <w:fldChar w:fldCharType="end"/>
                </w:r>
              </w:p>
            </w:txbxContent>
          </v:textbox>
          <w10:wrap anchorx="page" anchory="page"/>
        </v:shape>
      </w:pict>
    </w:r>
    <w:r>
      <w:pict>
        <v:shape id="_x0000_s2064" type="#_x0000_t202" style="position:absolute;margin-left:312.6pt;margin-top:43.05pt;width:194.4pt;height:12.95pt;z-index:-253735936;mso-position-horizontal-relative:page;mso-position-vertical-relative:page" filled="f" stroked="f">
          <v:textbox inset="0,0,0,0">
            <w:txbxContent>
              <w:p w:rsidR="007F4456" w:rsidRDefault="002C7E96">
                <w:pPr>
                  <w:spacing w:before="7"/>
                  <w:ind w:left="20"/>
                  <w:rPr>
                    <w:sz w:val="16"/>
                  </w:rPr>
                </w:pPr>
                <w:r>
                  <w:rPr>
                    <w:color w:val="4D4D4F"/>
                    <w:sz w:val="16"/>
                  </w:rPr>
                  <w:t>Gas Import Jetty and Pipeline Project EES | Volume 2</w:t>
                </w:r>
              </w:p>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4456" w:rsidRDefault="00DC6CEE">
    <w:pPr>
      <w:pStyle w:val="BodyText"/>
      <w:spacing w:line="14" w:lineRule="auto"/>
      <w:rPr>
        <w:sz w:val="20"/>
      </w:rPr>
    </w:pPr>
    <w:r>
      <w:pict>
        <v:group id="_x0000_s2061" style="position:absolute;margin-left:0;margin-top:37.4pt;width:532.95pt;height:25.2pt;z-index:-253734912;mso-position-horizontal-relative:page;mso-position-vertical-relative:page" coordorigin=",748" coordsize="10659,504">
          <v:line id="_x0000_s2063" style="position:absolute" from="1290,748" to="1290,1247" strokecolor="#0e5d61" strokeweight="1.5mm"/>
          <v:line id="_x0000_s2062" style="position:absolute" from="0,1247" to="10658,1247" strokecolor="#808285" strokeweight=".5pt"/>
          <w10:wrap anchorx="page" anchory="page"/>
        </v:group>
      </w:pict>
    </w:r>
    <w:r>
      <w:pict>
        <v:shapetype id="_x0000_t202" coordsize="21600,21600" o:spt="202" path="m,l,21600r21600,l21600,xe">
          <v:stroke joinstyle="miter"/>
          <v:path gradientshapeok="t" o:connecttype="rect"/>
        </v:shapetype>
        <v:shape id="_x0000_s2060" type="#_x0000_t202" style="position:absolute;margin-left:17.25pt;margin-top:39.15pt;width:39.95pt;height:19.75pt;z-index:-253733888;mso-position-horizontal-relative:page;mso-position-vertical-relative:page" filled="f" stroked="f">
          <v:textbox inset="0,0,0,0">
            <w:txbxContent>
              <w:p w:rsidR="007F4456" w:rsidRDefault="002C7E96">
                <w:pPr>
                  <w:spacing w:line="354" w:lineRule="exact"/>
                  <w:ind w:left="20"/>
                  <w:rPr>
                    <w:b/>
                    <w:sz w:val="26"/>
                  </w:rPr>
                </w:pPr>
                <w:r>
                  <w:rPr>
                    <w:b/>
                    <w:color w:val="4D4D4F"/>
                    <w:sz w:val="26"/>
                  </w:rPr>
                  <w:t>20-</w:t>
                </w:r>
                <w:r>
                  <w:fldChar w:fldCharType="begin"/>
                </w:r>
                <w:r>
                  <w:rPr>
                    <w:b/>
                    <w:color w:val="4D4D4F"/>
                    <w:sz w:val="26"/>
                  </w:rPr>
                  <w:instrText xml:space="preserve"> PAGE </w:instrText>
                </w:r>
                <w:r>
                  <w:fldChar w:fldCharType="separate"/>
                </w:r>
                <w:r>
                  <w:t>14</w:t>
                </w:r>
                <w:r>
                  <w:fldChar w:fldCharType="end"/>
                </w:r>
              </w:p>
            </w:txbxContent>
          </v:textbox>
          <w10:wrap anchorx="page" anchory="page"/>
        </v:shape>
      </w:pict>
    </w:r>
    <w:r>
      <w:pict>
        <v:shape id="_x0000_s2059" type="#_x0000_t202" style="position:absolute;margin-left:88.3pt;margin-top:43.05pt;width:91.85pt;height:12.95pt;z-index:-253732864;mso-position-horizontal-relative:page;mso-position-vertical-relative:page" filled="f" stroked="f">
          <v:textbox inset="0,0,0,0">
            <w:txbxContent>
              <w:p w:rsidR="007F4456" w:rsidRDefault="002C7E96">
                <w:pPr>
                  <w:spacing w:before="7"/>
                  <w:ind w:left="20"/>
                  <w:rPr>
                    <w:sz w:val="16"/>
                  </w:rPr>
                </w:pPr>
                <w:r>
                  <w:rPr>
                    <w:color w:val="4D4D4F"/>
                    <w:sz w:val="16"/>
                  </w:rPr>
                  <w:t>Agriculture – Chapter 20</w:t>
                </w: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4456" w:rsidRDefault="00DC6CEE">
    <w:pPr>
      <w:pStyle w:val="BodyText"/>
      <w:spacing w:line="14" w:lineRule="auto"/>
      <w:rPr>
        <w:sz w:val="20"/>
      </w:rPr>
    </w:pPr>
    <w:r>
      <w:pict>
        <v:group id="_x0000_s2056" style="position:absolute;margin-left:62.35pt;margin-top:37.4pt;width:532.95pt;height:25.2pt;z-index:-253731840;mso-position-horizontal-relative:page;mso-position-vertical-relative:page" coordorigin="1247,748" coordsize="10659,504">
          <v:line id="_x0000_s2058" style="position:absolute" from="10616,748" to="10616,1247" strokecolor="#0e5d61" strokeweight="1.5mm"/>
          <v:line id="_x0000_s2057"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5" type="#_x0000_t202" style="position:absolute;margin-left:540.55pt;margin-top:39.15pt;width:39.6pt;height:19.75pt;z-index:-253730816;mso-position-horizontal-relative:page;mso-position-vertical-relative:page" filled="f" stroked="f">
          <v:textbox inset="0,0,0,0">
            <w:txbxContent>
              <w:p w:rsidR="007F4456" w:rsidRDefault="002C7E96">
                <w:pPr>
                  <w:spacing w:line="354" w:lineRule="exact"/>
                  <w:ind w:left="20"/>
                  <w:rPr>
                    <w:b/>
                    <w:sz w:val="26"/>
                  </w:rPr>
                </w:pPr>
                <w:r>
                  <w:rPr>
                    <w:b/>
                    <w:color w:val="4D4D4F"/>
                    <w:sz w:val="26"/>
                  </w:rPr>
                  <w:t>20-</w:t>
                </w:r>
                <w:r>
                  <w:fldChar w:fldCharType="begin"/>
                </w:r>
                <w:r>
                  <w:rPr>
                    <w:b/>
                    <w:color w:val="4D4D4F"/>
                    <w:sz w:val="26"/>
                  </w:rPr>
                  <w:instrText xml:space="preserve"> PAGE </w:instrText>
                </w:r>
                <w:r>
                  <w:fldChar w:fldCharType="separate"/>
                </w:r>
                <w:r>
                  <w:t>11</w:t>
                </w:r>
                <w:r>
                  <w:fldChar w:fldCharType="end"/>
                </w:r>
              </w:p>
            </w:txbxContent>
          </v:textbox>
          <w10:wrap anchorx="page" anchory="page"/>
        </v:shape>
      </w:pict>
    </w:r>
    <w:r>
      <w:pict>
        <v:shape id="_x0000_s2054" type="#_x0000_t202" style="position:absolute;margin-left:312.6pt;margin-top:43.05pt;width:194.4pt;height:12.95pt;z-index:-253729792;mso-position-horizontal-relative:page;mso-position-vertical-relative:page" filled="f" stroked="f">
          <v:textbox inset="0,0,0,0">
            <w:txbxContent>
              <w:p w:rsidR="007F4456" w:rsidRDefault="002C7E96">
                <w:pPr>
                  <w:spacing w:before="7"/>
                  <w:ind w:left="20"/>
                  <w:rPr>
                    <w:sz w:val="16"/>
                  </w:rPr>
                </w:pPr>
                <w:r>
                  <w:rPr>
                    <w:color w:val="4D4D4F"/>
                    <w:sz w:val="16"/>
                  </w:rPr>
                  <w:t>Gas Import Jetty and Pipeline Project EES | Volume 2</w:t>
                </w:r>
              </w:p>
            </w:txbxContent>
          </v:textbox>
          <w10:wrap anchorx="page" anchory="page"/>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4456" w:rsidRDefault="007F4456">
    <w:pPr>
      <w:pStyle w:val="BodyText"/>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4456" w:rsidRDefault="00DC6CEE">
    <w:pPr>
      <w:pStyle w:val="BodyText"/>
      <w:spacing w:line="14" w:lineRule="auto"/>
      <w:rPr>
        <w:sz w:val="20"/>
      </w:rPr>
    </w:pPr>
    <w:r>
      <w:pict>
        <v:group id="_x0000_s2051" style="position:absolute;margin-left:62.35pt;margin-top:37.4pt;width:532.95pt;height:25.2pt;z-index:-253728768;mso-position-horizontal-relative:page;mso-position-vertical-relative:page" coordorigin="1247,748" coordsize="10659,504">
          <v:line id="_x0000_s2053" style="position:absolute" from="10616,748" to="10616,1247" strokecolor="#0e5d61" strokeweight="1.5mm"/>
          <v:line id="_x0000_s2052" style="position:absolute" from="1247,1247" to="11906,1247" strokecolor="#808285" strokeweight=".5pt"/>
          <w10:wrap anchorx="page" anchory="page"/>
        </v:group>
      </w:pict>
    </w:r>
    <w:r>
      <w:pict>
        <v:shapetype id="_x0000_t202" coordsize="21600,21600" o:spt="202" path="m,l,21600r21600,l21600,xe">
          <v:stroke joinstyle="miter"/>
          <v:path gradientshapeok="t" o:connecttype="rect"/>
        </v:shapetype>
        <v:shape id="_x0000_s2050" type="#_x0000_t202" style="position:absolute;margin-left:540.55pt;margin-top:39.15pt;width:39.75pt;height:19.75pt;z-index:-253727744;mso-position-horizontal-relative:page;mso-position-vertical-relative:page" filled="f" stroked="f">
          <v:textbox inset="0,0,0,0">
            <w:txbxContent>
              <w:p w:rsidR="007F4456" w:rsidRDefault="002C7E96">
                <w:pPr>
                  <w:spacing w:line="354" w:lineRule="exact"/>
                  <w:ind w:left="20"/>
                  <w:rPr>
                    <w:b/>
                    <w:sz w:val="26"/>
                  </w:rPr>
                </w:pPr>
                <w:r>
                  <w:rPr>
                    <w:b/>
                    <w:color w:val="4D4D4F"/>
                    <w:sz w:val="26"/>
                  </w:rPr>
                  <w:t>20-</w:t>
                </w:r>
                <w:r>
                  <w:fldChar w:fldCharType="begin"/>
                </w:r>
                <w:r>
                  <w:rPr>
                    <w:b/>
                    <w:color w:val="4D4D4F"/>
                    <w:sz w:val="26"/>
                  </w:rPr>
                  <w:instrText xml:space="preserve"> PAGE </w:instrText>
                </w:r>
                <w:r>
                  <w:fldChar w:fldCharType="separate"/>
                </w:r>
                <w:r>
                  <w:t>17</w:t>
                </w:r>
                <w:r>
                  <w:fldChar w:fldCharType="end"/>
                </w:r>
              </w:p>
            </w:txbxContent>
          </v:textbox>
          <w10:wrap anchorx="page" anchory="page"/>
        </v:shape>
      </w:pict>
    </w:r>
    <w:r>
      <w:pict>
        <v:shape id="_x0000_s2049" type="#_x0000_t202" style="position:absolute;margin-left:312.6pt;margin-top:43.05pt;width:194.4pt;height:12.95pt;z-index:-253726720;mso-position-horizontal-relative:page;mso-position-vertical-relative:page" filled="f" stroked="f">
          <v:textbox inset="0,0,0,0">
            <w:txbxContent>
              <w:p w:rsidR="007F4456" w:rsidRDefault="002C7E96">
                <w:pPr>
                  <w:spacing w:before="7"/>
                  <w:ind w:left="20"/>
                  <w:rPr>
                    <w:sz w:val="16"/>
                  </w:rPr>
                </w:pPr>
                <w:r>
                  <w:rPr>
                    <w:color w:val="4D4D4F"/>
                    <w:sz w:val="16"/>
                  </w:rPr>
                  <w:t>Gas Import Jetty and Pipeline Project EES | Volume 2</w:t>
                </w:r>
              </w:p>
            </w:txbxContent>
          </v:textbox>
          <w10:wrap anchorx="page" anchory="page"/>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F4456" w:rsidRDefault="007F4456">
    <w:pPr>
      <w:pStyle w:val="BodyText"/>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333BCB"/>
    <w:multiLevelType w:val="hybridMultilevel"/>
    <w:tmpl w:val="56042B30"/>
    <w:lvl w:ilvl="0" w:tplc="31BA3E0A">
      <w:start w:val="1"/>
      <w:numFmt w:val="lowerLetter"/>
      <w:lvlText w:val="%1."/>
      <w:lvlJc w:val="left"/>
      <w:pPr>
        <w:ind w:left="796" w:hanging="340"/>
        <w:jc w:val="left"/>
      </w:pPr>
      <w:rPr>
        <w:rFonts w:ascii="Nunito Sans" w:eastAsia="Nunito Sans" w:hAnsi="Nunito Sans" w:cs="Nunito Sans" w:hint="default"/>
        <w:color w:val="4D4D4F"/>
        <w:spacing w:val="-6"/>
        <w:w w:val="100"/>
        <w:sz w:val="16"/>
        <w:szCs w:val="16"/>
        <w:lang w:val="en-US" w:eastAsia="en-US" w:bidi="en-US"/>
      </w:rPr>
    </w:lvl>
    <w:lvl w:ilvl="1" w:tplc="9272AD80">
      <w:numFmt w:val="bullet"/>
      <w:lvlText w:val="•"/>
      <w:lvlJc w:val="left"/>
      <w:pPr>
        <w:ind w:left="1204" w:hanging="340"/>
      </w:pPr>
      <w:rPr>
        <w:rFonts w:hint="default"/>
        <w:lang w:val="en-US" w:eastAsia="en-US" w:bidi="en-US"/>
      </w:rPr>
    </w:lvl>
    <w:lvl w:ilvl="2" w:tplc="ABCE6B84">
      <w:numFmt w:val="bullet"/>
      <w:lvlText w:val="•"/>
      <w:lvlJc w:val="left"/>
      <w:pPr>
        <w:ind w:left="1608" w:hanging="340"/>
      </w:pPr>
      <w:rPr>
        <w:rFonts w:hint="default"/>
        <w:lang w:val="en-US" w:eastAsia="en-US" w:bidi="en-US"/>
      </w:rPr>
    </w:lvl>
    <w:lvl w:ilvl="3" w:tplc="1E1461E6">
      <w:numFmt w:val="bullet"/>
      <w:lvlText w:val="•"/>
      <w:lvlJc w:val="left"/>
      <w:pPr>
        <w:ind w:left="2012" w:hanging="340"/>
      </w:pPr>
      <w:rPr>
        <w:rFonts w:hint="default"/>
        <w:lang w:val="en-US" w:eastAsia="en-US" w:bidi="en-US"/>
      </w:rPr>
    </w:lvl>
    <w:lvl w:ilvl="4" w:tplc="1FC2A8EC">
      <w:numFmt w:val="bullet"/>
      <w:lvlText w:val="•"/>
      <w:lvlJc w:val="left"/>
      <w:pPr>
        <w:ind w:left="2416" w:hanging="340"/>
      </w:pPr>
      <w:rPr>
        <w:rFonts w:hint="default"/>
        <w:lang w:val="en-US" w:eastAsia="en-US" w:bidi="en-US"/>
      </w:rPr>
    </w:lvl>
    <w:lvl w:ilvl="5" w:tplc="FAC4E506">
      <w:numFmt w:val="bullet"/>
      <w:lvlText w:val="•"/>
      <w:lvlJc w:val="left"/>
      <w:pPr>
        <w:ind w:left="2820" w:hanging="340"/>
      </w:pPr>
      <w:rPr>
        <w:rFonts w:hint="default"/>
        <w:lang w:val="en-US" w:eastAsia="en-US" w:bidi="en-US"/>
      </w:rPr>
    </w:lvl>
    <w:lvl w:ilvl="6" w:tplc="DA7A2136">
      <w:numFmt w:val="bullet"/>
      <w:lvlText w:val="•"/>
      <w:lvlJc w:val="left"/>
      <w:pPr>
        <w:ind w:left="3224" w:hanging="340"/>
      </w:pPr>
      <w:rPr>
        <w:rFonts w:hint="default"/>
        <w:lang w:val="en-US" w:eastAsia="en-US" w:bidi="en-US"/>
      </w:rPr>
    </w:lvl>
    <w:lvl w:ilvl="7" w:tplc="6A5EF14A">
      <w:numFmt w:val="bullet"/>
      <w:lvlText w:val="•"/>
      <w:lvlJc w:val="left"/>
      <w:pPr>
        <w:ind w:left="3628" w:hanging="340"/>
      </w:pPr>
      <w:rPr>
        <w:rFonts w:hint="default"/>
        <w:lang w:val="en-US" w:eastAsia="en-US" w:bidi="en-US"/>
      </w:rPr>
    </w:lvl>
    <w:lvl w:ilvl="8" w:tplc="2BE2DDE4">
      <w:numFmt w:val="bullet"/>
      <w:lvlText w:val="•"/>
      <w:lvlJc w:val="left"/>
      <w:pPr>
        <w:ind w:left="4032" w:hanging="340"/>
      </w:pPr>
      <w:rPr>
        <w:rFonts w:hint="default"/>
        <w:lang w:val="en-US" w:eastAsia="en-US" w:bidi="en-US"/>
      </w:rPr>
    </w:lvl>
  </w:abstractNum>
  <w:abstractNum w:abstractNumId="1" w15:restartNumberingAfterBreak="0">
    <w:nsid w:val="2DD626A3"/>
    <w:multiLevelType w:val="multilevel"/>
    <w:tmpl w:val="35B27BF8"/>
    <w:lvl w:ilvl="0">
      <w:start w:val="20"/>
      <w:numFmt w:val="decimal"/>
      <w:lvlText w:val="%1"/>
      <w:lvlJc w:val="left"/>
      <w:pPr>
        <w:ind w:left="977" w:hanging="851"/>
        <w:jc w:val="left"/>
      </w:pPr>
      <w:rPr>
        <w:rFonts w:hint="default"/>
        <w:lang w:val="en-US" w:eastAsia="en-US" w:bidi="en-US"/>
      </w:rPr>
    </w:lvl>
    <w:lvl w:ilvl="1">
      <w:start w:val="1"/>
      <w:numFmt w:val="decimal"/>
      <w:lvlText w:val="%1.%2"/>
      <w:lvlJc w:val="left"/>
      <w:pPr>
        <w:ind w:left="977" w:hanging="851"/>
        <w:jc w:val="left"/>
      </w:pPr>
      <w:rPr>
        <w:rFonts w:ascii="Nunito Sans SemiBold" w:eastAsia="Nunito Sans SemiBold" w:hAnsi="Nunito Sans SemiBold" w:cs="Nunito Sans SemiBold" w:hint="default"/>
        <w:color w:val="4D4D4F"/>
        <w:spacing w:val="-2"/>
        <w:w w:val="100"/>
        <w:sz w:val="28"/>
        <w:szCs w:val="28"/>
        <w:lang w:val="en-US" w:eastAsia="en-US" w:bidi="en-US"/>
      </w:rPr>
    </w:lvl>
    <w:lvl w:ilvl="2">
      <w:start w:val="1"/>
      <w:numFmt w:val="decimal"/>
      <w:lvlText w:val="%3."/>
      <w:lvlJc w:val="left"/>
      <w:pPr>
        <w:ind w:left="637" w:hanging="341"/>
        <w:jc w:val="left"/>
      </w:pPr>
      <w:rPr>
        <w:rFonts w:ascii="Nunito Sans" w:eastAsia="Nunito Sans" w:hAnsi="Nunito Sans" w:cs="Nunito Sans" w:hint="default"/>
        <w:color w:val="4D4D4F"/>
        <w:spacing w:val="-1"/>
        <w:w w:val="100"/>
        <w:sz w:val="18"/>
        <w:szCs w:val="18"/>
        <w:lang w:val="en-US" w:eastAsia="en-US" w:bidi="en-US"/>
      </w:rPr>
    </w:lvl>
    <w:lvl w:ilvl="3">
      <w:numFmt w:val="bullet"/>
      <w:lvlText w:val="•"/>
      <w:lvlJc w:val="left"/>
      <w:pPr>
        <w:ind w:left="699" w:hanging="341"/>
      </w:pPr>
      <w:rPr>
        <w:rFonts w:hint="default"/>
        <w:lang w:val="en-US" w:eastAsia="en-US" w:bidi="en-US"/>
      </w:rPr>
    </w:lvl>
    <w:lvl w:ilvl="4">
      <w:numFmt w:val="bullet"/>
      <w:lvlText w:val="•"/>
      <w:lvlJc w:val="left"/>
      <w:pPr>
        <w:ind w:left="559" w:hanging="341"/>
      </w:pPr>
      <w:rPr>
        <w:rFonts w:hint="default"/>
        <w:lang w:val="en-US" w:eastAsia="en-US" w:bidi="en-US"/>
      </w:rPr>
    </w:lvl>
    <w:lvl w:ilvl="5">
      <w:numFmt w:val="bullet"/>
      <w:lvlText w:val="•"/>
      <w:lvlJc w:val="left"/>
      <w:pPr>
        <w:ind w:left="418" w:hanging="341"/>
      </w:pPr>
      <w:rPr>
        <w:rFonts w:hint="default"/>
        <w:lang w:val="en-US" w:eastAsia="en-US" w:bidi="en-US"/>
      </w:rPr>
    </w:lvl>
    <w:lvl w:ilvl="6">
      <w:numFmt w:val="bullet"/>
      <w:lvlText w:val="•"/>
      <w:lvlJc w:val="left"/>
      <w:pPr>
        <w:ind w:left="278" w:hanging="341"/>
      </w:pPr>
      <w:rPr>
        <w:rFonts w:hint="default"/>
        <w:lang w:val="en-US" w:eastAsia="en-US" w:bidi="en-US"/>
      </w:rPr>
    </w:lvl>
    <w:lvl w:ilvl="7">
      <w:numFmt w:val="bullet"/>
      <w:lvlText w:val="•"/>
      <w:lvlJc w:val="left"/>
      <w:pPr>
        <w:ind w:left="138" w:hanging="341"/>
      </w:pPr>
      <w:rPr>
        <w:rFonts w:hint="default"/>
        <w:lang w:val="en-US" w:eastAsia="en-US" w:bidi="en-US"/>
      </w:rPr>
    </w:lvl>
    <w:lvl w:ilvl="8">
      <w:numFmt w:val="bullet"/>
      <w:lvlText w:val="•"/>
      <w:lvlJc w:val="left"/>
      <w:pPr>
        <w:ind w:left="-2" w:hanging="341"/>
      </w:pPr>
      <w:rPr>
        <w:rFonts w:hint="default"/>
        <w:lang w:val="en-US" w:eastAsia="en-US" w:bidi="en-US"/>
      </w:rPr>
    </w:lvl>
  </w:abstractNum>
  <w:abstractNum w:abstractNumId="2" w15:restartNumberingAfterBreak="0">
    <w:nsid w:val="34334540"/>
    <w:multiLevelType w:val="multilevel"/>
    <w:tmpl w:val="60F2BCB8"/>
    <w:lvl w:ilvl="0">
      <w:start w:val="20"/>
      <w:numFmt w:val="decimal"/>
      <w:lvlText w:val="%1"/>
      <w:lvlJc w:val="left"/>
      <w:pPr>
        <w:ind w:left="977" w:hanging="851"/>
        <w:jc w:val="left"/>
      </w:pPr>
      <w:rPr>
        <w:rFonts w:hint="default"/>
        <w:lang w:val="en-US" w:eastAsia="en-US" w:bidi="en-US"/>
      </w:rPr>
    </w:lvl>
    <w:lvl w:ilvl="1">
      <w:start w:val="8"/>
      <w:numFmt w:val="decimal"/>
      <w:lvlText w:val="%1.%2"/>
      <w:lvlJc w:val="left"/>
      <w:pPr>
        <w:ind w:left="977" w:hanging="851"/>
        <w:jc w:val="left"/>
      </w:pPr>
      <w:rPr>
        <w:rFonts w:hint="default"/>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2081" w:hanging="851"/>
      </w:pPr>
      <w:rPr>
        <w:rFonts w:hint="default"/>
        <w:lang w:val="en-US" w:eastAsia="en-US" w:bidi="en-US"/>
      </w:rPr>
    </w:lvl>
    <w:lvl w:ilvl="4">
      <w:numFmt w:val="bullet"/>
      <w:lvlText w:val="•"/>
      <w:lvlJc w:val="left"/>
      <w:pPr>
        <w:ind w:left="2448" w:hanging="851"/>
      </w:pPr>
      <w:rPr>
        <w:rFonts w:hint="default"/>
        <w:lang w:val="en-US" w:eastAsia="en-US" w:bidi="en-US"/>
      </w:rPr>
    </w:lvl>
    <w:lvl w:ilvl="5">
      <w:numFmt w:val="bullet"/>
      <w:lvlText w:val="•"/>
      <w:lvlJc w:val="left"/>
      <w:pPr>
        <w:ind w:left="2815" w:hanging="851"/>
      </w:pPr>
      <w:rPr>
        <w:rFonts w:hint="default"/>
        <w:lang w:val="en-US" w:eastAsia="en-US" w:bidi="en-US"/>
      </w:rPr>
    </w:lvl>
    <w:lvl w:ilvl="6">
      <w:numFmt w:val="bullet"/>
      <w:lvlText w:val="•"/>
      <w:lvlJc w:val="left"/>
      <w:pPr>
        <w:ind w:left="3182" w:hanging="851"/>
      </w:pPr>
      <w:rPr>
        <w:rFonts w:hint="default"/>
        <w:lang w:val="en-US" w:eastAsia="en-US" w:bidi="en-US"/>
      </w:rPr>
    </w:lvl>
    <w:lvl w:ilvl="7">
      <w:numFmt w:val="bullet"/>
      <w:lvlText w:val="•"/>
      <w:lvlJc w:val="left"/>
      <w:pPr>
        <w:ind w:left="3549" w:hanging="851"/>
      </w:pPr>
      <w:rPr>
        <w:rFonts w:hint="default"/>
        <w:lang w:val="en-US" w:eastAsia="en-US" w:bidi="en-US"/>
      </w:rPr>
    </w:lvl>
    <w:lvl w:ilvl="8">
      <w:numFmt w:val="bullet"/>
      <w:lvlText w:val="•"/>
      <w:lvlJc w:val="left"/>
      <w:pPr>
        <w:ind w:left="3916" w:hanging="851"/>
      </w:pPr>
      <w:rPr>
        <w:rFonts w:hint="default"/>
        <w:lang w:val="en-US" w:eastAsia="en-US" w:bidi="en-US"/>
      </w:rPr>
    </w:lvl>
  </w:abstractNum>
  <w:abstractNum w:abstractNumId="3" w15:restartNumberingAfterBreak="0">
    <w:nsid w:val="36C560F8"/>
    <w:multiLevelType w:val="hybridMultilevel"/>
    <w:tmpl w:val="8D80E654"/>
    <w:lvl w:ilvl="0" w:tplc="B01490C2">
      <w:numFmt w:val="bullet"/>
      <w:lvlText w:val="•"/>
      <w:lvlJc w:val="left"/>
      <w:pPr>
        <w:ind w:left="467" w:hanging="341"/>
      </w:pPr>
      <w:rPr>
        <w:rFonts w:ascii="Nunito Sans" w:eastAsia="Nunito Sans" w:hAnsi="Nunito Sans" w:cs="Nunito Sans" w:hint="default"/>
        <w:color w:val="4D4D4F"/>
        <w:spacing w:val="-2"/>
        <w:w w:val="100"/>
        <w:sz w:val="18"/>
        <w:szCs w:val="18"/>
        <w:lang w:val="en-US" w:eastAsia="en-US" w:bidi="en-US"/>
      </w:rPr>
    </w:lvl>
    <w:lvl w:ilvl="1" w:tplc="F18C3728">
      <w:numFmt w:val="bullet"/>
      <w:lvlText w:val="•"/>
      <w:lvlJc w:val="left"/>
      <w:pPr>
        <w:ind w:left="879" w:hanging="341"/>
      </w:pPr>
      <w:rPr>
        <w:rFonts w:hint="default"/>
        <w:lang w:val="en-US" w:eastAsia="en-US" w:bidi="en-US"/>
      </w:rPr>
    </w:lvl>
    <w:lvl w:ilvl="2" w:tplc="4C8AC13E">
      <w:numFmt w:val="bullet"/>
      <w:lvlText w:val="•"/>
      <w:lvlJc w:val="left"/>
      <w:pPr>
        <w:ind w:left="1298" w:hanging="341"/>
      </w:pPr>
      <w:rPr>
        <w:rFonts w:hint="default"/>
        <w:lang w:val="en-US" w:eastAsia="en-US" w:bidi="en-US"/>
      </w:rPr>
    </w:lvl>
    <w:lvl w:ilvl="3" w:tplc="2166CA22">
      <w:numFmt w:val="bullet"/>
      <w:lvlText w:val="•"/>
      <w:lvlJc w:val="left"/>
      <w:pPr>
        <w:ind w:left="1717" w:hanging="341"/>
      </w:pPr>
      <w:rPr>
        <w:rFonts w:hint="default"/>
        <w:lang w:val="en-US" w:eastAsia="en-US" w:bidi="en-US"/>
      </w:rPr>
    </w:lvl>
    <w:lvl w:ilvl="4" w:tplc="FCD415D8">
      <w:numFmt w:val="bullet"/>
      <w:lvlText w:val="•"/>
      <w:lvlJc w:val="left"/>
      <w:pPr>
        <w:ind w:left="2136" w:hanging="341"/>
      </w:pPr>
      <w:rPr>
        <w:rFonts w:hint="default"/>
        <w:lang w:val="en-US" w:eastAsia="en-US" w:bidi="en-US"/>
      </w:rPr>
    </w:lvl>
    <w:lvl w:ilvl="5" w:tplc="4E44F454">
      <w:numFmt w:val="bullet"/>
      <w:lvlText w:val="•"/>
      <w:lvlJc w:val="left"/>
      <w:pPr>
        <w:ind w:left="2555" w:hanging="341"/>
      </w:pPr>
      <w:rPr>
        <w:rFonts w:hint="default"/>
        <w:lang w:val="en-US" w:eastAsia="en-US" w:bidi="en-US"/>
      </w:rPr>
    </w:lvl>
    <w:lvl w:ilvl="6" w:tplc="E31E79BC">
      <w:numFmt w:val="bullet"/>
      <w:lvlText w:val="•"/>
      <w:lvlJc w:val="left"/>
      <w:pPr>
        <w:ind w:left="2974" w:hanging="341"/>
      </w:pPr>
      <w:rPr>
        <w:rFonts w:hint="default"/>
        <w:lang w:val="en-US" w:eastAsia="en-US" w:bidi="en-US"/>
      </w:rPr>
    </w:lvl>
    <w:lvl w:ilvl="7" w:tplc="C4DE34C8">
      <w:numFmt w:val="bullet"/>
      <w:lvlText w:val="•"/>
      <w:lvlJc w:val="left"/>
      <w:pPr>
        <w:ind w:left="3393" w:hanging="341"/>
      </w:pPr>
      <w:rPr>
        <w:rFonts w:hint="default"/>
        <w:lang w:val="en-US" w:eastAsia="en-US" w:bidi="en-US"/>
      </w:rPr>
    </w:lvl>
    <w:lvl w:ilvl="8" w:tplc="48902096">
      <w:numFmt w:val="bullet"/>
      <w:lvlText w:val="•"/>
      <w:lvlJc w:val="left"/>
      <w:pPr>
        <w:ind w:left="3812" w:hanging="341"/>
      </w:pPr>
      <w:rPr>
        <w:rFonts w:hint="default"/>
        <w:lang w:val="en-US" w:eastAsia="en-US" w:bidi="en-US"/>
      </w:rPr>
    </w:lvl>
  </w:abstractNum>
  <w:abstractNum w:abstractNumId="4" w15:restartNumberingAfterBreak="0">
    <w:nsid w:val="471D6485"/>
    <w:multiLevelType w:val="hybridMultilevel"/>
    <w:tmpl w:val="0CA685F0"/>
    <w:lvl w:ilvl="0" w:tplc="C074CC2A">
      <w:start w:val="1"/>
      <w:numFmt w:val="lowerLetter"/>
      <w:lvlText w:val="%1."/>
      <w:lvlJc w:val="left"/>
      <w:pPr>
        <w:ind w:left="796" w:hanging="340"/>
        <w:jc w:val="left"/>
      </w:pPr>
      <w:rPr>
        <w:rFonts w:ascii="Nunito Sans" w:eastAsia="Nunito Sans" w:hAnsi="Nunito Sans" w:cs="Nunito Sans" w:hint="default"/>
        <w:color w:val="4D4D4F"/>
        <w:spacing w:val="-21"/>
        <w:w w:val="99"/>
        <w:sz w:val="16"/>
        <w:szCs w:val="16"/>
        <w:lang w:val="en-US" w:eastAsia="en-US" w:bidi="en-US"/>
      </w:rPr>
    </w:lvl>
    <w:lvl w:ilvl="1" w:tplc="EDF6A7AE">
      <w:numFmt w:val="bullet"/>
      <w:lvlText w:val="•"/>
      <w:lvlJc w:val="left"/>
      <w:pPr>
        <w:ind w:left="1204" w:hanging="340"/>
      </w:pPr>
      <w:rPr>
        <w:rFonts w:hint="default"/>
        <w:lang w:val="en-US" w:eastAsia="en-US" w:bidi="en-US"/>
      </w:rPr>
    </w:lvl>
    <w:lvl w:ilvl="2" w:tplc="40D48F12">
      <w:numFmt w:val="bullet"/>
      <w:lvlText w:val="•"/>
      <w:lvlJc w:val="left"/>
      <w:pPr>
        <w:ind w:left="1608" w:hanging="340"/>
      </w:pPr>
      <w:rPr>
        <w:rFonts w:hint="default"/>
        <w:lang w:val="en-US" w:eastAsia="en-US" w:bidi="en-US"/>
      </w:rPr>
    </w:lvl>
    <w:lvl w:ilvl="3" w:tplc="416054F0">
      <w:numFmt w:val="bullet"/>
      <w:lvlText w:val="•"/>
      <w:lvlJc w:val="left"/>
      <w:pPr>
        <w:ind w:left="2012" w:hanging="340"/>
      </w:pPr>
      <w:rPr>
        <w:rFonts w:hint="default"/>
        <w:lang w:val="en-US" w:eastAsia="en-US" w:bidi="en-US"/>
      </w:rPr>
    </w:lvl>
    <w:lvl w:ilvl="4" w:tplc="EB3ABE3A">
      <w:numFmt w:val="bullet"/>
      <w:lvlText w:val="•"/>
      <w:lvlJc w:val="left"/>
      <w:pPr>
        <w:ind w:left="2416" w:hanging="340"/>
      </w:pPr>
      <w:rPr>
        <w:rFonts w:hint="default"/>
        <w:lang w:val="en-US" w:eastAsia="en-US" w:bidi="en-US"/>
      </w:rPr>
    </w:lvl>
    <w:lvl w:ilvl="5" w:tplc="5AF02444">
      <w:numFmt w:val="bullet"/>
      <w:lvlText w:val="•"/>
      <w:lvlJc w:val="left"/>
      <w:pPr>
        <w:ind w:left="2820" w:hanging="340"/>
      </w:pPr>
      <w:rPr>
        <w:rFonts w:hint="default"/>
        <w:lang w:val="en-US" w:eastAsia="en-US" w:bidi="en-US"/>
      </w:rPr>
    </w:lvl>
    <w:lvl w:ilvl="6" w:tplc="BA3E5F32">
      <w:numFmt w:val="bullet"/>
      <w:lvlText w:val="•"/>
      <w:lvlJc w:val="left"/>
      <w:pPr>
        <w:ind w:left="3224" w:hanging="340"/>
      </w:pPr>
      <w:rPr>
        <w:rFonts w:hint="default"/>
        <w:lang w:val="en-US" w:eastAsia="en-US" w:bidi="en-US"/>
      </w:rPr>
    </w:lvl>
    <w:lvl w:ilvl="7" w:tplc="621ADF48">
      <w:numFmt w:val="bullet"/>
      <w:lvlText w:val="•"/>
      <w:lvlJc w:val="left"/>
      <w:pPr>
        <w:ind w:left="3628" w:hanging="340"/>
      </w:pPr>
      <w:rPr>
        <w:rFonts w:hint="default"/>
        <w:lang w:val="en-US" w:eastAsia="en-US" w:bidi="en-US"/>
      </w:rPr>
    </w:lvl>
    <w:lvl w:ilvl="8" w:tplc="79867DF2">
      <w:numFmt w:val="bullet"/>
      <w:lvlText w:val="•"/>
      <w:lvlJc w:val="left"/>
      <w:pPr>
        <w:ind w:left="4032" w:hanging="340"/>
      </w:pPr>
      <w:rPr>
        <w:rFonts w:hint="default"/>
        <w:lang w:val="en-US" w:eastAsia="en-US" w:bidi="en-US"/>
      </w:rPr>
    </w:lvl>
  </w:abstractNum>
  <w:abstractNum w:abstractNumId="5" w15:restartNumberingAfterBreak="0">
    <w:nsid w:val="4A7B0F87"/>
    <w:multiLevelType w:val="multilevel"/>
    <w:tmpl w:val="7130C614"/>
    <w:lvl w:ilvl="0">
      <w:start w:val="20"/>
      <w:numFmt w:val="decimal"/>
      <w:lvlText w:val="%1"/>
      <w:lvlJc w:val="left"/>
      <w:pPr>
        <w:ind w:left="977" w:hanging="851"/>
        <w:jc w:val="left"/>
      </w:pPr>
      <w:rPr>
        <w:rFonts w:hint="default"/>
        <w:lang w:val="en-US" w:eastAsia="en-US" w:bidi="en-US"/>
      </w:rPr>
    </w:lvl>
    <w:lvl w:ilvl="1">
      <w:start w:val="5"/>
      <w:numFmt w:val="decimal"/>
      <w:lvlText w:val="%1.%2"/>
      <w:lvlJc w:val="left"/>
      <w:pPr>
        <w:ind w:left="977" w:hanging="851"/>
        <w:jc w:val="left"/>
      </w:pPr>
      <w:rPr>
        <w:rFonts w:hint="default"/>
        <w:lang w:val="en-US" w:eastAsia="en-US" w:bidi="en-US"/>
      </w:rPr>
    </w:lvl>
    <w:lvl w:ilvl="2">
      <w:start w:val="1"/>
      <w:numFmt w:val="decimal"/>
      <w:lvlText w:val="%1.%2.%3"/>
      <w:lvlJc w:val="left"/>
      <w:pPr>
        <w:ind w:left="977" w:hanging="851"/>
        <w:jc w:val="left"/>
      </w:pPr>
      <w:rPr>
        <w:rFonts w:ascii="Nunito Sans SemiBold" w:eastAsia="Nunito Sans SemiBold" w:hAnsi="Nunito Sans SemiBold" w:cs="Nunito Sans SemiBold" w:hint="default"/>
        <w:color w:val="4D4D4F"/>
        <w:spacing w:val="-30"/>
        <w:w w:val="100"/>
        <w:sz w:val="24"/>
        <w:szCs w:val="24"/>
        <w:lang w:val="en-US" w:eastAsia="en-US" w:bidi="en-US"/>
      </w:rPr>
    </w:lvl>
    <w:lvl w:ilvl="3">
      <w:numFmt w:val="bullet"/>
      <w:lvlText w:val="•"/>
      <w:lvlJc w:val="left"/>
      <w:pPr>
        <w:ind w:left="2080" w:hanging="851"/>
      </w:pPr>
      <w:rPr>
        <w:rFonts w:hint="default"/>
        <w:lang w:val="en-US" w:eastAsia="en-US" w:bidi="en-US"/>
      </w:rPr>
    </w:lvl>
    <w:lvl w:ilvl="4">
      <w:numFmt w:val="bullet"/>
      <w:lvlText w:val="•"/>
      <w:lvlJc w:val="left"/>
      <w:pPr>
        <w:ind w:left="2447" w:hanging="851"/>
      </w:pPr>
      <w:rPr>
        <w:rFonts w:hint="default"/>
        <w:lang w:val="en-US" w:eastAsia="en-US" w:bidi="en-US"/>
      </w:rPr>
    </w:lvl>
    <w:lvl w:ilvl="5">
      <w:numFmt w:val="bullet"/>
      <w:lvlText w:val="•"/>
      <w:lvlJc w:val="left"/>
      <w:pPr>
        <w:ind w:left="2814" w:hanging="851"/>
      </w:pPr>
      <w:rPr>
        <w:rFonts w:hint="default"/>
        <w:lang w:val="en-US" w:eastAsia="en-US" w:bidi="en-US"/>
      </w:rPr>
    </w:lvl>
    <w:lvl w:ilvl="6">
      <w:numFmt w:val="bullet"/>
      <w:lvlText w:val="•"/>
      <w:lvlJc w:val="left"/>
      <w:pPr>
        <w:ind w:left="3181" w:hanging="851"/>
      </w:pPr>
      <w:rPr>
        <w:rFonts w:hint="default"/>
        <w:lang w:val="en-US" w:eastAsia="en-US" w:bidi="en-US"/>
      </w:rPr>
    </w:lvl>
    <w:lvl w:ilvl="7">
      <w:numFmt w:val="bullet"/>
      <w:lvlText w:val="•"/>
      <w:lvlJc w:val="left"/>
      <w:pPr>
        <w:ind w:left="3548" w:hanging="851"/>
      </w:pPr>
      <w:rPr>
        <w:rFonts w:hint="default"/>
        <w:lang w:val="en-US" w:eastAsia="en-US" w:bidi="en-US"/>
      </w:rPr>
    </w:lvl>
    <w:lvl w:ilvl="8">
      <w:numFmt w:val="bullet"/>
      <w:lvlText w:val="•"/>
      <w:lvlJc w:val="left"/>
      <w:pPr>
        <w:ind w:left="3915" w:hanging="851"/>
      </w:pPr>
      <w:rPr>
        <w:rFonts w:hint="default"/>
        <w:lang w:val="en-US" w:eastAsia="en-US" w:bidi="en-US"/>
      </w:rPr>
    </w:lvl>
  </w:abstractNum>
  <w:abstractNum w:abstractNumId="6" w15:restartNumberingAfterBreak="0">
    <w:nsid w:val="7D0162E9"/>
    <w:multiLevelType w:val="hybridMultilevel"/>
    <w:tmpl w:val="C538A0FE"/>
    <w:lvl w:ilvl="0" w:tplc="C008940E">
      <w:start w:val="1"/>
      <w:numFmt w:val="lowerLetter"/>
      <w:lvlText w:val="%1."/>
      <w:lvlJc w:val="left"/>
      <w:pPr>
        <w:ind w:left="796" w:hanging="341"/>
        <w:jc w:val="left"/>
      </w:pPr>
      <w:rPr>
        <w:rFonts w:ascii="Nunito Sans" w:eastAsia="Nunito Sans" w:hAnsi="Nunito Sans" w:cs="Nunito Sans" w:hint="default"/>
        <w:color w:val="4D4D4F"/>
        <w:spacing w:val="-2"/>
        <w:w w:val="100"/>
        <w:sz w:val="16"/>
        <w:szCs w:val="16"/>
        <w:lang w:val="en-US" w:eastAsia="en-US" w:bidi="en-US"/>
      </w:rPr>
    </w:lvl>
    <w:lvl w:ilvl="1" w:tplc="5AB8DDF8">
      <w:numFmt w:val="bullet"/>
      <w:lvlText w:val="•"/>
      <w:lvlJc w:val="left"/>
      <w:pPr>
        <w:ind w:left="1204" w:hanging="341"/>
      </w:pPr>
      <w:rPr>
        <w:rFonts w:hint="default"/>
        <w:lang w:val="en-US" w:eastAsia="en-US" w:bidi="en-US"/>
      </w:rPr>
    </w:lvl>
    <w:lvl w:ilvl="2" w:tplc="031EDD34">
      <w:numFmt w:val="bullet"/>
      <w:lvlText w:val="•"/>
      <w:lvlJc w:val="left"/>
      <w:pPr>
        <w:ind w:left="1608" w:hanging="341"/>
      </w:pPr>
      <w:rPr>
        <w:rFonts w:hint="default"/>
        <w:lang w:val="en-US" w:eastAsia="en-US" w:bidi="en-US"/>
      </w:rPr>
    </w:lvl>
    <w:lvl w:ilvl="3" w:tplc="D1C62888">
      <w:numFmt w:val="bullet"/>
      <w:lvlText w:val="•"/>
      <w:lvlJc w:val="left"/>
      <w:pPr>
        <w:ind w:left="2012" w:hanging="341"/>
      </w:pPr>
      <w:rPr>
        <w:rFonts w:hint="default"/>
        <w:lang w:val="en-US" w:eastAsia="en-US" w:bidi="en-US"/>
      </w:rPr>
    </w:lvl>
    <w:lvl w:ilvl="4" w:tplc="56D0F54C">
      <w:numFmt w:val="bullet"/>
      <w:lvlText w:val="•"/>
      <w:lvlJc w:val="left"/>
      <w:pPr>
        <w:ind w:left="2416" w:hanging="341"/>
      </w:pPr>
      <w:rPr>
        <w:rFonts w:hint="default"/>
        <w:lang w:val="en-US" w:eastAsia="en-US" w:bidi="en-US"/>
      </w:rPr>
    </w:lvl>
    <w:lvl w:ilvl="5" w:tplc="203E4502">
      <w:numFmt w:val="bullet"/>
      <w:lvlText w:val="•"/>
      <w:lvlJc w:val="left"/>
      <w:pPr>
        <w:ind w:left="2820" w:hanging="341"/>
      </w:pPr>
      <w:rPr>
        <w:rFonts w:hint="default"/>
        <w:lang w:val="en-US" w:eastAsia="en-US" w:bidi="en-US"/>
      </w:rPr>
    </w:lvl>
    <w:lvl w:ilvl="6" w:tplc="F07EC02A">
      <w:numFmt w:val="bullet"/>
      <w:lvlText w:val="•"/>
      <w:lvlJc w:val="left"/>
      <w:pPr>
        <w:ind w:left="3224" w:hanging="341"/>
      </w:pPr>
      <w:rPr>
        <w:rFonts w:hint="default"/>
        <w:lang w:val="en-US" w:eastAsia="en-US" w:bidi="en-US"/>
      </w:rPr>
    </w:lvl>
    <w:lvl w:ilvl="7" w:tplc="B48877F6">
      <w:numFmt w:val="bullet"/>
      <w:lvlText w:val="•"/>
      <w:lvlJc w:val="left"/>
      <w:pPr>
        <w:ind w:left="3628" w:hanging="341"/>
      </w:pPr>
      <w:rPr>
        <w:rFonts w:hint="default"/>
        <w:lang w:val="en-US" w:eastAsia="en-US" w:bidi="en-US"/>
      </w:rPr>
    </w:lvl>
    <w:lvl w:ilvl="8" w:tplc="BCF4578E">
      <w:numFmt w:val="bullet"/>
      <w:lvlText w:val="•"/>
      <w:lvlJc w:val="left"/>
      <w:pPr>
        <w:ind w:left="4032" w:hanging="341"/>
      </w:pPr>
      <w:rPr>
        <w:rFonts w:hint="default"/>
        <w:lang w:val="en-US" w:eastAsia="en-US" w:bidi="en-US"/>
      </w:rPr>
    </w:lvl>
  </w:abstractNum>
  <w:num w:numId="1">
    <w:abstractNumId w:val="4"/>
  </w:num>
  <w:num w:numId="2">
    <w:abstractNumId w:val="0"/>
  </w:num>
  <w:num w:numId="3">
    <w:abstractNumId w:val="6"/>
  </w:num>
  <w:num w:numId="4">
    <w:abstractNumId w:val="2"/>
  </w:num>
  <w:num w:numId="5">
    <w:abstractNumId w:val="5"/>
  </w:num>
  <w:num w:numId="6">
    <w:abstractNumId w:val="3"/>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saveSubsetFonts/>
  <w:defaultTabStop w:val="720"/>
  <w:evenAndOddHeaders/>
  <w:drawingGridHorizontalSpacing w:val="110"/>
  <w:displayHorizontalDrawingGridEvery w:val="2"/>
  <w:characterSpacingControl w:val="doNotCompress"/>
  <w:hdrShapeDefaults>
    <o:shapedefaults v:ext="edit" spidmax="2074"/>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7F4456"/>
    <w:rsid w:val="00177036"/>
    <w:rsid w:val="002C7E96"/>
    <w:rsid w:val="007F4456"/>
    <w:rsid w:val="00941436"/>
    <w:rsid w:val="00DC6CE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74"/>
    <o:shapelayout v:ext="edit">
      <o:idmap v:ext="edit" data="1"/>
    </o:shapelayout>
  </w:shapeDefaults>
  <w:decimalSymbol w:val="."/>
  <w:listSeparator w:val=","/>
  <w15:docId w15:val="{9638397A-73C1-47B2-BFA0-5BC979BFA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rFonts w:ascii="Nunito Sans" w:eastAsia="Nunito Sans" w:hAnsi="Nunito Sans" w:cs="Nunito Sans"/>
      <w:lang w:bidi="en-US"/>
    </w:rPr>
  </w:style>
  <w:style w:type="paragraph" w:styleId="Heading1">
    <w:name w:val="heading 1"/>
    <w:basedOn w:val="Normal"/>
    <w:uiPriority w:val="9"/>
    <w:qFormat/>
    <w:pPr>
      <w:spacing w:before="78"/>
      <w:ind w:left="977" w:hanging="851"/>
      <w:outlineLvl w:val="0"/>
    </w:pPr>
    <w:rPr>
      <w:rFonts w:ascii="Nunito Sans SemiBold" w:eastAsia="Nunito Sans SemiBold" w:hAnsi="Nunito Sans SemiBold" w:cs="Nunito Sans SemiBold"/>
      <w:sz w:val="28"/>
      <w:szCs w:val="28"/>
    </w:rPr>
  </w:style>
  <w:style w:type="paragraph" w:styleId="Heading2">
    <w:name w:val="heading 2"/>
    <w:basedOn w:val="Normal"/>
    <w:uiPriority w:val="9"/>
    <w:unhideWhenUsed/>
    <w:qFormat/>
    <w:pPr>
      <w:spacing w:line="308" w:lineRule="exact"/>
      <w:ind w:left="977" w:hanging="851"/>
      <w:outlineLvl w:val="1"/>
    </w:pPr>
    <w:rPr>
      <w:rFonts w:ascii="Nunito Sans SemiBold" w:eastAsia="Nunito Sans SemiBold" w:hAnsi="Nunito Sans SemiBold" w:cs="Nunito Sans SemiBold"/>
      <w:sz w:val="24"/>
      <w:szCs w:val="24"/>
    </w:rPr>
  </w:style>
  <w:style w:type="paragraph" w:styleId="Heading3">
    <w:name w:val="heading 3"/>
    <w:basedOn w:val="Normal"/>
    <w:uiPriority w:val="9"/>
    <w:unhideWhenUsed/>
    <w:qFormat/>
    <w:pPr>
      <w:spacing w:before="97"/>
      <w:ind w:left="127"/>
      <w:jc w:val="both"/>
      <w:outlineLvl w:val="2"/>
    </w:pPr>
    <w:rPr>
      <w:b/>
      <w:bCs/>
      <w:sz w:val="20"/>
      <w:szCs w:val="20"/>
    </w:rPr>
  </w:style>
  <w:style w:type="paragraph" w:styleId="Heading4">
    <w:name w:val="heading 4"/>
    <w:basedOn w:val="Normal"/>
    <w:uiPriority w:val="9"/>
    <w:unhideWhenUsed/>
    <w:qFormat/>
    <w:pPr>
      <w:spacing w:before="23"/>
      <w:ind w:left="183"/>
      <w:outlineLvl w:val="3"/>
    </w:pPr>
    <w:rPr>
      <w:b/>
      <w:b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18"/>
      <w:szCs w:val="18"/>
    </w:rPr>
  </w:style>
  <w:style w:type="paragraph" w:styleId="ListParagraph">
    <w:name w:val="List Paragraph"/>
    <w:basedOn w:val="Normal"/>
    <w:uiPriority w:val="1"/>
    <w:qFormat/>
    <w:pPr>
      <w:spacing w:before="55"/>
      <w:ind w:left="467" w:hanging="341"/>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header" Target="header5.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header" Target="header4.xml"/><Relationship Id="rId25" Type="http://schemas.openxmlformats.org/officeDocument/2006/relationships/customXml" Target="../customXml/item3.xm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vro.agriculture.vic.gov.au/dpi/vro/portregn.nsf/" TargetMode="External"/><Relationship Id="rId24" Type="http://schemas.openxmlformats.org/officeDocument/2006/relationships/customXml" Target="../customXml/item2.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customXml" Target="../customXml/item1.xml"/><Relationship Id="rId10" Type="http://schemas.openxmlformats.org/officeDocument/2006/relationships/image" Target="media/image2.png"/><Relationship Id="rId19" Type="http://schemas.openxmlformats.org/officeDocument/2006/relationships/header" Target="header6.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jpeg"/><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6B70E9C1A58DF4BAA6B9FA7D9006C30" ma:contentTypeVersion="0" ma:contentTypeDescription="Create a new document." ma:contentTypeScope="" ma:versionID="42dd19d9b5bf8bd6a754160bafb8743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FF5BC37-F99F-4B49-A868-01E30AC01CBE}"/>
</file>

<file path=customXml/itemProps2.xml><?xml version="1.0" encoding="utf-8"?>
<ds:datastoreItem xmlns:ds="http://schemas.openxmlformats.org/officeDocument/2006/customXml" ds:itemID="{7A8F73EB-5DF0-4AF8-8910-016C3F15EA79}"/>
</file>

<file path=customXml/itemProps3.xml><?xml version="1.0" encoding="utf-8"?>
<ds:datastoreItem xmlns:ds="http://schemas.openxmlformats.org/officeDocument/2006/customXml" ds:itemID="{4D73876C-55AB-4195-A2EA-1A2F480B6698}"/>
</file>

<file path=docProps/app.xml><?xml version="1.0" encoding="utf-8"?>
<Properties xmlns="http://schemas.openxmlformats.org/officeDocument/2006/extended-properties" xmlns:vt="http://schemas.openxmlformats.org/officeDocument/2006/docPropsVTypes">
  <Template>Normal.dotm</Template>
  <TotalTime>6</TotalTime>
  <Pages>18</Pages>
  <Words>6210</Words>
  <Characters>35401</Characters>
  <Application>Microsoft Office Word</Application>
  <DocSecurity>0</DocSecurity>
  <Lines>295</Lines>
  <Paragraphs>83</Paragraphs>
  <ScaleCrop>false</ScaleCrop>
  <HeadingPairs>
    <vt:vector size="2" baseType="variant">
      <vt:variant>
        <vt:lpstr>Title</vt:lpstr>
      </vt:variant>
      <vt:variant>
        <vt:i4>1</vt:i4>
      </vt:variant>
    </vt:vector>
  </HeadingPairs>
  <TitlesOfParts>
    <vt:vector size="1" baseType="lpstr">
      <vt:lpstr>GIJPP Report Vol 2_Ch_20_Agri</vt:lpstr>
    </vt:vector>
  </TitlesOfParts>
  <Company/>
  <LinksUpToDate>false</LinksUpToDate>
  <CharactersWithSpaces>41528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GIJPP Report Vol 2_Ch_20_Agri</dc:title>
  <cp:lastModifiedBy>Chuah, Teasheen</cp:lastModifiedBy>
  <cp:revision>3</cp:revision>
  <dcterms:created xsi:type="dcterms:W3CDTF">2020-06-23T05:08:00Z</dcterms:created>
  <dcterms:modified xsi:type="dcterms:W3CDTF">2020-07-07T03:28:00Z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2020-06-23T00:00:00Z</vt:filetime>
  </property>
  <property fmtid="{D5CDD505-2E9C-101B-9397-08002B2CF9AE}" pid="3" name="Creator">
    <vt:lpwstr>Adobe InDesign CC 14.0 (Windows)</vt:lpwstr>
  </property>
  <property fmtid="{D5CDD505-2E9C-101B-9397-08002B2CF9AE}" pid="4" name="LastSaved">
    <vt:filetime>2020-06-23T00:00:00Z</vt:filetime>
  </property>
  <property fmtid="{D5CDD505-2E9C-101B-9397-08002B2CF9AE}" pid="5" name="ContentTypeId">
    <vt:lpwstr>0x01010006B70E9C1A58DF4BAA6B9FA7D9006C30</vt:lpwstr>
  </property>
</Properties>
</file>