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4.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docProps/core.xml" ContentType="application/vnd.openxmlformats-package.core-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0CFC" w:rsidRDefault="00F9046B">
      <w:pPr>
        <w:pStyle w:val="BodyText"/>
        <w:rPr>
          <w:rFonts w:ascii="Times New Roman"/>
          <w:sz w:val="20"/>
        </w:rPr>
      </w:pPr>
      <w:r>
        <w:rPr>
          <w:rFonts w:ascii="Times New Roman"/>
          <w:sz w:val="20"/>
        </w:rPr>
        <w:t xml:space="preserve">Eb accessibility? </w:t>
      </w: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rPr>
          <w:rFonts w:ascii="Times New Roman"/>
          <w:sz w:val="20"/>
        </w:rPr>
      </w:pPr>
    </w:p>
    <w:p w:rsidR="00130CFC" w:rsidRDefault="00130CFC">
      <w:pPr>
        <w:pStyle w:val="BodyText"/>
        <w:spacing w:before="3"/>
        <w:rPr>
          <w:rFonts w:ascii="Times New Roman"/>
          <w:sz w:val="23"/>
        </w:rPr>
      </w:pPr>
    </w:p>
    <w:p w:rsidR="00130CFC" w:rsidRDefault="00130CFC">
      <w:pPr>
        <w:rPr>
          <w:rFonts w:ascii="Times New Roman"/>
          <w:sz w:val="23"/>
        </w:rPr>
        <w:sectPr w:rsidR="00130CFC">
          <w:type w:val="continuous"/>
          <w:pgSz w:w="11910" w:h="16840"/>
          <w:pgMar w:top="0" w:right="1040" w:bottom="280" w:left="1140" w:header="720" w:footer="720" w:gutter="0"/>
          <w:cols w:space="720"/>
        </w:sectPr>
      </w:pPr>
    </w:p>
    <w:p w:rsidR="00130CFC" w:rsidRDefault="00582081">
      <w:pPr>
        <w:pStyle w:val="Heading1"/>
        <w:numPr>
          <w:ilvl w:val="1"/>
          <w:numId w:val="44"/>
        </w:numPr>
        <w:tabs>
          <w:tab w:val="left" w:pos="957"/>
          <w:tab w:val="left" w:pos="958"/>
        </w:tabs>
        <w:ind w:hanging="851"/>
        <w:rPr>
          <w:b/>
        </w:rPr>
      </w:pPr>
      <w:r>
        <w:pict>
          <v:group id="_x0000_s1146" style="position:absolute;left:0;text-align:left;margin-left:0;margin-top:0;width:595.3pt;height:330.25pt;z-index:-253727744;mso-position-horizontal-relative:page;mso-position-vertical-relative:page" coordsize="11906,6605">
            <v:rect id="_x0000_s1150"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9" type="#_x0000_t75" style="position:absolute;top:3571;width:11906;height:3034">
              <v:imagedata r:id="rId7" o:title=""/>
            </v:shape>
            <v:shapetype id="_x0000_t202" coordsize="21600,21600" o:spt="202" path="m,l,21600r21600,l21600,xe">
              <v:stroke joinstyle="miter"/>
              <v:path gradientshapeok="t" o:connecttype="rect"/>
            </v:shapetype>
            <v:shape id="_x0000_s1148" type="#_x0000_t202" style="position:absolute;left:1247;top:1478;width:2489;height:998" filled="f" stroked="f">
              <v:textbox inset="0,0,0,0">
                <w:txbxContent>
                  <w:p w:rsidR="00F9046B" w:rsidRDefault="00F9046B">
                    <w:pPr>
                      <w:rPr>
                        <w:rFonts w:ascii="Mukta SemiBold"/>
                        <w:b/>
                        <w:sz w:val="60"/>
                      </w:rPr>
                    </w:pPr>
                    <w:r>
                      <w:rPr>
                        <w:rFonts w:ascii="Mukta SemiBold"/>
                        <w:b/>
                        <w:color w:val="FFFFFF"/>
                        <w:spacing w:val="-5"/>
                        <w:sz w:val="60"/>
                      </w:rPr>
                      <w:t xml:space="preserve">Chapter </w:t>
                    </w:r>
                    <w:r>
                      <w:rPr>
                        <w:rFonts w:ascii="Mukta SemiBold"/>
                        <w:b/>
                        <w:color w:val="FFFFFF"/>
                        <w:sz w:val="60"/>
                      </w:rPr>
                      <w:t>2</w:t>
                    </w:r>
                  </w:p>
                </w:txbxContent>
              </v:textbox>
            </v:shape>
            <v:shape id="_x0000_s1147" type="#_x0000_t202" style="position:absolute;left:1247;top:2052;width:5669;height:1330" filled="f" stroked="f">
              <v:textbox inset="0,0,0,0">
                <w:txbxContent>
                  <w:p w:rsidR="00F9046B" w:rsidRDefault="00F9046B">
                    <w:pPr>
                      <w:rPr>
                        <w:rFonts w:ascii="Mukta SemiBold"/>
                        <w:b/>
                        <w:sz w:val="80"/>
                      </w:rPr>
                    </w:pPr>
                    <w:r>
                      <w:rPr>
                        <w:rFonts w:ascii="Mukta SemiBold"/>
                        <w:b/>
                        <w:color w:val="FFFFFF"/>
                        <w:spacing w:val="-8"/>
                        <w:sz w:val="80"/>
                      </w:rPr>
                      <w:t xml:space="preserve">Project </w:t>
                    </w:r>
                    <w:r>
                      <w:rPr>
                        <w:rFonts w:ascii="Mukta SemiBold"/>
                        <w:b/>
                        <w:color w:val="FFFFFF"/>
                        <w:spacing w:val="-9"/>
                        <w:sz w:val="80"/>
                      </w:rPr>
                      <w:t>rationale</w:t>
                    </w:r>
                  </w:p>
                </w:txbxContent>
              </v:textbox>
            </v:shape>
            <w10:wrap anchorx="page" anchory="page"/>
          </v:group>
        </w:pict>
      </w:r>
      <w:r w:rsidR="00F9046B">
        <w:rPr>
          <w:b/>
          <w:color w:val="4D4D4F"/>
        </w:rPr>
        <w:t>Overview</w:t>
      </w:r>
    </w:p>
    <w:p w:rsidR="00130CFC" w:rsidRDefault="00F9046B">
      <w:pPr>
        <w:pStyle w:val="BodyText"/>
        <w:spacing w:before="80" w:line="216" w:lineRule="auto"/>
        <w:ind w:left="107" w:right="39"/>
        <w:jc w:val="both"/>
      </w:pPr>
      <w:r>
        <w:rPr>
          <w:color w:val="4D4D4F"/>
        </w:rPr>
        <w:t>This chapter describes the status of gas supply and demand on the east coast of Australia and the rationale for the Gas Import Jetty and Pipeline Project (the Project) in the context of energy security, efficiency and affordability.</w:t>
      </w:r>
    </w:p>
    <w:p w:rsidR="00130CFC" w:rsidRDefault="00F9046B">
      <w:pPr>
        <w:pStyle w:val="BodyText"/>
        <w:spacing w:before="165" w:line="216" w:lineRule="auto"/>
        <w:ind w:left="107"/>
      </w:pPr>
      <w:r>
        <w:rPr>
          <w:color w:val="4D4D4F"/>
        </w:rPr>
        <w:t>The chapter considers the need for the Project in the context of:</w:t>
      </w:r>
    </w:p>
    <w:p w:rsidR="00130CFC" w:rsidRDefault="00F9046B">
      <w:pPr>
        <w:pStyle w:val="ListParagraph"/>
        <w:numPr>
          <w:ilvl w:val="0"/>
          <w:numId w:val="43"/>
        </w:numPr>
        <w:tabs>
          <w:tab w:val="left" w:pos="447"/>
          <w:tab w:val="left" w:pos="448"/>
        </w:tabs>
        <w:spacing w:before="92"/>
        <w:rPr>
          <w:sz w:val="18"/>
        </w:rPr>
      </w:pPr>
      <w:r>
        <w:rPr>
          <w:color w:val="4D4D4F"/>
          <w:sz w:val="18"/>
        </w:rPr>
        <w:t>production declines leading to supply</w:t>
      </w:r>
      <w:r>
        <w:rPr>
          <w:color w:val="4D4D4F"/>
          <w:spacing w:val="17"/>
          <w:sz w:val="18"/>
        </w:rPr>
        <w:t xml:space="preserve"> </w:t>
      </w:r>
      <w:r>
        <w:rPr>
          <w:color w:val="4D4D4F"/>
          <w:spacing w:val="2"/>
          <w:sz w:val="18"/>
        </w:rPr>
        <w:t>shortfalls</w:t>
      </w:r>
    </w:p>
    <w:p w:rsidR="00130CFC" w:rsidRDefault="00F9046B">
      <w:pPr>
        <w:pStyle w:val="ListParagraph"/>
        <w:numPr>
          <w:ilvl w:val="0"/>
          <w:numId w:val="43"/>
        </w:numPr>
        <w:tabs>
          <w:tab w:val="left" w:pos="447"/>
          <w:tab w:val="left" w:pos="448"/>
        </w:tabs>
        <w:spacing w:before="31"/>
        <w:rPr>
          <w:sz w:val="18"/>
        </w:rPr>
      </w:pPr>
      <w:r>
        <w:rPr>
          <w:color w:val="4D4D4F"/>
          <w:sz w:val="18"/>
        </w:rPr>
        <w:t>regional supply and demand</w:t>
      </w:r>
      <w:r>
        <w:rPr>
          <w:color w:val="4D4D4F"/>
          <w:spacing w:val="4"/>
          <w:sz w:val="18"/>
        </w:rPr>
        <w:t xml:space="preserve"> </w:t>
      </w:r>
      <w:r>
        <w:rPr>
          <w:color w:val="4D4D4F"/>
          <w:sz w:val="18"/>
        </w:rPr>
        <w:t>imbalances</w:t>
      </w:r>
    </w:p>
    <w:p w:rsidR="00130CFC" w:rsidRDefault="00F9046B">
      <w:pPr>
        <w:pStyle w:val="ListParagraph"/>
        <w:numPr>
          <w:ilvl w:val="0"/>
          <w:numId w:val="43"/>
        </w:numPr>
        <w:tabs>
          <w:tab w:val="left" w:pos="447"/>
          <w:tab w:val="left" w:pos="448"/>
        </w:tabs>
        <w:spacing w:before="32"/>
        <w:rPr>
          <w:sz w:val="18"/>
        </w:rPr>
      </w:pPr>
      <w:r>
        <w:rPr>
          <w:color w:val="4D4D4F"/>
          <w:sz w:val="18"/>
        </w:rPr>
        <w:t xml:space="preserve">pipeline </w:t>
      </w:r>
      <w:r>
        <w:rPr>
          <w:color w:val="4D4D4F"/>
          <w:spacing w:val="2"/>
          <w:sz w:val="18"/>
        </w:rPr>
        <w:t>infrastructure</w:t>
      </w:r>
      <w:r>
        <w:rPr>
          <w:color w:val="4D4D4F"/>
          <w:spacing w:val="1"/>
          <w:sz w:val="18"/>
        </w:rPr>
        <w:t xml:space="preserve"> </w:t>
      </w:r>
      <w:r>
        <w:rPr>
          <w:color w:val="4D4D4F"/>
          <w:sz w:val="18"/>
        </w:rPr>
        <w:t>constraints</w:t>
      </w:r>
    </w:p>
    <w:p w:rsidR="00130CFC" w:rsidRDefault="00F9046B">
      <w:pPr>
        <w:pStyle w:val="ListParagraph"/>
        <w:numPr>
          <w:ilvl w:val="0"/>
          <w:numId w:val="43"/>
        </w:numPr>
        <w:tabs>
          <w:tab w:val="left" w:pos="447"/>
          <w:tab w:val="left" w:pos="448"/>
        </w:tabs>
        <w:spacing w:before="31"/>
        <w:rPr>
          <w:sz w:val="18"/>
        </w:rPr>
      </w:pPr>
      <w:r>
        <w:rPr>
          <w:color w:val="4D4D4F"/>
          <w:sz w:val="18"/>
        </w:rPr>
        <w:t>transition to renewable</w:t>
      </w:r>
      <w:r>
        <w:rPr>
          <w:color w:val="4D4D4F"/>
          <w:spacing w:val="2"/>
          <w:sz w:val="18"/>
        </w:rPr>
        <w:t xml:space="preserve"> </w:t>
      </w:r>
      <w:r>
        <w:rPr>
          <w:color w:val="4D4D4F"/>
          <w:sz w:val="18"/>
        </w:rPr>
        <w:t>energy.</w:t>
      </w:r>
    </w:p>
    <w:p w:rsidR="00130CFC" w:rsidRDefault="00F9046B">
      <w:pPr>
        <w:pStyle w:val="BodyText"/>
        <w:spacing w:before="107" w:line="216" w:lineRule="auto"/>
        <w:ind w:left="107"/>
      </w:pPr>
      <w:r>
        <w:rPr>
          <w:color w:val="4D4D4F"/>
        </w:rPr>
        <w:t>This chapter is also intended to provide background to the site selection process, including:</w:t>
      </w:r>
    </w:p>
    <w:p w:rsidR="00130CFC" w:rsidRDefault="00F9046B">
      <w:pPr>
        <w:pStyle w:val="ListParagraph"/>
        <w:numPr>
          <w:ilvl w:val="0"/>
          <w:numId w:val="43"/>
        </w:numPr>
        <w:tabs>
          <w:tab w:val="left" w:pos="448"/>
        </w:tabs>
        <w:spacing w:before="112" w:line="216" w:lineRule="auto"/>
        <w:ind w:right="38"/>
        <w:jc w:val="both"/>
        <w:rPr>
          <w:sz w:val="18"/>
        </w:rPr>
      </w:pPr>
      <w:r>
        <w:rPr>
          <w:color w:val="4D4D4F"/>
          <w:sz w:val="18"/>
        </w:rPr>
        <w:t xml:space="preserve">an overview of the </w:t>
      </w:r>
      <w:r>
        <w:rPr>
          <w:color w:val="4D4D4F"/>
          <w:spacing w:val="2"/>
          <w:sz w:val="18"/>
        </w:rPr>
        <w:t xml:space="preserve">LNG import </w:t>
      </w:r>
      <w:r>
        <w:rPr>
          <w:color w:val="4D4D4F"/>
          <w:sz w:val="18"/>
        </w:rPr>
        <w:t xml:space="preserve">options considered </w:t>
      </w:r>
      <w:r>
        <w:rPr>
          <w:color w:val="4D4D4F"/>
          <w:spacing w:val="2"/>
          <w:sz w:val="18"/>
        </w:rPr>
        <w:t xml:space="preserve">during the development </w:t>
      </w:r>
      <w:r>
        <w:rPr>
          <w:color w:val="4D4D4F"/>
          <w:sz w:val="18"/>
        </w:rPr>
        <w:t xml:space="preserve">of </w:t>
      </w:r>
      <w:r>
        <w:rPr>
          <w:color w:val="4D4D4F"/>
          <w:spacing w:val="2"/>
          <w:sz w:val="18"/>
        </w:rPr>
        <w:t xml:space="preserve">the </w:t>
      </w:r>
      <w:r>
        <w:rPr>
          <w:color w:val="4D4D4F"/>
          <w:sz w:val="18"/>
        </w:rPr>
        <w:t xml:space="preserve">Gas </w:t>
      </w:r>
      <w:r>
        <w:rPr>
          <w:color w:val="4D4D4F"/>
          <w:spacing w:val="3"/>
          <w:sz w:val="18"/>
        </w:rPr>
        <w:t xml:space="preserve">Import </w:t>
      </w:r>
      <w:r>
        <w:rPr>
          <w:color w:val="4D4D4F"/>
          <w:spacing w:val="5"/>
          <w:sz w:val="18"/>
        </w:rPr>
        <w:t xml:space="preserve">Jetty </w:t>
      </w:r>
      <w:r>
        <w:rPr>
          <w:color w:val="4D4D4F"/>
          <w:spacing w:val="2"/>
          <w:sz w:val="18"/>
        </w:rPr>
        <w:t xml:space="preserve">Works, including </w:t>
      </w:r>
      <w:r>
        <w:rPr>
          <w:color w:val="4D4D4F"/>
          <w:sz w:val="18"/>
        </w:rPr>
        <w:t xml:space="preserve">an </w:t>
      </w:r>
      <w:r>
        <w:rPr>
          <w:color w:val="4D4D4F"/>
          <w:spacing w:val="2"/>
          <w:sz w:val="18"/>
        </w:rPr>
        <w:t xml:space="preserve">explanation </w:t>
      </w:r>
      <w:r>
        <w:rPr>
          <w:color w:val="4D4D4F"/>
          <w:sz w:val="18"/>
        </w:rPr>
        <w:t xml:space="preserve">of </w:t>
      </w:r>
      <w:r>
        <w:rPr>
          <w:color w:val="4D4D4F"/>
          <w:spacing w:val="2"/>
          <w:sz w:val="18"/>
        </w:rPr>
        <w:t xml:space="preserve">the floating </w:t>
      </w:r>
      <w:r>
        <w:rPr>
          <w:color w:val="4D4D4F"/>
          <w:spacing w:val="3"/>
          <w:sz w:val="18"/>
        </w:rPr>
        <w:t xml:space="preserve">storage </w:t>
      </w:r>
      <w:r>
        <w:rPr>
          <w:color w:val="4D4D4F"/>
          <w:spacing w:val="2"/>
          <w:sz w:val="18"/>
        </w:rPr>
        <w:t xml:space="preserve">and </w:t>
      </w:r>
      <w:r>
        <w:rPr>
          <w:color w:val="4D4D4F"/>
          <w:spacing w:val="3"/>
          <w:sz w:val="18"/>
        </w:rPr>
        <w:t xml:space="preserve">regasification (FSRU) approach </w:t>
      </w:r>
      <w:r>
        <w:rPr>
          <w:color w:val="4D4D4F"/>
          <w:sz w:val="18"/>
        </w:rPr>
        <w:t xml:space="preserve">in </w:t>
      </w:r>
      <w:r>
        <w:rPr>
          <w:color w:val="4D4D4F"/>
          <w:spacing w:val="4"/>
          <w:sz w:val="18"/>
        </w:rPr>
        <w:t xml:space="preserve">preference </w:t>
      </w:r>
      <w:r>
        <w:rPr>
          <w:color w:val="4D4D4F"/>
          <w:sz w:val="18"/>
        </w:rPr>
        <w:t xml:space="preserve">to a </w:t>
      </w:r>
      <w:r>
        <w:rPr>
          <w:color w:val="4D4D4F"/>
          <w:spacing w:val="3"/>
          <w:sz w:val="18"/>
        </w:rPr>
        <w:t xml:space="preserve">land-based </w:t>
      </w:r>
      <w:r>
        <w:rPr>
          <w:color w:val="4D4D4F"/>
          <w:spacing w:val="4"/>
          <w:sz w:val="18"/>
        </w:rPr>
        <w:t xml:space="preserve">alternative, </w:t>
      </w:r>
      <w:r>
        <w:rPr>
          <w:color w:val="4D4D4F"/>
          <w:spacing w:val="2"/>
          <w:sz w:val="18"/>
        </w:rPr>
        <w:t xml:space="preserve">and </w:t>
      </w:r>
      <w:r>
        <w:rPr>
          <w:color w:val="4D4D4F"/>
          <w:sz w:val="18"/>
        </w:rPr>
        <w:t>a rationale</w:t>
      </w:r>
      <w:r>
        <w:rPr>
          <w:color w:val="4D4D4F"/>
          <w:spacing w:val="-12"/>
          <w:sz w:val="18"/>
        </w:rPr>
        <w:t xml:space="preserve"> </w:t>
      </w:r>
      <w:r>
        <w:rPr>
          <w:color w:val="4D4D4F"/>
          <w:sz w:val="18"/>
        </w:rPr>
        <w:t>for</w:t>
      </w:r>
      <w:r>
        <w:rPr>
          <w:color w:val="4D4D4F"/>
          <w:spacing w:val="-12"/>
          <w:sz w:val="18"/>
        </w:rPr>
        <w:t xml:space="preserve"> </w:t>
      </w:r>
      <w:r>
        <w:rPr>
          <w:color w:val="4D4D4F"/>
          <w:sz w:val="18"/>
        </w:rPr>
        <w:t>selecting</w:t>
      </w:r>
      <w:r>
        <w:rPr>
          <w:color w:val="4D4D4F"/>
          <w:spacing w:val="-11"/>
          <w:sz w:val="18"/>
        </w:rPr>
        <w:t xml:space="preserve"> </w:t>
      </w:r>
      <w:r>
        <w:rPr>
          <w:color w:val="4D4D4F"/>
          <w:sz w:val="18"/>
        </w:rPr>
        <w:t>the</w:t>
      </w:r>
      <w:r>
        <w:rPr>
          <w:color w:val="4D4D4F"/>
          <w:spacing w:val="-12"/>
          <w:sz w:val="18"/>
        </w:rPr>
        <w:t xml:space="preserve"> </w:t>
      </w:r>
      <w:r>
        <w:rPr>
          <w:color w:val="4D4D4F"/>
          <w:sz w:val="18"/>
        </w:rPr>
        <w:t>proposed</w:t>
      </w:r>
      <w:r>
        <w:rPr>
          <w:color w:val="4D4D4F"/>
          <w:spacing w:val="-11"/>
          <w:sz w:val="18"/>
        </w:rPr>
        <w:t xml:space="preserve"> </w:t>
      </w:r>
      <w:r>
        <w:rPr>
          <w:color w:val="4D4D4F"/>
          <w:sz w:val="18"/>
        </w:rPr>
        <w:t>site</w:t>
      </w:r>
      <w:r>
        <w:rPr>
          <w:color w:val="4D4D4F"/>
          <w:spacing w:val="-12"/>
          <w:sz w:val="18"/>
        </w:rPr>
        <w:t xml:space="preserve"> </w:t>
      </w:r>
      <w:r>
        <w:rPr>
          <w:color w:val="4D4D4F"/>
          <w:sz w:val="18"/>
        </w:rPr>
        <w:t>at</w:t>
      </w:r>
      <w:r>
        <w:rPr>
          <w:color w:val="4D4D4F"/>
          <w:spacing w:val="-11"/>
          <w:sz w:val="18"/>
        </w:rPr>
        <w:t xml:space="preserve"> </w:t>
      </w:r>
      <w:r>
        <w:rPr>
          <w:color w:val="4D4D4F"/>
          <w:sz w:val="18"/>
        </w:rPr>
        <w:t>Crib</w:t>
      </w:r>
      <w:r>
        <w:rPr>
          <w:color w:val="4D4D4F"/>
          <w:spacing w:val="-12"/>
          <w:sz w:val="18"/>
        </w:rPr>
        <w:t xml:space="preserve"> </w:t>
      </w:r>
      <w:r>
        <w:rPr>
          <w:color w:val="4D4D4F"/>
          <w:sz w:val="18"/>
        </w:rPr>
        <w:t xml:space="preserve">Point (see </w:t>
      </w:r>
      <w:r>
        <w:rPr>
          <w:b/>
          <w:color w:val="4D4D4F"/>
          <w:spacing w:val="2"/>
          <w:sz w:val="18"/>
        </w:rPr>
        <w:t>Sectio</w:t>
      </w:r>
      <w:hyperlink w:anchor="_bookmark19" w:history="1">
        <w:r>
          <w:rPr>
            <w:b/>
            <w:color w:val="4D4D4F"/>
            <w:spacing w:val="2"/>
            <w:sz w:val="18"/>
          </w:rPr>
          <w:t>n</w:t>
        </w:r>
        <w:r>
          <w:rPr>
            <w:b/>
            <w:color w:val="4D4D4F"/>
            <w:sz w:val="18"/>
          </w:rPr>
          <w:t xml:space="preserve"> </w:t>
        </w:r>
        <w:r>
          <w:rPr>
            <w:b/>
            <w:color w:val="4D4D4F"/>
            <w:spacing w:val="2"/>
            <w:sz w:val="18"/>
          </w:rPr>
          <w:t>2.5</w:t>
        </w:r>
      </w:hyperlink>
      <w:r>
        <w:rPr>
          <w:color w:val="4D4D4F"/>
          <w:spacing w:val="2"/>
          <w:sz w:val="18"/>
        </w:rPr>
        <w:t>).</w:t>
      </w:r>
    </w:p>
    <w:p w:rsidR="00130CFC" w:rsidRDefault="00F9046B">
      <w:pPr>
        <w:pStyle w:val="ListParagraph"/>
        <w:numPr>
          <w:ilvl w:val="0"/>
          <w:numId w:val="43"/>
        </w:numPr>
        <w:tabs>
          <w:tab w:val="left" w:pos="448"/>
        </w:tabs>
        <w:spacing w:before="50" w:line="216" w:lineRule="auto"/>
        <w:ind w:right="38"/>
        <w:jc w:val="both"/>
        <w:rPr>
          <w:sz w:val="18"/>
        </w:rPr>
      </w:pPr>
      <w:r>
        <w:rPr>
          <w:color w:val="4D4D4F"/>
          <w:sz w:val="18"/>
        </w:rPr>
        <w:t xml:space="preserve">an </w:t>
      </w:r>
      <w:r>
        <w:rPr>
          <w:color w:val="4D4D4F"/>
          <w:spacing w:val="2"/>
          <w:sz w:val="18"/>
        </w:rPr>
        <w:t xml:space="preserve">explanation </w:t>
      </w:r>
      <w:r>
        <w:rPr>
          <w:color w:val="4D4D4F"/>
          <w:sz w:val="18"/>
        </w:rPr>
        <w:t xml:space="preserve">of </w:t>
      </w:r>
      <w:r>
        <w:rPr>
          <w:color w:val="4D4D4F"/>
          <w:spacing w:val="2"/>
          <w:sz w:val="18"/>
        </w:rPr>
        <w:t xml:space="preserve">the </w:t>
      </w:r>
      <w:r>
        <w:rPr>
          <w:color w:val="4D4D4F"/>
          <w:spacing w:val="3"/>
          <w:sz w:val="18"/>
        </w:rPr>
        <w:t xml:space="preserve">selection </w:t>
      </w:r>
      <w:r>
        <w:rPr>
          <w:color w:val="4D4D4F"/>
          <w:spacing w:val="2"/>
          <w:sz w:val="18"/>
        </w:rPr>
        <w:t xml:space="preserve">process </w:t>
      </w:r>
      <w:r>
        <w:rPr>
          <w:color w:val="4D4D4F"/>
          <w:sz w:val="18"/>
        </w:rPr>
        <w:t xml:space="preserve">for </w:t>
      </w:r>
      <w:r>
        <w:rPr>
          <w:color w:val="4D4D4F"/>
          <w:spacing w:val="2"/>
          <w:sz w:val="18"/>
        </w:rPr>
        <w:t xml:space="preserve">the </w:t>
      </w:r>
      <w:r>
        <w:rPr>
          <w:color w:val="4D4D4F"/>
          <w:sz w:val="18"/>
        </w:rPr>
        <w:t>pipeline alignment, including gas pipeline options considered</w:t>
      </w:r>
      <w:r>
        <w:rPr>
          <w:color w:val="4D4D4F"/>
          <w:spacing w:val="-20"/>
          <w:sz w:val="18"/>
        </w:rPr>
        <w:t xml:space="preserve"> </w:t>
      </w:r>
      <w:r>
        <w:rPr>
          <w:color w:val="4D4D4F"/>
          <w:sz w:val="18"/>
        </w:rPr>
        <w:t>as</w:t>
      </w:r>
      <w:r>
        <w:rPr>
          <w:color w:val="4D4D4F"/>
          <w:spacing w:val="-20"/>
          <w:sz w:val="18"/>
        </w:rPr>
        <w:t xml:space="preserve"> </w:t>
      </w:r>
      <w:r>
        <w:rPr>
          <w:color w:val="4D4D4F"/>
          <w:sz w:val="18"/>
        </w:rPr>
        <w:t>part</w:t>
      </w:r>
      <w:r>
        <w:rPr>
          <w:color w:val="4D4D4F"/>
          <w:spacing w:val="-20"/>
          <w:sz w:val="18"/>
        </w:rPr>
        <w:t xml:space="preserve"> </w:t>
      </w:r>
      <w:r>
        <w:rPr>
          <w:color w:val="4D4D4F"/>
          <w:sz w:val="18"/>
        </w:rPr>
        <w:t>of</w:t>
      </w:r>
      <w:r>
        <w:rPr>
          <w:color w:val="4D4D4F"/>
          <w:spacing w:val="-20"/>
          <w:sz w:val="18"/>
        </w:rPr>
        <w:t xml:space="preserve"> </w:t>
      </w:r>
      <w:r>
        <w:rPr>
          <w:color w:val="4D4D4F"/>
          <w:sz w:val="18"/>
        </w:rPr>
        <w:t>the</w:t>
      </w:r>
      <w:r>
        <w:rPr>
          <w:color w:val="4D4D4F"/>
          <w:spacing w:val="-19"/>
          <w:sz w:val="18"/>
        </w:rPr>
        <w:t xml:space="preserve"> </w:t>
      </w:r>
      <w:r>
        <w:rPr>
          <w:color w:val="4D4D4F"/>
          <w:sz w:val="18"/>
        </w:rPr>
        <w:t>development</w:t>
      </w:r>
      <w:r>
        <w:rPr>
          <w:color w:val="4D4D4F"/>
          <w:spacing w:val="-20"/>
          <w:sz w:val="18"/>
        </w:rPr>
        <w:t xml:space="preserve"> </w:t>
      </w:r>
      <w:r>
        <w:rPr>
          <w:color w:val="4D4D4F"/>
          <w:sz w:val="18"/>
        </w:rPr>
        <w:t>of</w:t>
      </w:r>
      <w:r>
        <w:rPr>
          <w:color w:val="4D4D4F"/>
          <w:spacing w:val="-20"/>
          <w:sz w:val="18"/>
        </w:rPr>
        <w:t xml:space="preserve"> </w:t>
      </w:r>
      <w:r>
        <w:rPr>
          <w:color w:val="4D4D4F"/>
          <w:sz w:val="18"/>
        </w:rPr>
        <w:t>the</w:t>
      </w:r>
      <w:r>
        <w:rPr>
          <w:color w:val="4D4D4F"/>
          <w:spacing w:val="-20"/>
          <w:sz w:val="18"/>
        </w:rPr>
        <w:t xml:space="preserve"> </w:t>
      </w:r>
      <w:r>
        <w:rPr>
          <w:color w:val="4D4D4F"/>
          <w:sz w:val="18"/>
        </w:rPr>
        <w:t xml:space="preserve">Pipeline Works (see </w:t>
      </w:r>
      <w:r>
        <w:rPr>
          <w:b/>
          <w:color w:val="4D4D4F"/>
          <w:spacing w:val="2"/>
          <w:sz w:val="18"/>
        </w:rPr>
        <w:t>Sectio</w:t>
      </w:r>
      <w:hyperlink w:anchor="_bookmark24" w:history="1">
        <w:r>
          <w:rPr>
            <w:b/>
            <w:color w:val="4D4D4F"/>
            <w:spacing w:val="2"/>
            <w:sz w:val="18"/>
          </w:rPr>
          <w:t>n</w:t>
        </w:r>
        <w:r>
          <w:rPr>
            <w:b/>
            <w:color w:val="4D4D4F"/>
            <w:sz w:val="18"/>
          </w:rPr>
          <w:t xml:space="preserve"> </w:t>
        </w:r>
        <w:r>
          <w:rPr>
            <w:b/>
            <w:color w:val="4D4D4F"/>
            <w:spacing w:val="3"/>
            <w:sz w:val="18"/>
          </w:rPr>
          <w:t>2.5.3</w:t>
        </w:r>
      </w:hyperlink>
      <w:r>
        <w:rPr>
          <w:color w:val="4D4D4F"/>
          <w:spacing w:val="3"/>
          <w:sz w:val="18"/>
        </w:rPr>
        <w:t>).</w:t>
      </w:r>
    </w:p>
    <w:p w:rsidR="00130CFC" w:rsidRDefault="00F9046B">
      <w:pPr>
        <w:pStyle w:val="BodyText"/>
        <w:spacing w:before="109" w:line="216" w:lineRule="auto"/>
        <w:ind w:left="107" w:right="39"/>
        <w:jc w:val="both"/>
      </w:pPr>
      <w:r>
        <w:rPr>
          <w:color w:val="4D4D4F"/>
        </w:rPr>
        <w:t>The aim of the Project is to meet the needs of industrial, commercial and residential gas customers on the east coast of Australia against a backdrop of predicted gas shortfalls in the south-eastern Australian states from 2024 onwards.</w:t>
      </w:r>
    </w:p>
    <w:p w:rsidR="00130CFC" w:rsidRDefault="00F9046B">
      <w:pPr>
        <w:pStyle w:val="BodyText"/>
        <w:rPr>
          <w:sz w:val="24"/>
        </w:rPr>
      </w:pPr>
      <w:r>
        <w:br w:type="column"/>
      </w:r>
    </w:p>
    <w:p w:rsidR="00130CFC" w:rsidRDefault="00F9046B">
      <w:pPr>
        <w:pStyle w:val="BodyText"/>
        <w:spacing w:before="215" w:line="216" w:lineRule="auto"/>
        <w:ind w:left="107" w:right="204"/>
        <w:jc w:val="both"/>
      </w:pPr>
      <w:r>
        <w:rPr>
          <w:color w:val="4D4D4F"/>
          <w:spacing w:val="3"/>
        </w:rPr>
        <w:t xml:space="preserve">The Project </w:t>
      </w:r>
      <w:r>
        <w:rPr>
          <w:color w:val="4D4D4F"/>
        </w:rPr>
        <w:t xml:space="preserve">is </w:t>
      </w:r>
      <w:r>
        <w:rPr>
          <w:color w:val="4D4D4F"/>
          <w:spacing w:val="4"/>
        </w:rPr>
        <w:t xml:space="preserve">part </w:t>
      </w:r>
      <w:r>
        <w:rPr>
          <w:color w:val="4D4D4F"/>
        </w:rPr>
        <w:t xml:space="preserve">of </w:t>
      </w:r>
      <w:r>
        <w:rPr>
          <w:color w:val="4D4D4F"/>
          <w:spacing w:val="-4"/>
        </w:rPr>
        <w:t xml:space="preserve">AGL’s </w:t>
      </w:r>
      <w:r>
        <w:rPr>
          <w:color w:val="4D4D4F"/>
          <w:spacing w:val="2"/>
        </w:rPr>
        <w:t xml:space="preserve">commitment </w:t>
      </w:r>
      <w:r>
        <w:rPr>
          <w:color w:val="4D4D4F"/>
        </w:rPr>
        <w:t xml:space="preserve">to </w:t>
      </w:r>
      <w:r>
        <w:rPr>
          <w:color w:val="4D4D4F"/>
          <w:spacing w:val="2"/>
        </w:rPr>
        <w:t>deliver</w:t>
      </w:r>
      <w:r>
        <w:rPr>
          <w:color w:val="4D4D4F"/>
          <w:spacing w:val="50"/>
        </w:rPr>
        <w:t xml:space="preserve"> </w:t>
      </w:r>
      <w:r>
        <w:rPr>
          <w:color w:val="4D4D4F"/>
        </w:rPr>
        <w:t xml:space="preserve">gas supply </w:t>
      </w:r>
      <w:r>
        <w:rPr>
          <w:color w:val="4D4D4F"/>
          <w:spacing w:val="3"/>
        </w:rPr>
        <w:t xml:space="preserve">certainty </w:t>
      </w:r>
      <w:r>
        <w:rPr>
          <w:color w:val="4D4D4F"/>
        </w:rPr>
        <w:t xml:space="preserve">to </w:t>
      </w:r>
      <w:r>
        <w:rPr>
          <w:color w:val="4D4D4F"/>
          <w:spacing w:val="2"/>
        </w:rPr>
        <w:t xml:space="preserve">the south-eastern Australian </w:t>
      </w:r>
      <w:r>
        <w:rPr>
          <w:color w:val="4D4D4F"/>
          <w:spacing w:val="3"/>
        </w:rPr>
        <w:t xml:space="preserve">market safely, </w:t>
      </w:r>
      <w:r>
        <w:rPr>
          <w:color w:val="4D4D4F"/>
          <w:spacing w:val="4"/>
        </w:rPr>
        <w:t xml:space="preserve">within agreed </w:t>
      </w:r>
      <w:r>
        <w:rPr>
          <w:color w:val="4D4D4F"/>
          <w:spacing w:val="5"/>
        </w:rPr>
        <w:t xml:space="preserve">timeframes </w:t>
      </w:r>
      <w:r>
        <w:rPr>
          <w:color w:val="4D4D4F"/>
          <w:spacing w:val="3"/>
        </w:rPr>
        <w:t xml:space="preserve">and </w:t>
      </w:r>
      <w:r>
        <w:rPr>
          <w:color w:val="4D4D4F"/>
          <w:spacing w:val="2"/>
        </w:rPr>
        <w:t xml:space="preserve">at </w:t>
      </w:r>
      <w:r>
        <w:rPr>
          <w:color w:val="4D4D4F"/>
        </w:rPr>
        <w:t>competitive</w:t>
      </w:r>
      <w:r>
        <w:rPr>
          <w:color w:val="4D4D4F"/>
          <w:spacing w:val="-8"/>
        </w:rPr>
        <w:t xml:space="preserve"> </w:t>
      </w:r>
      <w:r>
        <w:rPr>
          <w:color w:val="4D4D4F"/>
        </w:rPr>
        <w:t>prices,</w:t>
      </w:r>
      <w:r>
        <w:rPr>
          <w:color w:val="4D4D4F"/>
          <w:spacing w:val="-8"/>
        </w:rPr>
        <w:t xml:space="preserve"> </w:t>
      </w:r>
      <w:r>
        <w:rPr>
          <w:color w:val="4D4D4F"/>
        </w:rPr>
        <w:t>while</w:t>
      </w:r>
      <w:r>
        <w:rPr>
          <w:color w:val="4D4D4F"/>
          <w:spacing w:val="-8"/>
        </w:rPr>
        <w:t xml:space="preserve"> </w:t>
      </w:r>
      <w:r>
        <w:rPr>
          <w:color w:val="4D4D4F"/>
        </w:rPr>
        <w:t>balancing</w:t>
      </w:r>
      <w:r>
        <w:rPr>
          <w:color w:val="4D4D4F"/>
          <w:spacing w:val="-8"/>
        </w:rPr>
        <w:t xml:space="preserve"> </w:t>
      </w:r>
      <w:r>
        <w:rPr>
          <w:color w:val="4D4D4F"/>
        </w:rPr>
        <w:t>economic,</w:t>
      </w:r>
      <w:r>
        <w:rPr>
          <w:color w:val="4D4D4F"/>
          <w:spacing w:val="-8"/>
        </w:rPr>
        <w:t xml:space="preserve"> </w:t>
      </w:r>
      <w:r>
        <w:rPr>
          <w:color w:val="4D4D4F"/>
        </w:rPr>
        <w:t>social</w:t>
      </w:r>
      <w:r>
        <w:rPr>
          <w:color w:val="4D4D4F"/>
          <w:spacing w:val="-6"/>
        </w:rPr>
        <w:t xml:space="preserve"> </w:t>
      </w:r>
      <w:r>
        <w:rPr>
          <w:color w:val="4D4D4F"/>
        </w:rPr>
        <w:t xml:space="preserve">and environmental </w:t>
      </w:r>
      <w:r>
        <w:rPr>
          <w:color w:val="4D4D4F"/>
          <w:spacing w:val="2"/>
        </w:rPr>
        <w:t>factors.</w:t>
      </w:r>
    </w:p>
    <w:p w:rsidR="00130CFC" w:rsidRDefault="00F9046B">
      <w:pPr>
        <w:pStyle w:val="BodyText"/>
        <w:spacing w:before="165" w:line="216" w:lineRule="auto"/>
        <w:ind w:left="107" w:right="203"/>
        <w:jc w:val="both"/>
      </w:pPr>
      <w:r>
        <w:rPr>
          <w:color w:val="4D4D4F"/>
        </w:rPr>
        <w:t xml:space="preserve">The abundant gas supplies </w:t>
      </w:r>
      <w:r>
        <w:rPr>
          <w:color w:val="4D4D4F"/>
          <w:spacing w:val="2"/>
        </w:rPr>
        <w:t xml:space="preserve">Victoria </w:t>
      </w:r>
      <w:r>
        <w:rPr>
          <w:color w:val="4D4D4F"/>
        </w:rPr>
        <w:t>has enjoyed since the</w:t>
      </w:r>
      <w:r>
        <w:rPr>
          <w:color w:val="4D4D4F"/>
          <w:spacing w:val="-6"/>
        </w:rPr>
        <w:t xml:space="preserve"> </w:t>
      </w:r>
      <w:r>
        <w:rPr>
          <w:color w:val="4D4D4F"/>
          <w:spacing w:val="2"/>
        </w:rPr>
        <w:t>1960s</w:t>
      </w:r>
      <w:r>
        <w:rPr>
          <w:color w:val="4D4D4F"/>
          <w:spacing w:val="-5"/>
        </w:rPr>
        <w:t xml:space="preserve"> </w:t>
      </w:r>
      <w:r>
        <w:rPr>
          <w:color w:val="4D4D4F"/>
        </w:rPr>
        <w:t>are</w:t>
      </w:r>
      <w:r>
        <w:rPr>
          <w:color w:val="4D4D4F"/>
          <w:spacing w:val="-5"/>
        </w:rPr>
        <w:t xml:space="preserve"> </w:t>
      </w:r>
      <w:r>
        <w:rPr>
          <w:color w:val="4D4D4F"/>
        </w:rPr>
        <w:t>in</w:t>
      </w:r>
      <w:r>
        <w:rPr>
          <w:color w:val="4D4D4F"/>
          <w:spacing w:val="-6"/>
        </w:rPr>
        <w:t xml:space="preserve"> </w:t>
      </w:r>
      <w:r>
        <w:rPr>
          <w:color w:val="4D4D4F"/>
        </w:rPr>
        <w:t>decline,</w:t>
      </w:r>
      <w:r>
        <w:rPr>
          <w:color w:val="4D4D4F"/>
          <w:spacing w:val="-5"/>
        </w:rPr>
        <w:t xml:space="preserve"> </w:t>
      </w:r>
      <w:r>
        <w:rPr>
          <w:color w:val="4D4D4F"/>
        </w:rPr>
        <w:t>particularly</w:t>
      </w:r>
      <w:r>
        <w:rPr>
          <w:color w:val="4D4D4F"/>
          <w:spacing w:val="-5"/>
        </w:rPr>
        <w:t xml:space="preserve"> </w:t>
      </w:r>
      <w:r>
        <w:rPr>
          <w:color w:val="4D4D4F"/>
        </w:rPr>
        <w:t>from</w:t>
      </w:r>
      <w:r>
        <w:rPr>
          <w:color w:val="4D4D4F"/>
          <w:spacing w:val="-6"/>
        </w:rPr>
        <w:t xml:space="preserve"> </w:t>
      </w:r>
      <w:r>
        <w:rPr>
          <w:color w:val="4D4D4F"/>
        </w:rPr>
        <w:t>the</w:t>
      </w:r>
      <w:r>
        <w:rPr>
          <w:color w:val="4D4D4F"/>
          <w:spacing w:val="-5"/>
        </w:rPr>
        <w:t xml:space="preserve"> </w:t>
      </w:r>
      <w:r>
        <w:rPr>
          <w:color w:val="4D4D4F"/>
        </w:rPr>
        <w:t>Gippsland Basin</w:t>
      </w:r>
      <w:r>
        <w:rPr>
          <w:color w:val="4D4D4F"/>
          <w:spacing w:val="-16"/>
        </w:rPr>
        <w:t xml:space="preserve"> </w:t>
      </w:r>
      <w:r>
        <w:rPr>
          <w:color w:val="4D4D4F"/>
        </w:rPr>
        <w:t>fields</w:t>
      </w:r>
      <w:r>
        <w:rPr>
          <w:color w:val="4D4D4F"/>
          <w:spacing w:val="-15"/>
        </w:rPr>
        <w:t xml:space="preserve"> </w:t>
      </w:r>
      <w:r>
        <w:rPr>
          <w:color w:val="4D4D4F"/>
        </w:rPr>
        <w:t>in</w:t>
      </w:r>
      <w:r>
        <w:rPr>
          <w:color w:val="4D4D4F"/>
          <w:spacing w:val="-15"/>
        </w:rPr>
        <w:t xml:space="preserve"> </w:t>
      </w:r>
      <w:r>
        <w:rPr>
          <w:color w:val="4D4D4F"/>
        </w:rPr>
        <w:t>Bass</w:t>
      </w:r>
      <w:r>
        <w:rPr>
          <w:color w:val="4D4D4F"/>
          <w:spacing w:val="-15"/>
        </w:rPr>
        <w:t xml:space="preserve"> </w:t>
      </w:r>
      <w:r>
        <w:rPr>
          <w:color w:val="4D4D4F"/>
        </w:rPr>
        <w:t>Strait.</w:t>
      </w:r>
      <w:r>
        <w:rPr>
          <w:color w:val="4D4D4F"/>
          <w:spacing w:val="-15"/>
        </w:rPr>
        <w:t xml:space="preserve"> </w:t>
      </w:r>
      <w:r>
        <w:rPr>
          <w:color w:val="4D4D4F"/>
        </w:rPr>
        <w:t>This</w:t>
      </w:r>
      <w:r>
        <w:rPr>
          <w:color w:val="4D4D4F"/>
          <w:spacing w:val="-15"/>
        </w:rPr>
        <w:t xml:space="preserve"> </w:t>
      </w:r>
      <w:r>
        <w:rPr>
          <w:color w:val="4D4D4F"/>
        </w:rPr>
        <w:t>means</w:t>
      </w:r>
      <w:r>
        <w:rPr>
          <w:color w:val="4D4D4F"/>
          <w:spacing w:val="-16"/>
        </w:rPr>
        <w:t xml:space="preserve"> </w:t>
      </w:r>
      <w:r>
        <w:rPr>
          <w:color w:val="4D4D4F"/>
        </w:rPr>
        <w:t>that</w:t>
      </w:r>
      <w:r>
        <w:rPr>
          <w:color w:val="4D4D4F"/>
          <w:spacing w:val="-15"/>
        </w:rPr>
        <w:t xml:space="preserve"> </w:t>
      </w:r>
      <w:r>
        <w:rPr>
          <w:color w:val="4D4D4F"/>
        </w:rPr>
        <w:t>Victoria</w:t>
      </w:r>
      <w:r>
        <w:rPr>
          <w:color w:val="4D4D4F"/>
          <w:spacing w:val="-15"/>
        </w:rPr>
        <w:t xml:space="preserve"> </w:t>
      </w:r>
      <w:r>
        <w:rPr>
          <w:color w:val="4D4D4F"/>
        </w:rPr>
        <w:t>needs to</w:t>
      </w:r>
      <w:r>
        <w:rPr>
          <w:color w:val="4D4D4F"/>
          <w:spacing w:val="-9"/>
        </w:rPr>
        <w:t xml:space="preserve"> </w:t>
      </w:r>
      <w:r>
        <w:rPr>
          <w:color w:val="4D4D4F"/>
        </w:rPr>
        <w:t>find</w:t>
      </w:r>
      <w:r>
        <w:rPr>
          <w:color w:val="4D4D4F"/>
          <w:spacing w:val="-8"/>
        </w:rPr>
        <w:t xml:space="preserve"> </w:t>
      </w:r>
      <w:r>
        <w:rPr>
          <w:color w:val="4D4D4F"/>
        </w:rPr>
        <w:t>alternative</w:t>
      </w:r>
      <w:r>
        <w:rPr>
          <w:color w:val="4D4D4F"/>
          <w:spacing w:val="-8"/>
        </w:rPr>
        <w:t xml:space="preserve"> </w:t>
      </w:r>
      <w:r>
        <w:rPr>
          <w:color w:val="4D4D4F"/>
        </w:rPr>
        <w:t>sources</w:t>
      </w:r>
      <w:r>
        <w:rPr>
          <w:color w:val="4D4D4F"/>
          <w:spacing w:val="-8"/>
        </w:rPr>
        <w:t xml:space="preserve"> </w:t>
      </w:r>
      <w:r>
        <w:rPr>
          <w:color w:val="4D4D4F"/>
        </w:rPr>
        <w:t>of</w:t>
      </w:r>
      <w:r>
        <w:rPr>
          <w:color w:val="4D4D4F"/>
          <w:spacing w:val="-8"/>
        </w:rPr>
        <w:t xml:space="preserve"> </w:t>
      </w:r>
      <w:r>
        <w:rPr>
          <w:color w:val="4D4D4F"/>
        </w:rPr>
        <w:t>gas</w:t>
      </w:r>
      <w:r>
        <w:rPr>
          <w:color w:val="4D4D4F"/>
          <w:spacing w:val="-8"/>
        </w:rPr>
        <w:t xml:space="preserve"> </w:t>
      </w:r>
      <w:r>
        <w:rPr>
          <w:color w:val="4D4D4F"/>
        </w:rPr>
        <w:t>supply.</w:t>
      </w:r>
      <w:r>
        <w:rPr>
          <w:color w:val="4D4D4F"/>
          <w:spacing w:val="-8"/>
        </w:rPr>
        <w:t xml:space="preserve"> </w:t>
      </w:r>
      <w:r>
        <w:rPr>
          <w:color w:val="4D4D4F"/>
        </w:rPr>
        <w:t>While</w:t>
      </w:r>
      <w:r>
        <w:rPr>
          <w:color w:val="4D4D4F"/>
          <w:spacing w:val="-8"/>
        </w:rPr>
        <w:t xml:space="preserve"> </w:t>
      </w:r>
      <w:r>
        <w:rPr>
          <w:color w:val="4D4D4F"/>
        </w:rPr>
        <w:t xml:space="preserve">Australia is a major </w:t>
      </w:r>
      <w:r>
        <w:rPr>
          <w:color w:val="4D4D4F"/>
          <w:spacing w:val="2"/>
        </w:rPr>
        <w:t xml:space="preserve">exporter </w:t>
      </w:r>
      <w:r>
        <w:rPr>
          <w:color w:val="4D4D4F"/>
        </w:rPr>
        <w:t xml:space="preserve">of natural gas, most is produced in locations </w:t>
      </w:r>
      <w:r>
        <w:rPr>
          <w:color w:val="4D4D4F"/>
          <w:spacing w:val="2"/>
        </w:rPr>
        <w:t xml:space="preserve">extended </w:t>
      </w:r>
      <w:r>
        <w:rPr>
          <w:color w:val="4D4D4F"/>
        </w:rPr>
        <w:t>distances from demand centres and is</w:t>
      </w:r>
      <w:r>
        <w:rPr>
          <w:color w:val="4D4D4F"/>
          <w:spacing w:val="-9"/>
        </w:rPr>
        <w:t xml:space="preserve"> </w:t>
      </w:r>
      <w:r>
        <w:rPr>
          <w:color w:val="4D4D4F"/>
        </w:rPr>
        <w:t>not</w:t>
      </w:r>
      <w:r>
        <w:rPr>
          <w:color w:val="4D4D4F"/>
          <w:spacing w:val="-8"/>
        </w:rPr>
        <w:t xml:space="preserve"> </w:t>
      </w:r>
      <w:r>
        <w:rPr>
          <w:color w:val="4D4D4F"/>
        </w:rPr>
        <w:t>available</w:t>
      </w:r>
      <w:r>
        <w:rPr>
          <w:color w:val="4D4D4F"/>
          <w:spacing w:val="-9"/>
        </w:rPr>
        <w:t xml:space="preserve"> </w:t>
      </w:r>
      <w:r>
        <w:rPr>
          <w:color w:val="4D4D4F"/>
        </w:rPr>
        <w:t>to</w:t>
      </w:r>
      <w:r>
        <w:rPr>
          <w:color w:val="4D4D4F"/>
          <w:spacing w:val="-8"/>
        </w:rPr>
        <w:t xml:space="preserve"> </w:t>
      </w:r>
      <w:r>
        <w:rPr>
          <w:color w:val="4D4D4F"/>
        </w:rPr>
        <w:t>customers</w:t>
      </w:r>
      <w:r>
        <w:rPr>
          <w:color w:val="4D4D4F"/>
          <w:spacing w:val="-9"/>
        </w:rPr>
        <w:t xml:space="preserve"> </w:t>
      </w:r>
      <w:r>
        <w:rPr>
          <w:color w:val="4D4D4F"/>
        </w:rPr>
        <w:t>in</w:t>
      </w:r>
      <w:r>
        <w:rPr>
          <w:color w:val="4D4D4F"/>
          <w:spacing w:val="-8"/>
        </w:rPr>
        <w:t xml:space="preserve"> </w:t>
      </w:r>
      <w:r>
        <w:rPr>
          <w:color w:val="4D4D4F"/>
        </w:rPr>
        <w:t>the</w:t>
      </w:r>
      <w:r>
        <w:rPr>
          <w:color w:val="4D4D4F"/>
          <w:spacing w:val="-8"/>
        </w:rPr>
        <w:t xml:space="preserve"> </w:t>
      </w:r>
      <w:r>
        <w:rPr>
          <w:color w:val="4D4D4F"/>
        </w:rPr>
        <w:t>south-eastern</w:t>
      </w:r>
      <w:r>
        <w:rPr>
          <w:color w:val="4D4D4F"/>
          <w:spacing w:val="-9"/>
        </w:rPr>
        <w:t xml:space="preserve"> </w:t>
      </w:r>
      <w:r>
        <w:rPr>
          <w:color w:val="4D4D4F"/>
        </w:rPr>
        <w:t>states.</w:t>
      </w:r>
    </w:p>
    <w:p w:rsidR="00130CFC" w:rsidRDefault="00F9046B">
      <w:pPr>
        <w:pStyle w:val="BodyText"/>
        <w:spacing w:before="163" w:line="216" w:lineRule="auto"/>
        <w:ind w:left="107" w:right="205"/>
        <w:jc w:val="both"/>
      </w:pPr>
      <w:r>
        <w:rPr>
          <w:color w:val="4D4D4F"/>
        </w:rPr>
        <w:t>The</w:t>
      </w:r>
      <w:r>
        <w:rPr>
          <w:color w:val="4D4D4F"/>
          <w:spacing w:val="-11"/>
        </w:rPr>
        <w:t xml:space="preserve"> </w:t>
      </w:r>
      <w:r>
        <w:rPr>
          <w:color w:val="4D4D4F"/>
        </w:rPr>
        <w:t>interconnected</w:t>
      </w:r>
      <w:r>
        <w:rPr>
          <w:color w:val="4D4D4F"/>
          <w:spacing w:val="-10"/>
        </w:rPr>
        <w:t xml:space="preserve"> </w:t>
      </w:r>
      <w:r>
        <w:rPr>
          <w:color w:val="4D4D4F"/>
        </w:rPr>
        <w:t>nature</w:t>
      </w:r>
      <w:r>
        <w:rPr>
          <w:color w:val="4D4D4F"/>
          <w:spacing w:val="-11"/>
        </w:rPr>
        <w:t xml:space="preserve"> </w:t>
      </w:r>
      <w:r>
        <w:rPr>
          <w:color w:val="4D4D4F"/>
        </w:rPr>
        <w:t>of</w:t>
      </w:r>
      <w:r>
        <w:rPr>
          <w:color w:val="4D4D4F"/>
          <w:spacing w:val="-10"/>
        </w:rPr>
        <w:t xml:space="preserve"> </w:t>
      </w:r>
      <w:r>
        <w:rPr>
          <w:color w:val="4D4D4F"/>
        </w:rPr>
        <w:t>gas</w:t>
      </w:r>
      <w:r>
        <w:rPr>
          <w:color w:val="4D4D4F"/>
          <w:spacing w:val="-10"/>
        </w:rPr>
        <w:t xml:space="preserve"> </w:t>
      </w:r>
      <w:r>
        <w:rPr>
          <w:color w:val="4D4D4F"/>
        </w:rPr>
        <w:t>and</w:t>
      </w:r>
      <w:r>
        <w:rPr>
          <w:color w:val="4D4D4F"/>
          <w:spacing w:val="-11"/>
        </w:rPr>
        <w:t xml:space="preserve"> </w:t>
      </w:r>
      <w:r>
        <w:rPr>
          <w:color w:val="4D4D4F"/>
          <w:spacing w:val="2"/>
        </w:rPr>
        <w:t>electricity</w:t>
      </w:r>
      <w:r>
        <w:rPr>
          <w:color w:val="4D4D4F"/>
          <w:spacing w:val="-10"/>
        </w:rPr>
        <w:t xml:space="preserve"> </w:t>
      </w:r>
      <w:r>
        <w:rPr>
          <w:color w:val="4D4D4F"/>
        </w:rPr>
        <w:t xml:space="preserve">markets on </w:t>
      </w:r>
      <w:r>
        <w:rPr>
          <w:color w:val="4D4D4F"/>
          <w:spacing w:val="3"/>
        </w:rPr>
        <w:t xml:space="preserve">the eastern </w:t>
      </w:r>
      <w:r>
        <w:rPr>
          <w:color w:val="4D4D4F"/>
          <w:spacing w:val="2"/>
        </w:rPr>
        <w:t xml:space="preserve">seaboard </w:t>
      </w:r>
      <w:r>
        <w:rPr>
          <w:color w:val="4D4D4F"/>
        </w:rPr>
        <w:t xml:space="preserve">means </w:t>
      </w:r>
      <w:r>
        <w:rPr>
          <w:color w:val="4D4D4F"/>
          <w:spacing w:val="2"/>
        </w:rPr>
        <w:t xml:space="preserve">the </w:t>
      </w:r>
      <w:r>
        <w:rPr>
          <w:color w:val="4D4D4F"/>
          <w:spacing w:val="3"/>
        </w:rPr>
        <w:t xml:space="preserve">Project </w:t>
      </w:r>
      <w:r>
        <w:rPr>
          <w:color w:val="4D4D4F"/>
          <w:spacing w:val="2"/>
        </w:rPr>
        <w:t xml:space="preserve">would </w:t>
      </w:r>
      <w:r>
        <w:rPr>
          <w:color w:val="4D4D4F"/>
        </w:rPr>
        <w:t xml:space="preserve">benefit and provide energy </w:t>
      </w:r>
      <w:r>
        <w:rPr>
          <w:color w:val="4D4D4F"/>
          <w:spacing w:val="2"/>
        </w:rPr>
        <w:t xml:space="preserve">security </w:t>
      </w:r>
      <w:r>
        <w:rPr>
          <w:color w:val="4D4D4F"/>
        </w:rPr>
        <w:t xml:space="preserve">to </w:t>
      </w:r>
      <w:r>
        <w:rPr>
          <w:color w:val="4D4D4F"/>
          <w:spacing w:val="2"/>
        </w:rPr>
        <w:t xml:space="preserve">Victoria </w:t>
      </w:r>
      <w:r>
        <w:rPr>
          <w:color w:val="4D4D4F"/>
        </w:rPr>
        <w:t>as well as other south-eastern states and the national economy more broadly.</w:t>
      </w:r>
    </w:p>
    <w:p w:rsidR="00130CFC" w:rsidRDefault="00F9046B">
      <w:pPr>
        <w:pStyle w:val="BodyText"/>
        <w:spacing w:before="166" w:line="216" w:lineRule="auto"/>
        <w:ind w:left="107" w:right="204"/>
        <w:jc w:val="both"/>
      </w:pPr>
      <w:r>
        <w:rPr>
          <w:color w:val="4D4D4F"/>
          <w:spacing w:val="2"/>
        </w:rPr>
        <w:t xml:space="preserve">The </w:t>
      </w:r>
      <w:r>
        <w:rPr>
          <w:color w:val="4D4D4F"/>
          <w:spacing w:val="3"/>
        </w:rPr>
        <w:t xml:space="preserve">Project </w:t>
      </w:r>
      <w:r>
        <w:rPr>
          <w:color w:val="4D4D4F"/>
        </w:rPr>
        <w:t xml:space="preserve">would assist in Victoria’s </w:t>
      </w:r>
      <w:r>
        <w:rPr>
          <w:color w:val="4D4D4F"/>
          <w:spacing w:val="2"/>
        </w:rPr>
        <w:t xml:space="preserve">transition </w:t>
      </w:r>
      <w:r>
        <w:rPr>
          <w:color w:val="4D4D4F"/>
        </w:rPr>
        <w:t xml:space="preserve">to a low-carbon economy and increased energy </w:t>
      </w:r>
      <w:r>
        <w:rPr>
          <w:color w:val="4D4D4F"/>
          <w:spacing w:val="2"/>
        </w:rPr>
        <w:t xml:space="preserve">efficiency </w:t>
      </w:r>
      <w:r>
        <w:rPr>
          <w:color w:val="4D4D4F"/>
        </w:rPr>
        <w:t xml:space="preserve">(including reduced usage). The Project would contribute to </w:t>
      </w:r>
      <w:r>
        <w:rPr>
          <w:color w:val="4D4D4F"/>
          <w:spacing w:val="2"/>
        </w:rPr>
        <w:t xml:space="preserve">the </w:t>
      </w:r>
      <w:r>
        <w:rPr>
          <w:color w:val="4D4D4F"/>
        </w:rPr>
        <w:t xml:space="preserve">foundation for maintaining </w:t>
      </w:r>
      <w:r>
        <w:rPr>
          <w:color w:val="4D4D4F"/>
          <w:spacing w:val="2"/>
        </w:rPr>
        <w:t xml:space="preserve">energy </w:t>
      </w:r>
      <w:r>
        <w:rPr>
          <w:color w:val="4D4D4F"/>
          <w:spacing w:val="3"/>
        </w:rPr>
        <w:t xml:space="preserve">security </w:t>
      </w:r>
      <w:r>
        <w:rPr>
          <w:color w:val="4D4D4F"/>
        </w:rPr>
        <w:t xml:space="preserve">to support the state’s growth and development. Liquefied </w:t>
      </w:r>
      <w:r>
        <w:rPr>
          <w:color w:val="4D4D4F"/>
          <w:spacing w:val="3"/>
        </w:rPr>
        <w:t xml:space="preserve">natural </w:t>
      </w:r>
      <w:r>
        <w:rPr>
          <w:color w:val="4D4D4F"/>
        </w:rPr>
        <w:t xml:space="preserve">gas </w:t>
      </w:r>
      <w:r>
        <w:rPr>
          <w:color w:val="4D4D4F"/>
          <w:spacing w:val="3"/>
        </w:rPr>
        <w:t xml:space="preserve">(LNG)  </w:t>
      </w:r>
      <w:r>
        <w:rPr>
          <w:color w:val="4D4D4F"/>
          <w:spacing w:val="4"/>
        </w:rPr>
        <w:t xml:space="preserve">imports  offers  </w:t>
      </w:r>
      <w:r>
        <w:rPr>
          <w:color w:val="4D4D4F"/>
        </w:rPr>
        <w:t xml:space="preserve">a  </w:t>
      </w:r>
      <w:r>
        <w:rPr>
          <w:color w:val="4D4D4F"/>
          <w:spacing w:val="3"/>
        </w:rPr>
        <w:t xml:space="preserve">flexible  option </w:t>
      </w:r>
      <w:r>
        <w:rPr>
          <w:color w:val="4D4D4F"/>
        </w:rPr>
        <w:t xml:space="preserve">of </w:t>
      </w:r>
      <w:r>
        <w:rPr>
          <w:color w:val="4D4D4F"/>
          <w:spacing w:val="3"/>
        </w:rPr>
        <w:t xml:space="preserve">short </w:t>
      </w:r>
      <w:r>
        <w:rPr>
          <w:color w:val="4D4D4F"/>
        </w:rPr>
        <w:t xml:space="preserve">and </w:t>
      </w:r>
      <w:r>
        <w:rPr>
          <w:color w:val="4D4D4F"/>
          <w:spacing w:val="2"/>
        </w:rPr>
        <w:t xml:space="preserve">long-term </w:t>
      </w:r>
      <w:r>
        <w:rPr>
          <w:color w:val="4D4D4F"/>
          <w:spacing w:val="3"/>
        </w:rPr>
        <w:t xml:space="preserve">energy </w:t>
      </w:r>
      <w:r>
        <w:rPr>
          <w:color w:val="4D4D4F"/>
          <w:spacing w:val="2"/>
        </w:rPr>
        <w:t xml:space="preserve">supply </w:t>
      </w:r>
      <w:r>
        <w:rPr>
          <w:color w:val="4D4D4F"/>
        </w:rPr>
        <w:t xml:space="preserve">to </w:t>
      </w:r>
      <w:r>
        <w:rPr>
          <w:color w:val="4D4D4F"/>
          <w:spacing w:val="2"/>
        </w:rPr>
        <w:t xml:space="preserve">provide </w:t>
      </w:r>
      <w:r>
        <w:rPr>
          <w:color w:val="4D4D4F"/>
        </w:rPr>
        <w:t xml:space="preserve">a </w:t>
      </w:r>
      <w:r>
        <w:rPr>
          <w:color w:val="4D4D4F"/>
          <w:spacing w:val="2"/>
        </w:rPr>
        <w:t xml:space="preserve">secure, </w:t>
      </w:r>
      <w:r>
        <w:rPr>
          <w:color w:val="4D4D4F"/>
          <w:spacing w:val="3"/>
        </w:rPr>
        <w:t xml:space="preserve">stable </w:t>
      </w:r>
      <w:r>
        <w:rPr>
          <w:color w:val="4D4D4F"/>
        </w:rPr>
        <w:t xml:space="preserve">source of </w:t>
      </w:r>
      <w:r>
        <w:rPr>
          <w:color w:val="4D4D4F"/>
          <w:spacing w:val="2"/>
        </w:rPr>
        <w:t xml:space="preserve">supply </w:t>
      </w:r>
      <w:r>
        <w:rPr>
          <w:color w:val="4D4D4F"/>
        </w:rPr>
        <w:t xml:space="preserve">to </w:t>
      </w:r>
      <w:r>
        <w:rPr>
          <w:color w:val="4D4D4F"/>
          <w:spacing w:val="3"/>
        </w:rPr>
        <w:t xml:space="preserve">customers </w:t>
      </w:r>
      <w:r>
        <w:rPr>
          <w:color w:val="4D4D4F"/>
        </w:rPr>
        <w:t xml:space="preserve">as </w:t>
      </w:r>
      <w:r>
        <w:rPr>
          <w:color w:val="4D4D4F"/>
          <w:spacing w:val="2"/>
        </w:rPr>
        <w:t xml:space="preserve">the </w:t>
      </w:r>
      <w:r>
        <w:rPr>
          <w:color w:val="4D4D4F"/>
        </w:rPr>
        <w:t>energy sector becomes decarbonised and transitions to more renewables.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4"/>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headerReference w:type="even" r:id="rId8"/>
          <w:headerReference w:type="default" r:id="rId9"/>
          <w:pgSz w:w="11910" w:h="16840"/>
          <w:pgMar w:top="1240" w:right="1040" w:bottom="280" w:left="1140" w:header="748" w:footer="0" w:gutter="0"/>
          <w:pgNumType w:start="2"/>
          <w:cols w:space="720"/>
        </w:sectPr>
      </w:pPr>
    </w:p>
    <w:p w:rsidR="00130CFC" w:rsidRDefault="00F9046B">
      <w:pPr>
        <w:pStyle w:val="Heading1"/>
        <w:numPr>
          <w:ilvl w:val="1"/>
          <w:numId w:val="44"/>
        </w:numPr>
        <w:tabs>
          <w:tab w:val="left" w:pos="957"/>
          <w:tab w:val="left" w:pos="958"/>
        </w:tabs>
        <w:spacing w:before="115" w:line="211" w:lineRule="auto"/>
        <w:ind w:right="406" w:hanging="851"/>
        <w:rPr>
          <w:b/>
        </w:rPr>
      </w:pPr>
      <w:r>
        <w:rPr>
          <w:b/>
          <w:color w:val="4D4D4F"/>
        </w:rPr>
        <w:t xml:space="preserve">East coast gas </w:t>
      </w:r>
      <w:r>
        <w:rPr>
          <w:b/>
          <w:color w:val="4D4D4F"/>
          <w:spacing w:val="-3"/>
        </w:rPr>
        <w:t xml:space="preserve">production </w:t>
      </w:r>
      <w:r>
        <w:rPr>
          <w:b/>
          <w:color w:val="4D4D4F"/>
        </w:rPr>
        <w:t>and Project</w:t>
      </w:r>
      <w:r>
        <w:rPr>
          <w:b/>
          <w:color w:val="4D4D4F"/>
          <w:spacing w:val="-1"/>
        </w:rPr>
        <w:t xml:space="preserve"> </w:t>
      </w:r>
      <w:r>
        <w:rPr>
          <w:b/>
          <w:color w:val="4D4D4F"/>
        </w:rPr>
        <w:t>need</w:t>
      </w:r>
    </w:p>
    <w:p w:rsidR="00130CFC" w:rsidRDefault="00F9046B">
      <w:pPr>
        <w:pStyle w:val="BodyText"/>
        <w:spacing w:before="89" w:line="216" w:lineRule="auto"/>
        <w:ind w:left="107" w:right="41"/>
        <w:jc w:val="both"/>
      </w:pPr>
      <w:r>
        <w:rPr>
          <w:color w:val="4D4D4F"/>
        </w:rPr>
        <w:t>The</w:t>
      </w:r>
      <w:r>
        <w:rPr>
          <w:color w:val="4D4D4F"/>
          <w:spacing w:val="-5"/>
        </w:rPr>
        <w:t xml:space="preserve"> </w:t>
      </w:r>
      <w:r>
        <w:rPr>
          <w:color w:val="4D4D4F"/>
        </w:rPr>
        <w:t>Project</w:t>
      </w:r>
      <w:r>
        <w:rPr>
          <w:color w:val="4D4D4F"/>
          <w:spacing w:val="-5"/>
        </w:rPr>
        <w:t xml:space="preserve"> </w:t>
      </w:r>
      <w:r>
        <w:rPr>
          <w:color w:val="4D4D4F"/>
        </w:rPr>
        <w:t>is</w:t>
      </w:r>
      <w:r>
        <w:rPr>
          <w:color w:val="4D4D4F"/>
          <w:spacing w:val="-5"/>
        </w:rPr>
        <w:t xml:space="preserve"> </w:t>
      </w:r>
      <w:r>
        <w:rPr>
          <w:color w:val="4D4D4F"/>
        </w:rPr>
        <w:t>necessary</w:t>
      </w:r>
      <w:r>
        <w:rPr>
          <w:color w:val="4D4D4F"/>
          <w:spacing w:val="-5"/>
        </w:rPr>
        <w:t xml:space="preserve"> </w:t>
      </w:r>
      <w:r>
        <w:rPr>
          <w:color w:val="4D4D4F"/>
        </w:rPr>
        <w:t>to</w:t>
      </w:r>
      <w:r>
        <w:rPr>
          <w:color w:val="4D4D4F"/>
          <w:spacing w:val="-5"/>
        </w:rPr>
        <w:t xml:space="preserve"> </w:t>
      </w:r>
      <w:r>
        <w:rPr>
          <w:color w:val="4D4D4F"/>
        </w:rPr>
        <w:t>fill</w:t>
      </w:r>
      <w:r>
        <w:rPr>
          <w:color w:val="4D4D4F"/>
          <w:spacing w:val="-4"/>
        </w:rPr>
        <w:t xml:space="preserve"> </w:t>
      </w:r>
      <w:r>
        <w:rPr>
          <w:color w:val="4D4D4F"/>
        </w:rPr>
        <w:t>the</w:t>
      </w:r>
      <w:r>
        <w:rPr>
          <w:color w:val="4D4D4F"/>
          <w:spacing w:val="-5"/>
        </w:rPr>
        <w:t xml:space="preserve"> </w:t>
      </w:r>
      <w:r>
        <w:rPr>
          <w:color w:val="4D4D4F"/>
          <w:spacing w:val="2"/>
        </w:rPr>
        <w:t>shortfall</w:t>
      </w:r>
      <w:r>
        <w:rPr>
          <w:color w:val="4D4D4F"/>
          <w:spacing w:val="-5"/>
        </w:rPr>
        <w:t xml:space="preserve"> </w:t>
      </w:r>
      <w:r>
        <w:rPr>
          <w:color w:val="4D4D4F"/>
        </w:rPr>
        <w:t>in</w:t>
      </w:r>
      <w:r>
        <w:rPr>
          <w:color w:val="4D4D4F"/>
          <w:spacing w:val="-5"/>
        </w:rPr>
        <w:t xml:space="preserve"> </w:t>
      </w:r>
      <w:r>
        <w:rPr>
          <w:color w:val="4D4D4F"/>
        </w:rPr>
        <w:t>gas</w:t>
      </w:r>
      <w:r>
        <w:rPr>
          <w:color w:val="4D4D4F"/>
          <w:spacing w:val="-5"/>
        </w:rPr>
        <w:t xml:space="preserve"> </w:t>
      </w:r>
      <w:r>
        <w:rPr>
          <w:color w:val="4D4D4F"/>
        </w:rPr>
        <w:t xml:space="preserve">supply </w:t>
      </w:r>
      <w:r>
        <w:rPr>
          <w:color w:val="4D4D4F"/>
          <w:spacing w:val="2"/>
        </w:rPr>
        <w:t xml:space="preserve">predicted </w:t>
      </w:r>
      <w:r>
        <w:rPr>
          <w:color w:val="4D4D4F"/>
        </w:rPr>
        <w:t xml:space="preserve">from 2024 and to </w:t>
      </w:r>
      <w:r>
        <w:rPr>
          <w:color w:val="4D4D4F"/>
          <w:spacing w:val="2"/>
        </w:rPr>
        <w:t xml:space="preserve">support </w:t>
      </w:r>
      <w:r>
        <w:rPr>
          <w:color w:val="4D4D4F"/>
        </w:rPr>
        <w:t xml:space="preserve">essential </w:t>
      </w:r>
      <w:r>
        <w:rPr>
          <w:color w:val="4D4D4F"/>
          <w:spacing w:val="2"/>
        </w:rPr>
        <w:t xml:space="preserve">energy </w:t>
      </w:r>
      <w:r>
        <w:rPr>
          <w:color w:val="4D4D4F"/>
        </w:rPr>
        <w:t>supply</w:t>
      </w:r>
      <w:r>
        <w:rPr>
          <w:color w:val="4D4D4F"/>
          <w:spacing w:val="-17"/>
        </w:rPr>
        <w:t xml:space="preserve"> </w:t>
      </w:r>
      <w:r>
        <w:rPr>
          <w:color w:val="4D4D4F"/>
        </w:rPr>
        <w:t>to</w:t>
      </w:r>
      <w:r>
        <w:rPr>
          <w:color w:val="4D4D4F"/>
          <w:spacing w:val="-16"/>
        </w:rPr>
        <w:t xml:space="preserve"> </w:t>
      </w:r>
      <w:r>
        <w:rPr>
          <w:color w:val="4D4D4F"/>
        </w:rPr>
        <w:t>enable</w:t>
      </w:r>
      <w:r>
        <w:rPr>
          <w:color w:val="4D4D4F"/>
          <w:spacing w:val="-17"/>
        </w:rPr>
        <w:t xml:space="preserve"> </w:t>
      </w:r>
      <w:r>
        <w:rPr>
          <w:color w:val="4D4D4F"/>
        </w:rPr>
        <w:t>Victoria’s</w:t>
      </w:r>
      <w:r>
        <w:rPr>
          <w:color w:val="4D4D4F"/>
          <w:spacing w:val="-16"/>
        </w:rPr>
        <w:t xml:space="preserve"> </w:t>
      </w:r>
      <w:r>
        <w:rPr>
          <w:color w:val="4D4D4F"/>
        </w:rPr>
        <w:t>energy</w:t>
      </w:r>
      <w:r>
        <w:rPr>
          <w:color w:val="4D4D4F"/>
          <w:spacing w:val="-16"/>
        </w:rPr>
        <w:t xml:space="preserve"> </w:t>
      </w:r>
      <w:r>
        <w:rPr>
          <w:color w:val="4D4D4F"/>
        </w:rPr>
        <w:t>security</w:t>
      </w:r>
      <w:r>
        <w:rPr>
          <w:color w:val="4D4D4F"/>
          <w:spacing w:val="-17"/>
        </w:rPr>
        <w:t xml:space="preserve"> </w:t>
      </w:r>
      <w:r>
        <w:rPr>
          <w:color w:val="4D4D4F"/>
        </w:rPr>
        <w:t>and</w:t>
      </w:r>
      <w:r>
        <w:rPr>
          <w:color w:val="4D4D4F"/>
          <w:spacing w:val="-16"/>
        </w:rPr>
        <w:t xml:space="preserve"> </w:t>
      </w:r>
      <w:r>
        <w:rPr>
          <w:color w:val="4D4D4F"/>
        </w:rPr>
        <w:t>continued economic development.</w:t>
      </w:r>
    </w:p>
    <w:p w:rsidR="00130CFC" w:rsidRDefault="00F9046B">
      <w:pPr>
        <w:pStyle w:val="BodyText"/>
        <w:spacing w:before="166" w:line="216" w:lineRule="auto"/>
        <w:ind w:left="107" w:right="41"/>
        <w:jc w:val="both"/>
      </w:pPr>
      <w:r>
        <w:rPr>
          <w:color w:val="4D4D4F"/>
          <w:spacing w:val="3"/>
        </w:rPr>
        <w:t xml:space="preserve">The Project provides </w:t>
      </w:r>
      <w:r>
        <w:rPr>
          <w:color w:val="4D4D4F"/>
        </w:rPr>
        <w:t xml:space="preserve">a </w:t>
      </w:r>
      <w:r>
        <w:rPr>
          <w:color w:val="4D4D4F"/>
          <w:spacing w:val="2"/>
        </w:rPr>
        <w:t xml:space="preserve">viable and </w:t>
      </w:r>
      <w:r>
        <w:rPr>
          <w:color w:val="4D4D4F"/>
          <w:spacing w:val="3"/>
        </w:rPr>
        <w:t xml:space="preserve">flexible solution </w:t>
      </w:r>
      <w:r>
        <w:rPr>
          <w:color w:val="4D4D4F"/>
        </w:rPr>
        <w:t xml:space="preserve">with proven </w:t>
      </w:r>
      <w:r>
        <w:rPr>
          <w:color w:val="4D4D4F"/>
          <w:spacing w:val="2"/>
        </w:rPr>
        <w:t xml:space="preserve">technology </w:t>
      </w:r>
      <w:r>
        <w:rPr>
          <w:color w:val="4D4D4F"/>
        </w:rPr>
        <w:t xml:space="preserve">and, as </w:t>
      </w:r>
      <w:r>
        <w:rPr>
          <w:color w:val="4D4D4F"/>
          <w:spacing w:val="2"/>
        </w:rPr>
        <w:t xml:space="preserve">described </w:t>
      </w:r>
      <w:r>
        <w:rPr>
          <w:color w:val="4D4D4F"/>
        </w:rPr>
        <w:t xml:space="preserve">in </w:t>
      </w:r>
      <w:r>
        <w:rPr>
          <w:b/>
          <w:color w:val="4D4D4F"/>
          <w:spacing w:val="3"/>
        </w:rPr>
        <w:t xml:space="preserve">Section </w:t>
      </w:r>
      <w:hyperlink w:anchor="_bookmark19" w:history="1">
        <w:r>
          <w:rPr>
            <w:b/>
            <w:color w:val="4D4D4F"/>
            <w:spacing w:val="4"/>
          </w:rPr>
          <w:t>2.5</w:t>
        </w:r>
      </w:hyperlink>
      <w:r>
        <w:rPr>
          <w:color w:val="4D4D4F"/>
          <w:spacing w:val="4"/>
        </w:rPr>
        <w:t xml:space="preserve">, </w:t>
      </w:r>
      <w:r>
        <w:rPr>
          <w:color w:val="4D4D4F"/>
        </w:rPr>
        <w:t xml:space="preserve">the </w:t>
      </w:r>
      <w:r>
        <w:rPr>
          <w:color w:val="4D4D4F"/>
          <w:spacing w:val="2"/>
        </w:rPr>
        <w:t xml:space="preserve">selected </w:t>
      </w:r>
      <w:r>
        <w:rPr>
          <w:color w:val="4D4D4F"/>
        </w:rPr>
        <w:t xml:space="preserve">site already contains major maritime </w:t>
      </w:r>
      <w:r>
        <w:rPr>
          <w:color w:val="4D4D4F"/>
          <w:spacing w:val="2"/>
        </w:rPr>
        <w:t xml:space="preserve">infrastructure </w:t>
      </w:r>
      <w:r>
        <w:rPr>
          <w:color w:val="4D4D4F"/>
        </w:rPr>
        <w:t xml:space="preserve">and provides optimal </w:t>
      </w:r>
      <w:r>
        <w:rPr>
          <w:color w:val="4D4D4F"/>
          <w:spacing w:val="2"/>
        </w:rPr>
        <w:t xml:space="preserve">flexibility </w:t>
      </w:r>
      <w:r>
        <w:rPr>
          <w:color w:val="4D4D4F"/>
        </w:rPr>
        <w:t>to meet demand and adjust to market</w:t>
      </w:r>
      <w:r>
        <w:rPr>
          <w:color w:val="4D4D4F"/>
          <w:spacing w:val="7"/>
        </w:rPr>
        <w:t xml:space="preserve"> </w:t>
      </w:r>
      <w:r>
        <w:rPr>
          <w:color w:val="4D4D4F"/>
        </w:rPr>
        <w:t>requirements.</w:t>
      </w:r>
    </w:p>
    <w:p w:rsidR="00130CFC" w:rsidRDefault="00F9046B">
      <w:pPr>
        <w:pStyle w:val="BodyText"/>
        <w:spacing w:before="165" w:line="216" w:lineRule="auto"/>
        <w:ind w:left="107" w:right="41"/>
        <w:jc w:val="both"/>
      </w:pPr>
      <w:r>
        <w:rPr>
          <w:color w:val="4D4D4F"/>
        </w:rPr>
        <w:t>The Victorian economy is highly dependent on gas. Victoria’s gas-intensive manufacturing sector and its cold winters mean the state accounts approximately 50 per cent of gas demand in south-eastern Australia.</w:t>
      </w:r>
    </w:p>
    <w:p w:rsidR="00130CFC" w:rsidRDefault="00F9046B">
      <w:pPr>
        <w:pStyle w:val="BodyText"/>
        <w:spacing w:before="166" w:line="216" w:lineRule="auto"/>
        <w:ind w:left="107" w:right="38"/>
        <w:jc w:val="both"/>
      </w:pPr>
      <w:r>
        <w:rPr>
          <w:color w:val="4D4D4F"/>
          <w:spacing w:val="3"/>
        </w:rPr>
        <w:t xml:space="preserve">Victoria, </w:t>
      </w:r>
      <w:r>
        <w:rPr>
          <w:color w:val="4D4D4F"/>
        </w:rPr>
        <w:t xml:space="preserve">New </w:t>
      </w:r>
      <w:r>
        <w:rPr>
          <w:color w:val="4D4D4F"/>
          <w:spacing w:val="2"/>
        </w:rPr>
        <w:t xml:space="preserve">South </w:t>
      </w:r>
      <w:r>
        <w:rPr>
          <w:color w:val="4D4D4F"/>
        </w:rPr>
        <w:t xml:space="preserve">Wales and </w:t>
      </w:r>
      <w:r>
        <w:rPr>
          <w:color w:val="4D4D4F"/>
          <w:spacing w:val="2"/>
        </w:rPr>
        <w:t xml:space="preserve">South Australia (the south-eastern </w:t>
      </w:r>
      <w:r>
        <w:rPr>
          <w:color w:val="4D4D4F"/>
        </w:rPr>
        <w:t>states) h</w:t>
      </w:r>
      <w:bookmarkStart w:id="0" w:name="_GoBack"/>
      <w:bookmarkEnd w:id="0"/>
      <w:r>
        <w:rPr>
          <w:color w:val="4D4D4F"/>
        </w:rPr>
        <w:t xml:space="preserve">ave historically received much of </w:t>
      </w:r>
      <w:r>
        <w:rPr>
          <w:color w:val="4D4D4F"/>
          <w:spacing w:val="2"/>
        </w:rPr>
        <w:t xml:space="preserve">their </w:t>
      </w:r>
      <w:r>
        <w:rPr>
          <w:color w:val="4D4D4F"/>
        </w:rPr>
        <w:t xml:space="preserve">gas </w:t>
      </w:r>
      <w:r>
        <w:rPr>
          <w:color w:val="4D4D4F"/>
          <w:spacing w:val="3"/>
        </w:rPr>
        <w:t xml:space="preserve">from </w:t>
      </w:r>
      <w:r>
        <w:rPr>
          <w:color w:val="4D4D4F"/>
          <w:spacing w:val="2"/>
        </w:rPr>
        <w:t xml:space="preserve">Victoria’s </w:t>
      </w:r>
      <w:r>
        <w:rPr>
          <w:color w:val="4D4D4F"/>
          <w:spacing w:val="3"/>
        </w:rPr>
        <w:t xml:space="preserve">offshore </w:t>
      </w:r>
      <w:r>
        <w:rPr>
          <w:color w:val="4D4D4F"/>
          <w:spacing w:val="2"/>
        </w:rPr>
        <w:t xml:space="preserve">Gippsland </w:t>
      </w:r>
      <w:r>
        <w:rPr>
          <w:color w:val="4D4D4F"/>
          <w:spacing w:val="3"/>
        </w:rPr>
        <w:t xml:space="preserve">and </w:t>
      </w:r>
      <w:r>
        <w:rPr>
          <w:color w:val="4D4D4F"/>
          <w:spacing w:val="2"/>
        </w:rPr>
        <w:t xml:space="preserve">Otway </w:t>
      </w:r>
      <w:r>
        <w:rPr>
          <w:color w:val="4D4D4F"/>
        </w:rPr>
        <w:t xml:space="preserve">basins in Bass </w:t>
      </w:r>
      <w:r>
        <w:rPr>
          <w:color w:val="4D4D4F"/>
          <w:spacing w:val="3"/>
        </w:rPr>
        <w:t xml:space="preserve">Strait. </w:t>
      </w:r>
      <w:r>
        <w:rPr>
          <w:color w:val="4D4D4F"/>
          <w:spacing w:val="2"/>
        </w:rPr>
        <w:t xml:space="preserve">These </w:t>
      </w:r>
      <w:r>
        <w:rPr>
          <w:color w:val="4D4D4F"/>
        </w:rPr>
        <w:t xml:space="preserve">mature </w:t>
      </w:r>
      <w:r>
        <w:rPr>
          <w:color w:val="4D4D4F"/>
          <w:spacing w:val="2"/>
        </w:rPr>
        <w:t xml:space="preserve">southern </w:t>
      </w:r>
      <w:r>
        <w:rPr>
          <w:color w:val="4D4D4F"/>
        </w:rPr>
        <w:t xml:space="preserve">gas reserves are facing declining production, which will reduce gas availability in </w:t>
      </w:r>
      <w:r>
        <w:rPr>
          <w:color w:val="4D4D4F"/>
          <w:spacing w:val="2"/>
        </w:rPr>
        <w:t xml:space="preserve">Victoria </w:t>
      </w:r>
      <w:r>
        <w:rPr>
          <w:color w:val="4D4D4F"/>
        </w:rPr>
        <w:t xml:space="preserve">and limit gas </w:t>
      </w:r>
      <w:r>
        <w:rPr>
          <w:color w:val="4D4D4F"/>
          <w:spacing w:val="3"/>
        </w:rPr>
        <w:t xml:space="preserve">exports </w:t>
      </w:r>
      <w:r>
        <w:rPr>
          <w:color w:val="4D4D4F"/>
        </w:rPr>
        <w:t>to New South Wales and South</w:t>
      </w:r>
      <w:r>
        <w:rPr>
          <w:color w:val="4D4D4F"/>
          <w:spacing w:val="7"/>
        </w:rPr>
        <w:t xml:space="preserve"> </w:t>
      </w:r>
      <w:r>
        <w:rPr>
          <w:color w:val="4D4D4F"/>
        </w:rPr>
        <w:t>Australia.</w:t>
      </w:r>
    </w:p>
    <w:p w:rsidR="00130CFC" w:rsidRDefault="00F9046B">
      <w:pPr>
        <w:pStyle w:val="BodyText"/>
        <w:spacing w:before="164" w:line="216" w:lineRule="auto"/>
        <w:ind w:left="107" w:right="41"/>
        <w:jc w:val="both"/>
      </w:pPr>
      <w:r>
        <w:rPr>
          <w:color w:val="4D4D4F"/>
        </w:rPr>
        <w:t xml:space="preserve">Reduced </w:t>
      </w:r>
      <w:r>
        <w:rPr>
          <w:color w:val="4D4D4F"/>
          <w:spacing w:val="2"/>
        </w:rPr>
        <w:t xml:space="preserve">production from the southern </w:t>
      </w:r>
      <w:r>
        <w:rPr>
          <w:color w:val="4D4D4F"/>
          <w:spacing w:val="3"/>
        </w:rPr>
        <w:t xml:space="preserve">reserves </w:t>
      </w:r>
      <w:r>
        <w:rPr>
          <w:color w:val="4D4D4F"/>
        </w:rPr>
        <w:t xml:space="preserve">will mean greater reliance on gas from </w:t>
      </w:r>
      <w:r>
        <w:rPr>
          <w:color w:val="4D4D4F"/>
          <w:spacing w:val="3"/>
        </w:rPr>
        <w:t xml:space="preserve">northern </w:t>
      </w:r>
      <w:r>
        <w:rPr>
          <w:color w:val="4D4D4F"/>
          <w:spacing w:val="2"/>
        </w:rPr>
        <w:t>reserves</w:t>
      </w:r>
      <w:r>
        <w:rPr>
          <w:color w:val="4D4D4F"/>
          <w:spacing w:val="50"/>
        </w:rPr>
        <w:t xml:space="preserve"> </w:t>
      </w:r>
      <w:r>
        <w:rPr>
          <w:color w:val="4D4D4F"/>
        </w:rPr>
        <w:t xml:space="preserve">in Queensland but their </w:t>
      </w:r>
      <w:r>
        <w:rPr>
          <w:color w:val="4D4D4F"/>
          <w:spacing w:val="2"/>
        </w:rPr>
        <w:t xml:space="preserve">ability </w:t>
      </w:r>
      <w:r>
        <w:rPr>
          <w:color w:val="4D4D4F"/>
        </w:rPr>
        <w:t xml:space="preserve">to supply the southern states is limited by pipeline </w:t>
      </w:r>
      <w:r>
        <w:rPr>
          <w:color w:val="4D4D4F"/>
          <w:spacing w:val="2"/>
        </w:rPr>
        <w:t xml:space="preserve">infrastructure </w:t>
      </w:r>
      <w:r>
        <w:rPr>
          <w:color w:val="4D4D4F"/>
        </w:rPr>
        <w:t>capacity and cost constraints.</w:t>
      </w:r>
    </w:p>
    <w:p w:rsidR="00130CFC" w:rsidRDefault="00F9046B">
      <w:pPr>
        <w:pStyle w:val="BodyText"/>
        <w:spacing w:before="165" w:line="216" w:lineRule="auto"/>
        <w:ind w:left="107" w:right="38"/>
        <w:jc w:val="both"/>
      </w:pPr>
      <w:r>
        <w:rPr>
          <w:color w:val="4D4D4F"/>
        </w:rPr>
        <w:t>Even if the gas could be physically transported to the southern states cost effectively, the bulk of the gas production from Queensland is already committed to LNG export contracts. Other sources of gas production in Western Australia are not directly available to south- eastern customers due to the absence of pipeline infrastructure connecting the east coast network.</w:t>
      </w:r>
    </w:p>
    <w:p w:rsidR="00130CFC" w:rsidRDefault="00F9046B">
      <w:pPr>
        <w:pStyle w:val="BodyText"/>
        <w:rPr>
          <w:sz w:val="24"/>
        </w:rPr>
      </w:pPr>
      <w:r>
        <w:br w:type="column"/>
      </w:r>
    </w:p>
    <w:p w:rsidR="00130CFC" w:rsidRDefault="00130CFC">
      <w:pPr>
        <w:pStyle w:val="BodyText"/>
        <w:rPr>
          <w:sz w:val="24"/>
        </w:rPr>
      </w:pPr>
    </w:p>
    <w:p w:rsidR="00130CFC" w:rsidRDefault="00130CFC">
      <w:pPr>
        <w:pStyle w:val="BodyText"/>
        <w:spacing w:before="12"/>
        <w:rPr>
          <w:sz w:val="16"/>
        </w:rPr>
      </w:pPr>
    </w:p>
    <w:p w:rsidR="00130CFC" w:rsidRDefault="00F9046B">
      <w:pPr>
        <w:spacing w:before="1" w:line="216" w:lineRule="auto"/>
        <w:ind w:left="107" w:right="205"/>
        <w:jc w:val="both"/>
        <w:rPr>
          <w:sz w:val="18"/>
        </w:rPr>
      </w:pPr>
      <w:r>
        <w:rPr>
          <w:color w:val="4D4D4F"/>
          <w:sz w:val="18"/>
        </w:rPr>
        <w:t>The</w:t>
      </w:r>
      <w:r>
        <w:rPr>
          <w:color w:val="4D4D4F"/>
          <w:spacing w:val="-9"/>
          <w:sz w:val="18"/>
        </w:rPr>
        <w:t xml:space="preserve"> </w:t>
      </w:r>
      <w:r>
        <w:rPr>
          <w:color w:val="4D4D4F"/>
          <w:sz w:val="18"/>
        </w:rPr>
        <w:t>Australian</w:t>
      </w:r>
      <w:r>
        <w:rPr>
          <w:color w:val="4D4D4F"/>
          <w:spacing w:val="-8"/>
          <w:sz w:val="18"/>
        </w:rPr>
        <w:t xml:space="preserve"> </w:t>
      </w:r>
      <w:r>
        <w:rPr>
          <w:color w:val="4D4D4F"/>
          <w:sz w:val="18"/>
        </w:rPr>
        <w:t>Energy</w:t>
      </w:r>
      <w:r>
        <w:rPr>
          <w:color w:val="4D4D4F"/>
          <w:spacing w:val="-8"/>
          <w:sz w:val="18"/>
        </w:rPr>
        <w:t xml:space="preserve"> </w:t>
      </w:r>
      <w:r>
        <w:rPr>
          <w:color w:val="4D4D4F"/>
          <w:sz w:val="18"/>
        </w:rPr>
        <w:t>Market</w:t>
      </w:r>
      <w:r>
        <w:rPr>
          <w:color w:val="4D4D4F"/>
          <w:spacing w:val="-8"/>
          <w:sz w:val="18"/>
        </w:rPr>
        <w:t xml:space="preserve"> </w:t>
      </w:r>
      <w:r>
        <w:rPr>
          <w:color w:val="4D4D4F"/>
          <w:sz w:val="18"/>
        </w:rPr>
        <w:t>Operator</w:t>
      </w:r>
      <w:r>
        <w:rPr>
          <w:color w:val="4D4D4F"/>
          <w:spacing w:val="-9"/>
          <w:sz w:val="18"/>
        </w:rPr>
        <w:t xml:space="preserve"> </w:t>
      </w:r>
      <w:r>
        <w:rPr>
          <w:color w:val="4D4D4F"/>
          <w:sz w:val="18"/>
        </w:rPr>
        <w:t>(AEMO)</w:t>
      </w:r>
      <w:r>
        <w:rPr>
          <w:color w:val="4D4D4F"/>
          <w:spacing w:val="-8"/>
          <w:sz w:val="18"/>
        </w:rPr>
        <w:t xml:space="preserve"> </w:t>
      </w:r>
      <w:r>
        <w:rPr>
          <w:color w:val="4D4D4F"/>
          <w:sz w:val="18"/>
        </w:rPr>
        <w:t xml:space="preserve">advised in </w:t>
      </w:r>
      <w:r>
        <w:rPr>
          <w:color w:val="4D4D4F"/>
          <w:spacing w:val="3"/>
          <w:sz w:val="18"/>
        </w:rPr>
        <w:t xml:space="preserve">its </w:t>
      </w:r>
      <w:r>
        <w:rPr>
          <w:color w:val="4D4D4F"/>
          <w:sz w:val="18"/>
        </w:rPr>
        <w:t xml:space="preserve">2020 </w:t>
      </w:r>
      <w:r>
        <w:rPr>
          <w:i/>
          <w:color w:val="4D4D4F"/>
          <w:sz w:val="18"/>
        </w:rPr>
        <w:t xml:space="preserve">Gas </w:t>
      </w:r>
      <w:r>
        <w:rPr>
          <w:i/>
          <w:color w:val="4D4D4F"/>
          <w:spacing w:val="2"/>
          <w:sz w:val="18"/>
        </w:rPr>
        <w:t xml:space="preserve">Statement </w:t>
      </w:r>
      <w:r>
        <w:rPr>
          <w:i/>
          <w:color w:val="4D4D4F"/>
          <w:sz w:val="18"/>
        </w:rPr>
        <w:t xml:space="preserve">of </w:t>
      </w:r>
      <w:r>
        <w:rPr>
          <w:i/>
          <w:color w:val="4D4D4F"/>
          <w:spacing w:val="3"/>
          <w:sz w:val="18"/>
        </w:rPr>
        <w:t xml:space="preserve">Opportunities </w:t>
      </w:r>
      <w:r>
        <w:rPr>
          <w:color w:val="4D4D4F"/>
          <w:spacing w:val="3"/>
          <w:sz w:val="18"/>
        </w:rPr>
        <w:t xml:space="preserve">(AEMO, </w:t>
      </w:r>
      <w:r>
        <w:rPr>
          <w:color w:val="4D4D4F"/>
          <w:sz w:val="18"/>
        </w:rPr>
        <w:t>2020, p. 3</w:t>
      </w:r>
      <w:r>
        <w:rPr>
          <w:color w:val="4D4D4F"/>
          <w:position w:val="6"/>
          <w:sz w:val="10"/>
        </w:rPr>
        <w:t>1</w:t>
      </w:r>
      <w:r>
        <w:rPr>
          <w:color w:val="4D4D4F"/>
          <w:sz w:val="18"/>
        </w:rPr>
        <w:t>) that:</w:t>
      </w:r>
    </w:p>
    <w:p w:rsidR="00130CFC" w:rsidRDefault="00130CFC">
      <w:pPr>
        <w:pStyle w:val="BodyText"/>
        <w:spacing w:before="5"/>
        <w:rPr>
          <w:sz w:val="28"/>
        </w:rPr>
      </w:pPr>
    </w:p>
    <w:p w:rsidR="00130CFC" w:rsidRDefault="00582081">
      <w:pPr>
        <w:spacing w:line="216" w:lineRule="auto"/>
        <w:ind w:left="334" w:right="205"/>
        <w:jc w:val="both"/>
        <w:rPr>
          <w:i/>
          <w:sz w:val="18"/>
        </w:rPr>
      </w:pPr>
      <w:r>
        <w:pict>
          <v:line id="_x0000_s1145" style="position:absolute;left:0;text-align:left;z-index:251663360;mso-position-horizontal-relative:page" from="311pt,2pt" to="311pt,247.65pt" strokecolor="#0e5d61" strokeweight="4pt">
            <w10:wrap anchorx="page"/>
          </v:line>
        </w:pict>
      </w:r>
      <w:r w:rsidR="00F9046B">
        <w:rPr>
          <w:i/>
          <w:color w:val="0E5D61"/>
          <w:sz w:val="18"/>
        </w:rPr>
        <w:t>Supply</w:t>
      </w:r>
      <w:r w:rsidR="00F9046B">
        <w:rPr>
          <w:i/>
          <w:color w:val="0E5D61"/>
          <w:spacing w:val="-29"/>
          <w:sz w:val="18"/>
        </w:rPr>
        <w:t xml:space="preserve"> </w:t>
      </w:r>
      <w:r w:rsidR="00F9046B">
        <w:rPr>
          <w:i/>
          <w:color w:val="0E5D61"/>
          <w:sz w:val="18"/>
        </w:rPr>
        <w:t>from</w:t>
      </w:r>
      <w:r w:rsidR="00F9046B">
        <w:rPr>
          <w:i/>
          <w:color w:val="0E5D61"/>
          <w:spacing w:val="-29"/>
          <w:sz w:val="18"/>
        </w:rPr>
        <w:t xml:space="preserve"> </w:t>
      </w:r>
      <w:r w:rsidR="00F9046B">
        <w:rPr>
          <w:i/>
          <w:color w:val="0E5D61"/>
          <w:sz w:val="18"/>
        </w:rPr>
        <w:t>existing</w:t>
      </w:r>
      <w:r w:rsidR="00F9046B">
        <w:rPr>
          <w:i/>
          <w:color w:val="0E5D61"/>
          <w:spacing w:val="-29"/>
          <w:sz w:val="18"/>
        </w:rPr>
        <w:t xml:space="preserve"> </w:t>
      </w:r>
      <w:r w:rsidR="00F9046B">
        <w:rPr>
          <w:i/>
          <w:color w:val="0E5D61"/>
          <w:sz w:val="18"/>
        </w:rPr>
        <w:t>and</w:t>
      </w:r>
      <w:r w:rsidR="00F9046B">
        <w:rPr>
          <w:i/>
          <w:color w:val="0E5D61"/>
          <w:spacing w:val="-29"/>
          <w:sz w:val="18"/>
        </w:rPr>
        <w:t xml:space="preserve"> </w:t>
      </w:r>
      <w:r w:rsidR="00F9046B">
        <w:rPr>
          <w:i/>
          <w:color w:val="0E5D61"/>
          <w:sz w:val="18"/>
        </w:rPr>
        <w:t>committed</w:t>
      </w:r>
      <w:r w:rsidR="00F9046B">
        <w:rPr>
          <w:i/>
          <w:color w:val="0E5D61"/>
          <w:spacing w:val="-29"/>
          <w:sz w:val="18"/>
        </w:rPr>
        <w:t xml:space="preserve"> </w:t>
      </w:r>
      <w:r w:rsidR="00F9046B">
        <w:rPr>
          <w:i/>
          <w:color w:val="0E5D61"/>
          <w:sz w:val="18"/>
        </w:rPr>
        <w:t>gas</w:t>
      </w:r>
      <w:r w:rsidR="00F9046B">
        <w:rPr>
          <w:i/>
          <w:color w:val="0E5D61"/>
          <w:spacing w:val="-29"/>
          <w:sz w:val="18"/>
        </w:rPr>
        <w:t xml:space="preserve"> </w:t>
      </w:r>
      <w:r w:rsidR="00F9046B">
        <w:rPr>
          <w:i/>
          <w:color w:val="0E5D61"/>
          <w:sz w:val="18"/>
        </w:rPr>
        <w:t>developments will</w:t>
      </w:r>
      <w:r w:rsidR="00F9046B">
        <w:rPr>
          <w:i/>
          <w:color w:val="0E5D61"/>
          <w:spacing w:val="-7"/>
          <w:sz w:val="18"/>
        </w:rPr>
        <w:t xml:space="preserve"> </w:t>
      </w:r>
      <w:r w:rsidR="00F9046B">
        <w:rPr>
          <w:i/>
          <w:color w:val="0E5D61"/>
          <w:sz w:val="18"/>
        </w:rPr>
        <w:t>be</w:t>
      </w:r>
      <w:r w:rsidR="00F9046B">
        <w:rPr>
          <w:i/>
          <w:color w:val="0E5D61"/>
          <w:spacing w:val="-6"/>
          <w:sz w:val="18"/>
        </w:rPr>
        <w:t xml:space="preserve"> </w:t>
      </w:r>
      <w:r w:rsidR="00F9046B">
        <w:rPr>
          <w:i/>
          <w:color w:val="0E5D61"/>
          <w:spacing w:val="2"/>
          <w:sz w:val="18"/>
        </w:rPr>
        <w:t>sufficient</w:t>
      </w:r>
      <w:r w:rsidR="00F9046B">
        <w:rPr>
          <w:i/>
          <w:color w:val="0E5D61"/>
          <w:spacing w:val="-7"/>
          <w:sz w:val="18"/>
        </w:rPr>
        <w:t xml:space="preserve"> </w:t>
      </w:r>
      <w:r w:rsidR="00F9046B">
        <w:rPr>
          <w:i/>
          <w:color w:val="0E5D61"/>
          <w:sz w:val="18"/>
        </w:rPr>
        <w:t>to</w:t>
      </w:r>
      <w:r w:rsidR="00F9046B">
        <w:rPr>
          <w:i/>
          <w:color w:val="0E5D61"/>
          <w:spacing w:val="-6"/>
          <w:sz w:val="18"/>
        </w:rPr>
        <w:t xml:space="preserve"> </w:t>
      </w:r>
      <w:r w:rsidR="00F9046B">
        <w:rPr>
          <w:i/>
          <w:color w:val="0E5D61"/>
          <w:sz w:val="18"/>
        </w:rPr>
        <w:t>meet</w:t>
      </w:r>
      <w:r w:rsidR="00F9046B">
        <w:rPr>
          <w:i/>
          <w:color w:val="0E5D61"/>
          <w:spacing w:val="-7"/>
          <w:sz w:val="18"/>
        </w:rPr>
        <w:t xml:space="preserve"> </w:t>
      </w:r>
      <w:r w:rsidR="00F9046B">
        <w:rPr>
          <w:i/>
          <w:color w:val="0E5D61"/>
          <w:sz w:val="18"/>
        </w:rPr>
        <w:t>forecast</w:t>
      </w:r>
      <w:r w:rsidR="00F9046B">
        <w:rPr>
          <w:i/>
          <w:color w:val="0E5D61"/>
          <w:spacing w:val="-6"/>
          <w:sz w:val="18"/>
        </w:rPr>
        <w:t xml:space="preserve"> </w:t>
      </w:r>
      <w:r w:rsidR="00F9046B">
        <w:rPr>
          <w:i/>
          <w:color w:val="0E5D61"/>
          <w:sz w:val="18"/>
        </w:rPr>
        <w:t>gas</w:t>
      </w:r>
      <w:r w:rsidR="00F9046B">
        <w:rPr>
          <w:i/>
          <w:color w:val="0E5D61"/>
          <w:spacing w:val="-6"/>
          <w:sz w:val="18"/>
        </w:rPr>
        <w:t xml:space="preserve"> </w:t>
      </w:r>
      <w:r w:rsidR="00F9046B">
        <w:rPr>
          <w:i/>
          <w:color w:val="0E5D61"/>
          <w:sz w:val="18"/>
        </w:rPr>
        <w:t>demand</w:t>
      </w:r>
      <w:r w:rsidR="00F9046B">
        <w:rPr>
          <w:i/>
          <w:color w:val="0E5D61"/>
          <w:spacing w:val="-7"/>
          <w:sz w:val="18"/>
        </w:rPr>
        <w:t xml:space="preserve"> </w:t>
      </w:r>
      <w:r w:rsidR="00F9046B">
        <w:rPr>
          <w:i/>
          <w:color w:val="0E5D61"/>
          <w:sz w:val="18"/>
        </w:rPr>
        <w:t xml:space="preserve">across </w:t>
      </w:r>
      <w:r w:rsidR="00F9046B">
        <w:rPr>
          <w:i/>
          <w:color w:val="0E5D61"/>
          <w:spacing w:val="2"/>
          <w:sz w:val="18"/>
        </w:rPr>
        <w:t xml:space="preserve">eastern </w:t>
      </w:r>
      <w:r w:rsidR="00F9046B">
        <w:rPr>
          <w:i/>
          <w:color w:val="0E5D61"/>
          <w:sz w:val="18"/>
        </w:rPr>
        <w:t xml:space="preserve">and </w:t>
      </w:r>
      <w:r w:rsidR="00F9046B">
        <w:rPr>
          <w:i/>
          <w:color w:val="0E5D61"/>
          <w:spacing w:val="2"/>
          <w:sz w:val="18"/>
        </w:rPr>
        <w:t xml:space="preserve">south-eastern Australia until </w:t>
      </w:r>
      <w:r w:rsidR="00F9046B">
        <w:rPr>
          <w:i/>
          <w:color w:val="0E5D61"/>
          <w:sz w:val="18"/>
        </w:rPr>
        <w:t>at least 2023,</w:t>
      </w:r>
      <w:r w:rsidR="00F9046B">
        <w:rPr>
          <w:i/>
          <w:color w:val="0E5D61"/>
          <w:spacing w:val="-18"/>
          <w:sz w:val="18"/>
        </w:rPr>
        <w:t xml:space="preserve"> </w:t>
      </w:r>
      <w:r w:rsidR="00F9046B">
        <w:rPr>
          <w:i/>
          <w:color w:val="0E5D61"/>
          <w:sz w:val="18"/>
        </w:rPr>
        <w:t>provided</w:t>
      </w:r>
      <w:r w:rsidR="00F9046B">
        <w:rPr>
          <w:i/>
          <w:color w:val="0E5D61"/>
          <w:spacing w:val="-18"/>
          <w:sz w:val="18"/>
        </w:rPr>
        <w:t xml:space="preserve"> </w:t>
      </w:r>
      <w:r w:rsidR="00F9046B">
        <w:rPr>
          <w:i/>
          <w:color w:val="0E5D61"/>
          <w:sz w:val="18"/>
        </w:rPr>
        <w:t>that</w:t>
      </w:r>
      <w:r w:rsidR="00F9046B">
        <w:rPr>
          <w:i/>
          <w:color w:val="0E5D61"/>
          <w:spacing w:val="-18"/>
          <w:sz w:val="18"/>
        </w:rPr>
        <w:t xml:space="preserve"> </w:t>
      </w:r>
      <w:r w:rsidR="00F9046B">
        <w:rPr>
          <w:i/>
          <w:color w:val="0E5D61"/>
          <w:sz w:val="18"/>
        </w:rPr>
        <w:t>liquefied</w:t>
      </w:r>
      <w:r w:rsidR="00F9046B">
        <w:rPr>
          <w:i/>
          <w:color w:val="0E5D61"/>
          <w:spacing w:val="-18"/>
          <w:sz w:val="18"/>
        </w:rPr>
        <w:t xml:space="preserve"> </w:t>
      </w:r>
      <w:r w:rsidR="00F9046B">
        <w:rPr>
          <w:i/>
          <w:color w:val="0E5D61"/>
          <w:sz w:val="18"/>
        </w:rPr>
        <w:t>natural</w:t>
      </w:r>
      <w:r w:rsidR="00F9046B">
        <w:rPr>
          <w:i/>
          <w:color w:val="0E5D61"/>
          <w:spacing w:val="-18"/>
          <w:sz w:val="18"/>
        </w:rPr>
        <w:t xml:space="preserve"> </w:t>
      </w:r>
      <w:r w:rsidR="00F9046B">
        <w:rPr>
          <w:i/>
          <w:color w:val="0E5D61"/>
          <w:sz w:val="18"/>
        </w:rPr>
        <w:t>gas</w:t>
      </w:r>
      <w:r w:rsidR="00F9046B">
        <w:rPr>
          <w:i/>
          <w:color w:val="0E5D61"/>
          <w:spacing w:val="-18"/>
          <w:sz w:val="18"/>
        </w:rPr>
        <w:t xml:space="preserve"> </w:t>
      </w:r>
      <w:r w:rsidR="00F9046B">
        <w:rPr>
          <w:i/>
          <w:color w:val="0E5D61"/>
          <w:sz w:val="18"/>
        </w:rPr>
        <w:t>(LNG)</w:t>
      </w:r>
      <w:r w:rsidR="00F9046B">
        <w:rPr>
          <w:i/>
          <w:color w:val="0E5D61"/>
          <w:spacing w:val="-18"/>
          <w:sz w:val="18"/>
        </w:rPr>
        <w:t xml:space="preserve"> </w:t>
      </w:r>
      <w:r w:rsidR="00F9046B">
        <w:rPr>
          <w:i/>
          <w:color w:val="0E5D61"/>
          <w:spacing w:val="2"/>
          <w:sz w:val="18"/>
        </w:rPr>
        <w:t xml:space="preserve">export </w:t>
      </w:r>
      <w:r w:rsidR="00F9046B">
        <w:rPr>
          <w:i/>
          <w:color w:val="0E5D61"/>
          <w:sz w:val="18"/>
        </w:rPr>
        <w:t>spot</w:t>
      </w:r>
      <w:r w:rsidR="00F9046B">
        <w:rPr>
          <w:i/>
          <w:color w:val="0E5D61"/>
          <w:spacing w:val="-19"/>
          <w:sz w:val="18"/>
        </w:rPr>
        <w:t xml:space="preserve"> </w:t>
      </w:r>
      <w:r w:rsidR="00F9046B">
        <w:rPr>
          <w:i/>
          <w:color w:val="0E5D61"/>
          <w:sz w:val="18"/>
        </w:rPr>
        <w:t>cargoes</w:t>
      </w:r>
      <w:r w:rsidR="00F9046B">
        <w:rPr>
          <w:i/>
          <w:color w:val="0E5D61"/>
          <w:spacing w:val="-19"/>
          <w:sz w:val="18"/>
        </w:rPr>
        <w:t xml:space="preserve"> </w:t>
      </w:r>
      <w:r w:rsidR="00F9046B">
        <w:rPr>
          <w:i/>
          <w:color w:val="0E5D61"/>
          <w:sz w:val="18"/>
        </w:rPr>
        <w:t>are</w:t>
      </w:r>
      <w:r w:rsidR="00F9046B">
        <w:rPr>
          <w:i/>
          <w:color w:val="0E5D61"/>
          <w:spacing w:val="-18"/>
          <w:sz w:val="18"/>
        </w:rPr>
        <w:t xml:space="preserve"> </w:t>
      </w:r>
      <w:r w:rsidR="00F9046B">
        <w:rPr>
          <w:i/>
          <w:color w:val="0E5D61"/>
          <w:sz w:val="18"/>
        </w:rPr>
        <w:t>redirected</w:t>
      </w:r>
      <w:r w:rsidR="00F9046B">
        <w:rPr>
          <w:i/>
          <w:color w:val="0E5D61"/>
          <w:spacing w:val="-19"/>
          <w:sz w:val="18"/>
        </w:rPr>
        <w:t xml:space="preserve"> </w:t>
      </w:r>
      <w:r w:rsidR="00F9046B">
        <w:rPr>
          <w:i/>
          <w:color w:val="0E5D61"/>
          <w:sz w:val="18"/>
        </w:rPr>
        <w:t>to</w:t>
      </w:r>
      <w:r w:rsidR="00F9046B">
        <w:rPr>
          <w:i/>
          <w:color w:val="0E5D61"/>
          <w:spacing w:val="-19"/>
          <w:sz w:val="18"/>
        </w:rPr>
        <w:t xml:space="preserve"> </w:t>
      </w:r>
      <w:r w:rsidR="00F9046B">
        <w:rPr>
          <w:i/>
          <w:color w:val="0E5D61"/>
          <w:sz w:val="18"/>
        </w:rPr>
        <w:t>meet</w:t>
      </w:r>
      <w:r w:rsidR="00F9046B">
        <w:rPr>
          <w:i/>
          <w:color w:val="0E5D61"/>
          <w:spacing w:val="-18"/>
          <w:sz w:val="18"/>
        </w:rPr>
        <w:t xml:space="preserve"> </w:t>
      </w:r>
      <w:r w:rsidR="00F9046B">
        <w:rPr>
          <w:i/>
          <w:color w:val="0E5D61"/>
          <w:sz w:val="18"/>
        </w:rPr>
        <w:t>domestic</w:t>
      </w:r>
      <w:r w:rsidR="00F9046B">
        <w:rPr>
          <w:i/>
          <w:color w:val="0E5D61"/>
          <w:spacing w:val="-19"/>
          <w:sz w:val="18"/>
        </w:rPr>
        <w:t xml:space="preserve"> </w:t>
      </w:r>
      <w:r w:rsidR="00F9046B">
        <w:rPr>
          <w:i/>
          <w:color w:val="0E5D61"/>
          <w:sz w:val="18"/>
        </w:rPr>
        <w:t>demand, if required.</w:t>
      </w:r>
    </w:p>
    <w:p w:rsidR="00130CFC" w:rsidRDefault="00F9046B">
      <w:pPr>
        <w:spacing w:before="164" w:line="216" w:lineRule="auto"/>
        <w:ind w:left="334" w:right="204"/>
        <w:jc w:val="both"/>
        <w:rPr>
          <w:i/>
          <w:sz w:val="18"/>
        </w:rPr>
      </w:pPr>
      <w:r>
        <w:rPr>
          <w:i/>
          <w:color w:val="0E5D61"/>
          <w:sz w:val="18"/>
        </w:rPr>
        <w:t xml:space="preserve">Several gas fields are </w:t>
      </w:r>
      <w:r>
        <w:rPr>
          <w:i/>
          <w:color w:val="0E5D61"/>
          <w:spacing w:val="2"/>
          <w:sz w:val="18"/>
        </w:rPr>
        <w:t xml:space="preserve">forecast </w:t>
      </w:r>
      <w:r>
        <w:rPr>
          <w:i/>
          <w:color w:val="0E5D61"/>
          <w:sz w:val="18"/>
        </w:rPr>
        <w:t xml:space="preserve">to cease </w:t>
      </w:r>
      <w:r>
        <w:rPr>
          <w:i/>
          <w:color w:val="0E5D61"/>
          <w:spacing w:val="2"/>
          <w:sz w:val="18"/>
        </w:rPr>
        <w:t xml:space="preserve">production </w:t>
      </w:r>
      <w:r>
        <w:rPr>
          <w:i/>
          <w:color w:val="0E5D61"/>
          <w:spacing w:val="3"/>
          <w:sz w:val="18"/>
        </w:rPr>
        <w:t xml:space="preserve">sometime </w:t>
      </w:r>
      <w:r>
        <w:rPr>
          <w:i/>
          <w:color w:val="0E5D61"/>
          <w:spacing w:val="4"/>
          <w:sz w:val="18"/>
        </w:rPr>
        <w:t xml:space="preserve">between </w:t>
      </w:r>
      <w:r>
        <w:rPr>
          <w:i/>
          <w:color w:val="0E5D61"/>
          <w:sz w:val="18"/>
        </w:rPr>
        <w:t xml:space="preserve">mid-2023 </w:t>
      </w:r>
      <w:r>
        <w:rPr>
          <w:i/>
          <w:color w:val="0E5D61"/>
          <w:spacing w:val="2"/>
          <w:sz w:val="18"/>
        </w:rPr>
        <w:t xml:space="preserve">and mid-2024. </w:t>
      </w:r>
      <w:r>
        <w:rPr>
          <w:i/>
          <w:color w:val="0E5D61"/>
          <w:spacing w:val="3"/>
          <w:sz w:val="18"/>
        </w:rPr>
        <w:t xml:space="preserve">If </w:t>
      </w:r>
      <w:r>
        <w:rPr>
          <w:i/>
          <w:color w:val="0E5D61"/>
          <w:sz w:val="18"/>
        </w:rPr>
        <w:t>production</w:t>
      </w:r>
      <w:r>
        <w:rPr>
          <w:i/>
          <w:color w:val="0E5D61"/>
          <w:spacing w:val="-23"/>
          <w:sz w:val="18"/>
        </w:rPr>
        <w:t xml:space="preserve"> </w:t>
      </w:r>
      <w:r>
        <w:rPr>
          <w:i/>
          <w:color w:val="0E5D61"/>
          <w:sz w:val="18"/>
        </w:rPr>
        <w:t>ceases</w:t>
      </w:r>
      <w:r>
        <w:rPr>
          <w:i/>
          <w:color w:val="0E5D61"/>
          <w:spacing w:val="-23"/>
          <w:sz w:val="18"/>
        </w:rPr>
        <w:t xml:space="preserve"> </w:t>
      </w:r>
      <w:r>
        <w:rPr>
          <w:i/>
          <w:color w:val="0E5D61"/>
          <w:sz w:val="18"/>
        </w:rPr>
        <w:t>earlier,</w:t>
      </w:r>
      <w:r>
        <w:rPr>
          <w:i/>
          <w:color w:val="0E5D61"/>
          <w:spacing w:val="-22"/>
          <w:sz w:val="18"/>
        </w:rPr>
        <w:t xml:space="preserve"> </w:t>
      </w:r>
      <w:r>
        <w:rPr>
          <w:i/>
          <w:color w:val="0E5D61"/>
          <w:sz w:val="18"/>
        </w:rPr>
        <w:t>this</w:t>
      </w:r>
      <w:r>
        <w:rPr>
          <w:i/>
          <w:color w:val="0E5D61"/>
          <w:spacing w:val="-23"/>
          <w:sz w:val="18"/>
        </w:rPr>
        <w:t xml:space="preserve"> </w:t>
      </w:r>
      <w:r>
        <w:rPr>
          <w:i/>
          <w:color w:val="0E5D61"/>
          <w:sz w:val="18"/>
        </w:rPr>
        <w:t>could</w:t>
      </w:r>
      <w:r>
        <w:rPr>
          <w:i/>
          <w:color w:val="0E5D61"/>
          <w:spacing w:val="-22"/>
          <w:sz w:val="18"/>
        </w:rPr>
        <w:t xml:space="preserve"> </w:t>
      </w:r>
      <w:r>
        <w:rPr>
          <w:i/>
          <w:color w:val="0E5D61"/>
          <w:sz w:val="18"/>
        </w:rPr>
        <w:t>create</w:t>
      </w:r>
      <w:r>
        <w:rPr>
          <w:i/>
          <w:color w:val="0E5D61"/>
          <w:spacing w:val="-23"/>
          <w:sz w:val="18"/>
        </w:rPr>
        <w:t xml:space="preserve"> </w:t>
      </w:r>
      <w:r>
        <w:rPr>
          <w:i/>
          <w:color w:val="0E5D61"/>
          <w:sz w:val="18"/>
        </w:rPr>
        <w:t>peak</w:t>
      </w:r>
      <w:r>
        <w:rPr>
          <w:i/>
          <w:color w:val="0E5D61"/>
          <w:spacing w:val="-23"/>
          <w:sz w:val="18"/>
        </w:rPr>
        <w:t xml:space="preserve"> </w:t>
      </w:r>
      <w:r>
        <w:rPr>
          <w:i/>
          <w:color w:val="0E5D61"/>
          <w:sz w:val="18"/>
        </w:rPr>
        <w:t xml:space="preserve">winter day supply gaps in </w:t>
      </w:r>
      <w:r>
        <w:rPr>
          <w:i/>
          <w:color w:val="0E5D61"/>
          <w:spacing w:val="2"/>
          <w:sz w:val="18"/>
        </w:rPr>
        <w:t xml:space="preserve">Victoria </w:t>
      </w:r>
      <w:r>
        <w:rPr>
          <w:i/>
          <w:color w:val="0E5D61"/>
          <w:sz w:val="18"/>
        </w:rPr>
        <w:t>in 2023.</w:t>
      </w:r>
    </w:p>
    <w:p w:rsidR="00130CFC" w:rsidRDefault="00F9046B">
      <w:pPr>
        <w:spacing w:before="166" w:line="216" w:lineRule="auto"/>
        <w:ind w:left="334" w:right="204"/>
        <w:jc w:val="both"/>
        <w:rPr>
          <w:i/>
          <w:sz w:val="18"/>
        </w:rPr>
      </w:pPr>
      <w:r>
        <w:rPr>
          <w:i/>
          <w:color w:val="0E5D61"/>
          <w:spacing w:val="2"/>
          <w:sz w:val="18"/>
        </w:rPr>
        <w:t xml:space="preserve">Southern </w:t>
      </w:r>
      <w:r>
        <w:rPr>
          <w:i/>
          <w:color w:val="0E5D61"/>
          <w:sz w:val="18"/>
        </w:rPr>
        <w:t xml:space="preserve">supply </w:t>
      </w:r>
      <w:r>
        <w:rPr>
          <w:i/>
          <w:color w:val="0E5D61"/>
          <w:spacing w:val="2"/>
          <w:sz w:val="18"/>
        </w:rPr>
        <w:t xml:space="preserve">from existing </w:t>
      </w:r>
      <w:r>
        <w:rPr>
          <w:i/>
          <w:color w:val="0E5D61"/>
          <w:sz w:val="18"/>
        </w:rPr>
        <w:t xml:space="preserve">and </w:t>
      </w:r>
      <w:r>
        <w:rPr>
          <w:i/>
          <w:color w:val="0E5D61"/>
          <w:spacing w:val="2"/>
          <w:sz w:val="18"/>
        </w:rPr>
        <w:t xml:space="preserve">committed </w:t>
      </w:r>
      <w:r>
        <w:rPr>
          <w:i/>
          <w:color w:val="0E5D61"/>
          <w:sz w:val="18"/>
        </w:rPr>
        <w:t xml:space="preserve">gas </w:t>
      </w:r>
      <w:r>
        <w:rPr>
          <w:i/>
          <w:color w:val="0E5D61"/>
          <w:spacing w:val="2"/>
          <w:sz w:val="18"/>
        </w:rPr>
        <w:t xml:space="preserve">developments </w:t>
      </w:r>
      <w:r>
        <w:rPr>
          <w:i/>
          <w:color w:val="0E5D61"/>
          <w:sz w:val="18"/>
        </w:rPr>
        <w:t xml:space="preserve">will reduce by more than 35% (163 petajoules [PJ]) over the </w:t>
      </w:r>
      <w:r>
        <w:rPr>
          <w:i/>
          <w:color w:val="0E5D61"/>
          <w:spacing w:val="2"/>
          <w:sz w:val="18"/>
        </w:rPr>
        <w:t xml:space="preserve">next </w:t>
      </w:r>
      <w:r>
        <w:rPr>
          <w:i/>
          <w:color w:val="0E5D61"/>
          <w:sz w:val="18"/>
        </w:rPr>
        <w:t xml:space="preserve">five years, despite an increase in committed gas developments in the past year. Unless additional southern supply sources are </w:t>
      </w:r>
      <w:r>
        <w:rPr>
          <w:i/>
          <w:color w:val="0E5D61"/>
          <w:spacing w:val="2"/>
          <w:sz w:val="18"/>
        </w:rPr>
        <w:t xml:space="preserve">developed, </w:t>
      </w:r>
      <w:r>
        <w:rPr>
          <w:i/>
          <w:color w:val="0E5D61"/>
          <w:spacing w:val="3"/>
          <w:sz w:val="18"/>
        </w:rPr>
        <w:t xml:space="preserve">LNG import </w:t>
      </w:r>
      <w:r>
        <w:rPr>
          <w:i/>
          <w:color w:val="0E5D61"/>
          <w:spacing w:val="2"/>
          <w:sz w:val="18"/>
        </w:rPr>
        <w:t xml:space="preserve">terminals </w:t>
      </w:r>
      <w:r>
        <w:rPr>
          <w:i/>
          <w:color w:val="0E5D61"/>
          <w:sz w:val="18"/>
        </w:rPr>
        <w:t xml:space="preserve">are </w:t>
      </w:r>
      <w:r>
        <w:rPr>
          <w:i/>
          <w:color w:val="0E5D61"/>
          <w:spacing w:val="2"/>
          <w:sz w:val="18"/>
        </w:rPr>
        <w:t xml:space="preserve">progressed,  </w:t>
      </w:r>
      <w:r>
        <w:rPr>
          <w:i/>
          <w:color w:val="0E5D61"/>
          <w:sz w:val="18"/>
        </w:rPr>
        <w:t xml:space="preserve">or </w:t>
      </w:r>
      <w:r>
        <w:rPr>
          <w:i/>
          <w:color w:val="0E5D61"/>
          <w:spacing w:val="2"/>
          <w:sz w:val="18"/>
        </w:rPr>
        <w:t xml:space="preserve">pipeline </w:t>
      </w:r>
      <w:r>
        <w:rPr>
          <w:i/>
          <w:color w:val="0E5D61"/>
          <w:spacing w:val="3"/>
          <w:sz w:val="18"/>
        </w:rPr>
        <w:t xml:space="preserve">limitations </w:t>
      </w:r>
      <w:r>
        <w:rPr>
          <w:i/>
          <w:color w:val="0E5D61"/>
          <w:spacing w:val="2"/>
          <w:sz w:val="18"/>
        </w:rPr>
        <w:t xml:space="preserve">are </w:t>
      </w:r>
      <w:r>
        <w:rPr>
          <w:i/>
          <w:color w:val="0E5D61"/>
          <w:spacing w:val="3"/>
          <w:sz w:val="18"/>
        </w:rPr>
        <w:t xml:space="preserve">addressed, </w:t>
      </w:r>
      <w:r>
        <w:rPr>
          <w:i/>
          <w:color w:val="0E5D61"/>
          <w:sz w:val="18"/>
        </w:rPr>
        <w:t xml:space="preserve">gas </w:t>
      </w:r>
      <w:r>
        <w:rPr>
          <w:i/>
          <w:color w:val="0E5D61"/>
          <w:spacing w:val="2"/>
          <w:sz w:val="18"/>
        </w:rPr>
        <w:t xml:space="preserve">supply </w:t>
      </w:r>
      <w:r>
        <w:rPr>
          <w:i/>
          <w:color w:val="0E5D61"/>
          <w:spacing w:val="7"/>
          <w:sz w:val="18"/>
        </w:rPr>
        <w:t xml:space="preserve">restrictions </w:t>
      </w:r>
      <w:r>
        <w:rPr>
          <w:i/>
          <w:color w:val="0E5D61"/>
          <w:spacing w:val="4"/>
          <w:sz w:val="18"/>
        </w:rPr>
        <w:t xml:space="preserve">and </w:t>
      </w:r>
      <w:r>
        <w:rPr>
          <w:i/>
          <w:color w:val="0E5D61"/>
          <w:spacing w:val="6"/>
          <w:sz w:val="18"/>
        </w:rPr>
        <w:t xml:space="preserve">curtailment </w:t>
      </w:r>
      <w:r>
        <w:rPr>
          <w:i/>
          <w:color w:val="0E5D61"/>
          <w:spacing w:val="3"/>
          <w:sz w:val="18"/>
        </w:rPr>
        <w:t xml:space="preserve">of </w:t>
      </w:r>
      <w:r>
        <w:rPr>
          <w:i/>
          <w:color w:val="0E5D61"/>
          <w:spacing w:val="5"/>
          <w:sz w:val="18"/>
        </w:rPr>
        <w:t xml:space="preserve">gas-powered </w:t>
      </w:r>
      <w:r>
        <w:rPr>
          <w:i/>
          <w:color w:val="0E5D61"/>
          <w:sz w:val="18"/>
        </w:rPr>
        <w:t xml:space="preserve">generation (GPG) for the National </w:t>
      </w:r>
      <w:r>
        <w:rPr>
          <w:i/>
          <w:color w:val="0E5D61"/>
          <w:spacing w:val="2"/>
          <w:sz w:val="18"/>
        </w:rPr>
        <w:t xml:space="preserve">Electricity </w:t>
      </w:r>
      <w:r>
        <w:rPr>
          <w:i/>
          <w:color w:val="0E5D61"/>
          <w:sz w:val="18"/>
        </w:rPr>
        <w:t xml:space="preserve">Market </w:t>
      </w:r>
      <w:r>
        <w:rPr>
          <w:i/>
          <w:color w:val="0E5D61"/>
          <w:spacing w:val="3"/>
          <w:sz w:val="18"/>
        </w:rPr>
        <w:t xml:space="preserve">(NEM) </w:t>
      </w:r>
      <w:r>
        <w:rPr>
          <w:i/>
          <w:color w:val="0E5D61"/>
          <w:sz w:val="18"/>
        </w:rPr>
        <w:t xml:space="preserve">may be </w:t>
      </w:r>
      <w:r>
        <w:rPr>
          <w:i/>
          <w:color w:val="0E5D61"/>
          <w:spacing w:val="3"/>
          <w:sz w:val="18"/>
        </w:rPr>
        <w:t xml:space="preserve">necessary </w:t>
      </w:r>
      <w:r>
        <w:rPr>
          <w:i/>
          <w:color w:val="0E5D61"/>
          <w:sz w:val="18"/>
        </w:rPr>
        <w:t xml:space="preserve">on peak </w:t>
      </w:r>
      <w:r>
        <w:rPr>
          <w:i/>
          <w:color w:val="0E5D61"/>
          <w:spacing w:val="2"/>
          <w:sz w:val="18"/>
        </w:rPr>
        <w:t xml:space="preserve">winter </w:t>
      </w:r>
      <w:r>
        <w:rPr>
          <w:i/>
          <w:color w:val="0E5D61"/>
          <w:sz w:val="18"/>
        </w:rPr>
        <w:t>days in southern states from</w:t>
      </w:r>
      <w:r>
        <w:rPr>
          <w:i/>
          <w:color w:val="0E5D61"/>
          <w:spacing w:val="1"/>
          <w:sz w:val="18"/>
        </w:rPr>
        <w:t xml:space="preserve"> </w:t>
      </w:r>
      <w:r>
        <w:rPr>
          <w:i/>
          <w:color w:val="0E5D61"/>
          <w:sz w:val="18"/>
        </w:rPr>
        <w:t>2024.</w:t>
      </w:r>
    </w:p>
    <w:p w:rsidR="00130CFC" w:rsidRDefault="00130CFC">
      <w:pPr>
        <w:pStyle w:val="BodyText"/>
        <w:spacing w:before="12"/>
        <w:rPr>
          <w:i/>
          <w:sz w:val="15"/>
        </w:rPr>
      </w:pPr>
    </w:p>
    <w:p w:rsidR="00130CFC" w:rsidRDefault="00F9046B">
      <w:pPr>
        <w:pStyle w:val="BodyText"/>
        <w:spacing w:line="216" w:lineRule="auto"/>
        <w:ind w:left="107" w:right="203"/>
        <w:jc w:val="both"/>
      </w:pPr>
      <w:r>
        <w:rPr>
          <w:color w:val="4D4D4F"/>
          <w:spacing w:val="3"/>
        </w:rPr>
        <w:t xml:space="preserve">Anticipated </w:t>
      </w:r>
      <w:r>
        <w:rPr>
          <w:color w:val="4D4D4F"/>
        </w:rPr>
        <w:t xml:space="preserve">gas </w:t>
      </w:r>
      <w:r>
        <w:rPr>
          <w:color w:val="4D4D4F"/>
          <w:spacing w:val="2"/>
        </w:rPr>
        <w:t xml:space="preserve">field </w:t>
      </w:r>
      <w:r>
        <w:rPr>
          <w:color w:val="4D4D4F"/>
          <w:spacing w:val="4"/>
        </w:rPr>
        <w:t xml:space="preserve">projects </w:t>
      </w:r>
      <w:r>
        <w:rPr>
          <w:color w:val="4D4D4F"/>
          <w:spacing w:val="3"/>
        </w:rPr>
        <w:t xml:space="preserve">(considered </w:t>
      </w:r>
      <w:r>
        <w:rPr>
          <w:color w:val="4D4D4F"/>
          <w:spacing w:val="2"/>
        </w:rPr>
        <w:t xml:space="preserve">likely </w:t>
      </w:r>
      <w:r>
        <w:rPr>
          <w:color w:val="4D4D4F"/>
        </w:rPr>
        <w:t>to proceed</w:t>
      </w:r>
      <w:r>
        <w:rPr>
          <w:color w:val="4D4D4F"/>
          <w:spacing w:val="-25"/>
        </w:rPr>
        <w:t xml:space="preserve"> </w:t>
      </w:r>
      <w:r>
        <w:rPr>
          <w:color w:val="4D4D4F"/>
        </w:rPr>
        <w:t>within</w:t>
      </w:r>
      <w:r>
        <w:rPr>
          <w:color w:val="4D4D4F"/>
          <w:spacing w:val="-24"/>
        </w:rPr>
        <w:t xml:space="preserve"> </w:t>
      </w:r>
      <w:r>
        <w:rPr>
          <w:color w:val="4D4D4F"/>
        </w:rPr>
        <w:t>the</w:t>
      </w:r>
      <w:r>
        <w:rPr>
          <w:color w:val="4D4D4F"/>
          <w:spacing w:val="-24"/>
        </w:rPr>
        <w:t xml:space="preserve"> </w:t>
      </w:r>
      <w:r>
        <w:rPr>
          <w:color w:val="4D4D4F"/>
        </w:rPr>
        <w:t>outlook</w:t>
      </w:r>
      <w:r>
        <w:rPr>
          <w:color w:val="4D4D4F"/>
          <w:spacing w:val="-24"/>
        </w:rPr>
        <w:t xml:space="preserve"> </w:t>
      </w:r>
      <w:r>
        <w:rPr>
          <w:color w:val="4D4D4F"/>
        </w:rPr>
        <w:t>period)</w:t>
      </w:r>
      <w:r>
        <w:rPr>
          <w:color w:val="4D4D4F"/>
          <w:spacing w:val="-24"/>
        </w:rPr>
        <w:t xml:space="preserve"> </w:t>
      </w:r>
      <w:r>
        <w:rPr>
          <w:color w:val="4D4D4F"/>
        </w:rPr>
        <w:t>are</w:t>
      </w:r>
      <w:r>
        <w:rPr>
          <w:color w:val="4D4D4F"/>
          <w:spacing w:val="-24"/>
        </w:rPr>
        <w:t xml:space="preserve"> </w:t>
      </w:r>
      <w:r>
        <w:rPr>
          <w:color w:val="4D4D4F"/>
        </w:rPr>
        <w:t>forecast</w:t>
      </w:r>
      <w:r>
        <w:rPr>
          <w:color w:val="4D4D4F"/>
          <w:spacing w:val="-24"/>
        </w:rPr>
        <w:t xml:space="preserve"> </w:t>
      </w:r>
      <w:r>
        <w:rPr>
          <w:color w:val="4D4D4F"/>
        </w:rPr>
        <w:t>to</w:t>
      </w:r>
      <w:r>
        <w:rPr>
          <w:color w:val="4D4D4F"/>
          <w:spacing w:val="-24"/>
        </w:rPr>
        <w:t xml:space="preserve"> </w:t>
      </w:r>
      <w:r>
        <w:rPr>
          <w:color w:val="4D4D4F"/>
        </w:rPr>
        <w:t xml:space="preserve">improve </w:t>
      </w:r>
      <w:r>
        <w:rPr>
          <w:color w:val="4D4D4F"/>
          <w:spacing w:val="2"/>
        </w:rPr>
        <w:t xml:space="preserve">resource adequacy until </w:t>
      </w:r>
      <w:r>
        <w:rPr>
          <w:color w:val="4D4D4F"/>
        </w:rPr>
        <w:t xml:space="preserve">at </w:t>
      </w:r>
      <w:r>
        <w:rPr>
          <w:color w:val="4D4D4F"/>
          <w:spacing w:val="2"/>
        </w:rPr>
        <w:t xml:space="preserve">least </w:t>
      </w:r>
      <w:r>
        <w:rPr>
          <w:color w:val="4D4D4F"/>
        </w:rPr>
        <w:t xml:space="preserve">2026 if </w:t>
      </w:r>
      <w:r>
        <w:rPr>
          <w:color w:val="4D4D4F"/>
          <w:spacing w:val="2"/>
        </w:rPr>
        <w:t xml:space="preserve">developed. </w:t>
      </w:r>
      <w:r>
        <w:rPr>
          <w:color w:val="4D4D4F"/>
        </w:rPr>
        <w:t xml:space="preserve">However, due to the location of most of the anticipated </w:t>
      </w:r>
      <w:r>
        <w:rPr>
          <w:color w:val="4D4D4F"/>
          <w:spacing w:val="2"/>
        </w:rPr>
        <w:t xml:space="preserve">projects </w:t>
      </w:r>
      <w:r>
        <w:rPr>
          <w:color w:val="4D4D4F"/>
        </w:rPr>
        <w:t xml:space="preserve">within </w:t>
      </w:r>
      <w:r>
        <w:rPr>
          <w:color w:val="4D4D4F"/>
          <w:spacing w:val="3"/>
        </w:rPr>
        <w:t xml:space="preserve">Victoria, </w:t>
      </w:r>
      <w:r>
        <w:rPr>
          <w:color w:val="4D4D4F"/>
        </w:rPr>
        <w:t xml:space="preserve">dynamic operational pipeline constraints would limit their </w:t>
      </w:r>
      <w:r>
        <w:rPr>
          <w:color w:val="4D4D4F"/>
          <w:spacing w:val="2"/>
        </w:rPr>
        <w:t xml:space="preserve">effectiveness </w:t>
      </w:r>
      <w:r>
        <w:rPr>
          <w:color w:val="4D4D4F"/>
        </w:rPr>
        <w:t xml:space="preserve">in addressing </w:t>
      </w:r>
      <w:r>
        <w:rPr>
          <w:color w:val="4D4D4F"/>
          <w:spacing w:val="3"/>
        </w:rPr>
        <w:t xml:space="preserve">the </w:t>
      </w:r>
      <w:r>
        <w:rPr>
          <w:color w:val="4D4D4F"/>
          <w:spacing w:val="4"/>
        </w:rPr>
        <w:t xml:space="preserve">forecast </w:t>
      </w:r>
      <w:r>
        <w:rPr>
          <w:color w:val="4D4D4F"/>
          <w:spacing w:val="3"/>
        </w:rPr>
        <w:t xml:space="preserve">peak </w:t>
      </w:r>
      <w:r>
        <w:rPr>
          <w:color w:val="4D4D4F"/>
          <w:spacing w:val="4"/>
        </w:rPr>
        <w:t xml:space="preserve">winter </w:t>
      </w:r>
      <w:r>
        <w:rPr>
          <w:color w:val="4D4D4F"/>
        </w:rPr>
        <w:t xml:space="preserve">day </w:t>
      </w:r>
      <w:r>
        <w:rPr>
          <w:color w:val="4D4D4F"/>
          <w:spacing w:val="3"/>
        </w:rPr>
        <w:t xml:space="preserve">supply </w:t>
      </w:r>
      <w:r>
        <w:rPr>
          <w:color w:val="4D4D4F"/>
          <w:spacing w:val="2"/>
        </w:rPr>
        <w:t xml:space="preserve">gaps </w:t>
      </w:r>
      <w:r>
        <w:rPr>
          <w:color w:val="4D4D4F"/>
          <w:spacing w:val="3"/>
        </w:rPr>
        <w:t xml:space="preserve">under </w:t>
      </w:r>
      <w:r>
        <w:rPr>
          <w:color w:val="4D4D4F"/>
          <w:spacing w:val="2"/>
        </w:rPr>
        <w:t>certain</w:t>
      </w:r>
      <w:r>
        <w:rPr>
          <w:color w:val="4D4D4F"/>
        </w:rPr>
        <w:t xml:space="preserve"> conditions.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0" w:space="302"/>
            <w:col w:w="4798"/>
          </w:cols>
        </w:sectPr>
      </w:pPr>
    </w:p>
    <w:p w:rsidR="00130CFC" w:rsidRDefault="00582081">
      <w:pPr>
        <w:pStyle w:val="BodyText"/>
        <w:rPr>
          <w:sz w:val="20"/>
        </w:rPr>
      </w:pPr>
      <w:r>
        <w:pict>
          <v:rect id="_x0000_s1144" style="position:absolute;margin-left:0;margin-top:124.5pt;width:14.15pt;height:39.7pt;z-index:251662336;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2"/>
        <w:rPr>
          <w:sz w:val="23"/>
        </w:rPr>
      </w:pPr>
    </w:p>
    <w:p w:rsidR="00130CFC" w:rsidRDefault="00582081">
      <w:pPr>
        <w:pStyle w:val="BodyText"/>
        <w:spacing w:line="20" w:lineRule="exact"/>
        <w:ind w:left="102"/>
        <w:rPr>
          <w:sz w:val="2"/>
        </w:rPr>
      </w:pPr>
      <w:r>
        <w:rPr>
          <w:sz w:val="2"/>
        </w:rPr>
      </w:r>
      <w:r>
        <w:rPr>
          <w:sz w:val="2"/>
        </w:rPr>
        <w:pict>
          <v:group id="_x0000_s1142" style="width:1in;height:.5pt;mso-position-horizontal-relative:char;mso-position-vertical-relative:line" coordsize="1440,10">
            <v:line id="_x0000_s1143" style="position:absolute" from="0,5" to="1440,5" strokecolor="#6f7058" strokeweight=".5pt"/>
            <w10:anchorlock/>
          </v:group>
        </w:pict>
      </w:r>
    </w:p>
    <w:p w:rsidR="00130CFC" w:rsidRDefault="00F9046B">
      <w:pPr>
        <w:pStyle w:val="ListParagraph"/>
        <w:numPr>
          <w:ilvl w:val="0"/>
          <w:numId w:val="42"/>
        </w:numPr>
        <w:tabs>
          <w:tab w:val="left" w:pos="228"/>
        </w:tabs>
        <w:spacing w:before="2"/>
        <w:rPr>
          <w:sz w:val="14"/>
        </w:rPr>
      </w:pPr>
      <w:r>
        <w:rPr>
          <w:color w:val="4D4D4F"/>
          <w:spacing w:val="2"/>
          <w:sz w:val="14"/>
        </w:rPr>
        <w:t>https://aemo.com.au/-/media/files/gas/national_planning_and_forecasting/gsoo/2020/2020-gas-statement-of-opportunities.pdf?la=en</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spacing w:before="112" w:line="211" w:lineRule="auto"/>
        <w:ind w:right="333"/>
        <w:rPr>
          <w:b/>
        </w:rPr>
      </w:pPr>
      <w:r>
        <w:rPr>
          <w:b/>
          <w:color w:val="4D4D4F"/>
        </w:rPr>
        <w:t xml:space="preserve">Gas demand and availability </w:t>
      </w:r>
      <w:r>
        <w:rPr>
          <w:b/>
          <w:color w:val="4D4D4F"/>
          <w:spacing w:val="-9"/>
        </w:rPr>
        <w:t xml:space="preserve">of </w:t>
      </w:r>
      <w:r>
        <w:rPr>
          <w:b/>
          <w:color w:val="4D4D4F"/>
        </w:rPr>
        <w:t>reserves</w:t>
      </w:r>
    </w:p>
    <w:p w:rsidR="00130CFC" w:rsidRDefault="00F9046B">
      <w:pPr>
        <w:pStyle w:val="BodyText"/>
        <w:spacing w:before="99" w:line="216" w:lineRule="auto"/>
        <w:ind w:left="107" w:right="38"/>
        <w:jc w:val="both"/>
      </w:pPr>
      <w:r>
        <w:rPr>
          <w:color w:val="4D4D4F"/>
        </w:rPr>
        <w:t>Gas is an important natural resource for households, businesses and industries.</w:t>
      </w:r>
    </w:p>
    <w:p w:rsidR="00130CFC" w:rsidRDefault="00F9046B">
      <w:pPr>
        <w:pStyle w:val="BodyText"/>
        <w:spacing w:before="168" w:line="216" w:lineRule="auto"/>
        <w:ind w:left="107" w:right="38"/>
        <w:jc w:val="both"/>
      </w:pPr>
      <w:r>
        <w:rPr>
          <w:color w:val="4D4D4F"/>
        </w:rPr>
        <w:t>Domestic demand for gas in eastern Australia is derived from three sources:</w:t>
      </w:r>
    </w:p>
    <w:p w:rsidR="00130CFC" w:rsidRDefault="00F9046B">
      <w:pPr>
        <w:pStyle w:val="ListParagraph"/>
        <w:numPr>
          <w:ilvl w:val="0"/>
          <w:numId w:val="43"/>
        </w:numPr>
        <w:tabs>
          <w:tab w:val="left" w:pos="447"/>
          <w:tab w:val="left" w:pos="448"/>
        </w:tabs>
        <w:spacing w:before="112" w:line="216" w:lineRule="auto"/>
        <w:ind w:right="38"/>
        <w:rPr>
          <w:sz w:val="18"/>
        </w:rPr>
      </w:pPr>
      <w:r>
        <w:rPr>
          <w:color w:val="4D4D4F"/>
          <w:sz w:val="18"/>
        </w:rPr>
        <w:t xml:space="preserve">commercial and industrial gas users (around </w:t>
      </w:r>
      <w:r>
        <w:rPr>
          <w:color w:val="4D4D4F"/>
          <w:spacing w:val="-4"/>
          <w:sz w:val="18"/>
        </w:rPr>
        <w:t xml:space="preserve">41 </w:t>
      </w:r>
      <w:r>
        <w:rPr>
          <w:color w:val="4D4D4F"/>
          <w:sz w:val="18"/>
        </w:rPr>
        <w:t>per cent of domestic</w:t>
      </w:r>
      <w:r>
        <w:rPr>
          <w:color w:val="4D4D4F"/>
          <w:spacing w:val="1"/>
          <w:sz w:val="18"/>
        </w:rPr>
        <w:t xml:space="preserve"> </w:t>
      </w:r>
      <w:r>
        <w:rPr>
          <w:color w:val="4D4D4F"/>
          <w:sz w:val="18"/>
        </w:rPr>
        <w:t>demand)</w:t>
      </w:r>
    </w:p>
    <w:p w:rsidR="00130CFC" w:rsidRDefault="00F9046B">
      <w:pPr>
        <w:pStyle w:val="ListParagraph"/>
        <w:numPr>
          <w:ilvl w:val="0"/>
          <w:numId w:val="43"/>
        </w:numPr>
        <w:tabs>
          <w:tab w:val="left" w:pos="447"/>
          <w:tab w:val="left" w:pos="448"/>
        </w:tabs>
        <w:spacing w:before="35"/>
        <w:rPr>
          <w:sz w:val="18"/>
        </w:rPr>
      </w:pPr>
      <w:r>
        <w:rPr>
          <w:color w:val="4D4D4F"/>
          <w:sz w:val="18"/>
        </w:rPr>
        <w:t>gas-powered generators (29 per</w:t>
      </w:r>
      <w:r>
        <w:rPr>
          <w:color w:val="4D4D4F"/>
          <w:spacing w:val="5"/>
          <w:sz w:val="18"/>
        </w:rPr>
        <w:t xml:space="preserve"> </w:t>
      </w:r>
      <w:r>
        <w:rPr>
          <w:color w:val="4D4D4F"/>
          <w:sz w:val="18"/>
        </w:rPr>
        <w:t>cent)</w:t>
      </w:r>
    </w:p>
    <w:p w:rsidR="00130CFC" w:rsidRDefault="00F9046B">
      <w:pPr>
        <w:pStyle w:val="ListParagraph"/>
        <w:numPr>
          <w:ilvl w:val="0"/>
          <w:numId w:val="43"/>
        </w:numPr>
        <w:tabs>
          <w:tab w:val="left" w:pos="447"/>
          <w:tab w:val="left" w:pos="448"/>
        </w:tabs>
        <w:spacing w:before="31"/>
        <w:rPr>
          <w:sz w:val="18"/>
        </w:rPr>
      </w:pPr>
      <w:r>
        <w:rPr>
          <w:color w:val="4D4D4F"/>
          <w:sz w:val="18"/>
        </w:rPr>
        <w:t>residential customers (29 per</w:t>
      </w:r>
      <w:r>
        <w:rPr>
          <w:color w:val="4D4D4F"/>
          <w:spacing w:val="4"/>
          <w:sz w:val="18"/>
        </w:rPr>
        <w:t xml:space="preserve"> </w:t>
      </w:r>
      <w:r>
        <w:rPr>
          <w:color w:val="4D4D4F"/>
          <w:sz w:val="18"/>
        </w:rPr>
        <w:t>cent).</w:t>
      </w:r>
    </w:p>
    <w:p w:rsidR="00130CFC" w:rsidRDefault="00F9046B">
      <w:pPr>
        <w:pStyle w:val="BodyText"/>
        <w:spacing w:before="108" w:line="216" w:lineRule="auto"/>
        <w:ind w:left="107" w:right="38"/>
        <w:jc w:val="both"/>
      </w:pPr>
      <w:r>
        <w:rPr>
          <w:color w:val="4D4D4F"/>
        </w:rPr>
        <w:t xml:space="preserve">As identified by the Australian Energy Regulator (AER) in </w:t>
      </w:r>
      <w:r>
        <w:rPr>
          <w:color w:val="4D4D4F"/>
          <w:spacing w:val="3"/>
        </w:rPr>
        <w:t xml:space="preserve">its </w:t>
      </w:r>
      <w:r>
        <w:rPr>
          <w:color w:val="4D4D4F"/>
        </w:rPr>
        <w:t xml:space="preserve">2018 </w:t>
      </w:r>
      <w:r>
        <w:rPr>
          <w:color w:val="4D4D4F"/>
          <w:spacing w:val="2"/>
        </w:rPr>
        <w:t xml:space="preserve">State </w:t>
      </w:r>
      <w:r>
        <w:rPr>
          <w:color w:val="4D4D4F"/>
        </w:rPr>
        <w:t xml:space="preserve">of </w:t>
      </w:r>
      <w:r>
        <w:rPr>
          <w:color w:val="4D4D4F"/>
          <w:spacing w:val="2"/>
        </w:rPr>
        <w:t xml:space="preserve">the Energy Market  </w:t>
      </w:r>
      <w:r>
        <w:rPr>
          <w:color w:val="4D4D4F"/>
          <w:spacing w:val="4"/>
        </w:rPr>
        <w:t xml:space="preserve">report, </w:t>
      </w:r>
      <w:r>
        <w:rPr>
          <w:color w:val="4D4D4F"/>
          <w:spacing w:val="2"/>
        </w:rPr>
        <w:t xml:space="preserve">with </w:t>
      </w:r>
      <w:r>
        <w:rPr>
          <w:color w:val="4D4D4F"/>
        </w:rPr>
        <w:t xml:space="preserve">the commissioning of three separate new </w:t>
      </w:r>
      <w:r>
        <w:rPr>
          <w:color w:val="4D4D4F"/>
          <w:spacing w:val="2"/>
        </w:rPr>
        <w:t>LNG export projects</w:t>
      </w:r>
      <w:r>
        <w:rPr>
          <w:color w:val="4D4D4F"/>
          <w:spacing w:val="-7"/>
        </w:rPr>
        <w:t xml:space="preserve"> </w:t>
      </w:r>
      <w:r>
        <w:rPr>
          <w:color w:val="4D4D4F"/>
        </w:rPr>
        <w:t>in</w:t>
      </w:r>
      <w:r>
        <w:rPr>
          <w:color w:val="4D4D4F"/>
          <w:spacing w:val="-6"/>
        </w:rPr>
        <w:t xml:space="preserve"> </w:t>
      </w:r>
      <w:r>
        <w:rPr>
          <w:color w:val="4D4D4F"/>
        </w:rPr>
        <w:t>Queensland</w:t>
      </w:r>
      <w:r>
        <w:rPr>
          <w:color w:val="4D4D4F"/>
          <w:spacing w:val="-6"/>
        </w:rPr>
        <w:t xml:space="preserve"> </w:t>
      </w:r>
      <w:r>
        <w:rPr>
          <w:color w:val="4D4D4F"/>
        </w:rPr>
        <w:t>in</w:t>
      </w:r>
      <w:r>
        <w:rPr>
          <w:color w:val="4D4D4F"/>
          <w:spacing w:val="-6"/>
        </w:rPr>
        <w:t xml:space="preserve"> </w:t>
      </w:r>
      <w:r>
        <w:rPr>
          <w:color w:val="4D4D4F"/>
        </w:rPr>
        <w:t>2015,</w:t>
      </w:r>
      <w:r>
        <w:rPr>
          <w:color w:val="4D4D4F"/>
          <w:spacing w:val="-6"/>
        </w:rPr>
        <w:t xml:space="preserve"> </w:t>
      </w:r>
      <w:r>
        <w:rPr>
          <w:color w:val="4D4D4F"/>
        </w:rPr>
        <w:t>international</w:t>
      </w:r>
      <w:r>
        <w:rPr>
          <w:color w:val="4D4D4F"/>
          <w:spacing w:val="-6"/>
        </w:rPr>
        <w:t xml:space="preserve"> </w:t>
      </w:r>
      <w:r>
        <w:rPr>
          <w:color w:val="4D4D4F"/>
        </w:rPr>
        <w:t xml:space="preserve">customers became the largest source of demand. In round figures, the demand for gas from the Queensland </w:t>
      </w:r>
      <w:r>
        <w:rPr>
          <w:color w:val="4D4D4F"/>
          <w:spacing w:val="2"/>
        </w:rPr>
        <w:t xml:space="preserve">LNG export </w:t>
      </w:r>
      <w:r>
        <w:rPr>
          <w:color w:val="4D4D4F"/>
          <w:spacing w:val="3"/>
        </w:rPr>
        <w:t xml:space="preserve">projects </w:t>
      </w:r>
      <w:r>
        <w:rPr>
          <w:color w:val="4D4D4F"/>
        </w:rPr>
        <w:t xml:space="preserve">is </w:t>
      </w:r>
      <w:r>
        <w:rPr>
          <w:color w:val="4D4D4F"/>
          <w:spacing w:val="2"/>
        </w:rPr>
        <w:t xml:space="preserve">roughly double the </w:t>
      </w:r>
      <w:r>
        <w:rPr>
          <w:color w:val="4D4D4F"/>
          <w:spacing w:val="3"/>
        </w:rPr>
        <w:t xml:space="preserve">rest </w:t>
      </w:r>
      <w:r>
        <w:rPr>
          <w:color w:val="4D4D4F"/>
        </w:rPr>
        <w:t xml:space="preserve">of </w:t>
      </w:r>
      <w:r>
        <w:rPr>
          <w:color w:val="4D4D4F"/>
          <w:spacing w:val="2"/>
        </w:rPr>
        <w:t xml:space="preserve">the </w:t>
      </w:r>
      <w:r>
        <w:rPr>
          <w:color w:val="4D4D4F"/>
        </w:rPr>
        <w:t>east coast demand combined.</w:t>
      </w:r>
    </w:p>
    <w:p w:rsidR="00130CFC" w:rsidRDefault="00F9046B">
      <w:pPr>
        <w:pStyle w:val="BodyText"/>
        <w:rPr>
          <w:sz w:val="24"/>
        </w:rPr>
      </w:pPr>
      <w:r>
        <w:br w:type="column"/>
      </w:r>
    </w:p>
    <w:p w:rsidR="00130CFC" w:rsidRDefault="00130CFC">
      <w:pPr>
        <w:pStyle w:val="BodyText"/>
        <w:spacing w:before="6"/>
        <w:rPr>
          <w:sz w:val="34"/>
        </w:rPr>
      </w:pPr>
    </w:p>
    <w:p w:rsidR="00130CFC" w:rsidRDefault="00F9046B">
      <w:pPr>
        <w:pStyle w:val="BodyText"/>
        <w:spacing w:line="216" w:lineRule="auto"/>
        <w:ind w:left="107" w:right="204"/>
        <w:jc w:val="both"/>
      </w:pPr>
      <w:r>
        <w:rPr>
          <w:color w:val="4D4D4F"/>
        </w:rPr>
        <w:t>Although, the forward domestic gas demand (mid case) forecast by the AEMO remains relatively flat overall, the most</w:t>
      </w:r>
      <w:r>
        <w:rPr>
          <w:color w:val="4D4D4F"/>
          <w:spacing w:val="-16"/>
        </w:rPr>
        <w:t xml:space="preserve"> </w:t>
      </w:r>
      <w:r>
        <w:rPr>
          <w:color w:val="4D4D4F"/>
        </w:rPr>
        <w:t>significant</w:t>
      </w:r>
      <w:r>
        <w:rPr>
          <w:color w:val="4D4D4F"/>
          <w:spacing w:val="-15"/>
        </w:rPr>
        <w:t xml:space="preserve"> </w:t>
      </w:r>
      <w:r>
        <w:rPr>
          <w:color w:val="4D4D4F"/>
        </w:rPr>
        <w:t>demand</w:t>
      </w:r>
      <w:r>
        <w:rPr>
          <w:color w:val="4D4D4F"/>
          <w:spacing w:val="-15"/>
        </w:rPr>
        <w:t xml:space="preserve"> </w:t>
      </w:r>
      <w:r>
        <w:rPr>
          <w:color w:val="4D4D4F"/>
        </w:rPr>
        <w:t>increase</w:t>
      </w:r>
      <w:r>
        <w:rPr>
          <w:color w:val="4D4D4F"/>
          <w:spacing w:val="-15"/>
        </w:rPr>
        <w:t xml:space="preserve"> </w:t>
      </w:r>
      <w:r>
        <w:rPr>
          <w:color w:val="4D4D4F"/>
        </w:rPr>
        <w:t>for</w:t>
      </w:r>
      <w:r>
        <w:rPr>
          <w:color w:val="4D4D4F"/>
          <w:spacing w:val="-15"/>
        </w:rPr>
        <w:t xml:space="preserve"> </w:t>
      </w:r>
      <w:r>
        <w:rPr>
          <w:color w:val="4D4D4F"/>
        </w:rPr>
        <w:t>gas</w:t>
      </w:r>
      <w:r>
        <w:rPr>
          <w:color w:val="4D4D4F"/>
          <w:spacing w:val="-15"/>
        </w:rPr>
        <w:t xml:space="preserve"> </w:t>
      </w:r>
      <w:r>
        <w:rPr>
          <w:color w:val="4D4D4F"/>
        </w:rPr>
        <w:t>comes</w:t>
      </w:r>
      <w:r>
        <w:rPr>
          <w:color w:val="4D4D4F"/>
          <w:spacing w:val="-15"/>
        </w:rPr>
        <w:t xml:space="preserve"> </w:t>
      </w:r>
      <w:r>
        <w:rPr>
          <w:color w:val="4D4D4F"/>
        </w:rPr>
        <w:t>from</w:t>
      </w:r>
      <w:r>
        <w:rPr>
          <w:color w:val="4D4D4F"/>
          <w:spacing w:val="-16"/>
        </w:rPr>
        <w:t xml:space="preserve"> </w:t>
      </w:r>
      <w:r>
        <w:rPr>
          <w:color w:val="4D4D4F"/>
        </w:rPr>
        <w:t xml:space="preserve">the Queensland </w:t>
      </w:r>
      <w:r>
        <w:rPr>
          <w:color w:val="4D4D4F"/>
          <w:spacing w:val="2"/>
        </w:rPr>
        <w:t xml:space="preserve">LNG export projects. </w:t>
      </w:r>
      <w:r>
        <w:rPr>
          <w:color w:val="4D4D4F"/>
        </w:rPr>
        <w:t xml:space="preserve">These </w:t>
      </w:r>
      <w:r>
        <w:rPr>
          <w:color w:val="4D4D4F"/>
          <w:spacing w:val="2"/>
        </w:rPr>
        <w:t xml:space="preserve">projects </w:t>
      </w:r>
      <w:r>
        <w:rPr>
          <w:color w:val="4D4D4F"/>
        </w:rPr>
        <w:t xml:space="preserve">were originally anticipated to source their gas requirements </w:t>
      </w:r>
      <w:r>
        <w:rPr>
          <w:color w:val="4D4D4F"/>
          <w:spacing w:val="2"/>
        </w:rPr>
        <w:t xml:space="preserve">from their </w:t>
      </w:r>
      <w:r>
        <w:rPr>
          <w:color w:val="4D4D4F"/>
        </w:rPr>
        <w:t xml:space="preserve">own </w:t>
      </w:r>
      <w:r>
        <w:rPr>
          <w:color w:val="4D4D4F"/>
          <w:spacing w:val="3"/>
        </w:rPr>
        <w:t xml:space="preserve">reserves </w:t>
      </w:r>
      <w:r>
        <w:rPr>
          <w:color w:val="4D4D4F"/>
        </w:rPr>
        <w:t xml:space="preserve">in </w:t>
      </w:r>
      <w:r>
        <w:rPr>
          <w:color w:val="4D4D4F"/>
          <w:spacing w:val="2"/>
        </w:rPr>
        <w:t xml:space="preserve">the </w:t>
      </w:r>
      <w:r>
        <w:rPr>
          <w:color w:val="4D4D4F"/>
        </w:rPr>
        <w:t xml:space="preserve">Surat-Bowen </w:t>
      </w:r>
      <w:r>
        <w:rPr>
          <w:color w:val="4D4D4F"/>
          <w:spacing w:val="2"/>
        </w:rPr>
        <w:t xml:space="preserve">Basin. </w:t>
      </w:r>
      <w:r>
        <w:rPr>
          <w:color w:val="4D4D4F"/>
        </w:rPr>
        <w:t xml:space="preserve">However, development of upstream </w:t>
      </w:r>
      <w:r>
        <w:rPr>
          <w:color w:val="4D4D4F"/>
          <w:spacing w:val="2"/>
        </w:rPr>
        <w:t xml:space="preserve">reserves </w:t>
      </w:r>
      <w:r>
        <w:rPr>
          <w:color w:val="4D4D4F"/>
        </w:rPr>
        <w:t xml:space="preserve">such as the Gladstone </w:t>
      </w:r>
      <w:r>
        <w:rPr>
          <w:color w:val="4D4D4F"/>
          <w:spacing w:val="2"/>
        </w:rPr>
        <w:t xml:space="preserve">LNG (GLNG) project </w:t>
      </w:r>
      <w:r>
        <w:rPr>
          <w:color w:val="4D4D4F"/>
        </w:rPr>
        <w:t>has proven lower than</w:t>
      </w:r>
      <w:r>
        <w:rPr>
          <w:color w:val="4D4D4F"/>
          <w:spacing w:val="-15"/>
        </w:rPr>
        <w:t xml:space="preserve"> </w:t>
      </w:r>
      <w:r>
        <w:rPr>
          <w:color w:val="4D4D4F"/>
        </w:rPr>
        <w:t>expected,</w:t>
      </w:r>
      <w:r>
        <w:rPr>
          <w:color w:val="4D4D4F"/>
          <w:spacing w:val="-15"/>
        </w:rPr>
        <w:t xml:space="preserve"> </w:t>
      </w:r>
      <w:r>
        <w:rPr>
          <w:color w:val="4D4D4F"/>
        </w:rPr>
        <w:t>resulting</w:t>
      </w:r>
      <w:r>
        <w:rPr>
          <w:color w:val="4D4D4F"/>
          <w:spacing w:val="-14"/>
        </w:rPr>
        <w:t xml:space="preserve"> </w:t>
      </w:r>
      <w:r>
        <w:rPr>
          <w:color w:val="4D4D4F"/>
        </w:rPr>
        <w:t>in</w:t>
      </w:r>
      <w:r>
        <w:rPr>
          <w:color w:val="4D4D4F"/>
          <w:spacing w:val="-15"/>
        </w:rPr>
        <w:t xml:space="preserve"> </w:t>
      </w:r>
      <w:r>
        <w:rPr>
          <w:color w:val="4D4D4F"/>
        </w:rPr>
        <w:t>the</w:t>
      </w:r>
      <w:r>
        <w:rPr>
          <w:color w:val="4D4D4F"/>
          <w:spacing w:val="-15"/>
        </w:rPr>
        <w:t xml:space="preserve"> </w:t>
      </w:r>
      <w:r>
        <w:rPr>
          <w:color w:val="4D4D4F"/>
        </w:rPr>
        <w:t>sourcing</w:t>
      </w:r>
      <w:r>
        <w:rPr>
          <w:color w:val="4D4D4F"/>
          <w:spacing w:val="-14"/>
        </w:rPr>
        <w:t xml:space="preserve"> </w:t>
      </w:r>
      <w:r>
        <w:rPr>
          <w:color w:val="4D4D4F"/>
        </w:rPr>
        <w:t>of</w:t>
      </w:r>
      <w:r>
        <w:rPr>
          <w:color w:val="4D4D4F"/>
          <w:spacing w:val="-15"/>
        </w:rPr>
        <w:t xml:space="preserve"> </w:t>
      </w:r>
      <w:r>
        <w:rPr>
          <w:color w:val="4D4D4F"/>
        </w:rPr>
        <w:t>gas</w:t>
      </w:r>
      <w:r>
        <w:rPr>
          <w:color w:val="4D4D4F"/>
          <w:spacing w:val="-14"/>
        </w:rPr>
        <w:t xml:space="preserve"> </w:t>
      </w:r>
      <w:r>
        <w:rPr>
          <w:color w:val="4D4D4F"/>
        </w:rPr>
        <w:t>from</w:t>
      </w:r>
      <w:r>
        <w:rPr>
          <w:color w:val="4D4D4F"/>
          <w:spacing w:val="-15"/>
        </w:rPr>
        <w:t xml:space="preserve"> </w:t>
      </w:r>
      <w:r>
        <w:rPr>
          <w:color w:val="4D4D4F"/>
        </w:rPr>
        <w:t>other producers.</w:t>
      </w:r>
      <w:r>
        <w:rPr>
          <w:color w:val="4D4D4F"/>
          <w:spacing w:val="-22"/>
        </w:rPr>
        <w:t xml:space="preserve"> </w:t>
      </w:r>
      <w:r>
        <w:rPr>
          <w:color w:val="4D4D4F"/>
        </w:rPr>
        <w:t>In</w:t>
      </w:r>
      <w:r>
        <w:rPr>
          <w:color w:val="4D4D4F"/>
          <w:spacing w:val="-22"/>
        </w:rPr>
        <w:t xml:space="preserve"> </w:t>
      </w:r>
      <w:r>
        <w:rPr>
          <w:color w:val="4D4D4F"/>
          <w:spacing w:val="2"/>
        </w:rPr>
        <w:t>its</w:t>
      </w:r>
      <w:r>
        <w:rPr>
          <w:color w:val="4D4D4F"/>
          <w:spacing w:val="-22"/>
        </w:rPr>
        <w:t xml:space="preserve"> </w:t>
      </w:r>
      <w:r>
        <w:rPr>
          <w:color w:val="4D4D4F"/>
        </w:rPr>
        <w:t>June</w:t>
      </w:r>
      <w:r>
        <w:rPr>
          <w:color w:val="4D4D4F"/>
          <w:spacing w:val="-22"/>
        </w:rPr>
        <w:t xml:space="preserve"> </w:t>
      </w:r>
      <w:r>
        <w:rPr>
          <w:color w:val="4D4D4F"/>
        </w:rPr>
        <w:t>2019</w:t>
      </w:r>
      <w:r>
        <w:rPr>
          <w:color w:val="4D4D4F"/>
          <w:spacing w:val="-22"/>
        </w:rPr>
        <w:t xml:space="preserve"> </w:t>
      </w:r>
      <w:r>
        <w:rPr>
          <w:i/>
          <w:color w:val="4D4D4F"/>
        </w:rPr>
        <w:t>Energy</w:t>
      </w:r>
      <w:r>
        <w:rPr>
          <w:i/>
          <w:color w:val="4D4D4F"/>
          <w:spacing w:val="-22"/>
        </w:rPr>
        <w:t xml:space="preserve"> </w:t>
      </w:r>
      <w:r>
        <w:rPr>
          <w:i/>
          <w:color w:val="4D4D4F"/>
        </w:rPr>
        <w:t>Quarterly</w:t>
      </w:r>
      <w:r>
        <w:rPr>
          <w:color w:val="4D4D4F"/>
        </w:rPr>
        <w:t>,</w:t>
      </w:r>
      <w:r>
        <w:rPr>
          <w:color w:val="4D4D4F"/>
          <w:spacing w:val="-22"/>
        </w:rPr>
        <w:t xml:space="preserve"> </w:t>
      </w:r>
      <w:r>
        <w:rPr>
          <w:color w:val="4D4D4F"/>
        </w:rPr>
        <w:t xml:space="preserve">consultancy </w:t>
      </w:r>
      <w:r>
        <w:rPr>
          <w:color w:val="4D4D4F"/>
          <w:spacing w:val="3"/>
        </w:rPr>
        <w:t xml:space="preserve">EnergyQuest </w:t>
      </w:r>
      <w:r>
        <w:rPr>
          <w:color w:val="4D4D4F"/>
          <w:spacing w:val="4"/>
        </w:rPr>
        <w:t xml:space="preserve">reported </w:t>
      </w:r>
      <w:r>
        <w:rPr>
          <w:color w:val="4D4D4F"/>
          <w:spacing w:val="2"/>
        </w:rPr>
        <w:t xml:space="preserve">that </w:t>
      </w:r>
      <w:r>
        <w:rPr>
          <w:color w:val="4D4D4F"/>
        </w:rPr>
        <w:t xml:space="preserve">in </w:t>
      </w:r>
      <w:r>
        <w:rPr>
          <w:color w:val="4D4D4F"/>
          <w:spacing w:val="2"/>
        </w:rPr>
        <w:t xml:space="preserve">the March </w:t>
      </w:r>
      <w:r>
        <w:rPr>
          <w:color w:val="4D4D4F"/>
          <w:spacing w:val="3"/>
        </w:rPr>
        <w:t xml:space="preserve">quarter </w:t>
      </w:r>
      <w:r>
        <w:rPr>
          <w:color w:val="4D4D4F"/>
        </w:rPr>
        <w:t>of 2019,</w:t>
      </w:r>
      <w:r>
        <w:rPr>
          <w:color w:val="4D4D4F"/>
          <w:spacing w:val="-6"/>
        </w:rPr>
        <w:t xml:space="preserve"> </w:t>
      </w:r>
      <w:r>
        <w:rPr>
          <w:color w:val="4D4D4F"/>
        </w:rPr>
        <w:t>the</w:t>
      </w:r>
      <w:r>
        <w:rPr>
          <w:color w:val="4D4D4F"/>
          <w:spacing w:val="-6"/>
        </w:rPr>
        <w:t xml:space="preserve"> </w:t>
      </w:r>
      <w:r>
        <w:rPr>
          <w:color w:val="4D4D4F"/>
          <w:spacing w:val="2"/>
        </w:rPr>
        <w:t>GLNG</w:t>
      </w:r>
      <w:r>
        <w:rPr>
          <w:color w:val="4D4D4F"/>
          <w:spacing w:val="-6"/>
        </w:rPr>
        <w:t xml:space="preserve"> </w:t>
      </w:r>
      <w:r>
        <w:rPr>
          <w:color w:val="4D4D4F"/>
        </w:rPr>
        <w:t>project</w:t>
      </w:r>
      <w:r>
        <w:rPr>
          <w:color w:val="4D4D4F"/>
          <w:spacing w:val="-6"/>
        </w:rPr>
        <w:t xml:space="preserve"> </w:t>
      </w:r>
      <w:r>
        <w:rPr>
          <w:color w:val="4D4D4F"/>
        </w:rPr>
        <w:t>produced</w:t>
      </w:r>
      <w:r>
        <w:rPr>
          <w:color w:val="4D4D4F"/>
          <w:spacing w:val="-6"/>
        </w:rPr>
        <w:t xml:space="preserve"> </w:t>
      </w:r>
      <w:r>
        <w:rPr>
          <w:color w:val="4D4D4F"/>
        </w:rPr>
        <w:t>approximately</w:t>
      </w:r>
      <w:r>
        <w:rPr>
          <w:color w:val="4D4D4F"/>
          <w:spacing w:val="-5"/>
        </w:rPr>
        <w:t xml:space="preserve"> </w:t>
      </w:r>
      <w:r>
        <w:rPr>
          <w:color w:val="4D4D4F"/>
          <w:spacing w:val="2"/>
        </w:rPr>
        <w:t>48</w:t>
      </w:r>
      <w:r>
        <w:rPr>
          <w:color w:val="4D4D4F"/>
          <w:spacing w:val="-6"/>
        </w:rPr>
        <w:t xml:space="preserve"> </w:t>
      </w:r>
      <w:r>
        <w:rPr>
          <w:color w:val="4D4D4F"/>
        </w:rPr>
        <w:t xml:space="preserve">per cent of the </w:t>
      </w:r>
      <w:r>
        <w:rPr>
          <w:color w:val="4D4D4F"/>
          <w:spacing w:val="2"/>
        </w:rPr>
        <w:t xml:space="preserve">LNG </w:t>
      </w:r>
      <w:r>
        <w:rPr>
          <w:color w:val="4D4D4F"/>
        </w:rPr>
        <w:t xml:space="preserve">from gas reserves within </w:t>
      </w:r>
      <w:r>
        <w:rPr>
          <w:color w:val="4D4D4F"/>
          <w:spacing w:val="2"/>
        </w:rPr>
        <w:t xml:space="preserve">its portfolio. Fourteen </w:t>
      </w:r>
      <w:r>
        <w:rPr>
          <w:color w:val="4D4D4F"/>
        </w:rPr>
        <w:t xml:space="preserve">per cent was produced elsewhere in </w:t>
      </w:r>
      <w:r>
        <w:rPr>
          <w:color w:val="4D4D4F"/>
          <w:spacing w:val="2"/>
        </w:rPr>
        <w:t xml:space="preserve">project </w:t>
      </w:r>
      <w:r>
        <w:rPr>
          <w:color w:val="4D4D4F"/>
        </w:rPr>
        <w:t>partner</w:t>
      </w:r>
      <w:r>
        <w:rPr>
          <w:color w:val="4D4D4F"/>
          <w:spacing w:val="-10"/>
        </w:rPr>
        <w:t xml:space="preserve"> </w:t>
      </w:r>
      <w:r>
        <w:rPr>
          <w:color w:val="4D4D4F"/>
        </w:rPr>
        <w:t>portfolios</w:t>
      </w:r>
      <w:r>
        <w:rPr>
          <w:color w:val="4D4D4F"/>
          <w:spacing w:val="-9"/>
        </w:rPr>
        <w:t xml:space="preserve"> </w:t>
      </w:r>
      <w:r>
        <w:rPr>
          <w:color w:val="4D4D4F"/>
        </w:rPr>
        <w:t>and</w:t>
      </w:r>
      <w:r>
        <w:rPr>
          <w:color w:val="4D4D4F"/>
          <w:spacing w:val="-10"/>
        </w:rPr>
        <w:t xml:space="preserve"> </w:t>
      </w:r>
      <w:r>
        <w:rPr>
          <w:color w:val="4D4D4F"/>
        </w:rPr>
        <w:t>third</w:t>
      </w:r>
      <w:r>
        <w:rPr>
          <w:color w:val="4D4D4F"/>
          <w:spacing w:val="-9"/>
        </w:rPr>
        <w:t xml:space="preserve"> </w:t>
      </w:r>
      <w:r>
        <w:rPr>
          <w:color w:val="4D4D4F"/>
        </w:rPr>
        <w:t>parties</w:t>
      </w:r>
      <w:r>
        <w:rPr>
          <w:color w:val="4D4D4F"/>
          <w:spacing w:val="-10"/>
        </w:rPr>
        <w:t xml:space="preserve"> </w:t>
      </w:r>
      <w:r>
        <w:rPr>
          <w:color w:val="4D4D4F"/>
        </w:rPr>
        <w:t>provided</w:t>
      </w:r>
      <w:r>
        <w:rPr>
          <w:color w:val="4D4D4F"/>
          <w:spacing w:val="-10"/>
        </w:rPr>
        <w:t xml:space="preserve"> </w:t>
      </w:r>
      <w:r>
        <w:rPr>
          <w:color w:val="4D4D4F"/>
        </w:rPr>
        <w:t>the</w:t>
      </w:r>
      <w:r>
        <w:rPr>
          <w:color w:val="4D4D4F"/>
          <w:spacing w:val="-9"/>
        </w:rPr>
        <w:t xml:space="preserve"> </w:t>
      </w:r>
      <w:r>
        <w:rPr>
          <w:color w:val="4D4D4F"/>
        </w:rPr>
        <w:t xml:space="preserve">balance. </w:t>
      </w:r>
      <w:r>
        <w:rPr>
          <w:color w:val="4D4D4F"/>
          <w:spacing w:val="3"/>
        </w:rPr>
        <w:t xml:space="preserve">This </w:t>
      </w:r>
      <w:r>
        <w:rPr>
          <w:color w:val="4D4D4F"/>
          <w:spacing w:val="4"/>
        </w:rPr>
        <w:t xml:space="preserve">puts </w:t>
      </w:r>
      <w:r>
        <w:rPr>
          <w:color w:val="4D4D4F"/>
          <w:spacing w:val="3"/>
        </w:rPr>
        <w:t xml:space="preserve">increasing pressure </w:t>
      </w:r>
      <w:r>
        <w:rPr>
          <w:color w:val="4D4D4F"/>
        </w:rPr>
        <w:t xml:space="preserve">on </w:t>
      </w:r>
      <w:r>
        <w:rPr>
          <w:color w:val="4D4D4F"/>
          <w:spacing w:val="3"/>
        </w:rPr>
        <w:t xml:space="preserve">the demand </w:t>
      </w:r>
      <w:r>
        <w:rPr>
          <w:color w:val="4D4D4F"/>
          <w:spacing w:val="2"/>
        </w:rPr>
        <w:t xml:space="preserve">for </w:t>
      </w:r>
      <w:r>
        <w:rPr>
          <w:color w:val="4D4D4F"/>
        </w:rPr>
        <w:t>domestic gas.</w:t>
      </w:r>
    </w:p>
    <w:p w:rsidR="00130CFC" w:rsidRDefault="00F9046B">
      <w:pPr>
        <w:pStyle w:val="BodyText"/>
        <w:spacing w:before="154" w:line="216" w:lineRule="auto"/>
        <w:ind w:left="107" w:right="202"/>
        <w:jc w:val="both"/>
      </w:pPr>
      <w:r>
        <w:rPr>
          <w:color w:val="4D4D4F"/>
        </w:rPr>
        <w:t>Gas demand in Victoria is primarily driven by the residential and commercial sectors while in Queensland these sectors comprise a very small percentage of total gas consumption.</w:t>
      </w:r>
    </w:p>
    <w:p w:rsidR="00130CFC" w:rsidRDefault="00582081">
      <w:pPr>
        <w:pStyle w:val="BodyText"/>
        <w:spacing w:before="166" w:line="216" w:lineRule="auto"/>
        <w:ind w:left="107" w:right="203"/>
        <w:jc w:val="both"/>
      </w:pPr>
      <w:hyperlink w:anchor="_bookmark0" w:history="1">
        <w:r w:rsidR="00F9046B">
          <w:rPr>
            <w:b/>
            <w:color w:val="4D4D4F"/>
          </w:rPr>
          <w:t>Figure</w:t>
        </w:r>
        <w:r w:rsidR="00F9046B">
          <w:rPr>
            <w:b/>
            <w:color w:val="4D4D4F"/>
            <w:spacing w:val="-9"/>
          </w:rPr>
          <w:t xml:space="preserve"> </w:t>
        </w:r>
        <w:r w:rsidR="00F9046B">
          <w:rPr>
            <w:b/>
            <w:color w:val="4D4D4F"/>
            <w:spacing w:val="-6"/>
          </w:rPr>
          <w:t>2-1</w:t>
        </w:r>
        <w:r w:rsidR="00F9046B">
          <w:rPr>
            <w:b/>
            <w:color w:val="4D4D4F"/>
            <w:spacing w:val="-9"/>
          </w:rPr>
          <w:t xml:space="preserve"> </w:t>
        </w:r>
      </w:hyperlink>
      <w:r w:rsidR="00F9046B">
        <w:rPr>
          <w:color w:val="4D4D4F"/>
        </w:rPr>
        <w:t>shows</w:t>
      </w:r>
      <w:r w:rsidR="00F9046B">
        <w:rPr>
          <w:color w:val="4D4D4F"/>
          <w:spacing w:val="-8"/>
        </w:rPr>
        <w:t xml:space="preserve"> </w:t>
      </w:r>
      <w:r w:rsidR="00F9046B">
        <w:rPr>
          <w:color w:val="4D4D4F"/>
        </w:rPr>
        <w:t>the</w:t>
      </w:r>
      <w:r w:rsidR="00F9046B">
        <w:rPr>
          <w:color w:val="4D4D4F"/>
          <w:spacing w:val="-8"/>
        </w:rPr>
        <w:t xml:space="preserve"> </w:t>
      </w:r>
      <w:r w:rsidR="00F9046B">
        <w:rPr>
          <w:color w:val="4D4D4F"/>
        </w:rPr>
        <w:t>geographic</w:t>
      </w:r>
      <w:r w:rsidR="00F9046B">
        <w:rPr>
          <w:color w:val="4D4D4F"/>
          <w:spacing w:val="-8"/>
        </w:rPr>
        <w:t xml:space="preserve"> </w:t>
      </w:r>
      <w:r w:rsidR="00F9046B">
        <w:rPr>
          <w:color w:val="4D4D4F"/>
        </w:rPr>
        <w:t>variance</w:t>
      </w:r>
      <w:r w:rsidR="00F9046B">
        <w:rPr>
          <w:color w:val="4D4D4F"/>
          <w:spacing w:val="-8"/>
        </w:rPr>
        <w:t xml:space="preserve"> </w:t>
      </w:r>
      <w:r w:rsidR="00F9046B">
        <w:rPr>
          <w:color w:val="4D4D4F"/>
        </w:rPr>
        <w:t>of</w:t>
      </w:r>
      <w:r w:rsidR="00F9046B">
        <w:rPr>
          <w:color w:val="4D4D4F"/>
          <w:spacing w:val="-8"/>
        </w:rPr>
        <w:t xml:space="preserve"> </w:t>
      </w:r>
      <w:r w:rsidR="00F9046B">
        <w:rPr>
          <w:color w:val="4D4D4F"/>
        </w:rPr>
        <w:t>gas</w:t>
      </w:r>
      <w:r w:rsidR="00F9046B">
        <w:rPr>
          <w:color w:val="4D4D4F"/>
          <w:spacing w:val="-8"/>
        </w:rPr>
        <w:t xml:space="preserve"> </w:t>
      </w:r>
      <w:r w:rsidR="00F9046B">
        <w:rPr>
          <w:color w:val="4D4D4F"/>
        </w:rPr>
        <w:t>use</w:t>
      </w:r>
      <w:r w:rsidR="00F9046B">
        <w:rPr>
          <w:color w:val="4D4D4F"/>
          <w:spacing w:val="-8"/>
        </w:rPr>
        <w:t xml:space="preserve"> </w:t>
      </w:r>
      <w:r w:rsidR="00F9046B">
        <w:rPr>
          <w:color w:val="4D4D4F"/>
        </w:rPr>
        <w:t xml:space="preserve">for each customer sector (industrial, residential/commercial </w:t>
      </w:r>
      <w:r w:rsidR="00F9046B">
        <w:rPr>
          <w:color w:val="4D4D4F"/>
          <w:spacing w:val="2"/>
        </w:rPr>
        <w:t xml:space="preserve">and gas-powered </w:t>
      </w:r>
      <w:r w:rsidR="00F9046B">
        <w:rPr>
          <w:color w:val="4D4D4F"/>
          <w:spacing w:val="4"/>
        </w:rPr>
        <w:t xml:space="preserve">generation [GPG]) between </w:t>
      </w:r>
      <w:r w:rsidR="00F9046B">
        <w:rPr>
          <w:color w:val="4D4D4F"/>
          <w:spacing w:val="3"/>
        </w:rPr>
        <w:t xml:space="preserve">the </w:t>
      </w:r>
      <w:r w:rsidR="00F9046B">
        <w:rPr>
          <w:color w:val="4D4D4F"/>
        </w:rPr>
        <w:t>warmer</w:t>
      </w:r>
      <w:r w:rsidR="00F9046B">
        <w:rPr>
          <w:color w:val="4D4D4F"/>
          <w:spacing w:val="-14"/>
        </w:rPr>
        <w:t xml:space="preserve"> </w:t>
      </w:r>
      <w:r w:rsidR="00F9046B">
        <w:rPr>
          <w:color w:val="4D4D4F"/>
          <w:spacing w:val="2"/>
        </w:rPr>
        <w:t>northern</w:t>
      </w:r>
      <w:r w:rsidR="00F9046B">
        <w:rPr>
          <w:color w:val="4D4D4F"/>
          <w:spacing w:val="-13"/>
        </w:rPr>
        <w:t xml:space="preserve"> </w:t>
      </w:r>
      <w:r w:rsidR="00F9046B">
        <w:rPr>
          <w:color w:val="4D4D4F"/>
        </w:rPr>
        <w:t>states</w:t>
      </w:r>
      <w:r w:rsidR="00F9046B">
        <w:rPr>
          <w:color w:val="4D4D4F"/>
          <w:spacing w:val="-13"/>
        </w:rPr>
        <w:t xml:space="preserve"> </w:t>
      </w:r>
      <w:r w:rsidR="00F9046B">
        <w:rPr>
          <w:color w:val="4D4D4F"/>
        </w:rPr>
        <w:t>of</w:t>
      </w:r>
      <w:r w:rsidR="00F9046B">
        <w:rPr>
          <w:color w:val="4D4D4F"/>
          <w:spacing w:val="-13"/>
        </w:rPr>
        <w:t xml:space="preserve"> </w:t>
      </w:r>
      <w:r w:rsidR="00F9046B">
        <w:rPr>
          <w:color w:val="4D4D4F"/>
        </w:rPr>
        <w:t>Queensland</w:t>
      </w:r>
      <w:r w:rsidR="00F9046B">
        <w:rPr>
          <w:color w:val="4D4D4F"/>
          <w:spacing w:val="-13"/>
        </w:rPr>
        <w:t xml:space="preserve"> </w:t>
      </w:r>
      <w:r w:rsidR="00F9046B">
        <w:rPr>
          <w:color w:val="4D4D4F"/>
        </w:rPr>
        <w:t>and</w:t>
      </w:r>
      <w:r w:rsidR="00F9046B">
        <w:rPr>
          <w:color w:val="4D4D4F"/>
          <w:spacing w:val="-14"/>
        </w:rPr>
        <w:t xml:space="preserve"> </w:t>
      </w:r>
      <w:r w:rsidR="00F9046B">
        <w:rPr>
          <w:color w:val="4D4D4F"/>
        </w:rPr>
        <w:t>the</w:t>
      </w:r>
      <w:r w:rsidR="00F9046B">
        <w:rPr>
          <w:color w:val="4D4D4F"/>
          <w:spacing w:val="-13"/>
        </w:rPr>
        <w:t xml:space="preserve"> </w:t>
      </w:r>
      <w:r w:rsidR="00F9046B">
        <w:rPr>
          <w:color w:val="4D4D4F"/>
          <w:spacing w:val="2"/>
        </w:rPr>
        <w:t xml:space="preserve">Northern </w:t>
      </w:r>
      <w:r w:rsidR="00F9046B">
        <w:rPr>
          <w:color w:val="4D4D4F"/>
        </w:rPr>
        <w:t>Territory</w:t>
      </w:r>
      <w:r w:rsidR="00F9046B">
        <w:rPr>
          <w:color w:val="4D4D4F"/>
          <w:spacing w:val="-7"/>
        </w:rPr>
        <w:t xml:space="preserve"> </w:t>
      </w:r>
      <w:r w:rsidR="00F9046B">
        <w:rPr>
          <w:color w:val="4D4D4F"/>
        </w:rPr>
        <w:t>and</w:t>
      </w:r>
      <w:r w:rsidR="00F9046B">
        <w:rPr>
          <w:color w:val="4D4D4F"/>
          <w:spacing w:val="-6"/>
        </w:rPr>
        <w:t xml:space="preserve"> </w:t>
      </w:r>
      <w:r w:rsidR="00F9046B">
        <w:rPr>
          <w:color w:val="4D4D4F"/>
        </w:rPr>
        <w:t>the</w:t>
      </w:r>
      <w:r w:rsidR="00F9046B">
        <w:rPr>
          <w:color w:val="4D4D4F"/>
          <w:spacing w:val="-6"/>
        </w:rPr>
        <w:t xml:space="preserve"> </w:t>
      </w:r>
      <w:r w:rsidR="00F9046B">
        <w:rPr>
          <w:color w:val="4D4D4F"/>
        </w:rPr>
        <w:t>southern</w:t>
      </w:r>
      <w:r w:rsidR="00F9046B">
        <w:rPr>
          <w:color w:val="4D4D4F"/>
          <w:spacing w:val="-7"/>
        </w:rPr>
        <w:t xml:space="preserve"> </w:t>
      </w:r>
      <w:r w:rsidR="00F9046B">
        <w:rPr>
          <w:color w:val="4D4D4F"/>
        </w:rPr>
        <w:t>states</w:t>
      </w:r>
      <w:r w:rsidR="00F9046B">
        <w:rPr>
          <w:color w:val="4D4D4F"/>
          <w:spacing w:val="-6"/>
        </w:rPr>
        <w:t xml:space="preserve"> </w:t>
      </w:r>
      <w:r w:rsidR="00F9046B">
        <w:rPr>
          <w:color w:val="4D4D4F"/>
        </w:rPr>
        <w:t>of</w:t>
      </w:r>
      <w:r w:rsidR="00F9046B">
        <w:rPr>
          <w:color w:val="4D4D4F"/>
          <w:spacing w:val="-6"/>
        </w:rPr>
        <w:t xml:space="preserve"> </w:t>
      </w:r>
      <w:r w:rsidR="00F9046B">
        <w:rPr>
          <w:color w:val="4D4D4F"/>
          <w:spacing w:val="2"/>
        </w:rPr>
        <w:t>Victoria,</w:t>
      </w:r>
      <w:r w:rsidR="00F9046B">
        <w:rPr>
          <w:color w:val="4D4D4F"/>
          <w:spacing w:val="-7"/>
        </w:rPr>
        <w:t xml:space="preserve"> </w:t>
      </w:r>
      <w:r w:rsidR="00F9046B">
        <w:rPr>
          <w:color w:val="4D4D4F"/>
        </w:rPr>
        <w:t>New</w:t>
      </w:r>
      <w:r w:rsidR="00F9046B">
        <w:rPr>
          <w:color w:val="4D4D4F"/>
          <w:spacing w:val="-6"/>
        </w:rPr>
        <w:t xml:space="preserve"> </w:t>
      </w:r>
      <w:r w:rsidR="00F9046B">
        <w:rPr>
          <w:color w:val="4D4D4F"/>
        </w:rPr>
        <w:t>South Wales and South</w:t>
      </w:r>
      <w:r w:rsidR="00F9046B">
        <w:rPr>
          <w:color w:val="4D4D4F"/>
          <w:spacing w:val="1"/>
        </w:rPr>
        <w:t xml:space="preserve"> </w:t>
      </w:r>
      <w:r w:rsidR="00F9046B">
        <w:rPr>
          <w:color w:val="4D4D4F"/>
        </w:rPr>
        <w:t>Australia.</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rPr>
          <w:sz w:val="20"/>
        </w:rPr>
      </w:pPr>
      <w:r>
        <w:pict>
          <v:rect id="_x0000_s1141" style="position:absolute;margin-left:581.1pt;margin-top:124.5pt;width:14.15pt;height:39.7pt;z-index:251664384;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spacing w:before="3"/>
        <w:rPr>
          <w:sz w:val="17"/>
        </w:rPr>
      </w:pPr>
    </w:p>
    <w:p w:rsidR="00130CFC" w:rsidRDefault="00F9046B">
      <w:pPr>
        <w:pStyle w:val="BodyText"/>
        <w:ind w:left="107"/>
        <w:rPr>
          <w:sz w:val="20"/>
        </w:rPr>
      </w:pPr>
      <w:r>
        <w:rPr>
          <w:noProof/>
          <w:sz w:val="20"/>
        </w:rPr>
        <w:drawing>
          <wp:inline distT="0" distB="0" distL="0" distR="0">
            <wp:extent cx="4998732" cy="2659380"/>
            <wp:effectExtent l="0" t="0" r="0" b="0"/>
            <wp:docPr id="1" name="image2.jpeg" descr="Two graphs of the northern and southern regions of Australia showing the actual and forecast gas consumption between 2010 to 2038, for industrial, residential/commercial and gas powered generation customer sectors. Southern regions have higher gas consumption (around double) than northern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998732" cy="2659380"/>
                    </a:xfrm>
                    <a:prstGeom prst="rect">
                      <a:avLst/>
                    </a:prstGeom>
                  </pic:spPr>
                </pic:pic>
              </a:graphicData>
            </a:graphic>
          </wp:inline>
        </w:drawing>
      </w:r>
    </w:p>
    <w:p w:rsidR="00130CFC" w:rsidRDefault="00582081">
      <w:pPr>
        <w:spacing w:before="44" w:line="234" w:lineRule="exact"/>
        <w:ind w:left="447"/>
        <w:rPr>
          <w:sz w:val="16"/>
        </w:rPr>
      </w:pPr>
      <w:r>
        <w:pict>
          <v:shape id="_x0000_s1140" style="position:absolute;left:0;text-align:left;margin-left:62.35pt;margin-top:6.45pt;width:7.1pt;height:4.3pt;z-index:251665408;mso-position-horizontal-relative:page" coordorigin="1247,129" coordsize="142,86" path="m1318,129r-71,85l1389,214r-71,-85xe" fillcolor="#4d4d4f" stroked="f">
            <v:path arrowok="t"/>
            <w10:wrap anchorx="page"/>
          </v:shape>
        </w:pict>
      </w:r>
      <w:r w:rsidR="00F9046B">
        <w:rPr>
          <w:b/>
          <w:color w:val="4D4D4F"/>
          <w:sz w:val="18"/>
        </w:rPr>
        <w:t xml:space="preserve">Figure 2-1: </w:t>
      </w:r>
      <w:r w:rsidR="00F9046B">
        <w:rPr>
          <w:color w:val="4D4D4F"/>
          <w:sz w:val="16"/>
        </w:rPr>
        <w:t>Gas consum</w:t>
      </w:r>
      <w:bookmarkStart w:id="1" w:name="_bookmark0"/>
      <w:bookmarkEnd w:id="1"/>
      <w:r w:rsidR="00F9046B">
        <w:rPr>
          <w:color w:val="4D4D4F"/>
          <w:sz w:val="16"/>
        </w:rPr>
        <w:t>ption actual and forecast, 2010 to 2038, all sectors, neutral scenario, by north and south regions</w:t>
      </w:r>
    </w:p>
    <w:p w:rsidR="00130CFC" w:rsidRDefault="00F9046B">
      <w:pPr>
        <w:spacing w:line="206" w:lineRule="exact"/>
        <w:ind w:left="447"/>
        <w:rPr>
          <w:sz w:val="16"/>
        </w:rPr>
      </w:pPr>
      <w:r>
        <w:rPr>
          <w:color w:val="4D4D4F"/>
          <w:sz w:val="16"/>
        </w:rPr>
        <w:t>Source: Victorian Gas Planning Report Update; AEMO, 2019</w:t>
      </w:r>
    </w:p>
    <w:p w:rsidR="00130CFC" w:rsidRDefault="00130CFC">
      <w:pPr>
        <w:spacing w:line="206" w:lineRule="exact"/>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44"/>
        <w:jc w:val="both"/>
      </w:pPr>
      <w:r>
        <w:rPr>
          <w:color w:val="4D4D4F"/>
        </w:rPr>
        <w:t>The</w:t>
      </w:r>
      <w:r>
        <w:rPr>
          <w:color w:val="4D4D4F"/>
          <w:spacing w:val="-9"/>
        </w:rPr>
        <w:t xml:space="preserve"> </w:t>
      </w:r>
      <w:r>
        <w:rPr>
          <w:color w:val="4D4D4F"/>
        </w:rPr>
        <w:t>AEMO</w:t>
      </w:r>
      <w:r>
        <w:rPr>
          <w:color w:val="4D4D4F"/>
          <w:spacing w:val="-9"/>
        </w:rPr>
        <w:t xml:space="preserve"> </w:t>
      </w:r>
      <w:r>
        <w:rPr>
          <w:color w:val="4D4D4F"/>
        </w:rPr>
        <w:t>March</w:t>
      </w:r>
      <w:r>
        <w:rPr>
          <w:color w:val="4D4D4F"/>
          <w:spacing w:val="-8"/>
        </w:rPr>
        <w:t xml:space="preserve"> </w:t>
      </w:r>
      <w:r>
        <w:rPr>
          <w:color w:val="4D4D4F"/>
        </w:rPr>
        <w:t>2020</w:t>
      </w:r>
      <w:r>
        <w:rPr>
          <w:color w:val="4D4D4F"/>
          <w:spacing w:val="-9"/>
        </w:rPr>
        <w:t xml:space="preserve"> </w:t>
      </w:r>
      <w:r>
        <w:rPr>
          <w:i/>
          <w:color w:val="4D4D4F"/>
        </w:rPr>
        <w:t>Gas</w:t>
      </w:r>
      <w:r>
        <w:rPr>
          <w:i/>
          <w:color w:val="4D4D4F"/>
          <w:spacing w:val="-8"/>
        </w:rPr>
        <w:t xml:space="preserve"> </w:t>
      </w:r>
      <w:r>
        <w:rPr>
          <w:i/>
          <w:color w:val="4D4D4F"/>
        </w:rPr>
        <w:t>Statement</w:t>
      </w:r>
      <w:r>
        <w:rPr>
          <w:i/>
          <w:color w:val="4D4D4F"/>
          <w:spacing w:val="-9"/>
        </w:rPr>
        <w:t xml:space="preserve"> </w:t>
      </w:r>
      <w:r>
        <w:rPr>
          <w:i/>
          <w:color w:val="4D4D4F"/>
        </w:rPr>
        <w:t>of</w:t>
      </w:r>
      <w:r>
        <w:rPr>
          <w:i/>
          <w:color w:val="4D4D4F"/>
          <w:spacing w:val="-8"/>
        </w:rPr>
        <w:t xml:space="preserve"> </w:t>
      </w:r>
      <w:r>
        <w:rPr>
          <w:i/>
          <w:color w:val="4D4D4F"/>
          <w:spacing w:val="2"/>
        </w:rPr>
        <w:t xml:space="preserve">Opportunities </w:t>
      </w:r>
      <w:r>
        <w:rPr>
          <w:color w:val="4D4D4F"/>
          <w:spacing w:val="2"/>
        </w:rPr>
        <w:t xml:space="preserve">identified </w:t>
      </w:r>
      <w:r>
        <w:rPr>
          <w:color w:val="4D4D4F"/>
        </w:rPr>
        <w:t xml:space="preserve">that residential and commercial </w:t>
      </w:r>
      <w:r>
        <w:rPr>
          <w:color w:val="4D4D4F"/>
          <w:spacing w:val="2"/>
        </w:rPr>
        <w:t xml:space="preserve">sector </w:t>
      </w:r>
      <w:r>
        <w:rPr>
          <w:color w:val="4D4D4F"/>
        </w:rPr>
        <w:t xml:space="preserve">gas consumption is </w:t>
      </w:r>
      <w:r>
        <w:rPr>
          <w:color w:val="4D4D4F"/>
          <w:spacing w:val="2"/>
        </w:rPr>
        <w:t xml:space="preserve">projected </w:t>
      </w:r>
      <w:r>
        <w:rPr>
          <w:color w:val="4D4D4F"/>
        </w:rPr>
        <w:t xml:space="preserve">to grow </w:t>
      </w:r>
      <w:r>
        <w:rPr>
          <w:color w:val="4D4D4F"/>
          <w:spacing w:val="2"/>
        </w:rPr>
        <w:t xml:space="preserve">modestly </w:t>
      </w:r>
      <w:r>
        <w:rPr>
          <w:color w:val="4D4D4F"/>
        </w:rPr>
        <w:t xml:space="preserve">from 191 PJ in 2020 to 205 PJ in 2039. Demand from the gas- powered </w:t>
      </w:r>
      <w:r>
        <w:rPr>
          <w:color w:val="4D4D4F"/>
          <w:spacing w:val="2"/>
        </w:rPr>
        <w:t xml:space="preserve">generation </w:t>
      </w:r>
      <w:r>
        <w:rPr>
          <w:color w:val="4D4D4F"/>
          <w:spacing w:val="3"/>
        </w:rPr>
        <w:t xml:space="preserve">sector </w:t>
      </w:r>
      <w:r>
        <w:rPr>
          <w:color w:val="4D4D4F"/>
        </w:rPr>
        <w:t xml:space="preserve">saw an increase in 2017 following </w:t>
      </w:r>
      <w:r>
        <w:rPr>
          <w:color w:val="4D4D4F"/>
          <w:spacing w:val="2"/>
        </w:rPr>
        <w:t xml:space="preserve">the retirement </w:t>
      </w:r>
      <w:r>
        <w:rPr>
          <w:color w:val="4D4D4F"/>
        </w:rPr>
        <w:t xml:space="preserve">of </w:t>
      </w:r>
      <w:r>
        <w:rPr>
          <w:color w:val="4D4D4F"/>
          <w:spacing w:val="2"/>
        </w:rPr>
        <w:t xml:space="preserve">the </w:t>
      </w:r>
      <w:r>
        <w:rPr>
          <w:color w:val="4D4D4F"/>
        </w:rPr>
        <w:t>coal-fired Hazelwood Power</w:t>
      </w:r>
      <w:r>
        <w:rPr>
          <w:color w:val="4D4D4F"/>
          <w:spacing w:val="-12"/>
        </w:rPr>
        <w:t xml:space="preserve"> </w:t>
      </w:r>
      <w:r>
        <w:rPr>
          <w:color w:val="4D4D4F"/>
        </w:rPr>
        <w:t>Station</w:t>
      </w:r>
      <w:r>
        <w:rPr>
          <w:color w:val="4D4D4F"/>
          <w:spacing w:val="-12"/>
        </w:rPr>
        <w:t xml:space="preserve"> </w:t>
      </w:r>
      <w:r>
        <w:rPr>
          <w:color w:val="4D4D4F"/>
        </w:rPr>
        <w:t>in</w:t>
      </w:r>
      <w:r>
        <w:rPr>
          <w:color w:val="4D4D4F"/>
          <w:spacing w:val="-12"/>
        </w:rPr>
        <w:t xml:space="preserve"> </w:t>
      </w:r>
      <w:r>
        <w:rPr>
          <w:color w:val="4D4D4F"/>
        </w:rPr>
        <w:t>March</w:t>
      </w:r>
      <w:r>
        <w:rPr>
          <w:color w:val="4D4D4F"/>
          <w:spacing w:val="-12"/>
        </w:rPr>
        <w:t xml:space="preserve"> </w:t>
      </w:r>
      <w:r>
        <w:rPr>
          <w:color w:val="4D4D4F"/>
          <w:spacing w:val="-3"/>
        </w:rPr>
        <w:t>2017</w:t>
      </w:r>
      <w:r>
        <w:rPr>
          <w:color w:val="4D4D4F"/>
          <w:spacing w:val="-12"/>
        </w:rPr>
        <w:t xml:space="preserve"> </w:t>
      </w:r>
      <w:r>
        <w:rPr>
          <w:color w:val="4D4D4F"/>
        </w:rPr>
        <w:t>and</w:t>
      </w:r>
      <w:r>
        <w:rPr>
          <w:color w:val="4D4D4F"/>
          <w:spacing w:val="-12"/>
        </w:rPr>
        <w:t xml:space="preserve"> </w:t>
      </w:r>
      <w:r>
        <w:rPr>
          <w:color w:val="4D4D4F"/>
        </w:rPr>
        <w:t>extended</w:t>
      </w:r>
      <w:r>
        <w:rPr>
          <w:color w:val="4D4D4F"/>
          <w:spacing w:val="-12"/>
        </w:rPr>
        <w:t xml:space="preserve"> </w:t>
      </w:r>
      <w:r>
        <w:rPr>
          <w:color w:val="4D4D4F"/>
        </w:rPr>
        <w:t>coal</w:t>
      </w:r>
      <w:r>
        <w:rPr>
          <w:color w:val="4D4D4F"/>
          <w:spacing w:val="-12"/>
        </w:rPr>
        <w:t xml:space="preserve"> </w:t>
      </w:r>
      <w:r>
        <w:rPr>
          <w:color w:val="4D4D4F"/>
        </w:rPr>
        <w:t xml:space="preserve">outages of Yallourn and Loy Yang </w:t>
      </w:r>
      <w:r>
        <w:rPr>
          <w:color w:val="4D4D4F"/>
          <w:spacing w:val="2"/>
        </w:rPr>
        <w:t xml:space="preserve">coal-fired </w:t>
      </w:r>
      <w:r>
        <w:rPr>
          <w:color w:val="4D4D4F"/>
        </w:rPr>
        <w:t xml:space="preserve">power </w:t>
      </w:r>
      <w:r>
        <w:rPr>
          <w:color w:val="4D4D4F"/>
          <w:spacing w:val="3"/>
        </w:rPr>
        <w:t xml:space="preserve">stations. </w:t>
      </w:r>
      <w:r>
        <w:rPr>
          <w:color w:val="4D4D4F"/>
        </w:rPr>
        <w:t>However,</w:t>
      </w:r>
      <w:r>
        <w:rPr>
          <w:color w:val="4D4D4F"/>
          <w:spacing w:val="-30"/>
        </w:rPr>
        <w:t xml:space="preserve"> </w:t>
      </w:r>
      <w:r>
        <w:rPr>
          <w:color w:val="4D4D4F"/>
        </w:rPr>
        <w:t>consumption</w:t>
      </w:r>
      <w:r>
        <w:rPr>
          <w:color w:val="4D4D4F"/>
          <w:spacing w:val="-30"/>
        </w:rPr>
        <w:t xml:space="preserve"> </w:t>
      </w:r>
      <w:r>
        <w:rPr>
          <w:color w:val="4D4D4F"/>
        </w:rPr>
        <w:t>from</w:t>
      </w:r>
      <w:r>
        <w:rPr>
          <w:color w:val="4D4D4F"/>
          <w:spacing w:val="-30"/>
        </w:rPr>
        <w:t xml:space="preserve"> </w:t>
      </w:r>
      <w:r>
        <w:rPr>
          <w:color w:val="4D4D4F"/>
        </w:rPr>
        <w:t>the</w:t>
      </w:r>
      <w:r>
        <w:rPr>
          <w:color w:val="4D4D4F"/>
          <w:spacing w:val="-29"/>
        </w:rPr>
        <w:t xml:space="preserve"> </w:t>
      </w:r>
      <w:r>
        <w:rPr>
          <w:color w:val="4D4D4F"/>
        </w:rPr>
        <w:t>gas-powered</w:t>
      </w:r>
      <w:r>
        <w:rPr>
          <w:color w:val="4D4D4F"/>
          <w:spacing w:val="-30"/>
        </w:rPr>
        <w:t xml:space="preserve"> </w:t>
      </w:r>
      <w:r>
        <w:rPr>
          <w:color w:val="4D4D4F"/>
        </w:rPr>
        <w:t>generation sector</w:t>
      </w:r>
      <w:r>
        <w:rPr>
          <w:color w:val="4D4D4F"/>
          <w:spacing w:val="-15"/>
        </w:rPr>
        <w:t xml:space="preserve"> </w:t>
      </w:r>
      <w:r>
        <w:rPr>
          <w:color w:val="4D4D4F"/>
        </w:rPr>
        <w:t>is</w:t>
      </w:r>
      <w:r>
        <w:rPr>
          <w:color w:val="4D4D4F"/>
          <w:spacing w:val="-14"/>
        </w:rPr>
        <w:t xml:space="preserve"> </w:t>
      </w:r>
      <w:r>
        <w:rPr>
          <w:color w:val="4D4D4F"/>
        </w:rPr>
        <w:t>forecast</w:t>
      </w:r>
      <w:r>
        <w:rPr>
          <w:color w:val="4D4D4F"/>
          <w:spacing w:val="-15"/>
        </w:rPr>
        <w:t xml:space="preserve"> </w:t>
      </w:r>
      <w:r>
        <w:rPr>
          <w:color w:val="4D4D4F"/>
        </w:rPr>
        <w:t>to</w:t>
      </w:r>
      <w:r>
        <w:rPr>
          <w:color w:val="4D4D4F"/>
          <w:spacing w:val="-14"/>
        </w:rPr>
        <w:t xml:space="preserve"> </w:t>
      </w:r>
      <w:r>
        <w:rPr>
          <w:color w:val="4D4D4F"/>
        </w:rPr>
        <w:t>decrease</w:t>
      </w:r>
      <w:r>
        <w:rPr>
          <w:color w:val="4D4D4F"/>
          <w:spacing w:val="-15"/>
        </w:rPr>
        <w:t xml:space="preserve"> </w:t>
      </w:r>
      <w:r>
        <w:rPr>
          <w:color w:val="4D4D4F"/>
        </w:rPr>
        <w:t>from</w:t>
      </w:r>
      <w:r>
        <w:rPr>
          <w:color w:val="4D4D4F"/>
          <w:spacing w:val="-14"/>
        </w:rPr>
        <w:t xml:space="preserve"> </w:t>
      </w:r>
      <w:r>
        <w:rPr>
          <w:color w:val="4D4D4F"/>
        </w:rPr>
        <w:t>recent</w:t>
      </w:r>
      <w:r>
        <w:rPr>
          <w:color w:val="4D4D4F"/>
          <w:spacing w:val="-15"/>
        </w:rPr>
        <w:t xml:space="preserve"> </w:t>
      </w:r>
      <w:r>
        <w:rPr>
          <w:color w:val="4D4D4F"/>
        </w:rPr>
        <w:t>historical</w:t>
      </w:r>
      <w:r>
        <w:rPr>
          <w:color w:val="4D4D4F"/>
          <w:spacing w:val="-14"/>
        </w:rPr>
        <w:t xml:space="preserve"> </w:t>
      </w:r>
      <w:r>
        <w:rPr>
          <w:color w:val="4D4D4F"/>
        </w:rPr>
        <w:t xml:space="preserve">levels until approximately 2029 as new renewable </w:t>
      </w:r>
      <w:r>
        <w:rPr>
          <w:color w:val="4D4D4F"/>
          <w:spacing w:val="2"/>
        </w:rPr>
        <w:t xml:space="preserve">electricity </w:t>
      </w:r>
      <w:r>
        <w:rPr>
          <w:color w:val="4D4D4F"/>
          <w:spacing w:val="4"/>
        </w:rPr>
        <w:t xml:space="preserve">generators </w:t>
      </w:r>
      <w:r>
        <w:rPr>
          <w:color w:val="4D4D4F"/>
          <w:spacing w:val="2"/>
        </w:rPr>
        <w:t xml:space="preserve">are </w:t>
      </w:r>
      <w:r>
        <w:rPr>
          <w:color w:val="4D4D4F"/>
          <w:spacing w:val="3"/>
        </w:rPr>
        <w:t xml:space="preserve">installed </w:t>
      </w:r>
      <w:r>
        <w:rPr>
          <w:color w:val="4D4D4F"/>
        </w:rPr>
        <w:t xml:space="preserve">in </w:t>
      </w:r>
      <w:r>
        <w:rPr>
          <w:color w:val="4D4D4F"/>
          <w:spacing w:val="3"/>
        </w:rPr>
        <w:t xml:space="preserve">the National </w:t>
      </w:r>
      <w:r>
        <w:rPr>
          <w:color w:val="4D4D4F"/>
          <w:spacing w:val="5"/>
        </w:rPr>
        <w:t xml:space="preserve">Electricity </w:t>
      </w:r>
      <w:r>
        <w:rPr>
          <w:color w:val="4D4D4F"/>
        </w:rPr>
        <w:t>Market</w:t>
      </w:r>
      <w:r>
        <w:rPr>
          <w:color w:val="4D4D4F"/>
          <w:spacing w:val="-6"/>
        </w:rPr>
        <w:t xml:space="preserve"> </w:t>
      </w:r>
      <w:r>
        <w:rPr>
          <w:color w:val="4D4D4F"/>
        </w:rPr>
        <w:t>(NEM),</w:t>
      </w:r>
      <w:r>
        <w:rPr>
          <w:color w:val="4D4D4F"/>
          <w:spacing w:val="-5"/>
        </w:rPr>
        <w:t xml:space="preserve"> </w:t>
      </w:r>
      <w:r>
        <w:rPr>
          <w:color w:val="4D4D4F"/>
        </w:rPr>
        <w:t>and</w:t>
      </w:r>
      <w:r>
        <w:rPr>
          <w:color w:val="4D4D4F"/>
          <w:spacing w:val="-5"/>
        </w:rPr>
        <w:t xml:space="preserve"> </w:t>
      </w:r>
      <w:r>
        <w:rPr>
          <w:color w:val="4D4D4F"/>
        </w:rPr>
        <w:t>then</w:t>
      </w:r>
      <w:r>
        <w:rPr>
          <w:color w:val="4D4D4F"/>
          <w:spacing w:val="-5"/>
        </w:rPr>
        <w:t xml:space="preserve"> </w:t>
      </w:r>
      <w:r>
        <w:rPr>
          <w:color w:val="4D4D4F"/>
        </w:rPr>
        <w:t>increase</w:t>
      </w:r>
      <w:r>
        <w:rPr>
          <w:color w:val="4D4D4F"/>
          <w:spacing w:val="-5"/>
        </w:rPr>
        <w:t xml:space="preserve"> </w:t>
      </w:r>
      <w:r>
        <w:rPr>
          <w:color w:val="4D4D4F"/>
        </w:rPr>
        <w:t>post</w:t>
      </w:r>
      <w:r>
        <w:rPr>
          <w:color w:val="4D4D4F"/>
          <w:spacing w:val="-5"/>
        </w:rPr>
        <w:t xml:space="preserve"> </w:t>
      </w:r>
      <w:r>
        <w:rPr>
          <w:color w:val="4D4D4F"/>
        </w:rPr>
        <w:t>2029</w:t>
      </w:r>
      <w:r>
        <w:rPr>
          <w:color w:val="4D4D4F"/>
          <w:spacing w:val="-5"/>
        </w:rPr>
        <w:t xml:space="preserve"> </w:t>
      </w:r>
      <w:r>
        <w:rPr>
          <w:color w:val="4D4D4F"/>
        </w:rPr>
        <w:t>as</w:t>
      </w:r>
      <w:r>
        <w:rPr>
          <w:color w:val="4D4D4F"/>
          <w:spacing w:val="-5"/>
        </w:rPr>
        <w:t xml:space="preserve"> </w:t>
      </w:r>
      <w:r>
        <w:rPr>
          <w:color w:val="4D4D4F"/>
        </w:rPr>
        <w:t>coal</w:t>
      </w:r>
      <w:r>
        <w:rPr>
          <w:color w:val="4D4D4F"/>
          <w:spacing w:val="-5"/>
        </w:rPr>
        <w:t xml:space="preserve"> </w:t>
      </w:r>
      <w:r>
        <w:rPr>
          <w:color w:val="4D4D4F"/>
        </w:rPr>
        <w:t>fired generators are retired from the</w:t>
      </w:r>
      <w:r>
        <w:rPr>
          <w:color w:val="4D4D4F"/>
          <w:spacing w:val="5"/>
        </w:rPr>
        <w:t xml:space="preserve"> </w:t>
      </w:r>
      <w:r>
        <w:rPr>
          <w:color w:val="4D4D4F"/>
          <w:spacing w:val="2"/>
        </w:rPr>
        <w:t>NEM.</w:t>
      </w:r>
    </w:p>
    <w:p w:rsidR="00130CFC" w:rsidRDefault="00582081">
      <w:pPr>
        <w:pStyle w:val="BodyText"/>
        <w:spacing w:before="157" w:line="216" w:lineRule="auto"/>
        <w:ind w:left="107" w:right="38"/>
        <w:jc w:val="both"/>
      </w:pPr>
      <w:hyperlink w:anchor="_bookmark2" w:history="1">
        <w:r w:rsidR="00F9046B">
          <w:rPr>
            <w:b/>
            <w:color w:val="4D4D4F"/>
          </w:rPr>
          <w:t xml:space="preserve">Figure </w:t>
        </w:r>
        <w:r w:rsidR="00F9046B">
          <w:rPr>
            <w:b/>
            <w:color w:val="4D4D4F"/>
            <w:spacing w:val="-5"/>
          </w:rPr>
          <w:t xml:space="preserve">2-2 </w:t>
        </w:r>
      </w:hyperlink>
      <w:r w:rsidR="00F9046B">
        <w:rPr>
          <w:color w:val="4D4D4F"/>
        </w:rPr>
        <w:t xml:space="preserve">shows the AEMO’s forecast of the </w:t>
      </w:r>
      <w:r w:rsidR="00F9046B">
        <w:rPr>
          <w:color w:val="4D4D4F"/>
          <w:spacing w:val="2"/>
        </w:rPr>
        <w:t xml:space="preserve">expected </w:t>
      </w:r>
      <w:r w:rsidR="00F9046B">
        <w:rPr>
          <w:color w:val="4D4D4F"/>
          <w:spacing w:val="6"/>
        </w:rPr>
        <w:t xml:space="preserve">production </w:t>
      </w:r>
      <w:r w:rsidR="00F9046B">
        <w:rPr>
          <w:color w:val="4D4D4F"/>
          <w:spacing w:val="5"/>
        </w:rPr>
        <w:t xml:space="preserve">forecast </w:t>
      </w:r>
      <w:r w:rsidR="00F9046B">
        <w:rPr>
          <w:color w:val="4D4D4F"/>
          <w:spacing w:val="3"/>
        </w:rPr>
        <w:t xml:space="preserve">if </w:t>
      </w:r>
      <w:r w:rsidR="00F9046B">
        <w:rPr>
          <w:color w:val="4D4D4F"/>
          <w:spacing w:val="6"/>
        </w:rPr>
        <w:t xml:space="preserve">existing, committed, and </w:t>
      </w:r>
      <w:r w:rsidR="00F9046B">
        <w:rPr>
          <w:color w:val="4D4D4F"/>
        </w:rPr>
        <w:t xml:space="preserve">anticipated </w:t>
      </w:r>
      <w:r w:rsidR="00F9046B">
        <w:rPr>
          <w:color w:val="4D4D4F"/>
          <w:spacing w:val="2"/>
        </w:rPr>
        <w:t xml:space="preserve">projects </w:t>
      </w:r>
      <w:r w:rsidR="00F9046B">
        <w:rPr>
          <w:color w:val="4D4D4F"/>
        </w:rPr>
        <w:t xml:space="preserve">are available to add supply to the market in </w:t>
      </w:r>
      <w:r w:rsidR="00F9046B">
        <w:rPr>
          <w:color w:val="4D4D4F"/>
          <w:spacing w:val="2"/>
        </w:rPr>
        <w:t xml:space="preserve">the </w:t>
      </w:r>
      <w:r w:rsidR="00F9046B">
        <w:rPr>
          <w:color w:val="4D4D4F"/>
        </w:rPr>
        <w:t xml:space="preserve">long </w:t>
      </w:r>
      <w:r w:rsidR="00F9046B">
        <w:rPr>
          <w:color w:val="4D4D4F"/>
          <w:spacing w:val="2"/>
        </w:rPr>
        <w:t>term</w:t>
      </w:r>
      <w:r w:rsidR="00F9046B">
        <w:rPr>
          <w:color w:val="4D4D4F"/>
          <w:spacing w:val="2"/>
          <w:position w:val="6"/>
          <w:sz w:val="10"/>
        </w:rPr>
        <w:t>2</w:t>
      </w:r>
      <w:r w:rsidR="00F9046B">
        <w:rPr>
          <w:color w:val="4D4D4F"/>
          <w:spacing w:val="2"/>
        </w:rPr>
        <w:t xml:space="preserve">. The </w:t>
      </w:r>
      <w:r w:rsidR="00F9046B">
        <w:rPr>
          <w:color w:val="4D4D4F"/>
        </w:rPr>
        <w:t xml:space="preserve">2P </w:t>
      </w:r>
      <w:r w:rsidR="00F9046B">
        <w:rPr>
          <w:color w:val="4D4D4F"/>
          <w:spacing w:val="3"/>
        </w:rPr>
        <w:t xml:space="preserve">reserves </w:t>
      </w:r>
      <w:r w:rsidR="00F9046B">
        <w:rPr>
          <w:color w:val="4D4D4F"/>
        </w:rPr>
        <w:t>shown in  the figure (Developed and Undeveloped) are the sum  of proved and probable gas reserve estimates. The 2P Developed</w:t>
      </w:r>
      <w:r w:rsidR="00F9046B">
        <w:rPr>
          <w:color w:val="4D4D4F"/>
          <w:spacing w:val="-9"/>
        </w:rPr>
        <w:t xml:space="preserve"> </w:t>
      </w:r>
      <w:r w:rsidR="00F9046B">
        <w:rPr>
          <w:color w:val="4D4D4F"/>
        </w:rPr>
        <w:t>reserves</w:t>
      </w:r>
      <w:r w:rsidR="00F9046B">
        <w:rPr>
          <w:color w:val="4D4D4F"/>
          <w:spacing w:val="-9"/>
        </w:rPr>
        <w:t xml:space="preserve"> </w:t>
      </w:r>
      <w:r w:rsidR="00F9046B">
        <w:rPr>
          <w:color w:val="4D4D4F"/>
        </w:rPr>
        <w:t>include</w:t>
      </w:r>
      <w:r w:rsidR="00F9046B">
        <w:rPr>
          <w:color w:val="4D4D4F"/>
          <w:spacing w:val="-8"/>
        </w:rPr>
        <w:t xml:space="preserve"> </w:t>
      </w:r>
      <w:r w:rsidR="00F9046B">
        <w:rPr>
          <w:color w:val="4D4D4F"/>
        </w:rPr>
        <w:t>gas</w:t>
      </w:r>
      <w:r w:rsidR="00F9046B">
        <w:rPr>
          <w:color w:val="4D4D4F"/>
          <w:spacing w:val="-9"/>
        </w:rPr>
        <w:t xml:space="preserve"> </w:t>
      </w:r>
      <w:r w:rsidR="00F9046B">
        <w:rPr>
          <w:color w:val="4D4D4F"/>
        </w:rPr>
        <w:t>accessible</w:t>
      </w:r>
      <w:r w:rsidR="00F9046B">
        <w:rPr>
          <w:color w:val="4D4D4F"/>
          <w:spacing w:val="-8"/>
        </w:rPr>
        <w:t xml:space="preserve"> </w:t>
      </w:r>
      <w:r w:rsidR="00F9046B">
        <w:rPr>
          <w:color w:val="4D4D4F"/>
        </w:rPr>
        <w:t>from</w:t>
      </w:r>
      <w:r w:rsidR="00F9046B">
        <w:rPr>
          <w:color w:val="4D4D4F"/>
          <w:spacing w:val="-9"/>
        </w:rPr>
        <w:t xml:space="preserve"> </w:t>
      </w:r>
      <w:r w:rsidR="00F9046B">
        <w:rPr>
          <w:color w:val="4D4D4F"/>
        </w:rPr>
        <w:t xml:space="preserve">existing production wells. The 2P Undeveloped reserves are gas reserves </w:t>
      </w:r>
      <w:r w:rsidR="00F9046B">
        <w:rPr>
          <w:color w:val="4D4D4F"/>
          <w:spacing w:val="2"/>
        </w:rPr>
        <w:t xml:space="preserve">expected </w:t>
      </w:r>
      <w:r w:rsidR="00F9046B">
        <w:rPr>
          <w:color w:val="4D4D4F"/>
        </w:rPr>
        <w:t xml:space="preserve">to be supplied from wells yet to be drilled. In previous publications </w:t>
      </w:r>
      <w:r w:rsidR="00F9046B">
        <w:rPr>
          <w:color w:val="4D4D4F"/>
          <w:spacing w:val="2"/>
        </w:rPr>
        <w:t xml:space="preserve">AEMO </w:t>
      </w:r>
      <w:r w:rsidR="00F9046B">
        <w:rPr>
          <w:color w:val="4D4D4F"/>
        </w:rPr>
        <w:t xml:space="preserve">has shown the </w:t>
      </w:r>
      <w:r w:rsidR="00F9046B">
        <w:rPr>
          <w:color w:val="4D4D4F"/>
          <w:spacing w:val="2"/>
        </w:rPr>
        <w:t xml:space="preserve">supply </w:t>
      </w:r>
      <w:r w:rsidR="00F9046B">
        <w:rPr>
          <w:color w:val="4D4D4F"/>
        </w:rPr>
        <w:t xml:space="preserve">gap </w:t>
      </w:r>
      <w:r w:rsidR="00F9046B">
        <w:rPr>
          <w:color w:val="4D4D4F"/>
          <w:spacing w:val="2"/>
        </w:rPr>
        <w:t xml:space="preserve">identified </w:t>
      </w:r>
      <w:r w:rsidR="00F9046B">
        <w:rPr>
          <w:color w:val="4D4D4F"/>
        </w:rPr>
        <w:t xml:space="preserve">in this </w:t>
      </w:r>
      <w:r w:rsidR="00F9046B">
        <w:rPr>
          <w:color w:val="4D4D4F"/>
          <w:spacing w:val="2"/>
        </w:rPr>
        <w:t xml:space="preserve">Figure </w:t>
      </w:r>
      <w:r w:rsidR="00F9046B">
        <w:rPr>
          <w:color w:val="4D4D4F"/>
        </w:rPr>
        <w:t xml:space="preserve">being </w:t>
      </w:r>
      <w:r w:rsidR="00F9046B">
        <w:rPr>
          <w:color w:val="4D4D4F"/>
          <w:spacing w:val="2"/>
        </w:rPr>
        <w:t xml:space="preserve">fulfilled </w:t>
      </w:r>
      <w:r w:rsidR="00F9046B">
        <w:rPr>
          <w:color w:val="4D4D4F"/>
        </w:rPr>
        <w:t xml:space="preserve">by contingent resources, namely those </w:t>
      </w:r>
      <w:r w:rsidR="00F9046B">
        <w:rPr>
          <w:color w:val="4D4D4F"/>
          <w:spacing w:val="2"/>
        </w:rPr>
        <w:t xml:space="preserve">quantities </w:t>
      </w:r>
      <w:r w:rsidR="00F9046B">
        <w:rPr>
          <w:color w:val="4D4D4F"/>
        </w:rPr>
        <w:t xml:space="preserve">of gas estimated to be recoverable from known accumulations using established technology but which are </w:t>
      </w:r>
      <w:r w:rsidR="00F9046B">
        <w:rPr>
          <w:color w:val="4D4D4F"/>
          <w:spacing w:val="2"/>
        </w:rPr>
        <w:t xml:space="preserve">currently </w:t>
      </w:r>
      <w:r w:rsidR="00F9046B">
        <w:rPr>
          <w:color w:val="4D4D4F"/>
        </w:rPr>
        <w:t>considered</w:t>
      </w:r>
      <w:r w:rsidR="00F9046B">
        <w:rPr>
          <w:color w:val="4D4D4F"/>
          <w:spacing w:val="-32"/>
        </w:rPr>
        <w:t xml:space="preserve"> </w:t>
      </w:r>
      <w:r w:rsidR="00F9046B">
        <w:rPr>
          <w:color w:val="4D4D4F"/>
        </w:rPr>
        <w:t>uncommercial</w:t>
      </w:r>
      <w:r w:rsidR="00F9046B">
        <w:rPr>
          <w:color w:val="4D4D4F"/>
          <w:spacing w:val="-31"/>
        </w:rPr>
        <w:t xml:space="preserve"> </w:t>
      </w:r>
      <w:r w:rsidR="00F9046B">
        <w:rPr>
          <w:color w:val="4D4D4F"/>
        </w:rPr>
        <w:t>due</w:t>
      </w:r>
      <w:r w:rsidR="00F9046B">
        <w:rPr>
          <w:color w:val="4D4D4F"/>
          <w:spacing w:val="-32"/>
        </w:rPr>
        <w:t xml:space="preserve"> </w:t>
      </w:r>
      <w:r w:rsidR="00F9046B">
        <w:rPr>
          <w:color w:val="4D4D4F"/>
        </w:rPr>
        <w:t>to</w:t>
      </w:r>
      <w:r w:rsidR="00F9046B">
        <w:rPr>
          <w:color w:val="4D4D4F"/>
          <w:spacing w:val="-31"/>
        </w:rPr>
        <w:t xml:space="preserve"> </w:t>
      </w:r>
      <w:r w:rsidR="00F9046B">
        <w:rPr>
          <w:color w:val="4D4D4F"/>
        </w:rPr>
        <w:t>one</w:t>
      </w:r>
      <w:r w:rsidR="00F9046B">
        <w:rPr>
          <w:color w:val="4D4D4F"/>
          <w:spacing w:val="-32"/>
        </w:rPr>
        <w:t xml:space="preserve"> </w:t>
      </w:r>
      <w:r w:rsidR="00F9046B">
        <w:rPr>
          <w:color w:val="4D4D4F"/>
        </w:rPr>
        <w:t>or</w:t>
      </w:r>
      <w:r w:rsidR="00F9046B">
        <w:rPr>
          <w:color w:val="4D4D4F"/>
          <w:spacing w:val="-31"/>
        </w:rPr>
        <w:t xml:space="preserve"> </w:t>
      </w:r>
      <w:r w:rsidR="00F9046B">
        <w:rPr>
          <w:color w:val="4D4D4F"/>
        </w:rPr>
        <w:t>more</w:t>
      </w:r>
      <w:r w:rsidR="00F9046B">
        <w:rPr>
          <w:color w:val="4D4D4F"/>
          <w:spacing w:val="-31"/>
        </w:rPr>
        <w:t xml:space="preserve"> </w:t>
      </w:r>
      <w:r w:rsidR="00F9046B">
        <w:rPr>
          <w:color w:val="4D4D4F"/>
        </w:rPr>
        <w:t>uncertainties (such</w:t>
      </w:r>
      <w:r w:rsidR="00F9046B">
        <w:rPr>
          <w:color w:val="4D4D4F"/>
          <w:spacing w:val="-13"/>
        </w:rPr>
        <w:t xml:space="preserve"> </w:t>
      </w:r>
      <w:r w:rsidR="00F9046B">
        <w:rPr>
          <w:color w:val="4D4D4F"/>
        </w:rPr>
        <w:t>as</w:t>
      </w:r>
      <w:r w:rsidR="00F9046B">
        <w:rPr>
          <w:color w:val="4D4D4F"/>
          <w:spacing w:val="-13"/>
        </w:rPr>
        <w:t xml:space="preserve"> </w:t>
      </w:r>
      <w:r w:rsidR="00F9046B">
        <w:rPr>
          <w:color w:val="4D4D4F"/>
        </w:rPr>
        <w:t>excessive</w:t>
      </w:r>
      <w:r w:rsidR="00F9046B">
        <w:rPr>
          <w:color w:val="4D4D4F"/>
          <w:spacing w:val="-13"/>
        </w:rPr>
        <w:t xml:space="preserve"> </w:t>
      </w:r>
      <w:r w:rsidR="00F9046B">
        <w:rPr>
          <w:color w:val="4D4D4F"/>
        </w:rPr>
        <w:t>cost</w:t>
      </w:r>
      <w:r w:rsidR="00F9046B">
        <w:rPr>
          <w:color w:val="4D4D4F"/>
          <w:spacing w:val="-13"/>
        </w:rPr>
        <w:t xml:space="preserve"> </w:t>
      </w:r>
      <w:r w:rsidR="00F9046B">
        <w:rPr>
          <w:color w:val="4D4D4F"/>
        </w:rPr>
        <w:t>to</w:t>
      </w:r>
      <w:r w:rsidR="00F9046B">
        <w:rPr>
          <w:color w:val="4D4D4F"/>
          <w:spacing w:val="-13"/>
        </w:rPr>
        <w:t xml:space="preserve"> </w:t>
      </w:r>
      <w:r w:rsidR="00F9046B">
        <w:rPr>
          <w:color w:val="4D4D4F"/>
        </w:rPr>
        <w:t>recover)</w:t>
      </w:r>
      <w:r w:rsidR="00F9046B">
        <w:rPr>
          <w:color w:val="4D4D4F"/>
          <w:spacing w:val="-13"/>
        </w:rPr>
        <w:t xml:space="preserve"> </w:t>
      </w:r>
      <w:r w:rsidR="00F9046B">
        <w:rPr>
          <w:color w:val="4D4D4F"/>
        </w:rPr>
        <w:t>as</w:t>
      </w:r>
      <w:r w:rsidR="00F9046B">
        <w:rPr>
          <w:color w:val="4D4D4F"/>
          <w:spacing w:val="-12"/>
        </w:rPr>
        <w:t xml:space="preserve"> </w:t>
      </w:r>
      <w:r w:rsidR="00F9046B">
        <w:rPr>
          <w:color w:val="4D4D4F"/>
        </w:rPr>
        <w:t>well</w:t>
      </w:r>
      <w:r w:rsidR="00F9046B">
        <w:rPr>
          <w:color w:val="4D4D4F"/>
          <w:spacing w:val="-13"/>
        </w:rPr>
        <w:t xml:space="preserve"> </w:t>
      </w:r>
      <w:r w:rsidR="00F9046B">
        <w:rPr>
          <w:color w:val="4D4D4F"/>
        </w:rPr>
        <w:t>as</w:t>
      </w:r>
      <w:r w:rsidR="00F9046B">
        <w:rPr>
          <w:color w:val="4D4D4F"/>
          <w:spacing w:val="-13"/>
        </w:rPr>
        <w:t xml:space="preserve"> </w:t>
      </w:r>
      <w:r w:rsidR="00F9046B">
        <w:rPr>
          <w:color w:val="4D4D4F"/>
        </w:rPr>
        <w:t xml:space="preserve">prospective </w:t>
      </w:r>
      <w:r w:rsidR="00F9046B">
        <w:rPr>
          <w:color w:val="4D4D4F"/>
          <w:spacing w:val="3"/>
        </w:rPr>
        <w:t xml:space="preserve">resources, </w:t>
      </w:r>
      <w:r w:rsidR="00F9046B">
        <w:rPr>
          <w:color w:val="4D4D4F"/>
        </w:rPr>
        <w:t xml:space="preserve">gas </w:t>
      </w:r>
      <w:r w:rsidR="00F9046B">
        <w:rPr>
          <w:color w:val="4D4D4F"/>
          <w:spacing w:val="2"/>
        </w:rPr>
        <w:t xml:space="preserve">volumes </w:t>
      </w:r>
      <w:r w:rsidR="00F9046B">
        <w:rPr>
          <w:color w:val="4D4D4F"/>
          <w:spacing w:val="3"/>
        </w:rPr>
        <w:t xml:space="preserve">estimated </w:t>
      </w:r>
      <w:r w:rsidR="00F9046B">
        <w:rPr>
          <w:color w:val="4D4D4F"/>
        </w:rPr>
        <w:t xml:space="preserve">to be </w:t>
      </w:r>
      <w:r w:rsidR="00F9046B">
        <w:rPr>
          <w:color w:val="4D4D4F"/>
          <w:spacing w:val="3"/>
        </w:rPr>
        <w:t xml:space="preserve">potentially </w:t>
      </w:r>
      <w:r w:rsidR="00F9046B">
        <w:rPr>
          <w:color w:val="4D4D4F"/>
        </w:rPr>
        <w:t>recoverable from undiscovered</w:t>
      </w:r>
      <w:r w:rsidR="00F9046B">
        <w:rPr>
          <w:color w:val="4D4D4F"/>
          <w:spacing w:val="6"/>
        </w:rPr>
        <w:t xml:space="preserve"> </w:t>
      </w:r>
      <w:r w:rsidR="00F9046B">
        <w:rPr>
          <w:color w:val="4D4D4F"/>
        </w:rPr>
        <w:t>accumulations.</w:t>
      </w:r>
    </w:p>
    <w:p w:rsidR="00130CFC" w:rsidRDefault="00F9046B">
      <w:pPr>
        <w:pStyle w:val="BodyText"/>
        <w:spacing w:before="105" w:line="216" w:lineRule="auto"/>
        <w:ind w:left="107" w:right="204"/>
        <w:jc w:val="both"/>
      </w:pPr>
      <w:r>
        <w:br w:type="column"/>
      </w:r>
      <w:r>
        <w:rPr>
          <w:color w:val="4D4D4F"/>
        </w:rPr>
        <w:t xml:space="preserve">Development of more uncertain reserves and resources </w:t>
      </w:r>
      <w:r>
        <w:rPr>
          <w:color w:val="4D4D4F"/>
          <w:spacing w:val="2"/>
        </w:rPr>
        <w:t xml:space="preserve">will </w:t>
      </w:r>
      <w:r>
        <w:rPr>
          <w:color w:val="4D4D4F"/>
        </w:rPr>
        <w:t xml:space="preserve">be </w:t>
      </w:r>
      <w:r>
        <w:rPr>
          <w:color w:val="4D4D4F"/>
          <w:spacing w:val="3"/>
        </w:rPr>
        <w:t xml:space="preserve">required </w:t>
      </w:r>
      <w:r>
        <w:rPr>
          <w:color w:val="4D4D4F"/>
          <w:spacing w:val="2"/>
        </w:rPr>
        <w:t xml:space="preserve">across </w:t>
      </w:r>
      <w:r>
        <w:rPr>
          <w:color w:val="4D4D4F"/>
          <w:spacing w:val="3"/>
        </w:rPr>
        <w:t xml:space="preserve">eastern </w:t>
      </w:r>
      <w:r>
        <w:rPr>
          <w:color w:val="4D4D4F"/>
          <w:spacing w:val="2"/>
        </w:rPr>
        <w:t xml:space="preserve">and </w:t>
      </w:r>
      <w:r>
        <w:rPr>
          <w:color w:val="4D4D4F"/>
          <w:spacing w:val="4"/>
        </w:rPr>
        <w:t xml:space="preserve">south-eastern </w:t>
      </w:r>
      <w:r>
        <w:rPr>
          <w:color w:val="4D4D4F"/>
          <w:spacing w:val="2"/>
        </w:rPr>
        <w:t xml:space="preserve">Australia </w:t>
      </w:r>
      <w:r>
        <w:rPr>
          <w:color w:val="4D4D4F"/>
        </w:rPr>
        <w:t xml:space="preserve">to ensure demand is met to </w:t>
      </w:r>
      <w:r>
        <w:rPr>
          <w:color w:val="4D4D4F"/>
          <w:spacing w:val="2"/>
        </w:rPr>
        <w:t xml:space="preserve">the </w:t>
      </w:r>
      <w:r>
        <w:rPr>
          <w:color w:val="4D4D4F"/>
        </w:rPr>
        <w:t xml:space="preserve">end of </w:t>
      </w:r>
      <w:r>
        <w:rPr>
          <w:color w:val="4D4D4F"/>
          <w:spacing w:val="2"/>
        </w:rPr>
        <w:t xml:space="preserve">the </w:t>
      </w:r>
      <w:r>
        <w:rPr>
          <w:color w:val="4D4D4F"/>
        </w:rPr>
        <w:t xml:space="preserve">outlook period. There is a risk that anticipated </w:t>
      </w:r>
      <w:r>
        <w:rPr>
          <w:color w:val="4D4D4F"/>
          <w:spacing w:val="2"/>
        </w:rPr>
        <w:t xml:space="preserve">projects, </w:t>
      </w:r>
      <w:r>
        <w:rPr>
          <w:color w:val="4D4D4F"/>
        </w:rPr>
        <w:t xml:space="preserve">while having a reasonable </w:t>
      </w:r>
      <w:r>
        <w:rPr>
          <w:color w:val="4D4D4F"/>
          <w:spacing w:val="2"/>
        </w:rPr>
        <w:t xml:space="preserve">expectation </w:t>
      </w:r>
      <w:r>
        <w:rPr>
          <w:color w:val="4D4D4F"/>
        </w:rPr>
        <w:t xml:space="preserve">of progressing to production, in </w:t>
      </w:r>
      <w:r>
        <w:rPr>
          <w:color w:val="4D4D4F"/>
          <w:spacing w:val="2"/>
        </w:rPr>
        <w:t xml:space="preserve">fact </w:t>
      </w:r>
      <w:r>
        <w:rPr>
          <w:color w:val="4D4D4F"/>
        </w:rPr>
        <w:t xml:space="preserve">may not progress. </w:t>
      </w:r>
      <w:r>
        <w:rPr>
          <w:color w:val="4D4D4F"/>
          <w:spacing w:val="-6"/>
        </w:rPr>
        <w:t xml:space="preserve">To </w:t>
      </w:r>
      <w:r>
        <w:rPr>
          <w:color w:val="4D4D4F"/>
        </w:rPr>
        <w:t xml:space="preserve">understand this </w:t>
      </w:r>
      <w:r>
        <w:rPr>
          <w:color w:val="4D4D4F"/>
          <w:spacing w:val="2"/>
        </w:rPr>
        <w:t xml:space="preserve">risk, AEMO undertook the </w:t>
      </w:r>
      <w:r>
        <w:rPr>
          <w:color w:val="4D4D4F"/>
        </w:rPr>
        <w:t xml:space="preserve">above </w:t>
      </w:r>
      <w:r>
        <w:rPr>
          <w:color w:val="4D4D4F"/>
          <w:spacing w:val="2"/>
        </w:rPr>
        <w:t xml:space="preserve">GSOO </w:t>
      </w:r>
      <w:r>
        <w:rPr>
          <w:color w:val="4D4D4F"/>
        </w:rPr>
        <w:t xml:space="preserve">analysis assuming only </w:t>
      </w:r>
      <w:r>
        <w:rPr>
          <w:color w:val="4D4D4F"/>
          <w:spacing w:val="2"/>
        </w:rPr>
        <w:t xml:space="preserve">committed </w:t>
      </w:r>
      <w:r>
        <w:rPr>
          <w:color w:val="4D4D4F"/>
          <w:spacing w:val="3"/>
        </w:rPr>
        <w:t xml:space="preserve">projects </w:t>
      </w:r>
      <w:r>
        <w:rPr>
          <w:color w:val="4D4D4F"/>
        </w:rPr>
        <w:t>proceed.Victoria’s gas demand is approximately 200 PJ per annum and with</w:t>
      </w:r>
      <w:r>
        <w:rPr>
          <w:color w:val="4D4D4F"/>
          <w:spacing w:val="-8"/>
        </w:rPr>
        <w:t xml:space="preserve"> </w:t>
      </w:r>
      <w:r>
        <w:rPr>
          <w:color w:val="4D4D4F"/>
        </w:rPr>
        <w:t>the</w:t>
      </w:r>
      <w:r>
        <w:rPr>
          <w:color w:val="4D4D4F"/>
          <w:spacing w:val="-8"/>
        </w:rPr>
        <w:t xml:space="preserve"> </w:t>
      </w:r>
      <w:r>
        <w:rPr>
          <w:color w:val="4D4D4F"/>
        </w:rPr>
        <w:t>forecast</w:t>
      </w:r>
      <w:r>
        <w:rPr>
          <w:color w:val="4D4D4F"/>
          <w:spacing w:val="-7"/>
        </w:rPr>
        <w:t xml:space="preserve"> </w:t>
      </w:r>
      <w:r>
        <w:rPr>
          <w:color w:val="4D4D4F"/>
        </w:rPr>
        <w:t>decline</w:t>
      </w:r>
      <w:r>
        <w:rPr>
          <w:color w:val="4D4D4F"/>
          <w:spacing w:val="-8"/>
        </w:rPr>
        <w:t xml:space="preserve"> </w:t>
      </w:r>
      <w:r>
        <w:rPr>
          <w:color w:val="4D4D4F"/>
        </w:rPr>
        <w:t>in</w:t>
      </w:r>
      <w:r>
        <w:rPr>
          <w:color w:val="4D4D4F"/>
          <w:spacing w:val="-7"/>
        </w:rPr>
        <w:t xml:space="preserve"> </w:t>
      </w:r>
      <w:r>
        <w:rPr>
          <w:color w:val="4D4D4F"/>
        </w:rPr>
        <w:t>production</w:t>
      </w:r>
      <w:r>
        <w:rPr>
          <w:color w:val="4D4D4F"/>
          <w:spacing w:val="-8"/>
        </w:rPr>
        <w:t xml:space="preserve"> </w:t>
      </w:r>
      <w:r>
        <w:rPr>
          <w:color w:val="4D4D4F"/>
        </w:rPr>
        <w:t>from</w:t>
      </w:r>
      <w:r>
        <w:rPr>
          <w:color w:val="4D4D4F"/>
          <w:spacing w:val="-7"/>
        </w:rPr>
        <w:t xml:space="preserve"> </w:t>
      </w:r>
      <w:r>
        <w:rPr>
          <w:color w:val="4D4D4F"/>
        </w:rPr>
        <w:t>the</w:t>
      </w:r>
      <w:r>
        <w:rPr>
          <w:color w:val="4D4D4F"/>
          <w:spacing w:val="-8"/>
        </w:rPr>
        <w:t xml:space="preserve"> </w:t>
      </w:r>
      <w:r>
        <w:rPr>
          <w:color w:val="4D4D4F"/>
        </w:rPr>
        <w:t>offshore Gippsland,</w:t>
      </w:r>
      <w:r>
        <w:rPr>
          <w:color w:val="4D4D4F"/>
          <w:spacing w:val="-10"/>
        </w:rPr>
        <w:t xml:space="preserve"> </w:t>
      </w:r>
      <w:r>
        <w:rPr>
          <w:color w:val="4D4D4F"/>
        </w:rPr>
        <w:t>Bass</w:t>
      </w:r>
      <w:r>
        <w:rPr>
          <w:color w:val="4D4D4F"/>
          <w:spacing w:val="-10"/>
        </w:rPr>
        <w:t xml:space="preserve"> </w:t>
      </w:r>
      <w:r>
        <w:rPr>
          <w:color w:val="4D4D4F"/>
        </w:rPr>
        <w:t>and</w:t>
      </w:r>
      <w:r>
        <w:rPr>
          <w:color w:val="4D4D4F"/>
          <w:spacing w:val="-10"/>
        </w:rPr>
        <w:t xml:space="preserve"> </w:t>
      </w:r>
      <w:r>
        <w:rPr>
          <w:color w:val="4D4D4F"/>
        </w:rPr>
        <w:t>Otway</w:t>
      </w:r>
      <w:r>
        <w:rPr>
          <w:color w:val="4D4D4F"/>
          <w:spacing w:val="-10"/>
        </w:rPr>
        <w:t xml:space="preserve"> </w:t>
      </w:r>
      <w:r>
        <w:rPr>
          <w:color w:val="4D4D4F"/>
        </w:rPr>
        <w:t>basins,</w:t>
      </w:r>
      <w:r>
        <w:rPr>
          <w:color w:val="4D4D4F"/>
          <w:spacing w:val="-10"/>
        </w:rPr>
        <w:t xml:space="preserve"> </w:t>
      </w:r>
      <w:r>
        <w:rPr>
          <w:color w:val="4D4D4F"/>
        </w:rPr>
        <w:t>the</w:t>
      </w:r>
      <w:r>
        <w:rPr>
          <w:color w:val="4D4D4F"/>
          <w:spacing w:val="-10"/>
        </w:rPr>
        <w:t xml:space="preserve"> </w:t>
      </w:r>
      <w:r>
        <w:rPr>
          <w:color w:val="4D4D4F"/>
        </w:rPr>
        <w:t>AEMO</w:t>
      </w:r>
      <w:r>
        <w:rPr>
          <w:color w:val="4D4D4F"/>
          <w:spacing w:val="-10"/>
        </w:rPr>
        <w:t xml:space="preserve"> </w:t>
      </w:r>
      <w:r>
        <w:rPr>
          <w:color w:val="4D4D4F"/>
        </w:rPr>
        <w:t>estimates of</w:t>
      </w:r>
      <w:r>
        <w:rPr>
          <w:color w:val="4D4D4F"/>
          <w:spacing w:val="-28"/>
        </w:rPr>
        <w:t xml:space="preserve"> </w:t>
      </w:r>
      <w:r>
        <w:rPr>
          <w:color w:val="4D4D4F"/>
        </w:rPr>
        <w:t>supply</w:t>
      </w:r>
      <w:r>
        <w:rPr>
          <w:color w:val="4D4D4F"/>
          <w:spacing w:val="-28"/>
        </w:rPr>
        <w:t xml:space="preserve"> </w:t>
      </w:r>
      <w:r>
        <w:rPr>
          <w:color w:val="4D4D4F"/>
        </w:rPr>
        <w:t>and</w:t>
      </w:r>
      <w:r>
        <w:rPr>
          <w:color w:val="4D4D4F"/>
          <w:spacing w:val="-28"/>
        </w:rPr>
        <w:t xml:space="preserve"> </w:t>
      </w:r>
      <w:r>
        <w:rPr>
          <w:color w:val="4D4D4F"/>
        </w:rPr>
        <w:t>demand</w:t>
      </w:r>
      <w:r>
        <w:rPr>
          <w:color w:val="4D4D4F"/>
          <w:spacing w:val="-28"/>
        </w:rPr>
        <w:t xml:space="preserve"> </w:t>
      </w:r>
      <w:r>
        <w:rPr>
          <w:color w:val="4D4D4F"/>
        </w:rPr>
        <w:t>for</w:t>
      </w:r>
      <w:r>
        <w:rPr>
          <w:color w:val="4D4D4F"/>
          <w:spacing w:val="-28"/>
        </w:rPr>
        <w:t xml:space="preserve"> </w:t>
      </w:r>
      <w:r>
        <w:rPr>
          <w:color w:val="4D4D4F"/>
        </w:rPr>
        <w:t>gas</w:t>
      </w:r>
      <w:r>
        <w:rPr>
          <w:color w:val="4D4D4F"/>
          <w:spacing w:val="-28"/>
        </w:rPr>
        <w:t xml:space="preserve"> </w:t>
      </w:r>
      <w:r>
        <w:rPr>
          <w:color w:val="4D4D4F"/>
        </w:rPr>
        <w:t>on</w:t>
      </w:r>
      <w:r>
        <w:rPr>
          <w:color w:val="4D4D4F"/>
          <w:spacing w:val="-27"/>
        </w:rPr>
        <w:t xml:space="preserve"> </w:t>
      </w:r>
      <w:r>
        <w:rPr>
          <w:color w:val="4D4D4F"/>
        </w:rPr>
        <w:t>the</w:t>
      </w:r>
      <w:r>
        <w:rPr>
          <w:color w:val="4D4D4F"/>
          <w:spacing w:val="-28"/>
        </w:rPr>
        <w:t xml:space="preserve"> </w:t>
      </w:r>
      <w:r>
        <w:rPr>
          <w:color w:val="4D4D4F"/>
        </w:rPr>
        <w:t>east</w:t>
      </w:r>
      <w:r>
        <w:rPr>
          <w:color w:val="4D4D4F"/>
          <w:spacing w:val="-28"/>
        </w:rPr>
        <w:t xml:space="preserve"> </w:t>
      </w:r>
      <w:r>
        <w:rPr>
          <w:color w:val="4D4D4F"/>
        </w:rPr>
        <w:t>coast</w:t>
      </w:r>
      <w:r>
        <w:rPr>
          <w:color w:val="4D4D4F"/>
          <w:spacing w:val="-28"/>
        </w:rPr>
        <w:t xml:space="preserve"> </w:t>
      </w:r>
      <w:r>
        <w:rPr>
          <w:color w:val="4D4D4F"/>
        </w:rPr>
        <w:t>of</w:t>
      </w:r>
      <w:r>
        <w:rPr>
          <w:color w:val="4D4D4F"/>
          <w:spacing w:val="-28"/>
        </w:rPr>
        <w:t xml:space="preserve"> </w:t>
      </w:r>
      <w:r>
        <w:rPr>
          <w:color w:val="4D4D4F"/>
        </w:rPr>
        <w:t xml:space="preserve">Australia as shown in </w:t>
      </w:r>
      <w:hyperlink w:anchor="_bookmark2" w:history="1">
        <w:r>
          <w:rPr>
            <w:b/>
            <w:color w:val="4D4D4F"/>
          </w:rPr>
          <w:t xml:space="preserve">Figure </w:t>
        </w:r>
        <w:r>
          <w:rPr>
            <w:b/>
            <w:color w:val="4D4D4F"/>
            <w:spacing w:val="-5"/>
          </w:rPr>
          <w:t xml:space="preserve">2-2 </w:t>
        </w:r>
      </w:hyperlink>
      <w:r>
        <w:rPr>
          <w:color w:val="4D4D4F"/>
        </w:rPr>
        <w:t xml:space="preserve">below highlight the importance of </w:t>
      </w:r>
      <w:r>
        <w:rPr>
          <w:color w:val="4D4D4F"/>
          <w:spacing w:val="2"/>
        </w:rPr>
        <w:t xml:space="preserve">the </w:t>
      </w:r>
      <w:r>
        <w:rPr>
          <w:color w:val="4D4D4F"/>
        </w:rPr>
        <w:t xml:space="preserve">development of </w:t>
      </w:r>
      <w:r>
        <w:rPr>
          <w:color w:val="4D4D4F"/>
          <w:spacing w:val="2"/>
        </w:rPr>
        <w:t xml:space="preserve">alternate </w:t>
      </w:r>
      <w:r>
        <w:rPr>
          <w:color w:val="4D4D4F"/>
        </w:rPr>
        <w:t xml:space="preserve">supply  sources  such as </w:t>
      </w:r>
      <w:r>
        <w:rPr>
          <w:color w:val="4D4D4F"/>
          <w:spacing w:val="2"/>
        </w:rPr>
        <w:t xml:space="preserve">contingent resources; namely resources </w:t>
      </w:r>
      <w:r>
        <w:rPr>
          <w:color w:val="4D4D4F"/>
          <w:spacing w:val="3"/>
        </w:rPr>
        <w:t xml:space="preserve">currently </w:t>
      </w:r>
      <w:r>
        <w:rPr>
          <w:color w:val="4D4D4F"/>
        </w:rPr>
        <w:t>considered uncommercial or through gas</w:t>
      </w:r>
      <w:r>
        <w:rPr>
          <w:color w:val="4D4D4F"/>
          <w:spacing w:val="18"/>
        </w:rPr>
        <w:t xml:space="preserve"> </w:t>
      </w:r>
      <w:r>
        <w:rPr>
          <w:color w:val="4D4D4F"/>
          <w:spacing w:val="2"/>
        </w:rPr>
        <w:t>importation.</w:t>
      </w:r>
    </w:p>
    <w:p w:rsidR="00130CFC" w:rsidRDefault="00F9046B">
      <w:pPr>
        <w:pStyle w:val="BodyText"/>
        <w:spacing w:before="155" w:line="216" w:lineRule="auto"/>
        <w:ind w:left="107" w:right="204"/>
        <w:jc w:val="both"/>
      </w:pPr>
      <w:r>
        <w:rPr>
          <w:color w:val="4D4D4F"/>
        </w:rPr>
        <w:t xml:space="preserve">Recent unsuccessful drilling campaigns in the </w:t>
      </w:r>
      <w:r>
        <w:rPr>
          <w:color w:val="4D4D4F"/>
          <w:spacing w:val="2"/>
        </w:rPr>
        <w:t xml:space="preserve">Victorian </w:t>
      </w:r>
      <w:r>
        <w:rPr>
          <w:color w:val="4D4D4F"/>
          <w:spacing w:val="4"/>
        </w:rPr>
        <w:t xml:space="preserve">offshore </w:t>
      </w:r>
      <w:r>
        <w:rPr>
          <w:color w:val="4D4D4F"/>
          <w:spacing w:val="2"/>
        </w:rPr>
        <w:t xml:space="preserve">basins </w:t>
      </w:r>
      <w:r>
        <w:rPr>
          <w:color w:val="4D4D4F"/>
        </w:rPr>
        <w:t xml:space="preserve">have </w:t>
      </w:r>
      <w:r>
        <w:rPr>
          <w:color w:val="4D4D4F"/>
          <w:spacing w:val="2"/>
        </w:rPr>
        <w:t xml:space="preserve">shown that it </w:t>
      </w:r>
      <w:r>
        <w:rPr>
          <w:color w:val="4D4D4F"/>
        </w:rPr>
        <w:t xml:space="preserve">is </w:t>
      </w:r>
      <w:r>
        <w:rPr>
          <w:color w:val="4D4D4F"/>
          <w:spacing w:val="3"/>
        </w:rPr>
        <w:t xml:space="preserve">increasingly </w:t>
      </w:r>
      <w:r>
        <w:rPr>
          <w:color w:val="4D4D4F"/>
        </w:rPr>
        <w:t xml:space="preserve">challenging to </w:t>
      </w:r>
      <w:r>
        <w:rPr>
          <w:color w:val="4D4D4F"/>
          <w:spacing w:val="2"/>
        </w:rPr>
        <w:t xml:space="preserve">identify </w:t>
      </w:r>
      <w:r>
        <w:rPr>
          <w:color w:val="4D4D4F"/>
        </w:rPr>
        <w:t>new resources. The distance and high</w:t>
      </w:r>
      <w:r>
        <w:rPr>
          <w:color w:val="4D4D4F"/>
          <w:spacing w:val="-6"/>
        </w:rPr>
        <w:t xml:space="preserve"> </w:t>
      </w:r>
      <w:r>
        <w:rPr>
          <w:color w:val="4D4D4F"/>
        </w:rPr>
        <w:t>mobilisation</w:t>
      </w:r>
      <w:r>
        <w:rPr>
          <w:color w:val="4D4D4F"/>
          <w:spacing w:val="-6"/>
        </w:rPr>
        <w:t xml:space="preserve"> </w:t>
      </w:r>
      <w:r>
        <w:rPr>
          <w:color w:val="4D4D4F"/>
        </w:rPr>
        <w:t>costs</w:t>
      </w:r>
      <w:r>
        <w:rPr>
          <w:color w:val="4D4D4F"/>
          <w:spacing w:val="-6"/>
        </w:rPr>
        <w:t xml:space="preserve"> </w:t>
      </w:r>
      <w:r>
        <w:rPr>
          <w:color w:val="4D4D4F"/>
        </w:rPr>
        <w:t>to</w:t>
      </w:r>
      <w:r>
        <w:rPr>
          <w:color w:val="4D4D4F"/>
          <w:spacing w:val="-5"/>
        </w:rPr>
        <w:t xml:space="preserve"> </w:t>
      </w:r>
      <w:r>
        <w:rPr>
          <w:color w:val="4D4D4F"/>
        </w:rPr>
        <w:t>bring</w:t>
      </w:r>
      <w:r>
        <w:rPr>
          <w:color w:val="4D4D4F"/>
          <w:spacing w:val="-6"/>
        </w:rPr>
        <w:t xml:space="preserve"> </w:t>
      </w:r>
      <w:r>
        <w:rPr>
          <w:color w:val="4D4D4F"/>
        </w:rPr>
        <w:t>drilling</w:t>
      </w:r>
      <w:r>
        <w:rPr>
          <w:color w:val="4D4D4F"/>
          <w:spacing w:val="-6"/>
        </w:rPr>
        <w:t xml:space="preserve"> </w:t>
      </w:r>
      <w:r>
        <w:rPr>
          <w:color w:val="4D4D4F"/>
        </w:rPr>
        <w:t>rigs</w:t>
      </w:r>
      <w:r>
        <w:rPr>
          <w:color w:val="4D4D4F"/>
          <w:spacing w:val="-5"/>
        </w:rPr>
        <w:t xml:space="preserve"> </w:t>
      </w:r>
      <w:r>
        <w:rPr>
          <w:color w:val="4D4D4F"/>
        </w:rPr>
        <w:t>to</w:t>
      </w:r>
      <w:r>
        <w:rPr>
          <w:color w:val="4D4D4F"/>
          <w:spacing w:val="-6"/>
        </w:rPr>
        <w:t xml:space="preserve"> </w:t>
      </w:r>
      <w:r>
        <w:rPr>
          <w:color w:val="4D4D4F"/>
        </w:rPr>
        <w:t>the</w:t>
      </w:r>
      <w:r>
        <w:rPr>
          <w:color w:val="4D4D4F"/>
          <w:spacing w:val="-6"/>
        </w:rPr>
        <w:t xml:space="preserve"> </w:t>
      </w:r>
      <w:r>
        <w:rPr>
          <w:color w:val="4D4D4F"/>
        </w:rPr>
        <w:t>region are additional impediments to</w:t>
      </w:r>
      <w:r>
        <w:rPr>
          <w:color w:val="4D4D4F"/>
          <w:spacing w:val="7"/>
        </w:rPr>
        <w:t xml:space="preserve"> </w:t>
      </w:r>
      <w:r>
        <w:rPr>
          <w:color w:val="4D4D4F"/>
        </w:rPr>
        <w:t>development.</w:t>
      </w:r>
    </w:p>
    <w:p w:rsidR="00130CFC" w:rsidRDefault="00F9046B">
      <w:pPr>
        <w:pStyle w:val="BodyText"/>
        <w:spacing w:before="165" w:line="216" w:lineRule="auto"/>
        <w:ind w:left="107" w:right="204"/>
        <w:jc w:val="both"/>
      </w:pPr>
      <w:r>
        <w:rPr>
          <w:color w:val="4D4D4F"/>
        </w:rPr>
        <w:t>With</w:t>
      </w:r>
      <w:r>
        <w:rPr>
          <w:color w:val="4D4D4F"/>
          <w:spacing w:val="-14"/>
        </w:rPr>
        <w:t xml:space="preserve"> </w:t>
      </w:r>
      <w:r>
        <w:rPr>
          <w:color w:val="4D4D4F"/>
        </w:rPr>
        <w:t>dwindling</w:t>
      </w:r>
      <w:r>
        <w:rPr>
          <w:color w:val="4D4D4F"/>
          <w:spacing w:val="-14"/>
        </w:rPr>
        <w:t xml:space="preserve"> </w:t>
      </w:r>
      <w:r>
        <w:rPr>
          <w:color w:val="4D4D4F"/>
        </w:rPr>
        <w:t>production</w:t>
      </w:r>
      <w:r>
        <w:rPr>
          <w:color w:val="4D4D4F"/>
          <w:spacing w:val="-14"/>
        </w:rPr>
        <w:t xml:space="preserve"> </w:t>
      </w:r>
      <w:r>
        <w:rPr>
          <w:color w:val="4D4D4F"/>
        </w:rPr>
        <w:t>from</w:t>
      </w:r>
      <w:r>
        <w:rPr>
          <w:color w:val="4D4D4F"/>
          <w:spacing w:val="-14"/>
        </w:rPr>
        <w:t xml:space="preserve"> </w:t>
      </w:r>
      <w:r>
        <w:rPr>
          <w:color w:val="4D4D4F"/>
        </w:rPr>
        <w:t>the</w:t>
      </w:r>
      <w:r>
        <w:rPr>
          <w:color w:val="4D4D4F"/>
          <w:spacing w:val="-14"/>
        </w:rPr>
        <w:t xml:space="preserve"> </w:t>
      </w:r>
      <w:r>
        <w:rPr>
          <w:color w:val="4D4D4F"/>
        </w:rPr>
        <w:t>southern</w:t>
      </w:r>
      <w:r>
        <w:rPr>
          <w:color w:val="4D4D4F"/>
          <w:spacing w:val="-14"/>
        </w:rPr>
        <w:t xml:space="preserve"> </w:t>
      </w:r>
      <w:r>
        <w:rPr>
          <w:color w:val="4D4D4F"/>
        </w:rPr>
        <w:t>basins</w:t>
      </w:r>
      <w:r>
        <w:rPr>
          <w:color w:val="4D4D4F"/>
          <w:spacing w:val="-14"/>
        </w:rPr>
        <w:t xml:space="preserve"> </w:t>
      </w:r>
      <w:r>
        <w:rPr>
          <w:color w:val="4D4D4F"/>
        </w:rPr>
        <w:t>and the recent unsuccessful drilling campaigns, alternative gas supplies are required to meet domestic demand for south eastern</w:t>
      </w:r>
      <w:r>
        <w:rPr>
          <w:color w:val="4D4D4F"/>
          <w:spacing w:val="1"/>
        </w:rPr>
        <w:t xml:space="preserve"> </w:t>
      </w:r>
      <w:r>
        <w:rPr>
          <w:color w:val="4D4D4F"/>
        </w:rPr>
        <w:t>Australia.</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3" w:space="299"/>
            <w:col w:w="4798"/>
          </w:cols>
        </w:sectPr>
      </w:pPr>
    </w:p>
    <w:p w:rsidR="00130CFC" w:rsidRDefault="00582081">
      <w:pPr>
        <w:pStyle w:val="BodyText"/>
        <w:rPr>
          <w:sz w:val="20"/>
        </w:rPr>
      </w:pPr>
      <w:r>
        <w:pict>
          <v:rect id="_x0000_s1139" style="position:absolute;margin-left:0;margin-top:124.5pt;width:14.15pt;height:39.7pt;z-index:251667456;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7"/>
      </w:pPr>
    </w:p>
    <w:p w:rsidR="00130CFC" w:rsidRDefault="00F9046B">
      <w:pPr>
        <w:spacing w:before="88" w:after="36"/>
        <w:ind w:left="107"/>
        <w:rPr>
          <w:sz w:val="16"/>
        </w:rPr>
      </w:pPr>
      <w:r>
        <w:rPr>
          <w:b/>
          <w:color w:val="4D4D4F"/>
          <w:sz w:val="16"/>
        </w:rPr>
        <w:t xml:space="preserve">Table 2-1: </w:t>
      </w:r>
      <w:r>
        <w:rPr>
          <w:color w:val="4D4D4F"/>
          <w:sz w:val="16"/>
        </w:rPr>
        <w:t>1 Evaluati</w:t>
      </w:r>
      <w:bookmarkStart w:id="2" w:name="_bookmark1"/>
      <w:bookmarkEnd w:id="2"/>
      <w:r>
        <w:rPr>
          <w:color w:val="4D4D4F"/>
          <w:sz w:val="16"/>
        </w:rPr>
        <w:t>on objectives</w:t>
      </w:r>
    </w:p>
    <w:tbl>
      <w:tblPr>
        <w:tblW w:w="0" w:type="auto"/>
        <w:tblInd w:w="114" w:type="dxa"/>
        <w:tblLayout w:type="fixed"/>
        <w:tblCellMar>
          <w:left w:w="0" w:type="dxa"/>
          <w:right w:w="0" w:type="dxa"/>
        </w:tblCellMar>
        <w:tblLook w:val="01E0" w:firstRow="1" w:lastRow="1" w:firstColumn="1" w:lastColumn="1" w:noHBand="0" w:noVBand="0"/>
      </w:tblPr>
      <w:tblGrid>
        <w:gridCol w:w="1690"/>
        <w:gridCol w:w="2852"/>
        <w:gridCol w:w="2459"/>
        <w:gridCol w:w="2413"/>
      </w:tblGrid>
      <w:tr w:rsidR="00130CFC">
        <w:trPr>
          <w:trHeight w:val="392"/>
        </w:trPr>
        <w:tc>
          <w:tcPr>
            <w:tcW w:w="1690" w:type="dxa"/>
            <w:shd w:val="clear" w:color="auto" w:fill="0E5D61"/>
          </w:tcPr>
          <w:p w:rsidR="00130CFC" w:rsidRDefault="00130CFC">
            <w:pPr>
              <w:pStyle w:val="TableParagraph"/>
              <w:ind w:left="0"/>
              <w:rPr>
                <w:rFonts w:ascii="Times New Roman"/>
                <w:sz w:val="16"/>
              </w:rPr>
            </w:pPr>
          </w:p>
        </w:tc>
        <w:tc>
          <w:tcPr>
            <w:tcW w:w="2852" w:type="dxa"/>
            <w:shd w:val="clear" w:color="auto" w:fill="0E5D61"/>
          </w:tcPr>
          <w:p w:rsidR="00130CFC" w:rsidRDefault="00F9046B">
            <w:pPr>
              <w:pStyle w:val="TableParagraph"/>
              <w:spacing w:before="62"/>
              <w:ind w:left="719"/>
              <w:rPr>
                <w:rFonts w:ascii="Nunito Sans SemiBold"/>
                <w:b/>
                <w:sz w:val="18"/>
              </w:rPr>
            </w:pPr>
            <w:r>
              <w:rPr>
                <w:rFonts w:ascii="Nunito Sans SemiBold"/>
                <w:b/>
                <w:color w:val="FFFFFF"/>
                <w:sz w:val="18"/>
              </w:rPr>
              <w:t>2P Developed reserves</w:t>
            </w:r>
          </w:p>
        </w:tc>
        <w:tc>
          <w:tcPr>
            <w:tcW w:w="2459" w:type="dxa"/>
            <w:shd w:val="clear" w:color="auto" w:fill="0E5D61"/>
          </w:tcPr>
          <w:p w:rsidR="00130CFC" w:rsidRDefault="00F9046B">
            <w:pPr>
              <w:pStyle w:val="TableParagraph"/>
              <w:spacing w:before="62"/>
              <w:ind w:left="220"/>
              <w:rPr>
                <w:rFonts w:ascii="Nunito Sans SemiBold"/>
                <w:b/>
                <w:sz w:val="18"/>
              </w:rPr>
            </w:pPr>
            <w:r>
              <w:rPr>
                <w:rFonts w:ascii="Nunito Sans SemiBold"/>
                <w:b/>
                <w:color w:val="FFFFFF"/>
                <w:sz w:val="18"/>
              </w:rPr>
              <w:t>2P Undeveloped reserves</w:t>
            </w:r>
          </w:p>
        </w:tc>
        <w:tc>
          <w:tcPr>
            <w:tcW w:w="2413" w:type="dxa"/>
            <w:shd w:val="clear" w:color="auto" w:fill="0E5D61"/>
          </w:tcPr>
          <w:p w:rsidR="00130CFC" w:rsidRDefault="00F9046B">
            <w:pPr>
              <w:pStyle w:val="TableParagraph"/>
              <w:spacing w:before="62"/>
              <w:ind w:left="113"/>
              <w:rPr>
                <w:rFonts w:ascii="Nunito Sans SemiBold"/>
                <w:b/>
                <w:sz w:val="18"/>
              </w:rPr>
            </w:pPr>
            <w:r>
              <w:rPr>
                <w:rFonts w:ascii="Nunito Sans SemiBold"/>
                <w:b/>
                <w:color w:val="FFFFFF"/>
                <w:sz w:val="18"/>
              </w:rPr>
              <w:t>2C Contingent resources</w:t>
            </w:r>
          </w:p>
        </w:tc>
      </w:tr>
      <w:tr w:rsidR="00130CFC">
        <w:trPr>
          <w:trHeight w:val="299"/>
        </w:trPr>
        <w:tc>
          <w:tcPr>
            <w:tcW w:w="1690" w:type="dxa"/>
            <w:tcBorders>
              <w:bottom w:val="single" w:sz="18" w:space="0" w:color="D7D6C7"/>
            </w:tcBorders>
          </w:tcPr>
          <w:p w:rsidR="00130CFC" w:rsidRDefault="00F9046B">
            <w:pPr>
              <w:pStyle w:val="TableParagraph"/>
              <w:spacing w:line="206" w:lineRule="exact"/>
              <w:rPr>
                <w:b/>
                <w:sz w:val="16"/>
              </w:rPr>
            </w:pPr>
            <w:r>
              <w:rPr>
                <w:b/>
                <w:color w:val="4D4D4F"/>
                <w:sz w:val="16"/>
              </w:rPr>
              <w:t>2019 GSOO</w:t>
            </w:r>
          </w:p>
        </w:tc>
        <w:tc>
          <w:tcPr>
            <w:tcW w:w="2852" w:type="dxa"/>
            <w:tcBorders>
              <w:bottom w:val="single" w:sz="18" w:space="0" w:color="D7D6C7"/>
            </w:tcBorders>
          </w:tcPr>
          <w:p w:rsidR="00130CFC" w:rsidRDefault="00F9046B">
            <w:pPr>
              <w:pStyle w:val="TableParagraph"/>
              <w:spacing w:line="206" w:lineRule="exact"/>
              <w:ind w:left="719"/>
              <w:rPr>
                <w:b/>
                <w:sz w:val="16"/>
              </w:rPr>
            </w:pPr>
            <w:r>
              <w:rPr>
                <w:b/>
                <w:color w:val="4D4D4F"/>
                <w:sz w:val="16"/>
              </w:rPr>
              <w:t>12,830 PJ</w:t>
            </w:r>
          </w:p>
        </w:tc>
        <w:tc>
          <w:tcPr>
            <w:tcW w:w="2459" w:type="dxa"/>
            <w:tcBorders>
              <w:bottom w:val="single" w:sz="18" w:space="0" w:color="D7D6C7"/>
            </w:tcBorders>
          </w:tcPr>
          <w:p w:rsidR="00130CFC" w:rsidRDefault="00F9046B">
            <w:pPr>
              <w:pStyle w:val="TableParagraph"/>
              <w:spacing w:line="206" w:lineRule="exact"/>
              <w:ind w:left="220"/>
              <w:rPr>
                <w:b/>
                <w:sz w:val="16"/>
              </w:rPr>
            </w:pPr>
            <w:r>
              <w:rPr>
                <w:b/>
                <w:color w:val="4D4D4F"/>
                <w:sz w:val="16"/>
              </w:rPr>
              <w:t>29,803 PJ</w:t>
            </w:r>
          </w:p>
        </w:tc>
        <w:tc>
          <w:tcPr>
            <w:tcW w:w="2413" w:type="dxa"/>
            <w:tcBorders>
              <w:bottom w:val="single" w:sz="18" w:space="0" w:color="D7D6C7"/>
            </w:tcBorders>
          </w:tcPr>
          <w:p w:rsidR="00130CFC" w:rsidRDefault="00F9046B">
            <w:pPr>
              <w:pStyle w:val="TableParagraph"/>
              <w:spacing w:line="206" w:lineRule="exact"/>
              <w:ind w:left="113"/>
              <w:rPr>
                <w:b/>
                <w:sz w:val="16"/>
              </w:rPr>
            </w:pPr>
            <w:r>
              <w:rPr>
                <w:b/>
                <w:color w:val="4D4D4F"/>
                <w:sz w:val="16"/>
              </w:rPr>
              <w:t>58,263 PJ</w:t>
            </w:r>
          </w:p>
        </w:tc>
      </w:tr>
      <w:tr w:rsidR="00130CFC">
        <w:trPr>
          <w:trHeight w:val="275"/>
        </w:trPr>
        <w:tc>
          <w:tcPr>
            <w:tcW w:w="1690" w:type="dxa"/>
            <w:tcBorders>
              <w:top w:val="single" w:sz="18" w:space="0" w:color="D7D6C7"/>
              <w:bottom w:val="single" w:sz="18" w:space="0" w:color="D7D6C7"/>
            </w:tcBorders>
          </w:tcPr>
          <w:p w:rsidR="00130CFC" w:rsidRDefault="00F9046B">
            <w:pPr>
              <w:pStyle w:val="TableParagraph"/>
              <w:spacing w:line="203" w:lineRule="exact"/>
              <w:rPr>
                <w:b/>
                <w:sz w:val="16"/>
              </w:rPr>
            </w:pPr>
            <w:r>
              <w:rPr>
                <w:b/>
                <w:color w:val="4D4D4F"/>
                <w:sz w:val="16"/>
              </w:rPr>
              <w:t>2020 GSOO</w:t>
            </w:r>
          </w:p>
        </w:tc>
        <w:tc>
          <w:tcPr>
            <w:tcW w:w="2852" w:type="dxa"/>
            <w:tcBorders>
              <w:top w:val="single" w:sz="18" w:space="0" w:color="D7D6C7"/>
              <w:bottom w:val="single" w:sz="18" w:space="0" w:color="D7D6C7"/>
            </w:tcBorders>
          </w:tcPr>
          <w:p w:rsidR="00130CFC" w:rsidRDefault="00F9046B">
            <w:pPr>
              <w:pStyle w:val="TableParagraph"/>
              <w:spacing w:line="203" w:lineRule="exact"/>
              <w:ind w:left="719"/>
              <w:rPr>
                <w:b/>
                <w:sz w:val="16"/>
              </w:rPr>
            </w:pPr>
            <w:r>
              <w:rPr>
                <w:b/>
                <w:color w:val="4D4D4F"/>
                <w:sz w:val="16"/>
              </w:rPr>
              <w:t>15,030 PJ</w:t>
            </w:r>
          </w:p>
        </w:tc>
        <w:tc>
          <w:tcPr>
            <w:tcW w:w="2459" w:type="dxa"/>
            <w:tcBorders>
              <w:top w:val="single" w:sz="18" w:space="0" w:color="D7D6C7"/>
              <w:bottom w:val="single" w:sz="18" w:space="0" w:color="D7D6C7"/>
            </w:tcBorders>
          </w:tcPr>
          <w:p w:rsidR="00130CFC" w:rsidRDefault="00F9046B">
            <w:pPr>
              <w:pStyle w:val="TableParagraph"/>
              <w:spacing w:line="203" w:lineRule="exact"/>
              <w:ind w:left="220"/>
              <w:rPr>
                <w:b/>
                <w:sz w:val="16"/>
              </w:rPr>
            </w:pPr>
            <w:r>
              <w:rPr>
                <w:b/>
                <w:color w:val="4D4D4F"/>
                <w:sz w:val="16"/>
              </w:rPr>
              <w:t>22,303 PJ</w:t>
            </w:r>
          </w:p>
        </w:tc>
        <w:tc>
          <w:tcPr>
            <w:tcW w:w="2413" w:type="dxa"/>
            <w:tcBorders>
              <w:top w:val="single" w:sz="18" w:space="0" w:color="D7D6C7"/>
              <w:bottom w:val="single" w:sz="18" w:space="0" w:color="D7D6C7"/>
            </w:tcBorders>
          </w:tcPr>
          <w:p w:rsidR="00130CFC" w:rsidRDefault="00F9046B">
            <w:pPr>
              <w:pStyle w:val="TableParagraph"/>
              <w:spacing w:line="203" w:lineRule="exact"/>
              <w:ind w:left="113"/>
              <w:rPr>
                <w:b/>
                <w:sz w:val="16"/>
              </w:rPr>
            </w:pPr>
            <w:r>
              <w:rPr>
                <w:b/>
                <w:color w:val="4D4D4F"/>
                <w:sz w:val="16"/>
              </w:rPr>
              <w:t>59,600 PJ</w:t>
            </w:r>
          </w:p>
        </w:tc>
      </w:tr>
    </w:tbl>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582081">
      <w:pPr>
        <w:pStyle w:val="BodyText"/>
        <w:spacing w:before="2"/>
        <w:rPr>
          <w:sz w:val="12"/>
        </w:rPr>
      </w:pPr>
      <w:r>
        <w:pict>
          <v:shape id="_x0000_s1138" style="position:absolute;margin-left:62.35pt;margin-top:10.5pt;width:1in;height:.1pt;z-index:-251650048;mso-wrap-distance-left:0;mso-wrap-distance-right:0;mso-position-horizontal-relative:page" coordorigin="1247,210" coordsize="1440,0" path="m1247,210r1440,e" filled="f" strokecolor="#6f7058" strokeweight=".5pt">
            <v:path arrowok="t"/>
            <w10:wrap type="topAndBottom" anchorx="page"/>
          </v:shape>
        </w:pict>
      </w:r>
    </w:p>
    <w:p w:rsidR="00130CFC" w:rsidRDefault="00F9046B">
      <w:pPr>
        <w:pStyle w:val="ListParagraph"/>
        <w:numPr>
          <w:ilvl w:val="0"/>
          <w:numId w:val="42"/>
        </w:numPr>
        <w:tabs>
          <w:tab w:val="left" w:pos="228"/>
        </w:tabs>
        <w:rPr>
          <w:sz w:val="14"/>
        </w:rPr>
      </w:pPr>
      <w:r>
        <w:rPr>
          <w:color w:val="4D4D4F"/>
          <w:spacing w:val="2"/>
          <w:sz w:val="14"/>
        </w:rPr>
        <w:t xml:space="preserve">https://aemo.com.au/-/media/files/gas/national_planning_and_forecasting/gsoo/2020/2020-gas-statement-of-opportunities.pdf?la=en </w:t>
      </w:r>
      <w:r>
        <w:rPr>
          <w:color w:val="4D4D4F"/>
          <w:sz w:val="14"/>
        </w:rPr>
        <w:t>Page</w:t>
      </w:r>
      <w:r>
        <w:rPr>
          <w:color w:val="4D4D4F"/>
          <w:spacing w:val="13"/>
          <w:sz w:val="14"/>
        </w:rPr>
        <w:t xml:space="preserve"> </w:t>
      </w:r>
      <w:r>
        <w:rPr>
          <w:color w:val="4D4D4F"/>
          <w:sz w:val="14"/>
        </w:rPr>
        <w:t>9</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F9046B">
      <w:pPr>
        <w:pStyle w:val="BodyText"/>
        <w:ind w:left="107"/>
        <w:rPr>
          <w:sz w:val="20"/>
        </w:rPr>
      </w:pPr>
      <w:r>
        <w:rPr>
          <w:noProof/>
          <w:sz w:val="20"/>
        </w:rPr>
        <w:drawing>
          <wp:inline distT="0" distB="0" distL="0" distR="0">
            <wp:extent cx="4986103" cy="2683764"/>
            <wp:effectExtent l="0" t="0" r="0" b="0"/>
            <wp:docPr id="3" name="image3.jpeg" descr="A graph showing the projected decrease in gas resources compared to the forecast demand for gas in eastern and south-eastern Australia between 2020 and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1" cstate="print"/>
                    <a:stretch>
                      <a:fillRect/>
                    </a:stretch>
                  </pic:blipFill>
                  <pic:spPr>
                    <a:xfrm>
                      <a:off x="0" y="0"/>
                      <a:ext cx="4986103" cy="2683764"/>
                    </a:xfrm>
                    <a:prstGeom prst="rect">
                      <a:avLst/>
                    </a:prstGeom>
                  </pic:spPr>
                </pic:pic>
              </a:graphicData>
            </a:graphic>
          </wp:inline>
        </w:drawing>
      </w:r>
    </w:p>
    <w:p w:rsidR="00130CFC" w:rsidRDefault="00582081">
      <w:pPr>
        <w:pStyle w:val="BodyText"/>
        <w:spacing w:before="11"/>
        <w:rPr>
          <w:sz w:val="4"/>
        </w:rPr>
      </w:pPr>
      <w:r>
        <w:pict>
          <v:shape id="_x0000_s1137" style="position:absolute;margin-left:62.95pt;margin-top:5.25pt;width:7.1pt;height:4.3pt;z-index:-251648000;mso-wrap-distance-left:0;mso-wrap-distance-right:0;mso-position-horizontal-relative:page" coordorigin="1259,105" coordsize="142,86" path="m1329,105r-70,85l1400,190r-71,-85xe" fillcolor="#4d4d4f" stroked="f">
            <v:path arrowok="t"/>
            <w10:wrap type="topAndBottom" anchorx="page"/>
          </v:shape>
        </w:pict>
      </w:r>
    </w:p>
    <w:p w:rsidR="00130CFC" w:rsidRDefault="00F9046B">
      <w:pPr>
        <w:spacing w:before="43" w:line="234" w:lineRule="exact"/>
        <w:ind w:left="107"/>
        <w:rPr>
          <w:b/>
          <w:sz w:val="18"/>
        </w:rPr>
      </w:pPr>
      <w:bookmarkStart w:id="3" w:name="_bookmark2"/>
      <w:bookmarkEnd w:id="3"/>
      <w:r>
        <w:rPr>
          <w:b/>
          <w:color w:val="4D4D4F"/>
          <w:sz w:val="18"/>
        </w:rPr>
        <w:t>Figure 2-2:</w:t>
      </w:r>
    </w:p>
    <w:p w:rsidR="00130CFC" w:rsidRDefault="00F9046B">
      <w:pPr>
        <w:spacing w:line="197" w:lineRule="exact"/>
        <w:ind w:left="107"/>
        <w:rPr>
          <w:sz w:val="16"/>
        </w:rPr>
      </w:pPr>
      <w:r>
        <w:rPr>
          <w:color w:val="4D4D4F"/>
          <w:sz w:val="16"/>
        </w:rPr>
        <w:t>AEMO forecast and status of southern resources to meet southern demand 2020–2039</w:t>
      </w:r>
    </w:p>
    <w:p w:rsidR="00130CFC" w:rsidRDefault="00F9046B">
      <w:pPr>
        <w:spacing w:line="209" w:lineRule="exact"/>
        <w:ind w:left="107"/>
        <w:rPr>
          <w:sz w:val="16"/>
        </w:rPr>
      </w:pPr>
      <w:r>
        <w:rPr>
          <w:color w:val="4D4D4F"/>
          <w:sz w:val="16"/>
        </w:rPr>
        <w:t>Source: Victorian Gas Planning Report Update; AEMO, 2019</w:t>
      </w:r>
    </w:p>
    <w:p w:rsidR="00130CFC" w:rsidRDefault="00130CFC">
      <w:pPr>
        <w:pStyle w:val="BodyText"/>
        <w:rPr>
          <w:sz w:val="20"/>
        </w:rPr>
      </w:pPr>
    </w:p>
    <w:p w:rsidR="00130CFC" w:rsidRDefault="00130CFC">
      <w:pPr>
        <w:rPr>
          <w:sz w:val="20"/>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spacing w:before="254" w:line="211" w:lineRule="auto"/>
        <w:ind w:right="1271"/>
        <w:rPr>
          <w:b/>
        </w:rPr>
      </w:pPr>
      <w:r>
        <w:rPr>
          <w:b/>
          <w:color w:val="4D4D4F"/>
        </w:rPr>
        <w:t xml:space="preserve">Lack of success in </w:t>
      </w:r>
      <w:r>
        <w:rPr>
          <w:b/>
          <w:color w:val="4D4D4F"/>
          <w:spacing w:val="-6"/>
        </w:rPr>
        <w:t xml:space="preserve">gas </w:t>
      </w:r>
      <w:r>
        <w:rPr>
          <w:b/>
          <w:color w:val="4D4D4F"/>
        </w:rPr>
        <w:t>exploration</w:t>
      </w:r>
    </w:p>
    <w:p w:rsidR="00130CFC" w:rsidRDefault="00F9046B">
      <w:pPr>
        <w:pStyle w:val="BodyText"/>
        <w:spacing w:before="99" w:line="216" w:lineRule="auto"/>
        <w:ind w:left="107" w:right="38"/>
        <w:jc w:val="both"/>
      </w:pPr>
      <w:r>
        <w:rPr>
          <w:color w:val="4D4D4F"/>
        </w:rPr>
        <w:t>The</w:t>
      </w:r>
      <w:r>
        <w:rPr>
          <w:color w:val="4D4D4F"/>
          <w:spacing w:val="-9"/>
        </w:rPr>
        <w:t xml:space="preserve"> </w:t>
      </w:r>
      <w:r>
        <w:rPr>
          <w:color w:val="4D4D4F"/>
        </w:rPr>
        <w:t>AEMO</w:t>
      </w:r>
      <w:r>
        <w:rPr>
          <w:color w:val="4D4D4F"/>
          <w:spacing w:val="-9"/>
        </w:rPr>
        <w:t xml:space="preserve"> </w:t>
      </w:r>
      <w:r>
        <w:rPr>
          <w:color w:val="4D4D4F"/>
        </w:rPr>
        <w:t>March</w:t>
      </w:r>
      <w:r>
        <w:rPr>
          <w:color w:val="4D4D4F"/>
          <w:spacing w:val="-8"/>
        </w:rPr>
        <w:t xml:space="preserve"> </w:t>
      </w:r>
      <w:r>
        <w:rPr>
          <w:color w:val="4D4D4F"/>
        </w:rPr>
        <w:t>2020</w:t>
      </w:r>
      <w:r>
        <w:rPr>
          <w:color w:val="4D4D4F"/>
          <w:spacing w:val="-9"/>
        </w:rPr>
        <w:t xml:space="preserve"> </w:t>
      </w:r>
      <w:r>
        <w:rPr>
          <w:i/>
          <w:color w:val="4D4D4F"/>
        </w:rPr>
        <w:t>Gas</w:t>
      </w:r>
      <w:r>
        <w:rPr>
          <w:i/>
          <w:color w:val="4D4D4F"/>
          <w:spacing w:val="-8"/>
        </w:rPr>
        <w:t xml:space="preserve"> </w:t>
      </w:r>
      <w:r>
        <w:rPr>
          <w:i/>
          <w:color w:val="4D4D4F"/>
        </w:rPr>
        <w:t>Statement</w:t>
      </w:r>
      <w:r>
        <w:rPr>
          <w:i/>
          <w:color w:val="4D4D4F"/>
          <w:spacing w:val="-9"/>
        </w:rPr>
        <w:t xml:space="preserve"> </w:t>
      </w:r>
      <w:r>
        <w:rPr>
          <w:i/>
          <w:color w:val="4D4D4F"/>
        </w:rPr>
        <w:t>of</w:t>
      </w:r>
      <w:r>
        <w:rPr>
          <w:i/>
          <w:color w:val="4D4D4F"/>
          <w:spacing w:val="-8"/>
        </w:rPr>
        <w:t xml:space="preserve"> </w:t>
      </w:r>
      <w:r>
        <w:rPr>
          <w:i/>
          <w:color w:val="4D4D4F"/>
          <w:spacing w:val="2"/>
        </w:rPr>
        <w:t xml:space="preserve">Opportunities </w:t>
      </w:r>
      <w:r>
        <w:rPr>
          <w:color w:val="4D4D4F"/>
          <w:spacing w:val="3"/>
        </w:rPr>
        <w:t xml:space="preserve">report </w:t>
      </w:r>
      <w:r>
        <w:rPr>
          <w:color w:val="4D4D4F"/>
        </w:rPr>
        <w:t xml:space="preserve">shows many of </w:t>
      </w:r>
      <w:r>
        <w:rPr>
          <w:color w:val="4D4D4F"/>
          <w:spacing w:val="2"/>
        </w:rPr>
        <w:t xml:space="preserve">the supply sources </w:t>
      </w:r>
      <w:r>
        <w:rPr>
          <w:color w:val="4D4D4F"/>
        </w:rPr>
        <w:t xml:space="preserve">that  AGL has </w:t>
      </w:r>
      <w:r>
        <w:rPr>
          <w:color w:val="4D4D4F"/>
          <w:spacing w:val="2"/>
        </w:rPr>
        <w:t xml:space="preserve">relied </w:t>
      </w:r>
      <w:r>
        <w:rPr>
          <w:color w:val="4D4D4F"/>
        </w:rPr>
        <w:t xml:space="preserve">on to meet </w:t>
      </w:r>
      <w:r>
        <w:rPr>
          <w:color w:val="4D4D4F"/>
          <w:spacing w:val="2"/>
        </w:rPr>
        <w:t xml:space="preserve">customer </w:t>
      </w:r>
      <w:r>
        <w:rPr>
          <w:color w:val="4D4D4F"/>
        </w:rPr>
        <w:t xml:space="preserve">needs are in </w:t>
      </w:r>
      <w:r>
        <w:rPr>
          <w:color w:val="4D4D4F"/>
          <w:spacing w:val="2"/>
        </w:rPr>
        <w:t xml:space="preserve">decline. Furthermore, </w:t>
      </w:r>
      <w:r>
        <w:rPr>
          <w:color w:val="4D4D4F"/>
        </w:rPr>
        <w:t xml:space="preserve">as shown in </w:t>
      </w:r>
      <w:hyperlink w:anchor="_bookmark2" w:history="1">
        <w:r>
          <w:rPr>
            <w:b/>
            <w:color w:val="4D4D4F"/>
          </w:rPr>
          <w:t xml:space="preserve">Figure </w:t>
        </w:r>
        <w:r>
          <w:rPr>
            <w:b/>
            <w:color w:val="4D4D4F"/>
            <w:spacing w:val="-5"/>
          </w:rPr>
          <w:t xml:space="preserve">2-2 </w:t>
        </w:r>
      </w:hyperlink>
      <w:r>
        <w:rPr>
          <w:color w:val="4D4D4F"/>
        </w:rPr>
        <w:t>above, AEMO has highlighted</w:t>
      </w:r>
      <w:r>
        <w:rPr>
          <w:color w:val="4D4D4F"/>
          <w:spacing w:val="-23"/>
        </w:rPr>
        <w:t xml:space="preserve"> </w:t>
      </w:r>
      <w:r>
        <w:rPr>
          <w:color w:val="4D4D4F"/>
        </w:rPr>
        <w:t>that</w:t>
      </w:r>
      <w:r>
        <w:rPr>
          <w:color w:val="4D4D4F"/>
          <w:spacing w:val="-23"/>
        </w:rPr>
        <w:t xml:space="preserve"> </w:t>
      </w:r>
      <w:r>
        <w:rPr>
          <w:color w:val="4D4D4F"/>
        </w:rPr>
        <w:t>current</w:t>
      </w:r>
      <w:r>
        <w:rPr>
          <w:color w:val="4D4D4F"/>
          <w:spacing w:val="-22"/>
        </w:rPr>
        <w:t xml:space="preserve"> </w:t>
      </w:r>
      <w:r>
        <w:rPr>
          <w:color w:val="4D4D4F"/>
        </w:rPr>
        <w:t>proven</w:t>
      </w:r>
      <w:r>
        <w:rPr>
          <w:color w:val="4D4D4F"/>
          <w:spacing w:val="-23"/>
        </w:rPr>
        <w:t xml:space="preserve"> </w:t>
      </w:r>
      <w:r>
        <w:rPr>
          <w:color w:val="4D4D4F"/>
        </w:rPr>
        <w:t>and</w:t>
      </w:r>
      <w:r>
        <w:rPr>
          <w:color w:val="4D4D4F"/>
          <w:spacing w:val="-22"/>
        </w:rPr>
        <w:t xml:space="preserve"> </w:t>
      </w:r>
      <w:r>
        <w:rPr>
          <w:color w:val="4D4D4F"/>
        </w:rPr>
        <w:t>probable</w:t>
      </w:r>
      <w:r>
        <w:rPr>
          <w:color w:val="4D4D4F"/>
          <w:spacing w:val="-23"/>
        </w:rPr>
        <w:t xml:space="preserve"> </w:t>
      </w:r>
      <w:r>
        <w:rPr>
          <w:color w:val="4D4D4F"/>
        </w:rPr>
        <w:t>reserves</w:t>
      </w:r>
      <w:r>
        <w:rPr>
          <w:color w:val="4D4D4F"/>
          <w:spacing w:val="-22"/>
        </w:rPr>
        <w:t xml:space="preserve"> </w:t>
      </w:r>
      <w:r>
        <w:rPr>
          <w:color w:val="4D4D4F"/>
        </w:rPr>
        <w:t>are insufficient</w:t>
      </w:r>
      <w:r>
        <w:rPr>
          <w:color w:val="4D4D4F"/>
          <w:spacing w:val="-12"/>
        </w:rPr>
        <w:t xml:space="preserve"> </w:t>
      </w:r>
      <w:r>
        <w:rPr>
          <w:color w:val="4D4D4F"/>
        </w:rPr>
        <w:t>and</w:t>
      </w:r>
      <w:r>
        <w:rPr>
          <w:color w:val="4D4D4F"/>
          <w:spacing w:val="-11"/>
        </w:rPr>
        <w:t xml:space="preserve"> </w:t>
      </w:r>
      <w:r>
        <w:rPr>
          <w:color w:val="4D4D4F"/>
        </w:rPr>
        <w:t>future</w:t>
      </w:r>
      <w:r>
        <w:rPr>
          <w:color w:val="4D4D4F"/>
          <w:spacing w:val="-11"/>
        </w:rPr>
        <w:t xml:space="preserve"> </w:t>
      </w:r>
      <w:r>
        <w:rPr>
          <w:color w:val="4D4D4F"/>
        </w:rPr>
        <w:t>production</w:t>
      </w:r>
      <w:r>
        <w:rPr>
          <w:color w:val="4D4D4F"/>
          <w:spacing w:val="-12"/>
        </w:rPr>
        <w:t xml:space="preserve"> </w:t>
      </w:r>
      <w:r>
        <w:rPr>
          <w:color w:val="4D4D4F"/>
        </w:rPr>
        <w:t>is</w:t>
      </w:r>
      <w:r>
        <w:rPr>
          <w:color w:val="4D4D4F"/>
          <w:spacing w:val="-11"/>
        </w:rPr>
        <w:t xml:space="preserve"> </w:t>
      </w:r>
      <w:r>
        <w:rPr>
          <w:color w:val="4D4D4F"/>
        </w:rPr>
        <w:t>reliant</w:t>
      </w:r>
      <w:r>
        <w:rPr>
          <w:color w:val="4D4D4F"/>
          <w:spacing w:val="-11"/>
        </w:rPr>
        <w:t xml:space="preserve"> </w:t>
      </w:r>
      <w:r>
        <w:rPr>
          <w:color w:val="4D4D4F"/>
        </w:rPr>
        <w:t>on</w:t>
      </w:r>
      <w:r>
        <w:rPr>
          <w:color w:val="4D4D4F"/>
          <w:spacing w:val="-12"/>
        </w:rPr>
        <w:t xml:space="preserve"> </w:t>
      </w:r>
      <w:r>
        <w:rPr>
          <w:color w:val="4D4D4F"/>
        </w:rPr>
        <w:t xml:space="preserve">contingent and </w:t>
      </w:r>
      <w:r>
        <w:rPr>
          <w:color w:val="4D4D4F"/>
          <w:spacing w:val="2"/>
        </w:rPr>
        <w:t xml:space="preserve">prospective </w:t>
      </w:r>
      <w:r>
        <w:rPr>
          <w:color w:val="4D4D4F"/>
        </w:rPr>
        <w:t>resources that have yet to be proven technically or commercially</w:t>
      </w:r>
      <w:r>
        <w:rPr>
          <w:color w:val="4D4D4F"/>
          <w:spacing w:val="2"/>
        </w:rPr>
        <w:t xml:space="preserve"> </w:t>
      </w:r>
      <w:r>
        <w:rPr>
          <w:color w:val="4D4D4F"/>
        </w:rPr>
        <w:t>viable.</w:t>
      </w:r>
    </w:p>
    <w:p w:rsidR="00130CFC" w:rsidRDefault="00F9046B">
      <w:pPr>
        <w:pStyle w:val="BodyText"/>
        <w:spacing w:before="162" w:line="216" w:lineRule="auto"/>
        <w:ind w:left="107" w:right="38"/>
        <w:jc w:val="both"/>
      </w:pPr>
      <w:r>
        <w:rPr>
          <w:color w:val="4D4D4F"/>
        </w:rPr>
        <w:t xml:space="preserve">In the year between the release of AEMO’s 2019 and 2020 </w:t>
      </w:r>
      <w:r>
        <w:rPr>
          <w:i/>
          <w:color w:val="4D4D4F"/>
        </w:rPr>
        <w:t xml:space="preserve">Gas Statement of </w:t>
      </w:r>
      <w:r>
        <w:rPr>
          <w:i/>
          <w:color w:val="4D4D4F"/>
          <w:spacing w:val="2"/>
        </w:rPr>
        <w:t xml:space="preserve">Opportunities </w:t>
      </w:r>
      <w:r>
        <w:rPr>
          <w:color w:val="4D4D4F"/>
          <w:spacing w:val="3"/>
        </w:rPr>
        <w:t>reports,</w:t>
      </w:r>
      <w:r>
        <w:rPr>
          <w:color w:val="4D4D4F"/>
          <w:spacing w:val="-32"/>
        </w:rPr>
        <w:t xml:space="preserve"> </w:t>
      </w:r>
      <w:r>
        <w:rPr>
          <w:color w:val="4D4D4F"/>
        </w:rPr>
        <w:t>while 2P Developed</w:t>
      </w:r>
      <w:r>
        <w:rPr>
          <w:color w:val="4D4D4F"/>
          <w:spacing w:val="-7"/>
        </w:rPr>
        <w:t xml:space="preserve"> </w:t>
      </w:r>
      <w:r>
        <w:rPr>
          <w:color w:val="4D4D4F"/>
        </w:rPr>
        <w:t>reserves</w:t>
      </w:r>
      <w:r>
        <w:rPr>
          <w:color w:val="4D4D4F"/>
          <w:spacing w:val="-7"/>
        </w:rPr>
        <w:t xml:space="preserve"> </w:t>
      </w:r>
      <w:r>
        <w:rPr>
          <w:color w:val="4D4D4F"/>
        </w:rPr>
        <w:t>increased</w:t>
      </w:r>
      <w:r>
        <w:rPr>
          <w:color w:val="4D4D4F"/>
          <w:spacing w:val="-7"/>
        </w:rPr>
        <w:t xml:space="preserve"> </w:t>
      </w:r>
      <w:r>
        <w:rPr>
          <w:color w:val="4D4D4F"/>
        </w:rPr>
        <w:t>this</w:t>
      </w:r>
      <w:r>
        <w:rPr>
          <w:color w:val="4D4D4F"/>
          <w:spacing w:val="-7"/>
        </w:rPr>
        <w:t xml:space="preserve"> </w:t>
      </w:r>
      <w:r>
        <w:rPr>
          <w:color w:val="4D4D4F"/>
        </w:rPr>
        <w:t>was</w:t>
      </w:r>
      <w:r>
        <w:rPr>
          <w:color w:val="4D4D4F"/>
          <w:spacing w:val="-7"/>
        </w:rPr>
        <w:t xml:space="preserve"> </w:t>
      </w:r>
      <w:r>
        <w:rPr>
          <w:color w:val="4D4D4F"/>
        </w:rPr>
        <w:t>more</w:t>
      </w:r>
      <w:r>
        <w:rPr>
          <w:color w:val="4D4D4F"/>
          <w:spacing w:val="-7"/>
        </w:rPr>
        <w:t xml:space="preserve"> </w:t>
      </w:r>
      <w:r>
        <w:rPr>
          <w:color w:val="4D4D4F"/>
        </w:rPr>
        <w:t>than</w:t>
      </w:r>
      <w:r>
        <w:rPr>
          <w:color w:val="4D4D4F"/>
          <w:spacing w:val="-7"/>
        </w:rPr>
        <w:t xml:space="preserve"> </w:t>
      </w:r>
      <w:r>
        <w:rPr>
          <w:color w:val="4D4D4F"/>
          <w:spacing w:val="2"/>
        </w:rPr>
        <w:t xml:space="preserve">offset </w:t>
      </w:r>
      <w:r>
        <w:rPr>
          <w:color w:val="4D4D4F"/>
        </w:rPr>
        <w:t xml:space="preserve">by the drop in 2P Undeveloped </w:t>
      </w:r>
      <w:r>
        <w:rPr>
          <w:color w:val="4D4D4F"/>
          <w:spacing w:val="2"/>
        </w:rPr>
        <w:t xml:space="preserve">reserves, </w:t>
      </w:r>
      <w:r>
        <w:rPr>
          <w:color w:val="4D4D4F"/>
        </w:rPr>
        <w:t xml:space="preserve">as shown in </w:t>
      </w:r>
      <w:hyperlink w:anchor="_bookmark1" w:history="1">
        <w:r>
          <w:rPr>
            <w:b/>
            <w:color w:val="4D4D4F"/>
          </w:rPr>
          <w:t xml:space="preserve">Table </w:t>
        </w:r>
        <w:r>
          <w:rPr>
            <w:b/>
            <w:color w:val="4D4D4F"/>
            <w:spacing w:val="-3"/>
          </w:rPr>
          <w:t>2-1</w:t>
        </w:r>
      </w:hyperlink>
      <w:r>
        <w:rPr>
          <w:color w:val="4D4D4F"/>
          <w:spacing w:val="-3"/>
        </w:rPr>
        <w:t xml:space="preserve">. </w:t>
      </w:r>
      <w:r>
        <w:rPr>
          <w:color w:val="4D4D4F"/>
        </w:rPr>
        <w:t xml:space="preserve">The result across the three categories was a decline in reserves and resources estimates of </w:t>
      </w:r>
      <w:r>
        <w:rPr>
          <w:color w:val="4D4D4F"/>
          <w:spacing w:val="3"/>
        </w:rPr>
        <w:t>3,963</w:t>
      </w:r>
      <w:r>
        <w:rPr>
          <w:color w:val="4D4D4F"/>
          <w:spacing w:val="-31"/>
        </w:rPr>
        <w:t xml:space="preserve"> </w:t>
      </w:r>
      <w:r>
        <w:rPr>
          <w:color w:val="4D4D4F"/>
        </w:rPr>
        <w:t>PJ.</w:t>
      </w:r>
    </w:p>
    <w:p w:rsidR="00130CFC" w:rsidRDefault="00F9046B">
      <w:pPr>
        <w:pStyle w:val="BodyText"/>
        <w:spacing w:before="165" w:line="216" w:lineRule="auto"/>
        <w:ind w:left="107" w:right="38"/>
        <w:jc w:val="both"/>
      </w:pPr>
      <w:r>
        <w:rPr>
          <w:color w:val="4D4D4F"/>
        </w:rPr>
        <w:t xml:space="preserve">In </w:t>
      </w:r>
      <w:r>
        <w:rPr>
          <w:color w:val="4D4D4F"/>
          <w:spacing w:val="3"/>
        </w:rPr>
        <w:t xml:space="preserve">its </w:t>
      </w:r>
      <w:r>
        <w:rPr>
          <w:color w:val="4D4D4F"/>
        </w:rPr>
        <w:t xml:space="preserve">Gas </w:t>
      </w:r>
      <w:r>
        <w:rPr>
          <w:color w:val="4D4D4F"/>
          <w:spacing w:val="2"/>
        </w:rPr>
        <w:t xml:space="preserve">inquiry </w:t>
      </w:r>
      <w:r>
        <w:rPr>
          <w:color w:val="4D4D4F"/>
        </w:rPr>
        <w:t xml:space="preserve">2017–2020 Interim </w:t>
      </w:r>
      <w:r>
        <w:rPr>
          <w:color w:val="4D4D4F"/>
          <w:spacing w:val="2"/>
        </w:rPr>
        <w:t xml:space="preserve">Report (January 2020), </w:t>
      </w:r>
      <w:r>
        <w:rPr>
          <w:color w:val="4D4D4F"/>
          <w:spacing w:val="3"/>
        </w:rPr>
        <w:t xml:space="preserve">the </w:t>
      </w:r>
      <w:r>
        <w:rPr>
          <w:color w:val="4D4D4F"/>
          <w:spacing w:val="4"/>
        </w:rPr>
        <w:t xml:space="preserve">Australian Competition </w:t>
      </w:r>
      <w:r>
        <w:rPr>
          <w:color w:val="4D4D4F"/>
          <w:spacing w:val="2"/>
        </w:rPr>
        <w:t xml:space="preserve">and </w:t>
      </w:r>
      <w:r>
        <w:rPr>
          <w:color w:val="4D4D4F"/>
          <w:spacing w:val="3"/>
        </w:rPr>
        <w:t xml:space="preserve">Consumer </w:t>
      </w:r>
      <w:r>
        <w:rPr>
          <w:color w:val="4D4D4F"/>
        </w:rPr>
        <w:t xml:space="preserve">Commission (ACCC) highlighted a concern about </w:t>
      </w:r>
      <w:r>
        <w:rPr>
          <w:color w:val="4D4D4F"/>
          <w:spacing w:val="2"/>
        </w:rPr>
        <w:t xml:space="preserve">the </w:t>
      </w:r>
      <w:r>
        <w:rPr>
          <w:color w:val="4D4D4F"/>
        </w:rPr>
        <w:t>decline</w:t>
      </w:r>
      <w:r>
        <w:rPr>
          <w:color w:val="4D4D4F"/>
          <w:spacing w:val="-17"/>
        </w:rPr>
        <w:t xml:space="preserve"> </w:t>
      </w:r>
      <w:r>
        <w:rPr>
          <w:color w:val="4D4D4F"/>
        </w:rPr>
        <w:t>in</w:t>
      </w:r>
      <w:r>
        <w:rPr>
          <w:color w:val="4D4D4F"/>
          <w:spacing w:val="-17"/>
        </w:rPr>
        <w:t xml:space="preserve"> </w:t>
      </w:r>
      <w:r>
        <w:rPr>
          <w:color w:val="4D4D4F"/>
        </w:rPr>
        <w:t>2P</w:t>
      </w:r>
      <w:r>
        <w:rPr>
          <w:color w:val="4D4D4F"/>
          <w:spacing w:val="-16"/>
        </w:rPr>
        <w:t xml:space="preserve"> </w:t>
      </w:r>
      <w:r>
        <w:rPr>
          <w:color w:val="4D4D4F"/>
        </w:rPr>
        <w:t>reserves</w:t>
      </w:r>
      <w:r>
        <w:rPr>
          <w:color w:val="4D4D4F"/>
          <w:spacing w:val="-17"/>
        </w:rPr>
        <w:t xml:space="preserve"> </w:t>
      </w:r>
      <w:r>
        <w:rPr>
          <w:color w:val="4D4D4F"/>
        </w:rPr>
        <w:t>that</w:t>
      </w:r>
      <w:r>
        <w:rPr>
          <w:color w:val="4D4D4F"/>
          <w:spacing w:val="-16"/>
        </w:rPr>
        <w:t xml:space="preserve"> </w:t>
      </w:r>
      <w:r>
        <w:rPr>
          <w:color w:val="4D4D4F"/>
        </w:rPr>
        <w:t>has</w:t>
      </w:r>
      <w:r>
        <w:rPr>
          <w:color w:val="4D4D4F"/>
          <w:spacing w:val="-17"/>
        </w:rPr>
        <w:t xml:space="preserve"> </w:t>
      </w:r>
      <w:r>
        <w:rPr>
          <w:color w:val="4D4D4F"/>
        </w:rPr>
        <w:t>occurred</w:t>
      </w:r>
      <w:r>
        <w:rPr>
          <w:color w:val="4D4D4F"/>
          <w:spacing w:val="-17"/>
        </w:rPr>
        <w:t xml:space="preserve"> </w:t>
      </w:r>
      <w:r>
        <w:rPr>
          <w:color w:val="4D4D4F"/>
        </w:rPr>
        <w:t>between</w:t>
      </w:r>
      <w:r>
        <w:rPr>
          <w:color w:val="4D4D4F"/>
          <w:spacing w:val="-16"/>
        </w:rPr>
        <w:t xml:space="preserve"> </w:t>
      </w:r>
      <w:r>
        <w:rPr>
          <w:color w:val="4D4D4F"/>
        </w:rPr>
        <w:t>30</w:t>
      </w:r>
      <w:r>
        <w:rPr>
          <w:color w:val="4D4D4F"/>
          <w:spacing w:val="-17"/>
        </w:rPr>
        <w:t xml:space="preserve"> </w:t>
      </w:r>
      <w:r>
        <w:rPr>
          <w:color w:val="4D4D4F"/>
        </w:rPr>
        <w:t xml:space="preserve">June </w:t>
      </w:r>
      <w:r>
        <w:rPr>
          <w:color w:val="4D4D4F"/>
          <w:spacing w:val="-3"/>
        </w:rPr>
        <w:t xml:space="preserve">2017 </w:t>
      </w:r>
      <w:r>
        <w:rPr>
          <w:color w:val="4D4D4F"/>
        </w:rPr>
        <w:t>and 30 June 2019, particularly given that most of the decline has occurred in Queensland, which the East Coast Gas Market has become increasingly reliant</w:t>
      </w:r>
      <w:r>
        <w:rPr>
          <w:color w:val="4D4D4F"/>
          <w:spacing w:val="-25"/>
        </w:rPr>
        <w:t xml:space="preserve"> </w:t>
      </w:r>
      <w:r>
        <w:rPr>
          <w:color w:val="4D4D4F"/>
        </w:rPr>
        <w:t>upon.</w:t>
      </w:r>
    </w:p>
    <w:p w:rsidR="00130CFC" w:rsidRDefault="00F9046B">
      <w:pPr>
        <w:pStyle w:val="BodyText"/>
        <w:rPr>
          <w:sz w:val="24"/>
        </w:rPr>
      </w:pPr>
      <w:r>
        <w:br w:type="column"/>
      </w:r>
    </w:p>
    <w:p w:rsidR="00130CFC" w:rsidRDefault="00130CFC">
      <w:pPr>
        <w:pStyle w:val="BodyText"/>
        <w:rPr>
          <w:sz w:val="24"/>
        </w:rPr>
      </w:pPr>
    </w:p>
    <w:p w:rsidR="00130CFC" w:rsidRDefault="00130CFC">
      <w:pPr>
        <w:pStyle w:val="BodyText"/>
        <w:spacing w:before="1"/>
      </w:pPr>
    </w:p>
    <w:p w:rsidR="00130CFC" w:rsidRDefault="00F9046B">
      <w:pPr>
        <w:pStyle w:val="BodyText"/>
        <w:spacing w:line="216" w:lineRule="auto"/>
        <w:ind w:left="107" w:right="203"/>
        <w:jc w:val="both"/>
      </w:pPr>
      <w:r>
        <w:rPr>
          <w:color w:val="4D4D4F"/>
        </w:rPr>
        <w:t>In particular the ACCC emphasised a concern about the reserves</w:t>
      </w:r>
      <w:r>
        <w:rPr>
          <w:color w:val="4D4D4F"/>
          <w:spacing w:val="-8"/>
        </w:rPr>
        <w:t xml:space="preserve"> </w:t>
      </w:r>
      <w:r>
        <w:rPr>
          <w:color w:val="4D4D4F"/>
        </w:rPr>
        <w:t>downgrade</w:t>
      </w:r>
      <w:r>
        <w:rPr>
          <w:color w:val="4D4D4F"/>
          <w:spacing w:val="-8"/>
        </w:rPr>
        <w:t xml:space="preserve"> </w:t>
      </w:r>
      <w:r>
        <w:rPr>
          <w:color w:val="4D4D4F"/>
        </w:rPr>
        <w:t>and</w:t>
      </w:r>
      <w:r>
        <w:rPr>
          <w:color w:val="4D4D4F"/>
          <w:spacing w:val="-7"/>
        </w:rPr>
        <w:t xml:space="preserve"> </w:t>
      </w:r>
      <w:r>
        <w:rPr>
          <w:color w:val="4D4D4F"/>
        </w:rPr>
        <w:t>other</w:t>
      </w:r>
      <w:r>
        <w:rPr>
          <w:color w:val="4D4D4F"/>
          <w:spacing w:val="-8"/>
        </w:rPr>
        <w:t xml:space="preserve"> </w:t>
      </w:r>
      <w:r>
        <w:rPr>
          <w:color w:val="4D4D4F"/>
        </w:rPr>
        <w:t>downward</w:t>
      </w:r>
      <w:r>
        <w:rPr>
          <w:color w:val="4D4D4F"/>
          <w:spacing w:val="-7"/>
        </w:rPr>
        <w:t xml:space="preserve"> </w:t>
      </w:r>
      <w:r>
        <w:rPr>
          <w:color w:val="4D4D4F"/>
        </w:rPr>
        <w:t>revisions</w:t>
      </w:r>
      <w:r>
        <w:rPr>
          <w:color w:val="4D4D4F"/>
          <w:spacing w:val="-8"/>
        </w:rPr>
        <w:t xml:space="preserve"> </w:t>
      </w:r>
      <w:r>
        <w:rPr>
          <w:color w:val="4D4D4F"/>
        </w:rPr>
        <w:t xml:space="preserve">that have occurred in Queensland over this period, with over 5,700 </w:t>
      </w:r>
      <w:r>
        <w:rPr>
          <w:color w:val="4D4D4F"/>
          <w:spacing w:val="-3"/>
        </w:rPr>
        <w:t xml:space="preserve">PJ </w:t>
      </w:r>
      <w:r>
        <w:rPr>
          <w:color w:val="4D4D4F"/>
        </w:rPr>
        <w:t xml:space="preserve">of 2P reserves in the Bowen and Surat basins </w:t>
      </w:r>
      <w:r>
        <w:rPr>
          <w:color w:val="4D4D4F"/>
          <w:spacing w:val="2"/>
        </w:rPr>
        <w:t>written</w:t>
      </w:r>
      <w:r>
        <w:rPr>
          <w:color w:val="4D4D4F"/>
        </w:rPr>
        <w:t xml:space="preserve"> down.</w:t>
      </w:r>
    </w:p>
    <w:p w:rsidR="00130CFC" w:rsidRDefault="00F9046B">
      <w:pPr>
        <w:pStyle w:val="BodyText"/>
        <w:spacing w:before="166" w:line="216" w:lineRule="auto"/>
        <w:ind w:left="107" w:right="202"/>
        <w:jc w:val="both"/>
      </w:pPr>
      <w:r>
        <w:rPr>
          <w:color w:val="4D4D4F"/>
        </w:rPr>
        <w:t xml:space="preserve">EnergyQuest noted that this trend is, at odds with the assumed progression of resources, which is that under the right market conditions contingent resources (or a </w:t>
      </w:r>
      <w:r>
        <w:rPr>
          <w:color w:val="4D4D4F"/>
          <w:spacing w:val="2"/>
        </w:rPr>
        <w:t xml:space="preserve">portion thereof) </w:t>
      </w:r>
      <w:r>
        <w:rPr>
          <w:color w:val="4D4D4F"/>
        </w:rPr>
        <w:t xml:space="preserve">become commercially viable to develop and are reclassified as </w:t>
      </w:r>
      <w:r>
        <w:rPr>
          <w:color w:val="4D4D4F"/>
          <w:spacing w:val="2"/>
        </w:rPr>
        <w:t xml:space="preserve">reserves. </w:t>
      </w:r>
      <w:r>
        <w:rPr>
          <w:color w:val="4D4D4F"/>
        </w:rPr>
        <w:t>The opposite, however, seems</w:t>
      </w:r>
      <w:r>
        <w:rPr>
          <w:color w:val="4D4D4F"/>
          <w:spacing w:val="-8"/>
        </w:rPr>
        <w:t xml:space="preserve"> </w:t>
      </w:r>
      <w:r>
        <w:rPr>
          <w:color w:val="4D4D4F"/>
        </w:rPr>
        <w:t>to</w:t>
      </w:r>
      <w:r>
        <w:rPr>
          <w:color w:val="4D4D4F"/>
          <w:spacing w:val="-7"/>
        </w:rPr>
        <w:t xml:space="preserve"> </w:t>
      </w:r>
      <w:r>
        <w:rPr>
          <w:color w:val="4D4D4F"/>
        </w:rPr>
        <w:t>be</w:t>
      </w:r>
      <w:r>
        <w:rPr>
          <w:color w:val="4D4D4F"/>
          <w:spacing w:val="-7"/>
        </w:rPr>
        <w:t xml:space="preserve"> </w:t>
      </w:r>
      <w:r>
        <w:rPr>
          <w:color w:val="4D4D4F"/>
        </w:rPr>
        <w:t>true</w:t>
      </w:r>
      <w:r>
        <w:rPr>
          <w:color w:val="4D4D4F"/>
          <w:spacing w:val="-7"/>
        </w:rPr>
        <w:t xml:space="preserve"> </w:t>
      </w:r>
      <w:r>
        <w:rPr>
          <w:color w:val="4D4D4F"/>
        </w:rPr>
        <w:t>in</w:t>
      </w:r>
      <w:r>
        <w:rPr>
          <w:color w:val="4D4D4F"/>
          <w:spacing w:val="-7"/>
        </w:rPr>
        <w:t xml:space="preserve"> </w:t>
      </w:r>
      <w:r>
        <w:rPr>
          <w:color w:val="4D4D4F"/>
        </w:rPr>
        <w:t>Queensland,</w:t>
      </w:r>
      <w:r>
        <w:rPr>
          <w:color w:val="4D4D4F"/>
          <w:spacing w:val="-7"/>
        </w:rPr>
        <w:t xml:space="preserve"> </w:t>
      </w:r>
      <w:r>
        <w:rPr>
          <w:color w:val="4D4D4F"/>
        </w:rPr>
        <w:t>with</w:t>
      </w:r>
      <w:r>
        <w:rPr>
          <w:color w:val="4D4D4F"/>
          <w:spacing w:val="-8"/>
        </w:rPr>
        <w:t xml:space="preserve"> </w:t>
      </w:r>
      <w:r>
        <w:rPr>
          <w:color w:val="4D4D4F"/>
        </w:rPr>
        <w:t>reserves</w:t>
      </w:r>
      <w:r>
        <w:rPr>
          <w:color w:val="4D4D4F"/>
          <w:spacing w:val="-7"/>
        </w:rPr>
        <w:t xml:space="preserve"> </w:t>
      </w:r>
      <w:r>
        <w:rPr>
          <w:color w:val="4D4D4F"/>
        </w:rPr>
        <w:t>that</w:t>
      </w:r>
      <w:r>
        <w:rPr>
          <w:color w:val="4D4D4F"/>
          <w:spacing w:val="-7"/>
        </w:rPr>
        <w:t xml:space="preserve"> </w:t>
      </w:r>
      <w:r>
        <w:rPr>
          <w:color w:val="4D4D4F"/>
        </w:rPr>
        <w:t xml:space="preserve">were previously found to be commercially viable to develop no longer being found to be so even though domestic gas </w:t>
      </w:r>
      <w:r>
        <w:rPr>
          <w:color w:val="4D4D4F"/>
          <w:spacing w:val="2"/>
        </w:rPr>
        <w:t xml:space="preserve">prices </w:t>
      </w:r>
      <w:r>
        <w:rPr>
          <w:color w:val="4D4D4F"/>
        </w:rPr>
        <w:t xml:space="preserve">had </w:t>
      </w:r>
      <w:r>
        <w:rPr>
          <w:color w:val="4D4D4F"/>
          <w:spacing w:val="2"/>
        </w:rPr>
        <w:t xml:space="preserve">increased </w:t>
      </w:r>
      <w:r>
        <w:rPr>
          <w:color w:val="4D4D4F"/>
        </w:rPr>
        <w:t xml:space="preserve">in </w:t>
      </w:r>
      <w:r>
        <w:rPr>
          <w:color w:val="4D4D4F"/>
          <w:spacing w:val="2"/>
        </w:rPr>
        <w:t>the intervening period</w:t>
      </w:r>
      <w:r>
        <w:rPr>
          <w:color w:val="4D4D4F"/>
          <w:spacing w:val="2"/>
          <w:position w:val="6"/>
          <w:sz w:val="10"/>
        </w:rPr>
        <w:t>3</w:t>
      </w:r>
      <w:r>
        <w:rPr>
          <w:color w:val="4D4D4F"/>
          <w:spacing w:val="2"/>
        </w:rPr>
        <w:t xml:space="preserve">. </w:t>
      </w:r>
      <w:r>
        <w:rPr>
          <w:color w:val="4D4D4F"/>
        </w:rPr>
        <w:t xml:space="preserve">The recent trend, with </w:t>
      </w:r>
      <w:r>
        <w:rPr>
          <w:color w:val="4D4D4F"/>
          <w:spacing w:val="2"/>
        </w:rPr>
        <w:t xml:space="preserve">short </w:t>
      </w:r>
      <w:r>
        <w:rPr>
          <w:color w:val="4D4D4F"/>
        </w:rPr>
        <w:t xml:space="preserve">term prices declining, adds </w:t>
      </w:r>
      <w:r>
        <w:rPr>
          <w:color w:val="4D4D4F"/>
          <w:spacing w:val="2"/>
        </w:rPr>
        <w:t xml:space="preserve">additional </w:t>
      </w:r>
      <w:r>
        <w:rPr>
          <w:color w:val="4D4D4F"/>
          <w:spacing w:val="3"/>
        </w:rPr>
        <w:t xml:space="preserve">uncertainty </w:t>
      </w:r>
      <w:r>
        <w:rPr>
          <w:color w:val="4D4D4F"/>
        </w:rPr>
        <w:t xml:space="preserve">to </w:t>
      </w:r>
      <w:r>
        <w:rPr>
          <w:color w:val="4D4D4F"/>
          <w:spacing w:val="2"/>
        </w:rPr>
        <w:t xml:space="preserve">these resources becoming </w:t>
      </w:r>
      <w:r>
        <w:rPr>
          <w:color w:val="4D4D4F"/>
        </w:rPr>
        <w:t>commercially viable.</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5"/>
            <w:col w:w="4797"/>
          </w:cols>
        </w:sectPr>
      </w:pPr>
    </w:p>
    <w:p w:rsidR="00130CFC" w:rsidRDefault="00582081">
      <w:pPr>
        <w:pStyle w:val="BodyText"/>
        <w:rPr>
          <w:sz w:val="20"/>
        </w:rPr>
      </w:pPr>
      <w:r>
        <w:pict>
          <v:rect id="_x0000_s1136" style="position:absolute;margin-left:581.1pt;margin-top:124.5pt;width:14.15pt;height:39.7pt;z-index:251670528;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4" w:after="1"/>
        <w:rPr>
          <w:sz w:val="19"/>
        </w:rPr>
      </w:pPr>
    </w:p>
    <w:p w:rsidR="00130CFC" w:rsidRDefault="00582081">
      <w:pPr>
        <w:pStyle w:val="BodyText"/>
        <w:spacing w:line="20" w:lineRule="exact"/>
        <w:ind w:left="102"/>
        <w:rPr>
          <w:sz w:val="2"/>
        </w:rPr>
      </w:pPr>
      <w:r>
        <w:rPr>
          <w:sz w:val="2"/>
        </w:rPr>
      </w:r>
      <w:r>
        <w:rPr>
          <w:sz w:val="2"/>
        </w:rPr>
        <w:pict>
          <v:group id="_x0000_s1134" style="width:1in;height:.5pt;mso-position-horizontal-relative:char;mso-position-vertical-relative:line" coordsize="1440,10">
            <v:line id="_x0000_s1135" style="position:absolute" from="0,5" to="1440,5" strokecolor="#6f7058" strokeweight=".5pt"/>
            <w10:anchorlock/>
          </v:group>
        </w:pict>
      </w:r>
    </w:p>
    <w:p w:rsidR="00130CFC" w:rsidRDefault="00F9046B">
      <w:pPr>
        <w:pStyle w:val="ListParagraph"/>
        <w:numPr>
          <w:ilvl w:val="0"/>
          <w:numId w:val="42"/>
        </w:numPr>
        <w:tabs>
          <w:tab w:val="left" w:pos="228"/>
        </w:tabs>
        <w:spacing w:before="2"/>
        <w:rPr>
          <w:sz w:val="14"/>
        </w:rPr>
      </w:pPr>
      <w:r>
        <w:rPr>
          <w:color w:val="4D4D4F"/>
          <w:spacing w:val="2"/>
          <w:sz w:val="14"/>
        </w:rPr>
        <w:t xml:space="preserve">EnergyQuest: Energy Quarterly </w:t>
      </w:r>
      <w:r>
        <w:rPr>
          <w:color w:val="4D4D4F"/>
          <w:sz w:val="14"/>
        </w:rPr>
        <w:t>March</w:t>
      </w:r>
      <w:r>
        <w:rPr>
          <w:color w:val="4D4D4F"/>
          <w:spacing w:val="-6"/>
          <w:sz w:val="14"/>
        </w:rPr>
        <w:t xml:space="preserve"> </w:t>
      </w:r>
      <w:r>
        <w:rPr>
          <w:color w:val="4D4D4F"/>
          <w:sz w:val="14"/>
        </w:rPr>
        <w:t>2019.</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86" w:line="233" w:lineRule="exact"/>
        <w:ind w:left="107"/>
      </w:pPr>
      <w:r>
        <w:rPr>
          <w:color w:val="4D4D4F"/>
        </w:rPr>
        <w:t>The AEMO March 2020 Victorian Gas Planning report</w:t>
      </w:r>
    </w:p>
    <w:p w:rsidR="00130CFC" w:rsidRDefault="00F9046B">
      <w:pPr>
        <w:pStyle w:val="BodyText"/>
        <w:spacing w:line="233" w:lineRule="exact"/>
        <w:ind w:left="107"/>
      </w:pPr>
      <w:r>
        <w:rPr>
          <w:color w:val="4D4D4F"/>
        </w:rPr>
        <w:t>(VGPR) (p. 3)</w:t>
      </w:r>
      <w:r>
        <w:rPr>
          <w:color w:val="4D4D4F"/>
          <w:position w:val="6"/>
          <w:sz w:val="10"/>
        </w:rPr>
        <w:t xml:space="preserve">4 </w:t>
      </w:r>
      <w:r>
        <w:rPr>
          <w:color w:val="4D4D4F"/>
        </w:rPr>
        <w:t>states:</w:t>
      </w:r>
    </w:p>
    <w:p w:rsidR="00130CFC" w:rsidRDefault="00130CFC">
      <w:pPr>
        <w:pStyle w:val="BodyText"/>
        <w:spacing w:before="2"/>
        <w:rPr>
          <w:sz w:val="28"/>
        </w:rPr>
      </w:pPr>
    </w:p>
    <w:p w:rsidR="00130CFC" w:rsidRDefault="00582081">
      <w:pPr>
        <w:spacing w:line="216" w:lineRule="auto"/>
        <w:ind w:left="334" w:right="39"/>
        <w:jc w:val="both"/>
        <w:rPr>
          <w:i/>
          <w:sz w:val="18"/>
        </w:rPr>
      </w:pPr>
      <w:r>
        <w:pict>
          <v:line id="_x0000_s1133" style="position:absolute;left:0;text-align:left;z-index:251673600;mso-position-horizontal-relative:page" from="64.35pt,-2.1pt" to="64.35pt,464.45pt" strokecolor="#0e5d61" strokeweight="4pt">
            <w10:wrap anchorx="page"/>
          </v:line>
        </w:pict>
      </w:r>
      <w:r w:rsidR="00F9046B">
        <w:rPr>
          <w:i/>
          <w:color w:val="0E5D61"/>
          <w:sz w:val="18"/>
        </w:rPr>
        <w:t xml:space="preserve">Committed annual gas supply forecasts provided to </w:t>
      </w:r>
      <w:r w:rsidR="00F9046B">
        <w:rPr>
          <w:i/>
          <w:color w:val="0E5D61"/>
          <w:spacing w:val="2"/>
          <w:sz w:val="18"/>
        </w:rPr>
        <w:t xml:space="preserve">AEMO </w:t>
      </w:r>
      <w:r w:rsidR="00F9046B">
        <w:rPr>
          <w:i/>
          <w:color w:val="0E5D61"/>
          <w:sz w:val="18"/>
        </w:rPr>
        <w:t xml:space="preserve">by </w:t>
      </w:r>
      <w:r w:rsidR="00F9046B">
        <w:rPr>
          <w:i/>
          <w:color w:val="0E5D61"/>
          <w:spacing w:val="3"/>
          <w:sz w:val="18"/>
        </w:rPr>
        <w:t xml:space="preserve">Victorian </w:t>
      </w:r>
      <w:r w:rsidR="00F9046B">
        <w:rPr>
          <w:i/>
          <w:color w:val="0E5D61"/>
          <w:sz w:val="18"/>
        </w:rPr>
        <w:t xml:space="preserve">gas </w:t>
      </w:r>
      <w:r w:rsidR="00F9046B">
        <w:rPr>
          <w:i/>
          <w:color w:val="0E5D61"/>
          <w:spacing w:val="2"/>
          <w:sz w:val="18"/>
        </w:rPr>
        <w:t xml:space="preserve">producers </w:t>
      </w:r>
      <w:r w:rsidR="00F9046B">
        <w:rPr>
          <w:i/>
          <w:color w:val="0E5D61"/>
          <w:sz w:val="18"/>
        </w:rPr>
        <w:t xml:space="preserve">have increased by </w:t>
      </w:r>
      <w:r w:rsidR="00F9046B">
        <w:rPr>
          <w:i/>
          <w:color w:val="0E5D61"/>
          <w:spacing w:val="2"/>
          <w:sz w:val="18"/>
        </w:rPr>
        <w:t xml:space="preserve">approximately </w:t>
      </w:r>
      <w:r w:rsidR="00F9046B">
        <w:rPr>
          <w:i/>
          <w:color w:val="0E5D61"/>
          <w:sz w:val="18"/>
        </w:rPr>
        <w:t xml:space="preserve">10% </w:t>
      </w:r>
      <w:r w:rsidR="00F9046B">
        <w:rPr>
          <w:i/>
          <w:color w:val="0E5D61"/>
          <w:spacing w:val="2"/>
          <w:sz w:val="18"/>
        </w:rPr>
        <w:t xml:space="preserve">for </w:t>
      </w:r>
      <w:r w:rsidR="00F9046B">
        <w:rPr>
          <w:i/>
          <w:color w:val="0E5D61"/>
          <w:sz w:val="18"/>
        </w:rPr>
        <w:t xml:space="preserve">2020-23 </w:t>
      </w:r>
      <w:r w:rsidR="00F9046B">
        <w:rPr>
          <w:i/>
          <w:color w:val="0E5D61"/>
          <w:spacing w:val="2"/>
          <w:sz w:val="18"/>
        </w:rPr>
        <w:t xml:space="preserve">compared </w:t>
      </w:r>
      <w:r w:rsidR="00F9046B">
        <w:rPr>
          <w:i/>
          <w:color w:val="0E5D61"/>
          <w:sz w:val="18"/>
        </w:rPr>
        <w:t xml:space="preserve">to </w:t>
      </w:r>
      <w:r w:rsidR="00F9046B">
        <w:rPr>
          <w:i/>
          <w:color w:val="0E5D61"/>
          <w:spacing w:val="2"/>
          <w:sz w:val="18"/>
        </w:rPr>
        <w:t xml:space="preserve">the </w:t>
      </w:r>
      <w:r w:rsidR="00F9046B">
        <w:rPr>
          <w:i/>
          <w:color w:val="0E5D61"/>
          <w:sz w:val="18"/>
        </w:rPr>
        <w:t xml:space="preserve">2019 </w:t>
      </w:r>
      <w:r w:rsidR="00F9046B">
        <w:rPr>
          <w:i/>
          <w:color w:val="0E5D61"/>
          <w:spacing w:val="2"/>
          <w:sz w:val="18"/>
        </w:rPr>
        <w:t xml:space="preserve">VGPR, </w:t>
      </w:r>
      <w:r w:rsidR="00F9046B">
        <w:rPr>
          <w:i/>
          <w:color w:val="0E5D61"/>
          <w:sz w:val="18"/>
        </w:rPr>
        <w:t xml:space="preserve">due to some anticipated </w:t>
      </w:r>
      <w:r w:rsidR="00F9046B">
        <w:rPr>
          <w:i/>
          <w:color w:val="0E5D61"/>
          <w:spacing w:val="3"/>
          <w:sz w:val="18"/>
        </w:rPr>
        <w:t xml:space="preserve">projects </w:t>
      </w:r>
      <w:r w:rsidR="00F9046B">
        <w:rPr>
          <w:i/>
          <w:color w:val="0E5D61"/>
          <w:spacing w:val="2"/>
          <w:sz w:val="18"/>
        </w:rPr>
        <w:t xml:space="preserve">progressing </w:t>
      </w:r>
      <w:r w:rsidR="00F9046B">
        <w:rPr>
          <w:i/>
          <w:color w:val="0E5D61"/>
          <w:sz w:val="18"/>
        </w:rPr>
        <w:t xml:space="preserve">into </w:t>
      </w:r>
      <w:r w:rsidR="00F9046B">
        <w:rPr>
          <w:i/>
          <w:color w:val="0E5D61"/>
          <w:spacing w:val="3"/>
          <w:sz w:val="18"/>
        </w:rPr>
        <w:t xml:space="preserve">committed </w:t>
      </w:r>
      <w:r w:rsidR="00F9046B">
        <w:rPr>
          <w:i/>
          <w:color w:val="0E5D61"/>
          <w:spacing w:val="4"/>
          <w:sz w:val="18"/>
        </w:rPr>
        <w:t xml:space="preserve">projects. </w:t>
      </w:r>
      <w:r w:rsidR="00F9046B">
        <w:rPr>
          <w:i/>
          <w:color w:val="0E5D61"/>
          <w:spacing w:val="2"/>
          <w:sz w:val="18"/>
        </w:rPr>
        <w:t xml:space="preserve">Despite the </w:t>
      </w:r>
      <w:r w:rsidR="00F9046B">
        <w:rPr>
          <w:i/>
          <w:color w:val="0E5D61"/>
          <w:sz w:val="18"/>
        </w:rPr>
        <w:t xml:space="preserve">near-term increase in  </w:t>
      </w:r>
      <w:r w:rsidR="00F9046B">
        <w:rPr>
          <w:i/>
          <w:color w:val="0E5D61"/>
          <w:spacing w:val="3"/>
          <w:sz w:val="18"/>
        </w:rPr>
        <w:t xml:space="preserve">forecasts, </w:t>
      </w:r>
      <w:r w:rsidR="00F9046B">
        <w:rPr>
          <w:i/>
          <w:color w:val="0E5D61"/>
          <w:spacing w:val="2"/>
          <w:sz w:val="18"/>
        </w:rPr>
        <w:t xml:space="preserve">committed </w:t>
      </w:r>
      <w:r w:rsidR="00F9046B">
        <w:rPr>
          <w:i/>
          <w:color w:val="0E5D61"/>
          <w:sz w:val="18"/>
        </w:rPr>
        <w:t>supply is forecast to reduce by 37% from 2022 to 2024 due to field decline.</w:t>
      </w:r>
    </w:p>
    <w:p w:rsidR="00130CFC" w:rsidRDefault="00F9046B">
      <w:pPr>
        <w:spacing w:before="162" w:line="216" w:lineRule="auto"/>
        <w:ind w:left="334" w:right="38"/>
        <w:jc w:val="both"/>
        <w:rPr>
          <w:i/>
          <w:sz w:val="18"/>
        </w:rPr>
      </w:pPr>
      <w:r>
        <w:rPr>
          <w:i/>
          <w:color w:val="0E5D61"/>
          <w:sz w:val="18"/>
        </w:rPr>
        <w:t>Without additional gas supply, removal of pipeline constraints, or a liquefied natural gas (LNG) import terminal, gas supply restrictions and curtailment may be necessary from 2024.</w:t>
      </w:r>
    </w:p>
    <w:p w:rsidR="00130CFC" w:rsidRDefault="00F9046B">
      <w:pPr>
        <w:spacing w:before="167" w:line="216" w:lineRule="auto"/>
        <w:ind w:left="334" w:right="39"/>
        <w:jc w:val="both"/>
        <w:rPr>
          <w:i/>
          <w:sz w:val="18"/>
        </w:rPr>
      </w:pPr>
      <w:r>
        <w:rPr>
          <w:i/>
          <w:color w:val="0E5D61"/>
          <w:spacing w:val="2"/>
          <w:sz w:val="18"/>
        </w:rPr>
        <w:t xml:space="preserve">While the </w:t>
      </w:r>
      <w:r>
        <w:rPr>
          <w:i/>
          <w:color w:val="0E5D61"/>
          <w:sz w:val="18"/>
        </w:rPr>
        <w:t xml:space="preserve">peak day </w:t>
      </w:r>
      <w:r>
        <w:rPr>
          <w:i/>
          <w:color w:val="0E5D61"/>
          <w:spacing w:val="2"/>
          <w:sz w:val="18"/>
        </w:rPr>
        <w:t xml:space="preserve">supply </w:t>
      </w:r>
      <w:r>
        <w:rPr>
          <w:i/>
          <w:color w:val="0E5D61"/>
          <w:spacing w:val="3"/>
          <w:sz w:val="18"/>
        </w:rPr>
        <w:t xml:space="preserve">forecasts </w:t>
      </w:r>
      <w:r>
        <w:rPr>
          <w:i/>
          <w:color w:val="0E5D61"/>
          <w:spacing w:val="2"/>
          <w:sz w:val="18"/>
        </w:rPr>
        <w:t xml:space="preserve">provided </w:t>
      </w:r>
      <w:r>
        <w:rPr>
          <w:i/>
          <w:color w:val="0E5D61"/>
          <w:sz w:val="18"/>
        </w:rPr>
        <w:t xml:space="preserve">to AEMO by gas producers have increased slightly for 2022 and 2023 since </w:t>
      </w:r>
      <w:r>
        <w:rPr>
          <w:i/>
          <w:color w:val="0E5D61"/>
          <w:spacing w:val="2"/>
          <w:sz w:val="18"/>
        </w:rPr>
        <w:t xml:space="preserve">the publication </w:t>
      </w:r>
      <w:r>
        <w:rPr>
          <w:i/>
          <w:color w:val="0E5D61"/>
          <w:sz w:val="18"/>
        </w:rPr>
        <w:t xml:space="preserve">of </w:t>
      </w:r>
      <w:r>
        <w:rPr>
          <w:i/>
          <w:color w:val="0E5D61"/>
          <w:spacing w:val="2"/>
          <w:sz w:val="18"/>
        </w:rPr>
        <w:t xml:space="preserve">the </w:t>
      </w:r>
      <w:r>
        <w:rPr>
          <w:i/>
          <w:color w:val="0E5D61"/>
          <w:sz w:val="18"/>
        </w:rPr>
        <w:t xml:space="preserve">2019 </w:t>
      </w:r>
      <w:r>
        <w:rPr>
          <w:i/>
          <w:color w:val="0E5D61"/>
          <w:spacing w:val="2"/>
          <w:sz w:val="18"/>
        </w:rPr>
        <w:t xml:space="preserve">VGPR, </w:t>
      </w:r>
      <w:r>
        <w:rPr>
          <w:i/>
          <w:color w:val="0E5D61"/>
          <w:sz w:val="18"/>
        </w:rPr>
        <w:t xml:space="preserve">there is a significant </w:t>
      </w:r>
      <w:r>
        <w:rPr>
          <w:i/>
          <w:color w:val="0E5D61"/>
          <w:spacing w:val="2"/>
          <w:sz w:val="18"/>
        </w:rPr>
        <w:t xml:space="preserve">reduction </w:t>
      </w:r>
      <w:r>
        <w:rPr>
          <w:i/>
          <w:color w:val="0E5D61"/>
          <w:sz w:val="18"/>
        </w:rPr>
        <w:t>in 2024 due  to a key Gippsland gas field and several smaller gas fields being forecast to cease production sometime between mid-2023 and</w:t>
      </w:r>
      <w:r>
        <w:rPr>
          <w:i/>
          <w:color w:val="0E5D61"/>
          <w:spacing w:val="-1"/>
          <w:sz w:val="18"/>
        </w:rPr>
        <w:t xml:space="preserve"> </w:t>
      </w:r>
      <w:r>
        <w:rPr>
          <w:i/>
          <w:color w:val="0E5D61"/>
          <w:sz w:val="18"/>
        </w:rPr>
        <w:t>mid-2024.</w:t>
      </w:r>
    </w:p>
    <w:p w:rsidR="00130CFC" w:rsidRDefault="00F9046B">
      <w:pPr>
        <w:spacing w:before="163" w:line="216" w:lineRule="auto"/>
        <w:ind w:left="334" w:right="39"/>
        <w:jc w:val="both"/>
        <w:rPr>
          <w:i/>
          <w:sz w:val="18"/>
        </w:rPr>
      </w:pPr>
      <w:r>
        <w:rPr>
          <w:i/>
          <w:color w:val="0E5D61"/>
          <w:spacing w:val="2"/>
          <w:sz w:val="18"/>
        </w:rPr>
        <w:t xml:space="preserve">The forecast Victorian </w:t>
      </w:r>
      <w:r>
        <w:rPr>
          <w:i/>
          <w:color w:val="0E5D61"/>
          <w:sz w:val="18"/>
        </w:rPr>
        <w:t xml:space="preserve">supply </w:t>
      </w:r>
      <w:r>
        <w:rPr>
          <w:i/>
          <w:color w:val="0E5D61"/>
          <w:spacing w:val="3"/>
          <w:sz w:val="18"/>
        </w:rPr>
        <w:t xml:space="preserve">shortfall </w:t>
      </w:r>
      <w:r>
        <w:rPr>
          <w:i/>
          <w:color w:val="0E5D61"/>
          <w:sz w:val="18"/>
        </w:rPr>
        <w:t xml:space="preserve">for a 1-in-2 year peak system demand day during winter 2024  is 27 terajoules (TJ), while the forecast </w:t>
      </w:r>
      <w:r>
        <w:rPr>
          <w:i/>
          <w:color w:val="0E5D61"/>
          <w:spacing w:val="2"/>
          <w:sz w:val="18"/>
        </w:rPr>
        <w:t xml:space="preserve">shortfall </w:t>
      </w:r>
      <w:r>
        <w:rPr>
          <w:i/>
          <w:color w:val="0E5D61"/>
          <w:sz w:val="18"/>
        </w:rPr>
        <w:t>on a 1-in-20</w:t>
      </w:r>
      <w:r>
        <w:rPr>
          <w:i/>
          <w:color w:val="0E5D61"/>
          <w:spacing w:val="-15"/>
          <w:sz w:val="18"/>
        </w:rPr>
        <w:t xml:space="preserve"> </w:t>
      </w:r>
      <w:r>
        <w:rPr>
          <w:i/>
          <w:color w:val="0E5D61"/>
          <w:sz w:val="18"/>
        </w:rPr>
        <w:t>year</w:t>
      </w:r>
      <w:r>
        <w:rPr>
          <w:i/>
          <w:color w:val="0E5D61"/>
          <w:spacing w:val="-15"/>
          <w:sz w:val="18"/>
        </w:rPr>
        <w:t xml:space="preserve"> </w:t>
      </w:r>
      <w:r>
        <w:rPr>
          <w:i/>
          <w:color w:val="0E5D61"/>
          <w:sz w:val="18"/>
        </w:rPr>
        <w:t>peak</w:t>
      </w:r>
      <w:r>
        <w:rPr>
          <w:i/>
          <w:color w:val="0E5D61"/>
          <w:spacing w:val="-15"/>
          <w:sz w:val="18"/>
        </w:rPr>
        <w:t xml:space="preserve"> </w:t>
      </w:r>
      <w:r>
        <w:rPr>
          <w:i/>
          <w:color w:val="0E5D61"/>
          <w:sz w:val="18"/>
        </w:rPr>
        <w:t>day</w:t>
      </w:r>
      <w:r>
        <w:rPr>
          <w:i/>
          <w:color w:val="0E5D61"/>
          <w:spacing w:val="-14"/>
          <w:sz w:val="18"/>
        </w:rPr>
        <w:t xml:space="preserve"> </w:t>
      </w:r>
      <w:r>
        <w:rPr>
          <w:i/>
          <w:color w:val="0E5D61"/>
          <w:sz w:val="18"/>
        </w:rPr>
        <w:t>is</w:t>
      </w:r>
      <w:r>
        <w:rPr>
          <w:i/>
          <w:color w:val="0E5D61"/>
          <w:spacing w:val="-15"/>
          <w:sz w:val="18"/>
        </w:rPr>
        <w:t xml:space="preserve"> </w:t>
      </w:r>
      <w:r>
        <w:rPr>
          <w:i/>
          <w:color w:val="0E5D61"/>
          <w:sz w:val="18"/>
        </w:rPr>
        <w:t>153</w:t>
      </w:r>
      <w:r>
        <w:rPr>
          <w:i/>
          <w:color w:val="0E5D61"/>
          <w:spacing w:val="-15"/>
          <w:sz w:val="18"/>
        </w:rPr>
        <w:t xml:space="preserve"> </w:t>
      </w:r>
      <w:r>
        <w:rPr>
          <w:i/>
          <w:color w:val="0E5D61"/>
          <w:sz w:val="18"/>
        </w:rPr>
        <w:t>TJ.</w:t>
      </w:r>
      <w:r>
        <w:rPr>
          <w:i/>
          <w:color w:val="0E5D61"/>
          <w:spacing w:val="-15"/>
          <w:sz w:val="18"/>
        </w:rPr>
        <w:t xml:space="preserve"> </w:t>
      </w:r>
      <w:r>
        <w:rPr>
          <w:i/>
          <w:color w:val="0E5D61"/>
          <w:sz w:val="18"/>
        </w:rPr>
        <w:t>System</w:t>
      </w:r>
      <w:r>
        <w:rPr>
          <w:i/>
          <w:color w:val="0E5D61"/>
          <w:spacing w:val="-14"/>
          <w:sz w:val="18"/>
        </w:rPr>
        <w:t xml:space="preserve"> </w:t>
      </w:r>
      <w:r>
        <w:rPr>
          <w:i/>
          <w:color w:val="0E5D61"/>
          <w:sz w:val="18"/>
        </w:rPr>
        <w:t>demand</w:t>
      </w:r>
      <w:r>
        <w:rPr>
          <w:i/>
          <w:color w:val="0E5D61"/>
          <w:spacing w:val="-15"/>
          <w:sz w:val="18"/>
        </w:rPr>
        <w:t xml:space="preserve"> </w:t>
      </w:r>
      <w:r>
        <w:rPr>
          <w:i/>
          <w:color w:val="0E5D61"/>
          <w:sz w:val="18"/>
        </w:rPr>
        <w:t xml:space="preserve">does not include gas for gas-powered generation (GPG) of electricity, which peaked at 242 TJ a day (TJ/day) </w:t>
      </w:r>
      <w:r>
        <w:rPr>
          <w:i/>
          <w:color w:val="0E5D61"/>
          <w:spacing w:val="2"/>
          <w:sz w:val="18"/>
        </w:rPr>
        <w:t xml:space="preserve">during winter </w:t>
      </w:r>
      <w:r>
        <w:rPr>
          <w:i/>
          <w:color w:val="0E5D61"/>
          <w:sz w:val="18"/>
        </w:rPr>
        <w:t xml:space="preserve">2019.There </w:t>
      </w:r>
      <w:r>
        <w:rPr>
          <w:i/>
          <w:color w:val="0E5D61"/>
          <w:spacing w:val="2"/>
          <w:sz w:val="18"/>
        </w:rPr>
        <w:t xml:space="preserve">are </w:t>
      </w:r>
      <w:r>
        <w:rPr>
          <w:i/>
          <w:color w:val="0E5D61"/>
          <w:sz w:val="18"/>
        </w:rPr>
        <w:t xml:space="preserve">several </w:t>
      </w:r>
      <w:r>
        <w:rPr>
          <w:i/>
          <w:color w:val="0E5D61"/>
          <w:spacing w:val="2"/>
          <w:sz w:val="18"/>
        </w:rPr>
        <w:t xml:space="preserve">anticipated </w:t>
      </w:r>
      <w:r>
        <w:rPr>
          <w:i/>
          <w:color w:val="0E5D61"/>
          <w:spacing w:val="3"/>
          <w:sz w:val="18"/>
        </w:rPr>
        <w:t xml:space="preserve">projects (projects </w:t>
      </w:r>
      <w:r>
        <w:rPr>
          <w:i/>
          <w:color w:val="0E5D61"/>
          <w:spacing w:val="2"/>
          <w:sz w:val="18"/>
        </w:rPr>
        <w:t xml:space="preserve">considered reasonably likely </w:t>
      </w:r>
      <w:r>
        <w:rPr>
          <w:i/>
          <w:color w:val="0E5D61"/>
          <w:sz w:val="18"/>
        </w:rPr>
        <w:t xml:space="preserve">to </w:t>
      </w:r>
      <w:r>
        <w:rPr>
          <w:i/>
          <w:color w:val="0E5D61"/>
          <w:spacing w:val="3"/>
          <w:sz w:val="18"/>
        </w:rPr>
        <w:t xml:space="preserve">proceed during </w:t>
      </w:r>
      <w:r>
        <w:rPr>
          <w:i/>
          <w:color w:val="0E5D61"/>
          <w:spacing w:val="2"/>
          <w:sz w:val="18"/>
        </w:rPr>
        <w:t xml:space="preserve">the </w:t>
      </w:r>
      <w:r>
        <w:rPr>
          <w:i/>
          <w:color w:val="0E5D61"/>
          <w:spacing w:val="3"/>
          <w:sz w:val="18"/>
        </w:rPr>
        <w:t xml:space="preserve">outlook period) </w:t>
      </w:r>
      <w:r>
        <w:rPr>
          <w:i/>
          <w:color w:val="0E5D61"/>
          <w:spacing w:val="2"/>
          <w:sz w:val="18"/>
        </w:rPr>
        <w:t xml:space="preserve">which could </w:t>
      </w:r>
      <w:r>
        <w:rPr>
          <w:i/>
          <w:color w:val="0E5D61"/>
          <w:sz w:val="18"/>
        </w:rPr>
        <w:t xml:space="preserve">improve the annual supply balance. The majority of these </w:t>
      </w:r>
      <w:r>
        <w:rPr>
          <w:i/>
          <w:color w:val="0E5D61"/>
          <w:spacing w:val="2"/>
          <w:sz w:val="18"/>
        </w:rPr>
        <w:t xml:space="preserve">projects </w:t>
      </w:r>
      <w:r>
        <w:rPr>
          <w:i/>
          <w:color w:val="0E5D61"/>
          <w:sz w:val="18"/>
        </w:rPr>
        <w:t xml:space="preserve">are located in the Otway Basin, which would be constrained by the </w:t>
      </w:r>
      <w:r>
        <w:rPr>
          <w:i/>
          <w:color w:val="0E5D61"/>
          <w:spacing w:val="2"/>
          <w:sz w:val="18"/>
        </w:rPr>
        <w:t xml:space="preserve">capacity </w:t>
      </w:r>
      <w:r>
        <w:rPr>
          <w:i/>
          <w:color w:val="0E5D61"/>
          <w:sz w:val="18"/>
        </w:rPr>
        <w:t>of the South West</w:t>
      </w:r>
      <w:r>
        <w:rPr>
          <w:i/>
          <w:color w:val="0E5D61"/>
          <w:spacing w:val="-12"/>
          <w:sz w:val="18"/>
        </w:rPr>
        <w:t xml:space="preserve"> </w:t>
      </w:r>
      <w:r>
        <w:rPr>
          <w:i/>
          <w:color w:val="0E5D61"/>
          <w:sz w:val="18"/>
        </w:rPr>
        <w:t>Pipeline</w:t>
      </w:r>
      <w:r>
        <w:rPr>
          <w:i/>
          <w:color w:val="0E5D61"/>
          <w:spacing w:val="-12"/>
          <w:sz w:val="18"/>
        </w:rPr>
        <w:t xml:space="preserve"> </w:t>
      </w:r>
      <w:r>
        <w:rPr>
          <w:i/>
          <w:color w:val="0E5D61"/>
          <w:sz w:val="18"/>
        </w:rPr>
        <w:t>(SWP),</w:t>
      </w:r>
      <w:r>
        <w:rPr>
          <w:i/>
          <w:color w:val="0E5D61"/>
          <w:spacing w:val="-12"/>
          <w:sz w:val="18"/>
        </w:rPr>
        <w:t xml:space="preserve"> </w:t>
      </w:r>
      <w:r>
        <w:rPr>
          <w:i/>
          <w:color w:val="0E5D61"/>
          <w:sz w:val="18"/>
        </w:rPr>
        <w:t>hence</w:t>
      </w:r>
      <w:r>
        <w:rPr>
          <w:i/>
          <w:color w:val="0E5D61"/>
          <w:spacing w:val="-12"/>
          <w:sz w:val="18"/>
        </w:rPr>
        <w:t xml:space="preserve"> </w:t>
      </w:r>
      <w:r>
        <w:rPr>
          <w:i/>
          <w:color w:val="0E5D61"/>
          <w:sz w:val="18"/>
        </w:rPr>
        <w:t>forecast</w:t>
      </w:r>
      <w:r>
        <w:rPr>
          <w:i/>
          <w:color w:val="0E5D61"/>
          <w:spacing w:val="-12"/>
          <w:sz w:val="18"/>
        </w:rPr>
        <w:t xml:space="preserve"> </w:t>
      </w:r>
      <w:r>
        <w:rPr>
          <w:i/>
          <w:color w:val="0E5D61"/>
          <w:sz w:val="18"/>
        </w:rPr>
        <w:t>peak</w:t>
      </w:r>
      <w:r>
        <w:rPr>
          <w:i/>
          <w:color w:val="0E5D61"/>
          <w:spacing w:val="-12"/>
          <w:sz w:val="18"/>
        </w:rPr>
        <w:t xml:space="preserve"> </w:t>
      </w:r>
      <w:r>
        <w:rPr>
          <w:i/>
          <w:color w:val="0E5D61"/>
          <w:sz w:val="18"/>
        </w:rPr>
        <w:t>day</w:t>
      </w:r>
      <w:r>
        <w:rPr>
          <w:i/>
          <w:color w:val="0E5D61"/>
          <w:spacing w:val="-12"/>
          <w:sz w:val="18"/>
        </w:rPr>
        <w:t xml:space="preserve"> </w:t>
      </w:r>
      <w:r>
        <w:rPr>
          <w:i/>
          <w:color w:val="0E5D61"/>
          <w:sz w:val="18"/>
        </w:rPr>
        <w:t>supply issues would not be resolved without an expansion of the</w:t>
      </w:r>
      <w:r>
        <w:rPr>
          <w:i/>
          <w:color w:val="0E5D61"/>
          <w:spacing w:val="-1"/>
          <w:sz w:val="18"/>
        </w:rPr>
        <w:t xml:space="preserve"> </w:t>
      </w:r>
      <w:r>
        <w:rPr>
          <w:i/>
          <w:color w:val="0E5D61"/>
          <w:sz w:val="18"/>
        </w:rPr>
        <w:t>SWP.</w:t>
      </w:r>
    </w:p>
    <w:p w:rsidR="00130CFC" w:rsidRDefault="00F9046B">
      <w:pPr>
        <w:spacing w:before="155" w:line="216" w:lineRule="auto"/>
        <w:ind w:left="334" w:right="39"/>
        <w:jc w:val="both"/>
        <w:rPr>
          <w:i/>
          <w:sz w:val="18"/>
        </w:rPr>
      </w:pPr>
      <w:r>
        <w:rPr>
          <w:i/>
          <w:color w:val="0E5D61"/>
          <w:sz w:val="18"/>
        </w:rPr>
        <w:t xml:space="preserve">Resolving </w:t>
      </w:r>
      <w:r>
        <w:rPr>
          <w:i/>
          <w:color w:val="0E5D61"/>
          <w:spacing w:val="2"/>
          <w:sz w:val="18"/>
        </w:rPr>
        <w:t xml:space="preserve">forecast </w:t>
      </w:r>
      <w:r>
        <w:rPr>
          <w:i/>
          <w:color w:val="0E5D61"/>
          <w:sz w:val="18"/>
        </w:rPr>
        <w:t xml:space="preserve">peak day </w:t>
      </w:r>
      <w:r>
        <w:rPr>
          <w:i/>
          <w:color w:val="0E5D61"/>
          <w:spacing w:val="3"/>
          <w:sz w:val="18"/>
        </w:rPr>
        <w:t xml:space="preserve">shortfalls </w:t>
      </w:r>
      <w:r>
        <w:rPr>
          <w:i/>
          <w:color w:val="0E5D61"/>
          <w:sz w:val="18"/>
        </w:rPr>
        <w:t xml:space="preserve">will </w:t>
      </w:r>
      <w:r>
        <w:rPr>
          <w:i/>
          <w:color w:val="0E5D61"/>
          <w:spacing w:val="2"/>
          <w:sz w:val="18"/>
        </w:rPr>
        <w:t xml:space="preserve">require </w:t>
      </w:r>
      <w:r>
        <w:rPr>
          <w:i/>
          <w:color w:val="0E5D61"/>
          <w:sz w:val="18"/>
        </w:rPr>
        <w:t xml:space="preserve">the progression of potential </w:t>
      </w:r>
      <w:r>
        <w:rPr>
          <w:i/>
          <w:color w:val="0E5D61"/>
          <w:spacing w:val="3"/>
          <w:sz w:val="18"/>
        </w:rPr>
        <w:t xml:space="preserve">projects </w:t>
      </w:r>
      <w:r>
        <w:rPr>
          <w:i/>
          <w:color w:val="0E5D61"/>
          <w:sz w:val="18"/>
        </w:rPr>
        <w:t>(currently not considered</w:t>
      </w:r>
      <w:r>
        <w:rPr>
          <w:i/>
          <w:color w:val="0E5D61"/>
          <w:spacing w:val="-23"/>
          <w:sz w:val="18"/>
        </w:rPr>
        <w:t xml:space="preserve"> </w:t>
      </w:r>
      <w:r>
        <w:rPr>
          <w:i/>
          <w:color w:val="0E5D61"/>
          <w:sz w:val="18"/>
        </w:rPr>
        <w:t>likely</w:t>
      </w:r>
      <w:r>
        <w:rPr>
          <w:i/>
          <w:color w:val="0E5D61"/>
          <w:spacing w:val="-23"/>
          <w:sz w:val="18"/>
        </w:rPr>
        <w:t xml:space="preserve"> </w:t>
      </w:r>
      <w:r>
        <w:rPr>
          <w:i/>
          <w:color w:val="0E5D61"/>
          <w:sz w:val="18"/>
        </w:rPr>
        <w:t>to</w:t>
      </w:r>
      <w:r>
        <w:rPr>
          <w:i/>
          <w:color w:val="0E5D61"/>
          <w:spacing w:val="-22"/>
          <w:sz w:val="18"/>
        </w:rPr>
        <w:t xml:space="preserve"> </w:t>
      </w:r>
      <w:r>
        <w:rPr>
          <w:i/>
          <w:color w:val="0E5D61"/>
          <w:sz w:val="18"/>
        </w:rPr>
        <w:t>proceed</w:t>
      </w:r>
      <w:r>
        <w:rPr>
          <w:i/>
          <w:color w:val="0E5D61"/>
          <w:spacing w:val="-23"/>
          <w:sz w:val="18"/>
        </w:rPr>
        <w:t xml:space="preserve"> </w:t>
      </w:r>
      <w:r>
        <w:rPr>
          <w:i/>
          <w:color w:val="0E5D61"/>
          <w:sz w:val="18"/>
        </w:rPr>
        <w:t>during</w:t>
      </w:r>
      <w:r>
        <w:rPr>
          <w:i/>
          <w:color w:val="0E5D61"/>
          <w:spacing w:val="-23"/>
          <w:sz w:val="18"/>
        </w:rPr>
        <w:t xml:space="preserve"> </w:t>
      </w:r>
      <w:r>
        <w:rPr>
          <w:i/>
          <w:color w:val="0E5D61"/>
          <w:sz w:val="18"/>
        </w:rPr>
        <w:t>the</w:t>
      </w:r>
      <w:r>
        <w:rPr>
          <w:i/>
          <w:color w:val="0E5D61"/>
          <w:spacing w:val="-22"/>
          <w:sz w:val="18"/>
        </w:rPr>
        <w:t xml:space="preserve"> </w:t>
      </w:r>
      <w:r>
        <w:rPr>
          <w:i/>
          <w:color w:val="0E5D61"/>
          <w:sz w:val="18"/>
        </w:rPr>
        <w:t>outlook</w:t>
      </w:r>
      <w:r>
        <w:rPr>
          <w:i/>
          <w:color w:val="0E5D61"/>
          <w:spacing w:val="-23"/>
          <w:sz w:val="18"/>
        </w:rPr>
        <w:t xml:space="preserve"> </w:t>
      </w:r>
      <w:r>
        <w:rPr>
          <w:i/>
          <w:color w:val="0E5D61"/>
          <w:sz w:val="18"/>
        </w:rPr>
        <w:t>period), the</w:t>
      </w:r>
      <w:r>
        <w:rPr>
          <w:i/>
          <w:color w:val="0E5D61"/>
          <w:spacing w:val="-17"/>
          <w:sz w:val="18"/>
        </w:rPr>
        <w:t xml:space="preserve"> </w:t>
      </w:r>
      <w:r>
        <w:rPr>
          <w:i/>
          <w:color w:val="0E5D61"/>
          <w:sz w:val="18"/>
        </w:rPr>
        <w:t>expansion</w:t>
      </w:r>
      <w:r>
        <w:rPr>
          <w:i/>
          <w:color w:val="0E5D61"/>
          <w:spacing w:val="-17"/>
          <w:sz w:val="18"/>
        </w:rPr>
        <w:t xml:space="preserve"> </w:t>
      </w:r>
      <w:r>
        <w:rPr>
          <w:i/>
          <w:color w:val="0E5D61"/>
          <w:sz w:val="18"/>
        </w:rPr>
        <w:t>of</w:t>
      </w:r>
      <w:r>
        <w:rPr>
          <w:i/>
          <w:color w:val="0E5D61"/>
          <w:spacing w:val="-17"/>
          <w:sz w:val="18"/>
        </w:rPr>
        <w:t xml:space="preserve"> </w:t>
      </w:r>
      <w:r>
        <w:rPr>
          <w:i/>
          <w:color w:val="0E5D61"/>
          <w:sz w:val="18"/>
        </w:rPr>
        <w:t>pipelines</w:t>
      </w:r>
      <w:r>
        <w:rPr>
          <w:i/>
          <w:color w:val="0E5D61"/>
          <w:spacing w:val="-16"/>
          <w:sz w:val="18"/>
        </w:rPr>
        <w:t xml:space="preserve"> </w:t>
      </w:r>
      <w:r>
        <w:rPr>
          <w:i/>
          <w:color w:val="0E5D61"/>
          <w:sz w:val="18"/>
        </w:rPr>
        <w:t>for</w:t>
      </w:r>
      <w:r>
        <w:rPr>
          <w:i/>
          <w:color w:val="0E5D61"/>
          <w:spacing w:val="-17"/>
          <w:sz w:val="18"/>
        </w:rPr>
        <w:t xml:space="preserve"> </w:t>
      </w:r>
      <w:r>
        <w:rPr>
          <w:i/>
          <w:color w:val="0E5D61"/>
          <w:sz w:val="18"/>
        </w:rPr>
        <w:t>importing</w:t>
      </w:r>
      <w:r>
        <w:rPr>
          <w:i/>
          <w:color w:val="0E5D61"/>
          <w:spacing w:val="-17"/>
          <w:sz w:val="18"/>
        </w:rPr>
        <w:t xml:space="preserve"> </w:t>
      </w:r>
      <w:r>
        <w:rPr>
          <w:i/>
          <w:color w:val="0E5D61"/>
          <w:sz w:val="18"/>
        </w:rPr>
        <w:t>additional</w:t>
      </w:r>
      <w:r>
        <w:rPr>
          <w:i/>
          <w:color w:val="0E5D61"/>
          <w:spacing w:val="-16"/>
          <w:sz w:val="18"/>
        </w:rPr>
        <w:t xml:space="preserve"> </w:t>
      </w:r>
      <w:r>
        <w:rPr>
          <w:i/>
          <w:color w:val="0E5D61"/>
          <w:sz w:val="18"/>
        </w:rPr>
        <w:t xml:space="preserve">gas supply, or an </w:t>
      </w:r>
      <w:r>
        <w:rPr>
          <w:i/>
          <w:color w:val="0E5D61"/>
          <w:spacing w:val="2"/>
          <w:sz w:val="18"/>
        </w:rPr>
        <w:t>LNG import</w:t>
      </w:r>
      <w:r>
        <w:rPr>
          <w:i/>
          <w:color w:val="0E5D61"/>
          <w:sz w:val="18"/>
        </w:rPr>
        <w:t xml:space="preserve"> terminal.</w:t>
      </w:r>
    </w:p>
    <w:p w:rsidR="00130CFC" w:rsidRDefault="00F9046B">
      <w:pPr>
        <w:pStyle w:val="BodyText"/>
        <w:spacing w:before="105" w:line="216" w:lineRule="auto"/>
        <w:ind w:left="107" w:right="204"/>
        <w:jc w:val="both"/>
      </w:pPr>
      <w:r>
        <w:br w:type="column"/>
      </w:r>
      <w:hyperlink w:anchor="_bookmark3" w:history="1">
        <w:r>
          <w:rPr>
            <w:b/>
            <w:color w:val="4D4D4F"/>
          </w:rPr>
          <w:t>Figure</w:t>
        </w:r>
        <w:r>
          <w:rPr>
            <w:b/>
            <w:color w:val="4D4D4F"/>
            <w:spacing w:val="-29"/>
          </w:rPr>
          <w:t xml:space="preserve"> </w:t>
        </w:r>
        <w:r>
          <w:rPr>
            <w:b/>
            <w:color w:val="4D4D4F"/>
            <w:spacing w:val="-4"/>
          </w:rPr>
          <w:t>2-3</w:t>
        </w:r>
        <w:r>
          <w:rPr>
            <w:b/>
            <w:color w:val="4D4D4F"/>
            <w:spacing w:val="-30"/>
          </w:rPr>
          <w:t xml:space="preserve"> </w:t>
        </w:r>
      </w:hyperlink>
      <w:r>
        <w:rPr>
          <w:color w:val="4D4D4F"/>
        </w:rPr>
        <w:t>indicates</w:t>
      </w:r>
      <w:r>
        <w:rPr>
          <w:color w:val="4D4D4F"/>
          <w:spacing w:val="-28"/>
        </w:rPr>
        <w:t xml:space="preserve"> </w:t>
      </w:r>
      <w:r>
        <w:rPr>
          <w:color w:val="4D4D4F"/>
        </w:rPr>
        <w:t>that</w:t>
      </w:r>
      <w:r>
        <w:rPr>
          <w:color w:val="4D4D4F"/>
          <w:spacing w:val="-27"/>
        </w:rPr>
        <w:t xml:space="preserve"> </w:t>
      </w:r>
      <w:r>
        <w:rPr>
          <w:color w:val="4D4D4F"/>
        </w:rPr>
        <w:t>in</w:t>
      </w:r>
      <w:r>
        <w:rPr>
          <w:color w:val="4D4D4F"/>
          <w:spacing w:val="-28"/>
        </w:rPr>
        <w:t xml:space="preserve"> </w:t>
      </w:r>
      <w:r>
        <w:rPr>
          <w:color w:val="4D4D4F"/>
        </w:rPr>
        <w:t>comparison</w:t>
      </w:r>
      <w:r>
        <w:rPr>
          <w:color w:val="4D4D4F"/>
          <w:spacing w:val="-27"/>
        </w:rPr>
        <w:t xml:space="preserve"> </w:t>
      </w:r>
      <w:r>
        <w:rPr>
          <w:color w:val="4D4D4F"/>
        </w:rPr>
        <w:t>to</w:t>
      </w:r>
      <w:r>
        <w:rPr>
          <w:color w:val="4D4D4F"/>
          <w:spacing w:val="-28"/>
        </w:rPr>
        <w:t xml:space="preserve"> </w:t>
      </w:r>
      <w:r>
        <w:rPr>
          <w:color w:val="4D4D4F"/>
        </w:rPr>
        <w:t>the</w:t>
      </w:r>
      <w:r>
        <w:rPr>
          <w:color w:val="4D4D4F"/>
          <w:spacing w:val="-27"/>
        </w:rPr>
        <w:t xml:space="preserve"> </w:t>
      </w:r>
      <w:r>
        <w:rPr>
          <w:color w:val="4D4D4F"/>
          <w:spacing w:val="-3"/>
        </w:rPr>
        <w:t>2019</w:t>
      </w:r>
      <w:r>
        <w:rPr>
          <w:color w:val="4D4D4F"/>
          <w:spacing w:val="-28"/>
        </w:rPr>
        <w:t xml:space="preserve"> </w:t>
      </w:r>
      <w:r>
        <w:rPr>
          <w:color w:val="4D4D4F"/>
        </w:rPr>
        <w:t>VGPR, annual</w:t>
      </w:r>
      <w:r>
        <w:rPr>
          <w:color w:val="4D4D4F"/>
          <w:spacing w:val="-10"/>
        </w:rPr>
        <w:t xml:space="preserve"> </w:t>
      </w:r>
      <w:r>
        <w:rPr>
          <w:color w:val="4D4D4F"/>
        </w:rPr>
        <w:t>production</w:t>
      </w:r>
      <w:r>
        <w:rPr>
          <w:color w:val="4D4D4F"/>
          <w:spacing w:val="-10"/>
        </w:rPr>
        <w:t xml:space="preserve"> </w:t>
      </w:r>
      <w:r>
        <w:rPr>
          <w:color w:val="4D4D4F"/>
        </w:rPr>
        <w:t>forecasts</w:t>
      </w:r>
      <w:r>
        <w:rPr>
          <w:color w:val="4D4D4F"/>
          <w:spacing w:val="-9"/>
        </w:rPr>
        <w:t xml:space="preserve"> </w:t>
      </w:r>
      <w:r>
        <w:rPr>
          <w:color w:val="4D4D4F"/>
        </w:rPr>
        <w:t>provided</w:t>
      </w:r>
      <w:r>
        <w:rPr>
          <w:color w:val="4D4D4F"/>
          <w:spacing w:val="-10"/>
        </w:rPr>
        <w:t xml:space="preserve"> </w:t>
      </w:r>
      <w:r>
        <w:rPr>
          <w:color w:val="4D4D4F"/>
        </w:rPr>
        <w:t>by</w:t>
      </w:r>
      <w:r>
        <w:rPr>
          <w:color w:val="4D4D4F"/>
          <w:spacing w:val="-9"/>
        </w:rPr>
        <w:t xml:space="preserve"> </w:t>
      </w:r>
      <w:r>
        <w:rPr>
          <w:color w:val="4D4D4F"/>
        </w:rPr>
        <w:t>producers</w:t>
      </w:r>
      <w:r>
        <w:rPr>
          <w:color w:val="4D4D4F"/>
          <w:spacing w:val="-10"/>
        </w:rPr>
        <w:t xml:space="preserve"> </w:t>
      </w:r>
      <w:r>
        <w:rPr>
          <w:color w:val="4D4D4F"/>
        </w:rPr>
        <w:t>have increased</w:t>
      </w:r>
      <w:r>
        <w:rPr>
          <w:color w:val="4D4D4F"/>
          <w:spacing w:val="-15"/>
        </w:rPr>
        <w:t xml:space="preserve"> </w:t>
      </w:r>
      <w:r>
        <w:rPr>
          <w:color w:val="4D4D4F"/>
        </w:rPr>
        <w:t>from</w:t>
      </w:r>
      <w:r>
        <w:rPr>
          <w:color w:val="4D4D4F"/>
          <w:spacing w:val="-15"/>
        </w:rPr>
        <w:t xml:space="preserve"> </w:t>
      </w:r>
      <w:r>
        <w:rPr>
          <w:color w:val="4D4D4F"/>
        </w:rPr>
        <w:t>2020</w:t>
      </w:r>
      <w:r>
        <w:rPr>
          <w:color w:val="4D4D4F"/>
          <w:spacing w:val="-15"/>
        </w:rPr>
        <w:t xml:space="preserve"> </w:t>
      </w:r>
      <w:r>
        <w:rPr>
          <w:color w:val="4D4D4F"/>
        </w:rPr>
        <w:t>to</w:t>
      </w:r>
      <w:r>
        <w:rPr>
          <w:color w:val="4D4D4F"/>
          <w:spacing w:val="-15"/>
        </w:rPr>
        <w:t xml:space="preserve"> </w:t>
      </w:r>
      <w:r>
        <w:rPr>
          <w:color w:val="4D4D4F"/>
        </w:rPr>
        <w:t>2023</w:t>
      </w:r>
      <w:r>
        <w:rPr>
          <w:color w:val="4D4D4F"/>
          <w:spacing w:val="-15"/>
        </w:rPr>
        <w:t xml:space="preserve"> </w:t>
      </w:r>
      <w:r>
        <w:rPr>
          <w:color w:val="4D4D4F"/>
        </w:rPr>
        <w:t>due</w:t>
      </w:r>
      <w:r>
        <w:rPr>
          <w:color w:val="4D4D4F"/>
          <w:spacing w:val="-15"/>
        </w:rPr>
        <w:t xml:space="preserve"> </w:t>
      </w:r>
      <w:r>
        <w:rPr>
          <w:color w:val="4D4D4F"/>
        </w:rPr>
        <w:t>to</w:t>
      </w:r>
      <w:r>
        <w:rPr>
          <w:color w:val="4D4D4F"/>
          <w:spacing w:val="-15"/>
        </w:rPr>
        <w:t xml:space="preserve"> </w:t>
      </w:r>
      <w:r>
        <w:rPr>
          <w:color w:val="4D4D4F"/>
        </w:rPr>
        <w:t>increased</w:t>
      </w:r>
      <w:r>
        <w:rPr>
          <w:color w:val="4D4D4F"/>
          <w:spacing w:val="-15"/>
        </w:rPr>
        <w:t xml:space="preserve"> </w:t>
      </w:r>
      <w:r>
        <w:rPr>
          <w:color w:val="4D4D4F"/>
        </w:rPr>
        <w:t xml:space="preserve">Gippsland production output over the outlook period but there is   a </w:t>
      </w:r>
      <w:r>
        <w:rPr>
          <w:color w:val="4D4D4F"/>
          <w:spacing w:val="2"/>
        </w:rPr>
        <w:t xml:space="preserve">large </w:t>
      </w:r>
      <w:r>
        <w:rPr>
          <w:color w:val="4D4D4F"/>
          <w:spacing w:val="3"/>
        </w:rPr>
        <w:t xml:space="preserve">reduction </w:t>
      </w:r>
      <w:r>
        <w:rPr>
          <w:color w:val="4D4D4F"/>
        </w:rPr>
        <w:t xml:space="preserve">in </w:t>
      </w:r>
      <w:r>
        <w:rPr>
          <w:color w:val="4D4D4F"/>
          <w:spacing w:val="2"/>
        </w:rPr>
        <w:t xml:space="preserve">available Gippsland </w:t>
      </w:r>
      <w:r>
        <w:rPr>
          <w:color w:val="4D4D4F"/>
          <w:spacing w:val="3"/>
        </w:rPr>
        <w:t xml:space="preserve">production </w:t>
      </w:r>
      <w:r>
        <w:rPr>
          <w:color w:val="4D4D4F"/>
        </w:rPr>
        <w:t>forecast</w:t>
      </w:r>
      <w:r>
        <w:rPr>
          <w:color w:val="4D4D4F"/>
          <w:spacing w:val="-14"/>
        </w:rPr>
        <w:t xml:space="preserve"> </w:t>
      </w:r>
      <w:r>
        <w:rPr>
          <w:color w:val="4D4D4F"/>
        </w:rPr>
        <w:t>in</w:t>
      </w:r>
      <w:r>
        <w:rPr>
          <w:color w:val="4D4D4F"/>
          <w:spacing w:val="-14"/>
        </w:rPr>
        <w:t xml:space="preserve"> </w:t>
      </w:r>
      <w:r>
        <w:rPr>
          <w:color w:val="4D4D4F"/>
        </w:rPr>
        <w:t>2024</w:t>
      </w:r>
      <w:r>
        <w:rPr>
          <w:color w:val="4D4D4F"/>
          <w:spacing w:val="-14"/>
        </w:rPr>
        <w:t xml:space="preserve"> </w:t>
      </w:r>
      <w:r>
        <w:rPr>
          <w:color w:val="4D4D4F"/>
        </w:rPr>
        <w:t>lowering</w:t>
      </w:r>
      <w:r>
        <w:rPr>
          <w:color w:val="4D4D4F"/>
          <w:spacing w:val="-14"/>
        </w:rPr>
        <w:t xml:space="preserve"> </w:t>
      </w:r>
      <w:r>
        <w:rPr>
          <w:color w:val="4D4D4F"/>
        </w:rPr>
        <w:t>the</w:t>
      </w:r>
      <w:r>
        <w:rPr>
          <w:color w:val="4D4D4F"/>
          <w:spacing w:val="-14"/>
        </w:rPr>
        <w:t xml:space="preserve"> </w:t>
      </w:r>
      <w:r>
        <w:rPr>
          <w:color w:val="4D4D4F"/>
        </w:rPr>
        <w:t>available</w:t>
      </w:r>
      <w:r>
        <w:rPr>
          <w:color w:val="4D4D4F"/>
          <w:spacing w:val="-14"/>
        </w:rPr>
        <w:t xml:space="preserve"> </w:t>
      </w:r>
      <w:r>
        <w:rPr>
          <w:color w:val="4D4D4F"/>
        </w:rPr>
        <w:t>Gippsland</w:t>
      </w:r>
      <w:r>
        <w:rPr>
          <w:color w:val="4D4D4F"/>
          <w:spacing w:val="-14"/>
        </w:rPr>
        <w:t xml:space="preserve"> </w:t>
      </w:r>
      <w:r>
        <w:rPr>
          <w:color w:val="4D4D4F"/>
        </w:rPr>
        <w:t xml:space="preserve">supply forecast from 260 </w:t>
      </w:r>
      <w:r>
        <w:rPr>
          <w:color w:val="4D4D4F"/>
          <w:spacing w:val="-3"/>
        </w:rPr>
        <w:t xml:space="preserve">PJ </w:t>
      </w:r>
      <w:r>
        <w:rPr>
          <w:color w:val="4D4D4F"/>
        </w:rPr>
        <w:t xml:space="preserve">in 2023 to 201 </w:t>
      </w:r>
      <w:r>
        <w:rPr>
          <w:color w:val="4D4D4F"/>
          <w:spacing w:val="-3"/>
        </w:rPr>
        <w:t xml:space="preserve">PJ </w:t>
      </w:r>
      <w:r>
        <w:rPr>
          <w:color w:val="4D4D4F"/>
        </w:rPr>
        <w:t>in 2024. (Most of Gippsland’s gas was contained in three fields: Marlin, Barracouta, and Snapper. The steep decline in forecast production</w:t>
      </w:r>
      <w:r>
        <w:rPr>
          <w:color w:val="4D4D4F"/>
          <w:spacing w:val="-8"/>
        </w:rPr>
        <w:t xml:space="preserve"> </w:t>
      </w:r>
      <w:r>
        <w:rPr>
          <w:color w:val="4D4D4F"/>
        </w:rPr>
        <w:t>in</w:t>
      </w:r>
      <w:r>
        <w:rPr>
          <w:color w:val="4D4D4F"/>
          <w:spacing w:val="-8"/>
        </w:rPr>
        <w:t xml:space="preserve"> </w:t>
      </w:r>
      <w:r>
        <w:rPr>
          <w:color w:val="4D4D4F"/>
        </w:rPr>
        <w:t>2024</w:t>
      </w:r>
      <w:r>
        <w:rPr>
          <w:color w:val="4D4D4F"/>
          <w:spacing w:val="-8"/>
        </w:rPr>
        <w:t xml:space="preserve"> </w:t>
      </w:r>
      <w:r>
        <w:rPr>
          <w:color w:val="4D4D4F"/>
        </w:rPr>
        <w:t>is</w:t>
      </w:r>
      <w:r>
        <w:rPr>
          <w:color w:val="4D4D4F"/>
          <w:spacing w:val="-8"/>
        </w:rPr>
        <w:t xml:space="preserve"> </w:t>
      </w:r>
      <w:r>
        <w:rPr>
          <w:color w:val="4D4D4F"/>
        </w:rPr>
        <w:t>driven</w:t>
      </w:r>
      <w:r>
        <w:rPr>
          <w:color w:val="4D4D4F"/>
          <w:spacing w:val="-7"/>
        </w:rPr>
        <w:t xml:space="preserve"> </w:t>
      </w:r>
      <w:r>
        <w:rPr>
          <w:color w:val="4D4D4F"/>
        </w:rPr>
        <w:t>by</w:t>
      </w:r>
      <w:r>
        <w:rPr>
          <w:color w:val="4D4D4F"/>
          <w:spacing w:val="-8"/>
        </w:rPr>
        <w:t xml:space="preserve"> </w:t>
      </w:r>
      <w:r>
        <w:rPr>
          <w:color w:val="4D4D4F"/>
        </w:rPr>
        <w:t>one</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key</w:t>
      </w:r>
      <w:r>
        <w:rPr>
          <w:color w:val="4D4D4F"/>
          <w:spacing w:val="-7"/>
        </w:rPr>
        <w:t xml:space="preserve"> </w:t>
      </w:r>
      <w:r>
        <w:rPr>
          <w:color w:val="4D4D4F"/>
        </w:rPr>
        <w:t xml:space="preserve">Gippsland Basin Joint Venture </w:t>
      </w:r>
      <w:r>
        <w:rPr>
          <w:color w:val="4D4D4F"/>
          <w:spacing w:val="5"/>
        </w:rPr>
        <w:t xml:space="preserve">(JV) </w:t>
      </w:r>
      <w:r>
        <w:rPr>
          <w:color w:val="4D4D4F"/>
        </w:rPr>
        <w:t xml:space="preserve">fields being forecast to reach end of </w:t>
      </w:r>
      <w:r>
        <w:rPr>
          <w:color w:val="4D4D4F"/>
          <w:spacing w:val="2"/>
        </w:rPr>
        <w:t>life.</w:t>
      </w:r>
      <w:r>
        <w:rPr>
          <w:color w:val="4D4D4F"/>
          <w:spacing w:val="2"/>
          <w:position w:val="6"/>
          <w:sz w:val="10"/>
        </w:rPr>
        <w:t>5</w:t>
      </w:r>
      <w:r>
        <w:rPr>
          <w:color w:val="4D4D4F"/>
          <w:spacing w:val="2"/>
        </w:rPr>
        <w:t>)</w:t>
      </w:r>
    </w:p>
    <w:p w:rsidR="00130CFC" w:rsidRDefault="00F9046B">
      <w:pPr>
        <w:pStyle w:val="BodyText"/>
        <w:spacing w:before="159" w:line="216" w:lineRule="auto"/>
        <w:ind w:left="107" w:right="202"/>
        <w:jc w:val="both"/>
      </w:pPr>
      <w:r>
        <w:rPr>
          <w:color w:val="4D4D4F"/>
          <w:spacing w:val="2"/>
        </w:rPr>
        <w:t xml:space="preserve">Anticipated </w:t>
      </w:r>
      <w:r>
        <w:rPr>
          <w:color w:val="4D4D4F"/>
        </w:rPr>
        <w:t xml:space="preserve">supply shown in </w:t>
      </w:r>
      <w:hyperlink w:anchor="_bookmark3" w:history="1">
        <w:r>
          <w:rPr>
            <w:b/>
            <w:color w:val="4D4D4F"/>
            <w:spacing w:val="2"/>
          </w:rPr>
          <w:t xml:space="preserve">Figure </w:t>
        </w:r>
        <w:r>
          <w:rPr>
            <w:b/>
            <w:color w:val="4D4D4F"/>
            <w:spacing w:val="-3"/>
          </w:rPr>
          <w:t xml:space="preserve">2-3 </w:t>
        </w:r>
      </w:hyperlink>
      <w:r>
        <w:rPr>
          <w:color w:val="4D4D4F"/>
        </w:rPr>
        <w:t xml:space="preserve">includes </w:t>
      </w:r>
      <w:r>
        <w:rPr>
          <w:color w:val="4D4D4F"/>
          <w:spacing w:val="2"/>
        </w:rPr>
        <w:t xml:space="preserve">the </w:t>
      </w:r>
      <w:r>
        <w:rPr>
          <w:color w:val="4D4D4F"/>
          <w:spacing w:val="3"/>
        </w:rPr>
        <w:t xml:space="preserve">uncommitted </w:t>
      </w:r>
      <w:r>
        <w:rPr>
          <w:color w:val="4D4D4F"/>
          <w:spacing w:val="2"/>
        </w:rPr>
        <w:t xml:space="preserve">supply that </w:t>
      </w:r>
      <w:r>
        <w:rPr>
          <w:color w:val="4D4D4F"/>
        </w:rPr>
        <w:t xml:space="preserve">is </w:t>
      </w:r>
      <w:r>
        <w:rPr>
          <w:color w:val="4D4D4F"/>
          <w:spacing w:val="2"/>
        </w:rPr>
        <w:t xml:space="preserve">considered </w:t>
      </w:r>
      <w:r>
        <w:rPr>
          <w:i/>
          <w:color w:val="4D4D4F"/>
          <w:spacing w:val="2"/>
        </w:rPr>
        <w:t xml:space="preserve">likely </w:t>
      </w:r>
      <w:r>
        <w:rPr>
          <w:color w:val="4D4D4F"/>
        </w:rPr>
        <w:t xml:space="preserve">to be </w:t>
      </w:r>
      <w:r>
        <w:rPr>
          <w:color w:val="4D4D4F"/>
          <w:spacing w:val="3"/>
        </w:rPr>
        <w:t xml:space="preserve">brought online from </w:t>
      </w:r>
      <w:r>
        <w:rPr>
          <w:color w:val="4D4D4F"/>
        </w:rPr>
        <w:t xml:space="preserve">2020 </w:t>
      </w:r>
      <w:r>
        <w:rPr>
          <w:color w:val="4D4D4F"/>
          <w:spacing w:val="3"/>
        </w:rPr>
        <w:t xml:space="preserve">onwards. </w:t>
      </w:r>
      <w:r>
        <w:rPr>
          <w:color w:val="4D4D4F"/>
          <w:spacing w:val="4"/>
        </w:rPr>
        <w:t xml:space="preserve">AEMO </w:t>
      </w:r>
      <w:r>
        <w:rPr>
          <w:color w:val="4D4D4F"/>
          <w:spacing w:val="3"/>
        </w:rPr>
        <w:t xml:space="preserve">notes </w:t>
      </w:r>
      <w:r>
        <w:rPr>
          <w:color w:val="4D4D4F"/>
        </w:rPr>
        <w:t>however,</w:t>
      </w:r>
      <w:r>
        <w:rPr>
          <w:color w:val="4D4D4F"/>
          <w:spacing w:val="-5"/>
        </w:rPr>
        <w:t xml:space="preserve"> </w:t>
      </w:r>
      <w:r>
        <w:rPr>
          <w:color w:val="4D4D4F"/>
        </w:rPr>
        <w:t>that</w:t>
      </w:r>
      <w:r>
        <w:rPr>
          <w:color w:val="4D4D4F"/>
          <w:spacing w:val="-5"/>
        </w:rPr>
        <w:t xml:space="preserve"> </w:t>
      </w:r>
      <w:r>
        <w:rPr>
          <w:color w:val="4D4D4F"/>
        </w:rPr>
        <w:t>no</w:t>
      </w:r>
      <w:r>
        <w:rPr>
          <w:color w:val="4D4D4F"/>
          <w:spacing w:val="-5"/>
        </w:rPr>
        <w:t xml:space="preserve"> </w:t>
      </w:r>
      <w:r>
        <w:rPr>
          <w:color w:val="4D4D4F"/>
        </w:rPr>
        <w:t>new</w:t>
      </w:r>
      <w:r>
        <w:rPr>
          <w:color w:val="4D4D4F"/>
          <w:spacing w:val="-5"/>
        </w:rPr>
        <w:t xml:space="preserve"> </w:t>
      </w:r>
      <w:r>
        <w:rPr>
          <w:color w:val="4D4D4F"/>
          <w:spacing w:val="2"/>
        </w:rPr>
        <w:t>projects</w:t>
      </w:r>
      <w:r>
        <w:rPr>
          <w:color w:val="4D4D4F"/>
          <w:spacing w:val="-5"/>
        </w:rPr>
        <w:t xml:space="preserve"> </w:t>
      </w:r>
      <w:r>
        <w:rPr>
          <w:color w:val="4D4D4F"/>
        </w:rPr>
        <w:t>have</w:t>
      </w:r>
      <w:r>
        <w:rPr>
          <w:color w:val="4D4D4F"/>
          <w:spacing w:val="-5"/>
        </w:rPr>
        <w:t xml:space="preserve"> </w:t>
      </w:r>
      <w:r>
        <w:rPr>
          <w:color w:val="4D4D4F"/>
        </w:rPr>
        <w:t>progressed</w:t>
      </w:r>
      <w:r>
        <w:rPr>
          <w:color w:val="4D4D4F"/>
          <w:spacing w:val="-5"/>
        </w:rPr>
        <w:t xml:space="preserve"> </w:t>
      </w:r>
      <w:r>
        <w:rPr>
          <w:color w:val="4D4D4F"/>
        </w:rPr>
        <w:t>into</w:t>
      </w:r>
      <w:r>
        <w:rPr>
          <w:color w:val="4D4D4F"/>
          <w:spacing w:val="-5"/>
        </w:rPr>
        <w:t xml:space="preserve"> </w:t>
      </w:r>
      <w:r>
        <w:rPr>
          <w:color w:val="4D4D4F"/>
        </w:rPr>
        <w:t>the anticipated</w:t>
      </w:r>
      <w:r>
        <w:rPr>
          <w:color w:val="4D4D4F"/>
          <w:spacing w:val="-11"/>
        </w:rPr>
        <w:t xml:space="preserve"> </w:t>
      </w:r>
      <w:r>
        <w:rPr>
          <w:color w:val="4D4D4F"/>
        </w:rPr>
        <w:t>category</w:t>
      </w:r>
      <w:r>
        <w:rPr>
          <w:color w:val="4D4D4F"/>
          <w:spacing w:val="-10"/>
        </w:rPr>
        <w:t xml:space="preserve"> </w:t>
      </w:r>
      <w:r>
        <w:rPr>
          <w:color w:val="4D4D4F"/>
        </w:rPr>
        <w:t>since</w:t>
      </w:r>
      <w:r>
        <w:rPr>
          <w:color w:val="4D4D4F"/>
          <w:spacing w:val="-10"/>
        </w:rPr>
        <w:t xml:space="preserve"> </w:t>
      </w:r>
      <w:r>
        <w:rPr>
          <w:color w:val="4D4D4F"/>
        </w:rPr>
        <w:t>the</w:t>
      </w:r>
      <w:r>
        <w:rPr>
          <w:color w:val="4D4D4F"/>
          <w:spacing w:val="-10"/>
        </w:rPr>
        <w:t xml:space="preserve"> </w:t>
      </w:r>
      <w:r>
        <w:rPr>
          <w:color w:val="4D4D4F"/>
        </w:rPr>
        <w:t>2019</w:t>
      </w:r>
      <w:r>
        <w:rPr>
          <w:color w:val="4D4D4F"/>
          <w:spacing w:val="-10"/>
        </w:rPr>
        <w:t xml:space="preserve"> </w:t>
      </w:r>
      <w:r>
        <w:rPr>
          <w:color w:val="4D4D4F"/>
        </w:rPr>
        <w:t>VGPR</w:t>
      </w:r>
      <w:r>
        <w:rPr>
          <w:color w:val="4D4D4F"/>
          <w:spacing w:val="-10"/>
        </w:rPr>
        <w:t xml:space="preserve"> </w:t>
      </w:r>
      <w:r>
        <w:rPr>
          <w:color w:val="4D4D4F"/>
        </w:rPr>
        <w:t>to</w:t>
      </w:r>
      <w:r>
        <w:rPr>
          <w:color w:val="4D4D4F"/>
          <w:spacing w:val="-11"/>
        </w:rPr>
        <w:t xml:space="preserve"> </w:t>
      </w:r>
      <w:r>
        <w:rPr>
          <w:color w:val="4D4D4F"/>
        </w:rPr>
        <w:t>backfill</w:t>
      </w:r>
      <w:r>
        <w:rPr>
          <w:color w:val="4D4D4F"/>
          <w:spacing w:val="-10"/>
        </w:rPr>
        <w:t xml:space="preserve"> </w:t>
      </w:r>
      <w:r>
        <w:rPr>
          <w:color w:val="4D4D4F"/>
        </w:rPr>
        <w:t xml:space="preserve">the </w:t>
      </w:r>
      <w:r>
        <w:rPr>
          <w:color w:val="4D4D4F"/>
          <w:spacing w:val="2"/>
        </w:rPr>
        <w:t xml:space="preserve">projects </w:t>
      </w:r>
      <w:r>
        <w:rPr>
          <w:color w:val="4D4D4F"/>
        </w:rPr>
        <w:t xml:space="preserve">that have advanced into </w:t>
      </w:r>
      <w:r>
        <w:rPr>
          <w:color w:val="4D4D4F"/>
          <w:spacing w:val="2"/>
        </w:rPr>
        <w:t xml:space="preserve">committed </w:t>
      </w:r>
      <w:r>
        <w:rPr>
          <w:color w:val="4D4D4F"/>
          <w:spacing w:val="3"/>
        </w:rPr>
        <w:t xml:space="preserve">projects. </w:t>
      </w:r>
      <w:r>
        <w:rPr>
          <w:color w:val="4D4D4F"/>
        </w:rPr>
        <w:t>The</w:t>
      </w:r>
      <w:r>
        <w:rPr>
          <w:color w:val="4D4D4F"/>
          <w:spacing w:val="-11"/>
        </w:rPr>
        <w:t xml:space="preserve"> </w:t>
      </w:r>
      <w:r>
        <w:rPr>
          <w:color w:val="4D4D4F"/>
        </w:rPr>
        <w:t>ACCC</w:t>
      </w:r>
      <w:r>
        <w:rPr>
          <w:color w:val="4D4D4F"/>
          <w:spacing w:val="-11"/>
        </w:rPr>
        <w:t xml:space="preserve"> </w:t>
      </w:r>
      <w:r>
        <w:rPr>
          <w:color w:val="4D4D4F"/>
        </w:rPr>
        <w:t>also</w:t>
      </w:r>
      <w:r>
        <w:rPr>
          <w:color w:val="4D4D4F"/>
          <w:spacing w:val="-9"/>
        </w:rPr>
        <w:t xml:space="preserve"> </w:t>
      </w:r>
      <w:r>
        <w:rPr>
          <w:color w:val="4D4D4F"/>
        </w:rPr>
        <w:t>found</w:t>
      </w:r>
      <w:r>
        <w:rPr>
          <w:color w:val="4D4D4F"/>
          <w:spacing w:val="-11"/>
        </w:rPr>
        <w:t xml:space="preserve"> </w:t>
      </w:r>
      <w:r>
        <w:rPr>
          <w:color w:val="4D4D4F"/>
        </w:rPr>
        <w:t>that</w:t>
      </w:r>
      <w:r>
        <w:rPr>
          <w:color w:val="4D4D4F"/>
          <w:spacing w:val="-9"/>
        </w:rPr>
        <w:t xml:space="preserve"> </w:t>
      </w:r>
      <w:r>
        <w:rPr>
          <w:color w:val="4D4D4F"/>
        </w:rPr>
        <w:t>undeveloped</w:t>
      </w:r>
      <w:r>
        <w:rPr>
          <w:color w:val="4D4D4F"/>
          <w:spacing w:val="-11"/>
        </w:rPr>
        <w:t xml:space="preserve"> </w:t>
      </w:r>
      <w:r>
        <w:rPr>
          <w:color w:val="4D4D4F"/>
        </w:rPr>
        <w:t>gas</w:t>
      </w:r>
      <w:r>
        <w:rPr>
          <w:color w:val="4D4D4F"/>
          <w:spacing w:val="-11"/>
        </w:rPr>
        <w:t xml:space="preserve"> </w:t>
      </w:r>
      <w:r>
        <w:rPr>
          <w:color w:val="4D4D4F"/>
        </w:rPr>
        <w:t>reserves</w:t>
      </w:r>
      <w:r>
        <w:rPr>
          <w:color w:val="4D4D4F"/>
          <w:spacing w:val="-10"/>
        </w:rPr>
        <w:t xml:space="preserve"> </w:t>
      </w:r>
      <w:r>
        <w:rPr>
          <w:color w:val="4D4D4F"/>
        </w:rPr>
        <w:t>are “increasingly dependent on more speculative sources  of supply”</w:t>
      </w:r>
      <w:r>
        <w:rPr>
          <w:color w:val="4D4D4F"/>
          <w:position w:val="6"/>
          <w:sz w:val="10"/>
        </w:rPr>
        <w:t>6</w:t>
      </w:r>
      <w:r>
        <w:rPr>
          <w:color w:val="4D4D4F"/>
        </w:rPr>
        <w:t xml:space="preserve">. </w:t>
      </w:r>
      <w:r>
        <w:rPr>
          <w:color w:val="4D4D4F"/>
          <w:spacing w:val="2"/>
        </w:rPr>
        <w:t xml:space="preserve">Furthermore, </w:t>
      </w:r>
      <w:r>
        <w:rPr>
          <w:color w:val="4D4D4F"/>
        </w:rPr>
        <w:t xml:space="preserve">while </w:t>
      </w:r>
      <w:r>
        <w:rPr>
          <w:color w:val="4D4D4F"/>
          <w:spacing w:val="2"/>
        </w:rPr>
        <w:t xml:space="preserve">Victoria </w:t>
      </w:r>
      <w:r>
        <w:rPr>
          <w:color w:val="4D4D4F"/>
        </w:rPr>
        <w:t xml:space="preserve">is </w:t>
      </w:r>
      <w:r>
        <w:rPr>
          <w:color w:val="4D4D4F"/>
          <w:spacing w:val="2"/>
        </w:rPr>
        <w:t xml:space="preserve">expected </w:t>
      </w:r>
      <w:r>
        <w:rPr>
          <w:color w:val="4D4D4F"/>
        </w:rPr>
        <w:t xml:space="preserve">to produce </w:t>
      </w:r>
      <w:r>
        <w:rPr>
          <w:color w:val="4D4D4F"/>
          <w:spacing w:val="2"/>
        </w:rPr>
        <w:t xml:space="preserve">sufficient </w:t>
      </w:r>
      <w:r>
        <w:rPr>
          <w:color w:val="4D4D4F"/>
        </w:rPr>
        <w:t xml:space="preserve">gas to cover </w:t>
      </w:r>
      <w:r>
        <w:rPr>
          <w:color w:val="4D4D4F"/>
          <w:spacing w:val="3"/>
        </w:rPr>
        <w:t xml:space="preserve">its </w:t>
      </w:r>
      <w:r>
        <w:rPr>
          <w:color w:val="4D4D4F"/>
        </w:rPr>
        <w:t xml:space="preserve">own consumption until 2023, the ability to </w:t>
      </w:r>
      <w:r>
        <w:rPr>
          <w:color w:val="4D4D4F"/>
          <w:spacing w:val="2"/>
        </w:rPr>
        <w:t xml:space="preserve">export </w:t>
      </w:r>
      <w:r>
        <w:rPr>
          <w:color w:val="4D4D4F"/>
        </w:rPr>
        <w:t xml:space="preserve">to South Australia and New South Wales will decline over the </w:t>
      </w:r>
      <w:r>
        <w:rPr>
          <w:color w:val="4D4D4F"/>
          <w:spacing w:val="2"/>
        </w:rPr>
        <w:t xml:space="preserve">next </w:t>
      </w:r>
      <w:r>
        <w:rPr>
          <w:color w:val="4D4D4F"/>
        </w:rPr>
        <w:t xml:space="preserve">few years. Beyond this date, the ability of </w:t>
      </w:r>
      <w:r>
        <w:rPr>
          <w:color w:val="4D4D4F"/>
          <w:spacing w:val="2"/>
        </w:rPr>
        <w:t xml:space="preserve">Victoria </w:t>
      </w:r>
      <w:r>
        <w:rPr>
          <w:color w:val="4D4D4F"/>
        </w:rPr>
        <w:t xml:space="preserve">to cover </w:t>
      </w:r>
      <w:r>
        <w:rPr>
          <w:color w:val="4D4D4F"/>
          <w:spacing w:val="2"/>
        </w:rPr>
        <w:t xml:space="preserve">its </w:t>
      </w:r>
      <w:r>
        <w:rPr>
          <w:color w:val="4D4D4F"/>
        </w:rPr>
        <w:t>own demand and support the requirements of neighbouring states is highly reliant on prospective</w:t>
      </w:r>
      <w:r>
        <w:rPr>
          <w:color w:val="4D4D4F"/>
          <w:spacing w:val="13"/>
        </w:rPr>
        <w:t xml:space="preserve"> </w:t>
      </w:r>
      <w:r>
        <w:rPr>
          <w:color w:val="4D4D4F"/>
          <w:spacing w:val="2"/>
        </w:rPr>
        <w:t>projects.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4"/>
            <w:col w:w="4798"/>
          </w:cols>
        </w:sectPr>
      </w:pPr>
    </w:p>
    <w:p w:rsidR="00130CFC" w:rsidRDefault="00582081">
      <w:pPr>
        <w:pStyle w:val="BodyText"/>
        <w:rPr>
          <w:sz w:val="20"/>
        </w:rPr>
      </w:pPr>
      <w:r>
        <w:pict>
          <v:rect id="_x0000_s1132" style="position:absolute;margin-left:0;margin-top:124.5pt;width:14.15pt;height:39.7pt;z-index:251672576;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6" w:after="1"/>
        <w:rPr>
          <w:sz w:val="10"/>
        </w:rPr>
      </w:pPr>
    </w:p>
    <w:p w:rsidR="00130CFC" w:rsidRDefault="00582081">
      <w:pPr>
        <w:pStyle w:val="BodyText"/>
        <w:spacing w:line="20" w:lineRule="exact"/>
        <w:ind w:left="102"/>
        <w:rPr>
          <w:sz w:val="2"/>
        </w:rPr>
      </w:pPr>
      <w:r>
        <w:rPr>
          <w:sz w:val="2"/>
        </w:rPr>
      </w:r>
      <w:r>
        <w:rPr>
          <w:sz w:val="2"/>
        </w:rPr>
        <w:pict>
          <v:group id="_x0000_s1130" style="width:1in;height:.5pt;mso-position-horizontal-relative:char;mso-position-vertical-relative:line" coordsize="1440,10">
            <v:line id="_x0000_s1131" style="position:absolute" from="0,5" to="1440,5" strokecolor="#6f7058" strokeweight=".5pt"/>
            <w10:anchorlock/>
          </v:group>
        </w:pict>
      </w:r>
    </w:p>
    <w:p w:rsidR="00130CFC" w:rsidRDefault="00F9046B">
      <w:pPr>
        <w:pStyle w:val="ListParagraph"/>
        <w:numPr>
          <w:ilvl w:val="0"/>
          <w:numId w:val="42"/>
        </w:numPr>
        <w:tabs>
          <w:tab w:val="left" w:pos="228"/>
        </w:tabs>
        <w:spacing w:before="19" w:line="213" w:lineRule="auto"/>
        <w:ind w:left="107" w:right="2032" w:firstLine="0"/>
        <w:rPr>
          <w:sz w:val="14"/>
        </w:rPr>
      </w:pPr>
      <w:r>
        <w:rPr>
          <w:color w:val="4D4D4F"/>
          <w:spacing w:val="2"/>
          <w:sz w:val="14"/>
        </w:rPr>
        <w:t xml:space="preserve">https://aemo.com.au/-/media/files/gas/national_planning_and_forecasting/vgpr/2020/2020-vgpr-update.pdf?la=en  </w:t>
      </w:r>
      <w:r>
        <w:rPr>
          <w:color w:val="4D4D4F"/>
          <w:sz w:val="14"/>
        </w:rPr>
        <w:t xml:space="preserve">5 </w:t>
      </w:r>
      <w:r>
        <w:rPr>
          <w:color w:val="4D4D4F"/>
          <w:spacing w:val="2"/>
          <w:sz w:val="14"/>
        </w:rPr>
        <w:t xml:space="preserve">Victorian </w:t>
      </w:r>
      <w:r>
        <w:rPr>
          <w:color w:val="4D4D4F"/>
          <w:sz w:val="14"/>
        </w:rPr>
        <w:t xml:space="preserve">Gas Planning </w:t>
      </w:r>
      <w:r>
        <w:rPr>
          <w:color w:val="4D4D4F"/>
          <w:spacing w:val="2"/>
          <w:sz w:val="14"/>
        </w:rPr>
        <w:t xml:space="preserve">Report Update. </w:t>
      </w:r>
      <w:r>
        <w:rPr>
          <w:color w:val="4D4D4F"/>
          <w:sz w:val="14"/>
        </w:rPr>
        <w:t>March</w:t>
      </w:r>
      <w:r>
        <w:rPr>
          <w:color w:val="4D4D4F"/>
          <w:spacing w:val="-4"/>
          <w:sz w:val="14"/>
        </w:rPr>
        <w:t xml:space="preserve"> </w:t>
      </w:r>
      <w:r>
        <w:rPr>
          <w:color w:val="4D4D4F"/>
          <w:sz w:val="14"/>
        </w:rPr>
        <w:t>2020</w:t>
      </w:r>
    </w:p>
    <w:p w:rsidR="00130CFC" w:rsidRDefault="00F9046B">
      <w:pPr>
        <w:pStyle w:val="ListParagraph"/>
        <w:numPr>
          <w:ilvl w:val="0"/>
          <w:numId w:val="41"/>
        </w:numPr>
        <w:tabs>
          <w:tab w:val="left" w:pos="242"/>
        </w:tabs>
        <w:spacing w:before="8" w:line="201" w:lineRule="auto"/>
        <w:ind w:right="203" w:firstLine="0"/>
        <w:rPr>
          <w:sz w:val="14"/>
        </w:rPr>
      </w:pPr>
      <w:r>
        <w:rPr>
          <w:color w:val="4D4D4F"/>
          <w:sz w:val="14"/>
        </w:rPr>
        <w:t xml:space="preserve">ACCC, Gas </w:t>
      </w:r>
      <w:r>
        <w:rPr>
          <w:color w:val="4D4D4F"/>
          <w:spacing w:val="2"/>
          <w:sz w:val="14"/>
        </w:rPr>
        <w:t xml:space="preserve">Inquiry </w:t>
      </w:r>
      <w:r>
        <w:rPr>
          <w:color w:val="4D4D4F"/>
          <w:sz w:val="14"/>
        </w:rPr>
        <w:t xml:space="preserve">2017-2025 </w:t>
      </w:r>
      <w:r>
        <w:rPr>
          <w:color w:val="4D4D4F"/>
          <w:spacing w:val="2"/>
          <w:sz w:val="14"/>
        </w:rPr>
        <w:t xml:space="preserve">Interim </w:t>
      </w:r>
      <w:r>
        <w:rPr>
          <w:color w:val="4D4D4F"/>
          <w:spacing w:val="3"/>
          <w:sz w:val="14"/>
        </w:rPr>
        <w:t xml:space="preserve">Report, </w:t>
      </w:r>
      <w:r>
        <w:rPr>
          <w:color w:val="4D4D4F"/>
          <w:spacing w:val="2"/>
          <w:sz w:val="14"/>
        </w:rPr>
        <w:t xml:space="preserve">January </w:t>
      </w:r>
      <w:r>
        <w:rPr>
          <w:color w:val="4D4D4F"/>
          <w:sz w:val="14"/>
        </w:rPr>
        <w:t xml:space="preserve">2020 at </w:t>
      </w:r>
      <w:r>
        <w:rPr>
          <w:color w:val="4D4D4F"/>
          <w:spacing w:val="3"/>
          <w:sz w:val="14"/>
        </w:rPr>
        <w:t>https://</w:t>
      </w:r>
      <w:hyperlink r:id="rId12">
        <w:r>
          <w:rPr>
            <w:color w:val="4D4D4F"/>
            <w:spacing w:val="3"/>
            <w:sz w:val="14"/>
          </w:rPr>
          <w:t>www.accc.gov.au/system/files/Gas%20inquiry%20-%20January%20</w:t>
        </w:r>
      </w:hyperlink>
      <w:r>
        <w:rPr>
          <w:color w:val="4D4D4F"/>
          <w:spacing w:val="3"/>
          <w:sz w:val="14"/>
        </w:rPr>
        <w:t xml:space="preserve"> </w:t>
      </w:r>
      <w:r>
        <w:rPr>
          <w:color w:val="4D4D4F"/>
          <w:spacing w:val="2"/>
          <w:sz w:val="14"/>
        </w:rPr>
        <w:t>2020%20interim%20report.pdf</w:t>
      </w:r>
    </w:p>
    <w:p w:rsidR="00130CFC" w:rsidRDefault="00130CFC">
      <w:pPr>
        <w:spacing w:line="201" w:lineRule="auto"/>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BodyText"/>
        <w:ind w:left="107"/>
        <w:rPr>
          <w:sz w:val="20"/>
        </w:rPr>
      </w:pPr>
      <w:r>
        <w:rPr>
          <w:sz w:val="20"/>
        </w:rPr>
      </w:r>
      <w:r>
        <w:rPr>
          <w:sz w:val="20"/>
        </w:rPr>
        <w:pict>
          <v:group id="_x0000_s1127" style="width:437.5pt;height:239.85pt;mso-position-horizontal-relative:char;mso-position-vertical-relative:line" coordsize="8750,4797">
            <v:shape id="_x0000_s1129" style="position:absolute;top:4711;width:142;height:86" coordorigin=",4712" coordsize="142,86" path="m71,4712l,4797r142,l71,4712xe" fillcolor="#4d4d4f" stroked="f">
              <v:path arrowok="t"/>
            </v:shape>
            <v:shape id="_x0000_s1128" type="#_x0000_t75" alt="A bar graph showing the annual gas production per year between 2016 and 2024 showing a decreaasing committed suply versus anticipated supply." style="position:absolute;width:8750;height:4657">
              <v:imagedata r:id="rId13" o:title=""/>
            </v:shape>
            <w10:anchorlock/>
          </v:group>
        </w:pict>
      </w:r>
    </w:p>
    <w:p w:rsidR="00130CFC" w:rsidRDefault="00F9046B">
      <w:pPr>
        <w:spacing w:before="44" w:line="234" w:lineRule="exact"/>
        <w:ind w:left="107"/>
        <w:rPr>
          <w:sz w:val="16"/>
        </w:rPr>
      </w:pPr>
      <w:r>
        <w:rPr>
          <w:b/>
          <w:color w:val="4D4D4F"/>
          <w:sz w:val="18"/>
        </w:rPr>
        <w:t xml:space="preserve">Figure 2-3: </w:t>
      </w:r>
      <w:r>
        <w:rPr>
          <w:color w:val="4D4D4F"/>
          <w:sz w:val="16"/>
        </w:rPr>
        <w:t>Annual prod</w:t>
      </w:r>
      <w:bookmarkStart w:id="4" w:name="_bookmark3"/>
      <w:bookmarkEnd w:id="4"/>
      <w:r>
        <w:rPr>
          <w:color w:val="4D4D4F"/>
          <w:sz w:val="16"/>
        </w:rPr>
        <w:t>uction (PJ per year) by location in Victoria</w:t>
      </w:r>
    </w:p>
    <w:p w:rsidR="00130CFC" w:rsidRDefault="00F9046B">
      <w:pPr>
        <w:spacing w:line="206" w:lineRule="exact"/>
        <w:ind w:left="107"/>
        <w:rPr>
          <w:sz w:val="16"/>
        </w:rPr>
      </w:pPr>
      <w:r>
        <w:rPr>
          <w:color w:val="4D4D4F"/>
          <w:sz w:val="16"/>
        </w:rPr>
        <w:t>Source: Victorian Gas Planning Report Update; AEMO, 2020</w:t>
      </w:r>
    </w:p>
    <w:p w:rsidR="00130CFC" w:rsidRDefault="00130CFC">
      <w:pPr>
        <w:pStyle w:val="BodyText"/>
        <w:rPr>
          <w:sz w:val="17"/>
        </w:rPr>
      </w:pPr>
    </w:p>
    <w:p w:rsidR="00130CFC" w:rsidRDefault="00130CFC">
      <w:pPr>
        <w:rPr>
          <w:sz w:val="17"/>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41"/>
        <w:jc w:val="both"/>
      </w:pPr>
      <w:r>
        <w:rPr>
          <w:color w:val="4D4D4F"/>
        </w:rPr>
        <w:t>The Bloomberg New Energy Finance report on 19 December 2018 highlighted that investment in new gas fields needs to be made years beforehand to meet the looming shortages:</w:t>
      </w:r>
    </w:p>
    <w:p w:rsidR="00130CFC" w:rsidRDefault="00130CFC">
      <w:pPr>
        <w:pStyle w:val="BodyText"/>
        <w:spacing w:before="4"/>
        <w:rPr>
          <w:sz w:val="28"/>
        </w:rPr>
      </w:pPr>
    </w:p>
    <w:p w:rsidR="00130CFC" w:rsidRDefault="00582081">
      <w:pPr>
        <w:spacing w:before="1" w:line="216" w:lineRule="auto"/>
        <w:ind w:left="334" w:right="40"/>
        <w:jc w:val="both"/>
        <w:rPr>
          <w:i/>
          <w:sz w:val="18"/>
        </w:rPr>
      </w:pPr>
      <w:r>
        <w:pict>
          <v:line id="_x0000_s1126" style="position:absolute;left:0;text-align:left;z-index:251677696;mso-position-horizontal-relative:page" from="64.5pt,1.8pt" to="64.5pt,118.4pt" strokecolor="#0e5d61" strokeweight="4pt">
            <w10:wrap anchorx="page"/>
          </v:line>
        </w:pict>
      </w:r>
      <w:r w:rsidR="00F9046B">
        <w:rPr>
          <w:i/>
          <w:color w:val="0E5D61"/>
          <w:sz w:val="18"/>
        </w:rPr>
        <w:t xml:space="preserve">Continued investment in exploration depends on oil prices, which increases the </w:t>
      </w:r>
      <w:r w:rsidR="00F9046B">
        <w:rPr>
          <w:i/>
          <w:color w:val="0E5D61"/>
          <w:spacing w:val="2"/>
          <w:sz w:val="18"/>
        </w:rPr>
        <w:t xml:space="preserve">uncertainty </w:t>
      </w:r>
      <w:r w:rsidR="00F9046B">
        <w:rPr>
          <w:i/>
          <w:color w:val="0E5D61"/>
          <w:sz w:val="18"/>
        </w:rPr>
        <w:t xml:space="preserve">in predicting the commercial </w:t>
      </w:r>
      <w:r w:rsidR="00F9046B">
        <w:rPr>
          <w:i/>
          <w:color w:val="0E5D61"/>
          <w:spacing w:val="2"/>
          <w:sz w:val="18"/>
        </w:rPr>
        <w:t xml:space="preserve">start-up </w:t>
      </w:r>
      <w:r w:rsidR="00F9046B">
        <w:rPr>
          <w:i/>
          <w:color w:val="0E5D61"/>
          <w:sz w:val="18"/>
        </w:rPr>
        <w:t xml:space="preserve">of new gas fields. Decline  in oil prices </w:t>
      </w:r>
      <w:r w:rsidR="00F9046B">
        <w:rPr>
          <w:i/>
          <w:color w:val="0E5D61"/>
          <w:spacing w:val="2"/>
          <w:sz w:val="18"/>
        </w:rPr>
        <w:t xml:space="preserve">post </w:t>
      </w:r>
      <w:r w:rsidR="00F9046B">
        <w:rPr>
          <w:i/>
          <w:color w:val="0E5D61"/>
          <w:sz w:val="18"/>
        </w:rPr>
        <w:t xml:space="preserve">2014 led to a sharp </w:t>
      </w:r>
      <w:r w:rsidR="00F9046B">
        <w:rPr>
          <w:i/>
          <w:color w:val="0E5D61"/>
          <w:spacing w:val="2"/>
          <w:sz w:val="18"/>
        </w:rPr>
        <w:t xml:space="preserve">reduction </w:t>
      </w:r>
      <w:r w:rsidR="00F9046B">
        <w:rPr>
          <w:i/>
          <w:color w:val="0E5D61"/>
          <w:sz w:val="18"/>
        </w:rPr>
        <w:t>in spending</w:t>
      </w:r>
      <w:r w:rsidR="00F9046B">
        <w:rPr>
          <w:i/>
          <w:color w:val="0E5D61"/>
          <w:spacing w:val="-7"/>
          <w:sz w:val="18"/>
        </w:rPr>
        <w:t xml:space="preserve"> </w:t>
      </w:r>
      <w:r w:rsidR="00F9046B">
        <w:rPr>
          <w:i/>
          <w:color w:val="0E5D61"/>
          <w:sz w:val="18"/>
        </w:rPr>
        <w:t>on</w:t>
      </w:r>
      <w:r w:rsidR="00F9046B">
        <w:rPr>
          <w:i/>
          <w:color w:val="0E5D61"/>
          <w:spacing w:val="-7"/>
          <w:sz w:val="18"/>
        </w:rPr>
        <w:t xml:space="preserve"> </w:t>
      </w:r>
      <w:r w:rsidR="00F9046B">
        <w:rPr>
          <w:i/>
          <w:color w:val="0E5D61"/>
          <w:sz w:val="18"/>
        </w:rPr>
        <w:t>exploration</w:t>
      </w:r>
      <w:r w:rsidR="00F9046B">
        <w:rPr>
          <w:i/>
          <w:color w:val="0E5D61"/>
          <w:spacing w:val="-7"/>
          <w:sz w:val="18"/>
        </w:rPr>
        <w:t xml:space="preserve"> </w:t>
      </w:r>
      <w:r w:rsidR="00F9046B">
        <w:rPr>
          <w:i/>
          <w:color w:val="0E5D61"/>
          <w:spacing w:val="2"/>
          <w:sz w:val="18"/>
        </w:rPr>
        <w:t>activities</w:t>
      </w:r>
      <w:r w:rsidR="00F9046B">
        <w:rPr>
          <w:i/>
          <w:color w:val="0E5D61"/>
          <w:spacing w:val="-7"/>
          <w:sz w:val="18"/>
        </w:rPr>
        <w:t xml:space="preserve"> </w:t>
      </w:r>
      <w:r w:rsidR="00F9046B">
        <w:rPr>
          <w:i/>
          <w:color w:val="0E5D61"/>
          <w:sz w:val="18"/>
        </w:rPr>
        <w:t>since</w:t>
      </w:r>
      <w:r w:rsidR="00F9046B">
        <w:rPr>
          <w:i/>
          <w:color w:val="0E5D61"/>
          <w:spacing w:val="-6"/>
          <w:sz w:val="18"/>
        </w:rPr>
        <w:t xml:space="preserve"> </w:t>
      </w:r>
      <w:r w:rsidR="00F9046B">
        <w:rPr>
          <w:i/>
          <w:color w:val="0E5D61"/>
          <w:sz w:val="18"/>
        </w:rPr>
        <w:t>domestic</w:t>
      </w:r>
      <w:r w:rsidR="00F9046B">
        <w:rPr>
          <w:i/>
          <w:color w:val="0E5D61"/>
          <w:spacing w:val="-7"/>
          <w:sz w:val="18"/>
        </w:rPr>
        <w:t xml:space="preserve"> </w:t>
      </w:r>
      <w:r w:rsidR="00F9046B">
        <w:rPr>
          <w:i/>
          <w:color w:val="0E5D61"/>
          <w:sz w:val="18"/>
        </w:rPr>
        <w:t xml:space="preserve">gas </w:t>
      </w:r>
      <w:r w:rsidR="00F9046B">
        <w:rPr>
          <w:i/>
          <w:color w:val="0E5D61"/>
          <w:spacing w:val="2"/>
          <w:sz w:val="18"/>
        </w:rPr>
        <w:t xml:space="preserve">contracts </w:t>
      </w:r>
      <w:r w:rsidR="00F9046B">
        <w:rPr>
          <w:i/>
          <w:color w:val="0E5D61"/>
          <w:sz w:val="18"/>
        </w:rPr>
        <w:t>also use oil price as the index to calculate the gas price.</w:t>
      </w:r>
    </w:p>
    <w:p w:rsidR="00130CFC" w:rsidRDefault="00F9046B">
      <w:pPr>
        <w:spacing w:before="163" w:line="216" w:lineRule="auto"/>
        <w:ind w:left="334" w:right="40"/>
        <w:jc w:val="both"/>
        <w:rPr>
          <w:i/>
          <w:sz w:val="18"/>
        </w:rPr>
      </w:pPr>
      <w:r>
        <w:rPr>
          <w:i/>
          <w:color w:val="0E5D61"/>
          <w:sz w:val="18"/>
        </w:rPr>
        <w:t xml:space="preserve">Lower spending on the upstream </w:t>
      </w:r>
      <w:r>
        <w:rPr>
          <w:i/>
          <w:color w:val="0E5D61"/>
          <w:spacing w:val="2"/>
          <w:sz w:val="18"/>
        </w:rPr>
        <w:t xml:space="preserve">sector </w:t>
      </w:r>
      <w:r>
        <w:rPr>
          <w:i/>
          <w:color w:val="0E5D61"/>
          <w:sz w:val="18"/>
        </w:rPr>
        <w:t>is a signal  of possible delays in bringing the undeveloped and contingent resources</w:t>
      </w:r>
      <w:r>
        <w:rPr>
          <w:i/>
          <w:color w:val="0E5D61"/>
          <w:spacing w:val="1"/>
          <w:sz w:val="18"/>
        </w:rPr>
        <w:t xml:space="preserve"> </w:t>
      </w:r>
      <w:r>
        <w:rPr>
          <w:i/>
          <w:color w:val="0E5D61"/>
          <w:sz w:val="18"/>
        </w:rPr>
        <w:t>online.</w:t>
      </w:r>
    </w:p>
    <w:p w:rsidR="00130CFC" w:rsidRDefault="00130CFC">
      <w:pPr>
        <w:pStyle w:val="BodyText"/>
        <w:spacing w:before="5"/>
        <w:rPr>
          <w:i/>
          <w:sz w:val="16"/>
        </w:rPr>
      </w:pPr>
    </w:p>
    <w:p w:rsidR="00130CFC" w:rsidRDefault="00F9046B">
      <w:pPr>
        <w:pStyle w:val="BodyText"/>
        <w:spacing w:before="1" w:line="216" w:lineRule="auto"/>
        <w:ind w:left="107" w:right="38"/>
        <w:jc w:val="both"/>
      </w:pPr>
      <w:r>
        <w:rPr>
          <w:color w:val="4D4D4F"/>
          <w:spacing w:val="3"/>
        </w:rPr>
        <w:t xml:space="preserve">Development </w:t>
      </w:r>
      <w:r>
        <w:rPr>
          <w:color w:val="4D4D4F"/>
        </w:rPr>
        <w:t xml:space="preserve">of </w:t>
      </w:r>
      <w:r>
        <w:rPr>
          <w:color w:val="4D4D4F"/>
          <w:spacing w:val="4"/>
        </w:rPr>
        <w:t xml:space="preserve">domestic </w:t>
      </w:r>
      <w:r>
        <w:rPr>
          <w:color w:val="4D4D4F"/>
        </w:rPr>
        <w:t xml:space="preserve">gas </w:t>
      </w:r>
      <w:r>
        <w:rPr>
          <w:color w:val="4D4D4F"/>
          <w:spacing w:val="3"/>
        </w:rPr>
        <w:t xml:space="preserve">resources </w:t>
      </w:r>
      <w:r>
        <w:rPr>
          <w:color w:val="4D4D4F"/>
        </w:rPr>
        <w:t xml:space="preserve">is </w:t>
      </w:r>
      <w:r>
        <w:rPr>
          <w:color w:val="4D4D4F"/>
          <w:spacing w:val="3"/>
        </w:rPr>
        <w:t xml:space="preserve">highly dependent </w:t>
      </w:r>
      <w:r>
        <w:rPr>
          <w:color w:val="4D4D4F"/>
        </w:rPr>
        <w:t xml:space="preserve">on oil </w:t>
      </w:r>
      <w:r>
        <w:rPr>
          <w:color w:val="4D4D4F"/>
          <w:spacing w:val="3"/>
        </w:rPr>
        <w:t xml:space="preserve">prices </w:t>
      </w:r>
      <w:r>
        <w:rPr>
          <w:color w:val="4D4D4F"/>
        </w:rPr>
        <w:t xml:space="preserve">and </w:t>
      </w:r>
      <w:r>
        <w:rPr>
          <w:color w:val="4D4D4F"/>
          <w:spacing w:val="3"/>
        </w:rPr>
        <w:t xml:space="preserve">other </w:t>
      </w:r>
      <w:r>
        <w:rPr>
          <w:color w:val="4D4D4F"/>
          <w:spacing w:val="2"/>
        </w:rPr>
        <w:t xml:space="preserve">commercial </w:t>
      </w:r>
      <w:r>
        <w:rPr>
          <w:color w:val="4D4D4F"/>
          <w:spacing w:val="3"/>
        </w:rPr>
        <w:t xml:space="preserve">and </w:t>
      </w:r>
      <w:r>
        <w:rPr>
          <w:color w:val="4D4D4F"/>
        </w:rPr>
        <w:t>technical</w:t>
      </w:r>
      <w:r>
        <w:rPr>
          <w:color w:val="4D4D4F"/>
          <w:spacing w:val="-8"/>
        </w:rPr>
        <w:t xml:space="preserve"> </w:t>
      </w:r>
      <w:r>
        <w:rPr>
          <w:color w:val="4D4D4F"/>
        </w:rPr>
        <w:t>considerations,</w:t>
      </w:r>
      <w:r>
        <w:rPr>
          <w:color w:val="4D4D4F"/>
          <w:spacing w:val="-7"/>
        </w:rPr>
        <w:t xml:space="preserve"> </w:t>
      </w:r>
      <w:r>
        <w:rPr>
          <w:color w:val="4D4D4F"/>
        </w:rPr>
        <w:t>which</w:t>
      </w:r>
      <w:r>
        <w:rPr>
          <w:color w:val="4D4D4F"/>
          <w:spacing w:val="-7"/>
        </w:rPr>
        <w:t xml:space="preserve"> </w:t>
      </w:r>
      <w:r>
        <w:rPr>
          <w:color w:val="4D4D4F"/>
        </w:rPr>
        <w:t>can</w:t>
      </w:r>
      <w:r>
        <w:rPr>
          <w:color w:val="4D4D4F"/>
          <w:spacing w:val="-7"/>
        </w:rPr>
        <w:t xml:space="preserve"> </w:t>
      </w:r>
      <w:r>
        <w:rPr>
          <w:color w:val="4D4D4F"/>
        </w:rPr>
        <w:t>add</w:t>
      </w:r>
      <w:r>
        <w:rPr>
          <w:color w:val="4D4D4F"/>
          <w:spacing w:val="-7"/>
        </w:rPr>
        <w:t xml:space="preserve"> </w:t>
      </w:r>
      <w:r>
        <w:rPr>
          <w:color w:val="4D4D4F"/>
          <w:spacing w:val="2"/>
        </w:rPr>
        <w:t>uncertainty</w:t>
      </w:r>
      <w:r>
        <w:rPr>
          <w:color w:val="4D4D4F"/>
          <w:spacing w:val="-7"/>
        </w:rPr>
        <w:t xml:space="preserve"> </w:t>
      </w:r>
      <w:r>
        <w:rPr>
          <w:color w:val="4D4D4F"/>
        </w:rPr>
        <w:t xml:space="preserve">and delay the start-up of new gas production. The economic </w:t>
      </w:r>
      <w:r>
        <w:rPr>
          <w:color w:val="4D4D4F"/>
          <w:spacing w:val="4"/>
        </w:rPr>
        <w:t xml:space="preserve">impacts </w:t>
      </w:r>
      <w:r>
        <w:rPr>
          <w:color w:val="4D4D4F"/>
        </w:rPr>
        <w:t xml:space="preserve">of COVID-19 </w:t>
      </w:r>
      <w:r>
        <w:rPr>
          <w:color w:val="4D4D4F"/>
          <w:spacing w:val="2"/>
        </w:rPr>
        <w:t xml:space="preserve">and </w:t>
      </w:r>
      <w:r>
        <w:rPr>
          <w:color w:val="4D4D4F"/>
          <w:spacing w:val="4"/>
        </w:rPr>
        <w:t xml:space="preserve">extent </w:t>
      </w:r>
      <w:r>
        <w:rPr>
          <w:color w:val="4D4D4F"/>
        </w:rPr>
        <w:t xml:space="preserve">of </w:t>
      </w:r>
      <w:r>
        <w:rPr>
          <w:color w:val="4D4D4F"/>
          <w:spacing w:val="3"/>
        </w:rPr>
        <w:t xml:space="preserve">the knock-on effects </w:t>
      </w:r>
      <w:r>
        <w:rPr>
          <w:color w:val="4D4D4F"/>
        </w:rPr>
        <w:t>to oil and exploration budgets are yet to be fully understood</w:t>
      </w:r>
      <w:r>
        <w:rPr>
          <w:color w:val="4D4D4F"/>
          <w:spacing w:val="-9"/>
        </w:rPr>
        <w:t xml:space="preserve"> </w:t>
      </w:r>
      <w:r>
        <w:rPr>
          <w:color w:val="4D4D4F"/>
        </w:rPr>
        <w:t>but</w:t>
      </w:r>
      <w:r>
        <w:rPr>
          <w:color w:val="4D4D4F"/>
          <w:spacing w:val="-8"/>
        </w:rPr>
        <w:t xml:space="preserve"> </w:t>
      </w:r>
      <w:r>
        <w:rPr>
          <w:color w:val="4D4D4F"/>
        </w:rPr>
        <w:t>any</w:t>
      </w:r>
      <w:r>
        <w:rPr>
          <w:color w:val="4D4D4F"/>
          <w:spacing w:val="-8"/>
        </w:rPr>
        <w:t xml:space="preserve"> </w:t>
      </w:r>
      <w:r>
        <w:rPr>
          <w:color w:val="4D4D4F"/>
        </w:rPr>
        <w:t>deferral</w:t>
      </w:r>
      <w:r>
        <w:rPr>
          <w:color w:val="4D4D4F"/>
          <w:spacing w:val="-8"/>
        </w:rPr>
        <w:t xml:space="preserve"> </w:t>
      </w:r>
      <w:r>
        <w:rPr>
          <w:color w:val="4D4D4F"/>
        </w:rPr>
        <w:t>of</w:t>
      </w:r>
      <w:r>
        <w:rPr>
          <w:color w:val="4D4D4F"/>
          <w:spacing w:val="-8"/>
        </w:rPr>
        <w:t xml:space="preserve"> </w:t>
      </w:r>
      <w:r>
        <w:rPr>
          <w:color w:val="4D4D4F"/>
        </w:rPr>
        <w:t>investment</w:t>
      </w:r>
      <w:r>
        <w:rPr>
          <w:color w:val="4D4D4F"/>
          <w:spacing w:val="-8"/>
        </w:rPr>
        <w:t xml:space="preserve"> </w:t>
      </w:r>
      <w:r>
        <w:rPr>
          <w:color w:val="4D4D4F"/>
        </w:rPr>
        <w:t>in</w:t>
      </w:r>
      <w:r>
        <w:rPr>
          <w:color w:val="4D4D4F"/>
          <w:spacing w:val="-8"/>
        </w:rPr>
        <w:t xml:space="preserve"> </w:t>
      </w:r>
      <w:r>
        <w:rPr>
          <w:color w:val="4D4D4F"/>
        </w:rPr>
        <w:t>exploration has</w:t>
      </w:r>
      <w:r>
        <w:rPr>
          <w:color w:val="4D4D4F"/>
          <w:spacing w:val="-15"/>
        </w:rPr>
        <w:t xml:space="preserve"> </w:t>
      </w:r>
      <w:r>
        <w:rPr>
          <w:color w:val="4D4D4F"/>
        </w:rPr>
        <w:t>the</w:t>
      </w:r>
      <w:r>
        <w:rPr>
          <w:color w:val="4D4D4F"/>
          <w:spacing w:val="-15"/>
        </w:rPr>
        <w:t xml:space="preserve"> </w:t>
      </w:r>
      <w:r>
        <w:rPr>
          <w:color w:val="4D4D4F"/>
        </w:rPr>
        <w:t>potential</w:t>
      </w:r>
      <w:r>
        <w:rPr>
          <w:color w:val="4D4D4F"/>
          <w:spacing w:val="-15"/>
        </w:rPr>
        <w:t xml:space="preserve"> </w:t>
      </w:r>
      <w:r>
        <w:rPr>
          <w:color w:val="4D4D4F"/>
        </w:rPr>
        <w:t>to</w:t>
      </w:r>
      <w:r>
        <w:rPr>
          <w:color w:val="4D4D4F"/>
          <w:spacing w:val="-15"/>
        </w:rPr>
        <w:t xml:space="preserve"> </w:t>
      </w:r>
      <w:r>
        <w:rPr>
          <w:color w:val="4D4D4F"/>
        </w:rPr>
        <w:t>delay</w:t>
      </w:r>
      <w:r>
        <w:rPr>
          <w:color w:val="4D4D4F"/>
          <w:spacing w:val="-15"/>
        </w:rPr>
        <w:t xml:space="preserve"> </w:t>
      </w:r>
      <w:r>
        <w:rPr>
          <w:color w:val="4D4D4F"/>
        </w:rPr>
        <w:t>new</w:t>
      </w:r>
      <w:r>
        <w:rPr>
          <w:color w:val="4D4D4F"/>
          <w:spacing w:val="-15"/>
        </w:rPr>
        <w:t xml:space="preserve"> </w:t>
      </w:r>
      <w:r>
        <w:rPr>
          <w:color w:val="4D4D4F"/>
        </w:rPr>
        <w:t>sources</w:t>
      </w:r>
      <w:r>
        <w:rPr>
          <w:color w:val="4D4D4F"/>
          <w:spacing w:val="-14"/>
        </w:rPr>
        <w:t xml:space="preserve"> </w:t>
      </w:r>
      <w:r>
        <w:rPr>
          <w:color w:val="4D4D4F"/>
        </w:rPr>
        <w:t>of</w:t>
      </w:r>
      <w:r>
        <w:rPr>
          <w:color w:val="4D4D4F"/>
          <w:spacing w:val="-15"/>
        </w:rPr>
        <w:t xml:space="preserve"> </w:t>
      </w:r>
      <w:r>
        <w:rPr>
          <w:color w:val="4D4D4F"/>
        </w:rPr>
        <w:t>production.</w:t>
      </w:r>
      <w:r>
        <w:rPr>
          <w:color w:val="4D4D4F"/>
          <w:spacing w:val="-15"/>
        </w:rPr>
        <w:t xml:space="preserve"> </w:t>
      </w:r>
      <w:r>
        <w:rPr>
          <w:color w:val="4D4D4F"/>
        </w:rPr>
        <w:t xml:space="preserve">The chief executive of the Australian Petroleum Production &amp; Exploration Association </w:t>
      </w:r>
      <w:r>
        <w:rPr>
          <w:color w:val="4D4D4F"/>
          <w:spacing w:val="2"/>
        </w:rPr>
        <w:t xml:space="preserve">(APPEA) </w:t>
      </w:r>
      <w:r>
        <w:rPr>
          <w:color w:val="4D4D4F"/>
        </w:rPr>
        <w:t>noted that “current economic conditions have the potential to irreparably damage</w:t>
      </w:r>
      <w:r>
        <w:rPr>
          <w:color w:val="4D4D4F"/>
          <w:spacing w:val="-6"/>
        </w:rPr>
        <w:t xml:space="preserve"> </w:t>
      </w:r>
      <w:r>
        <w:rPr>
          <w:color w:val="4D4D4F"/>
        </w:rPr>
        <w:t>oil</w:t>
      </w:r>
      <w:r>
        <w:rPr>
          <w:color w:val="4D4D4F"/>
          <w:spacing w:val="-6"/>
        </w:rPr>
        <w:t xml:space="preserve"> </w:t>
      </w:r>
      <w:r>
        <w:rPr>
          <w:color w:val="4D4D4F"/>
        </w:rPr>
        <w:t>and</w:t>
      </w:r>
      <w:r>
        <w:rPr>
          <w:color w:val="4D4D4F"/>
          <w:spacing w:val="-5"/>
        </w:rPr>
        <w:t xml:space="preserve"> </w:t>
      </w:r>
      <w:r>
        <w:rPr>
          <w:color w:val="4D4D4F"/>
        </w:rPr>
        <w:t>gas</w:t>
      </w:r>
      <w:r>
        <w:rPr>
          <w:color w:val="4D4D4F"/>
          <w:spacing w:val="-6"/>
        </w:rPr>
        <w:t xml:space="preserve"> </w:t>
      </w:r>
      <w:r>
        <w:rPr>
          <w:color w:val="4D4D4F"/>
        </w:rPr>
        <w:t>exploration</w:t>
      </w:r>
      <w:r>
        <w:rPr>
          <w:color w:val="4D4D4F"/>
          <w:spacing w:val="-5"/>
        </w:rPr>
        <w:t xml:space="preserve"> </w:t>
      </w:r>
      <w:r>
        <w:rPr>
          <w:color w:val="4D4D4F"/>
        </w:rPr>
        <w:t>in</w:t>
      </w:r>
      <w:r>
        <w:rPr>
          <w:color w:val="4D4D4F"/>
          <w:spacing w:val="-6"/>
        </w:rPr>
        <w:t xml:space="preserve"> </w:t>
      </w:r>
      <w:r>
        <w:rPr>
          <w:color w:val="4D4D4F"/>
        </w:rPr>
        <w:t>Australia</w:t>
      </w:r>
      <w:r>
        <w:rPr>
          <w:color w:val="4D4D4F"/>
          <w:spacing w:val="-5"/>
        </w:rPr>
        <w:t xml:space="preserve"> </w:t>
      </w:r>
      <w:r>
        <w:rPr>
          <w:color w:val="4D4D4F"/>
        </w:rPr>
        <w:t>unless</w:t>
      </w:r>
      <w:r>
        <w:rPr>
          <w:color w:val="4D4D4F"/>
          <w:spacing w:val="-6"/>
        </w:rPr>
        <w:t xml:space="preserve"> </w:t>
      </w:r>
      <w:r>
        <w:rPr>
          <w:color w:val="4D4D4F"/>
        </w:rPr>
        <w:t>steps are</w:t>
      </w:r>
      <w:r>
        <w:rPr>
          <w:color w:val="4D4D4F"/>
          <w:spacing w:val="-8"/>
        </w:rPr>
        <w:t xml:space="preserve"> </w:t>
      </w:r>
      <w:r>
        <w:rPr>
          <w:color w:val="4D4D4F"/>
        </w:rPr>
        <w:t>taken</w:t>
      </w:r>
      <w:r>
        <w:rPr>
          <w:color w:val="4D4D4F"/>
          <w:spacing w:val="-8"/>
        </w:rPr>
        <w:t xml:space="preserve"> </w:t>
      </w:r>
      <w:r>
        <w:rPr>
          <w:color w:val="4D4D4F"/>
        </w:rPr>
        <w:t>to</w:t>
      </w:r>
      <w:r>
        <w:rPr>
          <w:color w:val="4D4D4F"/>
          <w:spacing w:val="-8"/>
        </w:rPr>
        <w:t xml:space="preserve"> </w:t>
      </w:r>
      <w:r>
        <w:rPr>
          <w:color w:val="4D4D4F"/>
        </w:rPr>
        <w:t>provide</w:t>
      </w:r>
      <w:r>
        <w:rPr>
          <w:color w:val="4D4D4F"/>
          <w:spacing w:val="-8"/>
        </w:rPr>
        <w:t xml:space="preserve"> </w:t>
      </w:r>
      <w:r>
        <w:rPr>
          <w:color w:val="4D4D4F"/>
          <w:spacing w:val="2"/>
        </w:rPr>
        <w:t>short</w:t>
      </w:r>
      <w:r>
        <w:rPr>
          <w:color w:val="4D4D4F"/>
          <w:spacing w:val="-8"/>
        </w:rPr>
        <w:t xml:space="preserve"> </w:t>
      </w:r>
      <w:r>
        <w:rPr>
          <w:color w:val="4D4D4F"/>
        </w:rPr>
        <w:t>term</w:t>
      </w:r>
      <w:r>
        <w:rPr>
          <w:color w:val="4D4D4F"/>
          <w:spacing w:val="-7"/>
        </w:rPr>
        <w:t xml:space="preserve"> </w:t>
      </w:r>
      <w:r>
        <w:rPr>
          <w:color w:val="4D4D4F"/>
        </w:rPr>
        <w:t>relief</w:t>
      </w:r>
      <w:r>
        <w:rPr>
          <w:color w:val="4D4D4F"/>
          <w:spacing w:val="-8"/>
        </w:rPr>
        <w:t xml:space="preserve"> </w:t>
      </w:r>
      <w:r>
        <w:rPr>
          <w:color w:val="4D4D4F"/>
        </w:rPr>
        <w:t>to</w:t>
      </w:r>
      <w:r>
        <w:rPr>
          <w:color w:val="4D4D4F"/>
          <w:spacing w:val="-8"/>
        </w:rPr>
        <w:t xml:space="preserve"> </w:t>
      </w:r>
      <w:r>
        <w:rPr>
          <w:color w:val="4D4D4F"/>
        </w:rPr>
        <w:t>allow</w:t>
      </w:r>
      <w:r>
        <w:rPr>
          <w:color w:val="4D4D4F"/>
          <w:spacing w:val="-8"/>
        </w:rPr>
        <w:t xml:space="preserve"> </w:t>
      </w:r>
      <w:r>
        <w:rPr>
          <w:color w:val="4D4D4F"/>
        </w:rPr>
        <w:t xml:space="preserve">companies to remain in </w:t>
      </w:r>
      <w:r>
        <w:rPr>
          <w:color w:val="4D4D4F"/>
          <w:spacing w:val="2"/>
        </w:rPr>
        <w:t xml:space="preserve">business until the economy </w:t>
      </w:r>
      <w:r>
        <w:rPr>
          <w:color w:val="4D4D4F"/>
        </w:rPr>
        <w:t>has moved through the worst of the</w:t>
      </w:r>
      <w:r>
        <w:rPr>
          <w:color w:val="4D4D4F"/>
          <w:spacing w:val="4"/>
        </w:rPr>
        <w:t xml:space="preserve"> </w:t>
      </w:r>
      <w:r>
        <w:rPr>
          <w:color w:val="4D4D4F"/>
        </w:rPr>
        <w:t>downturn.”</w:t>
      </w:r>
    </w:p>
    <w:p w:rsidR="00130CFC" w:rsidRDefault="00F9046B">
      <w:pPr>
        <w:pStyle w:val="BodyText"/>
        <w:spacing w:before="105" w:line="216" w:lineRule="auto"/>
        <w:ind w:left="107" w:right="204"/>
        <w:jc w:val="both"/>
      </w:pPr>
      <w:r>
        <w:br w:type="column"/>
      </w:r>
      <w:r>
        <w:rPr>
          <w:color w:val="4D4D4F"/>
        </w:rPr>
        <w:t xml:space="preserve">According to </w:t>
      </w:r>
      <w:r>
        <w:rPr>
          <w:color w:val="4D4D4F"/>
          <w:spacing w:val="2"/>
        </w:rPr>
        <w:t xml:space="preserve">ExxonMobil, </w:t>
      </w:r>
      <w:r>
        <w:rPr>
          <w:color w:val="4D4D4F"/>
        </w:rPr>
        <w:t>one of the Gippsland Basin’s large</w:t>
      </w:r>
      <w:r>
        <w:rPr>
          <w:color w:val="4D4D4F"/>
          <w:spacing w:val="-24"/>
        </w:rPr>
        <w:t xml:space="preserve"> </w:t>
      </w:r>
      <w:r>
        <w:rPr>
          <w:color w:val="4D4D4F"/>
        </w:rPr>
        <w:t>legacy</w:t>
      </w:r>
      <w:r>
        <w:rPr>
          <w:color w:val="4D4D4F"/>
          <w:spacing w:val="-24"/>
        </w:rPr>
        <w:t xml:space="preserve"> </w:t>
      </w:r>
      <w:r>
        <w:rPr>
          <w:color w:val="4D4D4F"/>
        </w:rPr>
        <w:t>fields</w:t>
      </w:r>
      <w:r>
        <w:rPr>
          <w:color w:val="4D4D4F"/>
          <w:spacing w:val="-24"/>
        </w:rPr>
        <w:t xml:space="preserve"> </w:t>
      </w:r>
      <w:r>
        <w:rPr>
          <w:color w:val="4D4D4F"/>
        </w:rPr>
        <w:t>has</w:t>
      </w:r>
      <w:r>
        <w:rPr>
          <w:color w:val="4D4D4F"/>
          <w:spacing w:val="-24"/>
        </w:rPr>
        <w:t xml:space="preserve"> </w:t>
      </w:r>
      <w:r>
        <w:rPr>
          <w:color w:val="4D4D4F"/>
        </w:rPr>
        <w:t>depleted</w:t>
      </w:r>
      <w:r>
        <w:rPr>
          <w:color w:val="4D4D4F"/>
          <w:spacing w:val="-24"/>
        </w:rPr>
        <w:t xml:space="preserve"> </w:t>
      </w:r>
      <w:r>
        <w:rPr>
          <w:color w:val="4D4D4F"/>
        </w:rPr>
        <w:t>earlier</w:t>
      </w:r>
      <w:r>
        <w:rPr>
          <w:color w:val="4D4D4F"/>
          <w:spacing w:val="-24"/>
        </w:rPr>
        <w:t xml:space="preserve"> </w:t>
      </w:r>
      <w:r>
        <w:rPr>
          <w:color w:val="4D4D4F"/>
        </w:rPr>
        <w:t>than</w:t>
      </w:r>
      <w:r>
        <w:rPr>
          <w:color w:val="4D4D4F"/>
          <w:spacing w:val="-23"/>
        </w:rPr>
        <w:t xml:space="preserve"> </w:t>
      </w:r>
      <w:r>
        <w:rPr>
          <w:color w:val="4D4D4F"/>
        </w:rPr>
        <w:t>expected</w:t>
      </w:r>
      <w:r>
        <w:rPr>
          <w:color w:val="4D4D4F"/>
          <w:spacing w:val="-24"/>
        </w:rPr>
        <w:t xml:space="preserve"> </w:t>
      </w:r>
      <w:r>
        <w:rPr>
          <w:color w:val="4D4D4F"/>
        </w:rPr>
        <w:t xml:space="preserve">with another two fields </w:t>
      </w:r>
      <w:r>
        <w:rPr>
          <w:color w:val="4D4D4F"/>
          <w:spacing w:val="2"/>
        </w:rPr>
        <w:t xml:space="preserve">expected </w:t>
      </w:r>
      <w:r>
        <w:rPr>
          <w:color w:val="4D4D4F"/>
        </w:rPr>
        <w:t>to be depleted in the early 2020s</w:t>
      </w:r>
      <w:r>
        <w:rPr>
          <w:color w:val="4D4D4F"/>
          <w:position w:val="6"/>
          <w:sz w:val="10"/>
        </w:rPr>
        <w:t>7</w:t>
      </w:r>
      <w:r>
        <w:rPr>
          <w:color w:val="4D4D4F"/>
        </w:rPr>
        <w:t xml:space="preserve">. Identification of viable new southern </w:t>
      </w:r>
      <w:r>
        <w:rPr>
          <w:color w:val="4D4D4F"/>
          <w:spacing w:val="2"/>
        </w:rPr>
        <w:t xml:space="preserve">reserves </w:t>
      </w:r>
      <w:r>
        <w:rPr>
          <w:color w:val="4D4D4F"/>
        </w:rPr>
        <w:t xml:space="preserve">in the Gippsland basin are proving highly challenging, as illustrated by the recent drilling by ExxonMobil of the Baldfish and </w:t>
      </w:r>
      <w:r>
        <w:rPr>
          <w:color w:val="4D4D4F"/>
          <w:spacing w:val="2"/>
        </w:rPr>
        <w:t xml:space="preserve">Hairtail </w:t>
      </w:r>
      <w:r>
        <w:rPr>
          <w:color w:val="4D4D4F"/>
        </w:rPr>
        <w:t xml:space="preserve">wells </w:t>
      </w:r>
      <w:r>
        <w:rPr>
          <w:color w:val="4D4D4F"/>
          <w:spacing w:val="2"/>
        </w:rPr>
        <w:t xml:space="preserve">within the </w:t>
      </w:r>
      <w:r>
        <w:rPr>
          <w:color w:val="4D4D4F"/>
          <w:spacing w:val="3"/>
        </w:rPr>
        <w:t xml:space="preserve">Dory prospect. </w:t>
      </w:r>
      <w:r>
        <w:rPr>
          <w:color w:val="4D4D4F"/>
        </w:rPr>
        <w:t>Initially thought to have the potential to be one of the largest</w:t>
      </w:r>
      <w:r>
        <w:rPr>
          <w:color w:val="4D4D4F"/>
          <w:spacing w:val="-9"/>
        </w:rPr>
        <w:t xml:space="preserve"> </w:t>
      </w:r>
      <w:r>
        <w:rPr>
          <w:color w:val="4D4D4F"/>
        </w:rPr>
        <w:t>untapped</w:t>
      </w:r>
      <w:r>
        <w:rPr>
          <w:color w:val="4D4D4F"/>
          <w:spacing w:val="-8"/>
        </w:rPr>
        <w:t xml:space="preserve"> </w:t>
      </w:r>
      <w:r>
        <w:rPr>
          <w:color w:val="4D4D4F"/>
        </w:rPr>
        <w:t>gas</w:t>
      </w:r>
      <w:r>
        <w:rPr>
          <w:color w:val="4D4D4F"/>
          <w:spacing w:val="-8"/>
        </w:rPr>
        <w:t xml:space="preserve"> </w:t>
      </w:r>
      <w:r>
        <w:rPr>
          <w:color w:val="4D4D4F"/>
        </w:rPr>
        <w:t>resources</w:t>
      </w:r>
      <w:r>
        <w:rPr>
          <w:color w:val="4D4D4F"/>
          <w:spacing w:val="-9"/>
        </w:rPr>
        <w:t xml:space="preserve"> </w:t>
      </w:r>
      <w:r>
        <w:rPr>
          <w:color w:val="4D4D4F"/>
        </w:rPr>
        <w:t>in</w:t>
      </w:r>
      <w:r>
        <w:rPr>
          <w:color w:val="4D4D4F"/>
          <w:spacing w:val="-8"/>
        </w:rPr>
        <w:t xml:space="preserve"> </w:t>
      </w:r>
      <w:r>
        <w:rPr>
          <w:color w:val="4D4D4F"/>
          <w:spacing w:val="2"/>
        </w:rPr>
        <w:t>Victoria.</w:t>
      </w:r>
      <w:r>
        <w:rPr>
          <w:color w:val="4D4D4F"/>
          <w:spacing w:val="-8"/>
        </w:rPr>
        <w:t xml:space="preserve"> </w:t>
      </w:r>
      <w:r>
        <w:rPr>
          <w:color w:val="4D4D4F"/>
          <w:spacing w:val="2"/>
        </w:rPr>
        <w:t>After</w:t>
      </w:r>
      <w:r>
        <w:rPr>
          <w:color w:val="4D4D4F"/>
          <w:spacing w:val="-8"/>
        </w:rPr>
        <w:t xml:space="preserve"> </w:t>
      </w:r>
      <w:r>
        <w:rPr>
          <w:color w:val="4D4D4F"/>
        </w:rPr>
        <w:t xml:space="preserve">several months and $120 million in drilling </w:t>
      </w:r>
      <w:r>
        <w:rPr>
          <w:color w:val="4D4D4F"/>
          <w:spacing w:val="2"/>
        </w:rPr>
        <w:t xml:space="preserve">expenditure, The </w:t>
      </w:r>
      <w:r>
        <w:rPr>
          <w:color w:val="4D4D4F"/>
          <w:spacing w:val="3"/>
        </w:rPr>
        <w:t xml:space="preserve">Australian </w:t>
      </w:r>
      <w:r>
        <w:rPr>
          <w:color w:val="4D4D4F"/>
          <w:spacing w:val="2"/>
        </w:rPr>
        <w:t xml:space="preserve">newspaper </w:t>
      </w:r>
      <w:r>
        <w:rPr>
          <w:color w:val="4D4D4F"/>
          <w:spacing w:val="4"/>
        </w:rPr>
        <w:t xml:space="preserve">reported </w:t>
      </w:r>
      <w:r>
        <w:rPr>
          <w:color w:val="4D4D4F"/>
        </w:rPr>
        <w:t xml:space="preserve">in </w:t>
      </w:r>
      <w:r>
        <w:rPr>
          <w:color w:val="4D4D4F"/>
          <w:spacing w:val="3"/>
        </w:rPr>
        <w:t xml:space="preserve">November </w:t>
      </w:r>
      <w:r>
        <w:rPr>
          <w:color w:val="4D4D4F"/>
        </w:rPr>
        <w:t xml:space="preserve">2018 that no commercial levels of hydrocarbons had </w:t>
      </w:r>
      <w:r>
        <w:rPr>
          <w:color w:val="4D4D4F"/>
          <w:spacing w:val="2"/>
        </w:rPr>
        <w:t xml:space="preserve">been </w:t>
      </w:r>
      <w:r>
        <w:rPr>
          <w:color w:val="4D4D4F"/>
          <w:spacing w:val="3"/>
        </w:rPr>
        <w:t xml:space="preserve">encountered </w:t>
      </w:r>
      <w:r>
        <w:rPr>
          <w:color w:val="4D4D4F"/>
        </w:rPr>
        <w:t xml:space="preserve">and in </w:t>
      </w:r>
      <w:r>
        <w:rPr>
          <w:color w:val="4D4D4F"/>
          <w:spacing w:val="3"/>
        </w:rPr>
        <w:t xml:space="preserve">September </w:t>
      </w:r>
      <w:r>
        <w:rPr>
          <w:color w:val="4D4D4F"/>
        </w:rPr>
        <w:t xml:space="preserve">2019 </w:t>
      </w:r>
      <w:r>
        <w:rPr>
          <w:color w:val="4D4D4F"/>
          <w:spacing w:val="2"/>
        </w:rPr>
        <w:t xml:space="preserve">the company </w:t>
      </w:r>
      <w:r>
        <w:rPr>
          <w:color w:val="4D4D4F"/>
        </w:rPr>
        <w:t xml:space="preserve">announced that it was investigating options for a sale  of all of </w:t>
      </w:r>
      <w:r>
        <w:rPr>
          <w:color w:val="4D4D4F"/>
          <w:spacing w:val="2"/>
        </w:rPr>
        <w:t xml:space="preserve">its </w:t>
      </w:r>
      <w:r>
        <w:rPr>
          <w:color w:val="4D4D4F"/>
        </w:rPr>
        <w:t>Gippsland Basin oil and gas</w:t>
      </w:r>
      <w:r>
        <w:rPr>
          <w:color w:val="4D4D4F"/>
          <w:spacing w:val="9"/>
        </w:rPr>
        <w:t xml:space="preserve"> </w:t>
      </w:r>
      <w:r>
        <w:rPr>
          <w:color w:val="4D4D4F"/>
        </w:rPr>
        <w:t>assets.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0" w:space="302"/>
            <w:col w:w="4798"/>
          </w:cols>
        </w:sectPr>
      </w:pPr>
    </w:p>
    <w:p w:rsidR="00130CFC" w:rsidRDefault="00582081">
      <w:pPr>
        <w:pStyle w:val="BodyText"/>
        <w:spacing w:before="2"/>
        <w:rPr>
          <w:sz w:val="7"/>
        </w:rPr>
      </w:pPr>
      <w:r>
        <w:pict>
          <v:rect id="_x0000_s1125" style="position:absolute;margin-left:581.1pt;margin-top:124.5pt;width:14.15pt;height:39.7pt;z-index:251676672;mso-position-horizontal-relative:page;mso-position-vertical-relative:page" fillcolor="#0e5d61" stroked="f">
            <w10:wrap anchorx="page" anchory="page"/>
          </v:rect>
        </w:pict>
      </w:r>
    </w:p>
    <w:p w:rsidR="00130CFC" w:rsidRDefault="00582081">
      <w:pPr>
        <w:pStyle w:val="BodyText"/>
        <w:spacing w:line="20" w:lineRule="exact"/>
        <w:ind w:left="102"/>
        <w:rPr>
          <w:sz w:val="2"/>
        </w:rPr>
      </w:pPr>
      <w:r>
        <w:rPr>
          <w:sz w:val="2"/>
        </w:rPr>
      </w:r>
      <w:r>
        <w:rPr>
          <w:sz w:val="2"/>
        </w:rPr>
        <w:pict>
          <v:group id="_x0000_s1123" style="width:1in;height:.5pt;mso-position-horizontal-relative:char;mso-position-vertical-relative:line" coordsize="1440,10">
            <v:line id="_x0000_s1124" style="position:absolute" from="0,5" to="1440,5" strokecolor="#6f7058" strokeweight=".5pt"/>
            <w10:anchorlock/>
          </v:group>
        </w:pict>
      </w:r>
    </w:p>
    <w:p w:rsidR="00130CFC" w:rsidRDefault="00F9046B">
      <w:pPr>
        <w:pStyle w:val="ListParagraph"/>
        <w:numPr>
          <w:ilvl w:val="0"/>
          <w:numId w:val="41"/>
        </w:numPr>
        <w:tabs>
          <w:tab w:val="left" w:pos="228"/>
        </w:tabs>
        <w:spacing w:before="3"/>
        <w:ind w:left="227" w:hanging="121"/>
        <w:rPr>
          <w:sz w:val="14"/>
        </w:rPr>
      </w:pPr>
      <w:r>
        <w:rPr>
          <w:color w:val="4D4D4F"/>
          <w:spacing w:val="2"/>
          <w:sz w:val="14"/>
        </w:rPr>
        <w:t>&lt;</w:t>
      </w:r>
      <w:hyperlink r:id="rId14">
        <w:r>
          <w:rPr>
            <w:color w:val="4D4D4F"/>
            <w:spacing w:val="2"/>
            <w:sz w:val="14"/>
          </w:rPr>
          <w:t>www.appeaconference.com.au/the-voice-richard-owen-exxonmobil-australia</w:t>
        </w:r>
      </w:hyperlink>
      <w:r>
        <w:rPr>
          <w:color w:val="4D4D4F"/>
          <w:spacing w:val="2"/>
          <w:sz w:val="14"/>
        </w:rPr>
        <w:t>&gt;</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rPr>
          <w:b/>
        </w:rPr>
      </w:pPr>
      <w:r>
        <w:rPr>
          <w:b/>
          <w:color w:val="4D4D4F"/>
        </w:rPr>
        <w:t>Forecast supply shortages</w:t>
      </w:r>
    </w:p>
    <w:p w:rsidR="00130CFC" w:rsidRDefault="00F9046B">
      <w:pPr>
        <w:pStyle w:val="BodyText"/>
        <w:spacing w:before="91" w:line="216" w:lineRule="auto"/>
        <w:ind w:left="107" w:right="38"/>
        <w:jc w:val="both"/>
      </w:pPr>
      <w:r>
        <w:rPr>
          <w:color w:val="4D4D4F"/>
        </w:rPr>
        <w:t xml:space="preserve">AGL relies on procuring competitively-priced gas from </w:t>
      </w:r>
      <w:r>
        <w:rPr>
          <w:color w:val="4D4D4F"/>
          <w:spacing w:val="3"/>
        </w:rPr>
        <w:t xml:space="preserve">producers </w:t>
      </w:r>
      <w:r>
        <w:rPr>
          <w:color w:val="4D4D4F"/>
        </w:rPr>
        <w:t xml:space="preserve">to </w:t>
      </w:r>
      <w:r>
        <w:rPr>
          <w:color w:val="4D4D4F"/>
          <w:spacing w:val="3"/>
        </w:rPr>
        <w:t xml:space="preserve">meet </w:t>
      </w:r>
      <w:r>
        <w:rPr>
          <w:color w:val="4D4D4F"/>
          <w:spacing w:val="4"/>
        </w:rPr>
        <w:t xml:space="preserve">its </w:t>
      </w:r>
      <w:r>
        <w:rPr>
          <w:color w:val="4D4D4F"/>
          <w:spacing w:val="3"/>
        </w:rPr>
        <w:t xml:space="preserve">retail </w:t>
      </w:r>
      <w:r>
        <w:rPr>
          <w:color w:val="4D4D4F"/>
          <w:spacing w:val="2"/>
        </w:rPr>
        <w:t xml:space="preserve">and </w:t>
      </w:r>
      <w:r>
        <w:rPr>
          <w:color w:val="4D4D4F"/>
          <w:spacing w:val="3"/>
        </w:rPr>
        <w:t xml:space="preserve">wholesale </w:t>
      </w:r>
      <w:r>
        <w:rPr>
          <w:color w:val="4D4D4F"/>
          <w:spacing w:val="4"/>
        </w:rPr>
        <w:t xml:space="preserve">needs. </w:t>
      </w:r>
      <w:r>
        <w:rPr>
          <w:color w:val="4D4D4F"/>
        </w:rPr>
        <w:t xml:space="preserve">Historically, AGL has sourced </w:t>
      </w:r>
      <w:r>
        <w:rPr>
          <w:color w:val="4D4D4F"/>
          <w:spacing w:val="3"/>
        </w:rPr>
        <w:t xml:space="preserve">its </w:t>
      </w:r>
      <w:r>
        <w:rPr>
          <w:color w:val="4D4D4F"/>
        </w:rPr>
        <w:t xml:space="preserve">gas supply from the upstream producers with gas production </w:t>
      </w:r>
      <w:r>
        <w:rPr>
          <w:color w:val="4D4D4F"/>
          <w:spacing w:val="2"/>
        </w:rPr>
        <w:t xml:space="preserve">projects </w:t>
      </w:r>
      <w:r>
        <w:rPr>
          <w:color w:val="4D4D4F"/>
        </w:rPr>
        <w:t>in the Gippsland</w:t>
      </w:r>
      <w:r>
        <w:rPr>
          <w:color w:val="4D4D4F"/>
          <w:spacing w:val="-17"/>
        </w:rPr>
        <w:t xml:space="preserve"> </w:t>
      </w:r>
      <w:r>
        <w:rPr>
          <w:color w:val="4D4D4F"/>
        </w:rPr>
        <w:t>and</w:t>
      </w:r>
      <w:r>
        <w:rPr>
          <w:color w:val="4D4D4F"/>
          <w:spacing w:val="-16"/>
        </w:rPr>
        <w:t xml:space="preserve"> </w:t>
      </w:r>
      <w:r>
        <w:rPr>
          <w:color w:val="4D4D4F"/>
        </w:rPr>
        <w:t>Otway</w:t>
      </w:r>
      <w:r>
        <w:rPr>
          <w:color w:val="4D4D4F"/>
          <w:spacing w:val="-16"/>
        </w:rPr>
        <w:t xml:space="preserve"> </w:t>
      </w:r>
      <w:r>
        <w:rPr>
          <w:color w:val="4D4D4F"/>
        </w:rPr>
        <w:t>basins</w:t>
      </w:r>
      <w:r>
        <w:rPr>
          <w:color w:val="4D4D4F"/>
          <w:spacing w:val="-16"/>
        </w:rPr>
        <w:t xml:space="preserve"> </w:t>
      </w:r>
      <w:r>
        <w:rPr>
          <w:color w:val="4D4D4F"/>
        </w:rPr>
        <w:t>(Victoria),</w:t>
      </w:r>
      <w:r>
        <w:rPr>
          <w:color w:val="4D4D4F"/>
          <w:spacing w:val="-17"/>
        </w:rPr>
        <w:t xml:space="preserve"> </w:t>
      </w:r>
      <w:r>
        <w:rPr>
          <w:color w:val="4D4D4F"/>
        </w:rPr>
        <w:t>the</w:t>
      </w:r>
      <w:r>
        <w:rPr>
          <w:color w:val="4D4D4F"/>
          <w:spacing w:val="-16"/>
        </w:rPr>
        <w:t xml:space="preserve"> </w:t>
      </w:r>
      <w:r>
        <w:rPr>
          <w:color w:val="4D4D4F"/>
        </w:rPr>
        <w:t>Surat-Bowen Basin (Queensland) and Cooper and Eromanga basins (South Australia and</w:t>
      </w:r>
      <w:r>
        <w:rPr>
          <w:color w:val="4D4D4F"/>
          <w:spacing w:val="2"/>
        </w:rPr>
        <w:t xml:space="preserve"> </w:t>
      </w:r>
      <w:r>
        <w:rPr>
          <w:color w:val="4D4D4F"/>
        </w:rPr>
        <w:t>Queensland).</w:t>
      </w:r>
    </w:p>
    <w:p w:rsidR="00130CFC" w:rsidRDefault="00F9046B">
      <w:pPr>
        <w:pStyle w:val="BodyText"/>
        <w:spacing w:before="163" w:line="216" w:lineRule="auto"/>
        <w:ind w:left="107" w:right="38"/>
        <w:jc w:val="both"/>
      </w:pPr>
      <w:r>
        <w:rPr>
          <w:color w:val="4D4D4F"/>
        </w:rPr>
        <w:t>AGL</w:t>
      </w:r>
      <w:r>
        <w:rPr>
          <w:color w:val="4D4D4F"/>
          <w:spacing w:val="-13"/>
        </w:rPr>
        <w:t xml:space="preserve"> </w:t>
      </w:r>
      <w:r>
        <w:rPr>
          <w:color w:val="4D4D4F"/>
        </w:rPr>
        <w:t>markets</w:t>
      </w:r>
      <w:r>
        <w:rPr>
          <w:color w:val="4D4D4F"/>
          <w:spacing w:val="-12"/>
        </w:rPr>
        <w:t xml:space="preserve"> </w:t>
      </w:r>
      <w:r>
        <w:rPr>
          <w:color w:val="4D4D4F"/>
        </w:rPr>
        <w:t>around</w:t>
      </w:r>
      <w:r>
        <w:rPr>
          <w:color w:val="4D4D4F"/>
          <w:spacing w:val="-12"/>
        </w:rPr>
        <w:t xml:space="preserve"> </w:t>
      </w:r>
      <w:r>
        <w:rPr>
          <w:color w:val="4D4D4F"/>
        </w:rPr>
        <w:t>180</w:t>
      </w:r>
      <w:r>
        <w:rPr>
          <w:color w:val="4D4D4F"/>
          <w:spacing w:val="-12"/>
        </w:rPr>
        <w:t xml:space="preserve"> </w:t>
      </w:r>
      <w:r>
        <w:rPr>
          <w:color w:val="4D4D4F"/>
          <w:spacing w:val="-3"/>
        </w:rPr>
        <w:t>PJ</w:t>
      </w:r>
      <w:r>
        <w:rPr>
          <w:color w:val="4D4D4F"/>
          <w:spacing w:val="-12"/>
        </w:rPr>
        <w:t xml:space="preserve"> </w:t>
      </w:r>
      <w:r>
        <w:rPr>
          <w:color w:val="4D4D4F"/>
        </w:rPr>
        <w:t>to</w:t>
      </w:r>
      <w:r>
        <w:rPr>
          <w:color w:val="4D4D4F"/>
          <w:spacing w:val="-12"/>
        </w:rPr>
        <w:t xml:space="preserve"> </w:t>
      </w:r>
      <w:r>
        <w:rPr>
          <w:color w:val="4D4D4F"/>
        </w:rPr>
        <w:t>the</w:t>
      </w:r>
      <w:r>
        <w:rPr>
          <w:color w:val="4D4D4F"/>
          <w:spacing w:val="-12"/>
        </w:rPr>
        <w:t xml:space="preserve"> </w:t>
      </w:r>
      <w:r>
        <w:rPr>
          <w:color w:val="4D4D4F"/>
        </w:rPr>
        <w:t>Australian</w:t>
      </w:r>
      <w:r>
        <w:rPr>
          <w:color w:val="4D4D4F"/>
          <w:spacing w:val="-12"/>
        </w:rPr>
        <w:t xml:space="preserve"> </w:t>
      </w:r>
      <w:r>
        <w:rPr>
          <w:color w:val="4D4D4F"/>
        </w:rPr>
        <w:t>gas</w:t>
      </w:r>
      <w:r>
        <w:rPr>
          <w:color w:val="4D4D4F"/>
          <w:spacing w:val="-12"/>
        </w:rPr>
        <w:t xml:space="preserve"> </w:t>
      </w:r>
      <w:r>
        <w:rPr>
          <w:color w:val="4D4D4F"/>
        </w:rPr>
        <w:t>market each</w:t>
      </w:r>
      <w:r>
        <w:rPr>
          <w:color w:val="4D4D4F"/>
          <w:spacing w:val="-14"/>
        </w:rPr>
        <w:t xml:space="preserve"> </w:t>
      </w:r>
      <w:r>
        <w:rPr>
          <w:color w:val="4D4D4F"/>
        </w:rPr>
        <w:t>year.</w:t>
      </w:r>
      <w:r>
        <w:rPr>
          <w:color w:val="4D4D4F"/>
          <w:spacing w:val="-14"/>
        </w:rPr>
        <w:t xml:space="preserve"> </w:t>
      </w:r>
      <w:r>
        <w:rPr>
          <w:color w:val="4D4D4F"/>
        </w:rPr>
        <w:t>AGL</w:t>
      </w:r>
      <w:r>
        <w:rPr>
          <w:color w:val="4D4D4F"/>
          <w:spacing w:val="-14"/>
        </w:rPr>
        <w:t xml:space="preserve"> </w:t>
      </w:r>
      <w:r>
        <w:rPr>
          <w:color w:val="4D4D4F"/>
        </w:rPr>
        <w:t>has</w:t>
      </w:r>
      <w:r>
        <w:rPr>
          <w:color w:val="4D4D4F"/>
          <w:spacing w:val="-14"/>
        </w:rPr>
        <w:t xml:space="preserve"> </w:t>
      </w:r>
      <w:r>
        <w:rPr>
          <w:color w:val="4D4D4F"/>
        </w:rPr>
        <w:t>a</w:t>
      </w:r>
      <w:r>
        <w:rPr>
          <w:color w:val="4D4D4F"/>
          <w:spacing w:val="-13"/>
        </w:rPr>
        <w:t xml:space="preserve"> </w:t>
      </w:r>
      <w:r>
        <w:rPr>
          <w:color w:val="4D4D4F"/>
        </w:rPr>
        <w:t>small</w:t>
      </w:r>
      <w:r>
        <w:rPr>
          <w:color w:val="4D4D4F"/>
          <w:spacing w:val="-14"/>
        </w:rPr>
        <w:t xml:space="preserve"> </w:t>
      </w:r>
      <w:r>
        <w:rPr>
          <w:color w:val="4D4D4F"/>
          <w:spacing w:val="2"/>
        </w:rPr>
        <w:t>portfolio</w:t>
      </w:r>
      <w:r>
        <w:rPr>
          <w:color w:val="4D4D4F"/>
          <w:spacing w:val="-14"/>
        </w:rPr>
        <w:t xml:space="preserve"> </w:t>
      </w:r>
      <w:r>
        <w:rPr>
          <w:color w:val="4D4D4F"/>
        </w:rPr>
        <w:t>of</w:t>
      </w:r>
      <w:r>
        <w:rPr>
          <w:color w:val="4D4D4F"/>
          <w:spacing w:val="-14"/>
        </w:rPr>
        <w:t xml:space="preserve"> </w:t>
      </w:r>
      <w:r>
        <w:rPr>
          <w:color w:val="4D4D4F"/>
        </w:rPr>
        <w:t>natural</w:t>
      </w:r>
      <w:r>
        <w:rPr>
          <w:color w:val="4D4D4F"/>
          <w:spacing w:val="-14"/>
        </w:rPr>
        <w:t xml:space="preserve"> </w:t>
      </w:r>
      <w:r>
        <w:rPr>
          <w:color w:val="4D4D4F"/>
        </w:rPr>
        <w:t>gas</w:t>
      </w:r>
      <w:r>
        <w:rPr>
          <w:color w:val="4D4D4F"/>
          <w:spacing w:val="-13"/>
        </w:rPr>
        <w:t xml:space="preserve"> </w:t>
      </w:r>
      <w:r>
        <w:rPr>
          <w:color w:val="4D4D4F"/>
        </w:rPr>
        <w:t xml:space="preserve">assets at Camden in New </w:t>
      </w:r>
      <w:r>
        <w:rPr>
          <w:color w:val="4D4D4F"/>
          <w:spacing w:val="2"/>
        </w:rPr>
        <w:t xml:space="preserve">South </w:t>
      </w:r>
      <w:r>
        <w:rPr>
          <w:color w:val="4D4D4F"/>
        </w:rPr>
        <w:t xml:space="preserve">Wales, which only supplies about 4 </w:t>
      </w:r>
      <w:r>
        <w:rPr>
          <w:color w:val="4D4D4F"/>
          <w:spacing w:val="-3"/>
        </w:rPr>
        <w:t xml:space="preserve">PJ </w:t>
      </w:r>
      <w:r>
        <w:rPr>
          <w:color w:val="4D4D4F"/>
        </w:rPr>
        <w:t xml:space="preserve">per annum. Approximately 10 </w:t>
      </w:r>
      <w:r>
        <w:rPr>
          <w:color w:val="4D4D4F"/>
          <w:spacing w:val="-3"/>
        </w:rPr>
        <w:t xml:space="preserve">PJ </w:t>
      </w:r>
      <w:r>
        <w:rPr>
          <w:color w:val="4D4D4F"/>
        </w:rPr>
        <w:t>per annum is sourced from the AGL Gas Storage Facility at Silver Springs</w:t>
      </w:r>
      <w:r>
        <w:rPr>
          <w:color w:val="4D4D4F"/>
          <w:spacing w:val="-8"/>
        </w:rPr>
        <w:t xml:space="preserve"> </w:t>
      </w:r>
      <w:r>
        <w:rPr>
          <w:color w:val="4D4D4F"/>
        </w:rPr>
        <w:t>in</w:t>
      </w:r>
      <w:r>
        <w:rPr>
          <w:color w:val="4D4D4F"/>
          <w:spacing w:val="-8"/>
        </w:rPr>
        <w:t xml:space="preserve"> </w:t>
      </w:r>
      <w:r>
        <w:rPr>
          <w:color w:val="4D4D4F"/>
        </w:rPr>
        <w:t>Queensland.</w:t>
      </w:r>
      <w:r>
        <w:rPr>
          <w:color w:val="4D4D4F"/>
          <w:spacing w:val="-7"/>
        </w:rPr>
        <w:t xml:space="preserve"> </w:t>
      </w:r>
      <w:r>
        <w:rPr>
          <w:color w:val="4D4D4F"/>
        </w:rPr>
        <w:t>The</w:t>
      </w:r>
      <w:r>
        <w:rPr>
          <w:color w:val="4D4D4F"/>
          <w:spacing w:val="-8"/>
        </w:rPr>
        <w:t xml:space="preserve"> </w:t>
      </w:r>
      <w:r>
        <w:rPr>
          <w:color w:val="4D4D4F"/>
        </w:rPr>
        <w:t>majority</w:t>
      </w:r>
      <w:r>
        <w:rPr>
          <w:color w:val="4D4D4F"/>
          <w:spacing w:val="-8"/>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180</w:t>
      </w:r>
      <w:r>
        <w:rPr>
          <w:color w:val="4D4D4F"/>
          <w:spacing w:val="-8"/>
        </w:rPr>
        <w:t xml:space="preserve"> </w:t>
      </w:r>
      <w:r>
        <w:rPr>
          <w:color w:val="4D4D4F"/>
          <w:spacing w:val="-3"/>
        </w:rPr>
        <w:t>PJ</w:t>
      </w:r>
      <w:r>
        <w:rPr>
          <w:color w:val="4D4D4F"/>
          <w:spacing w:val="-7"/>
        </w:rPr>
        <w:t xml:space="preserve"> </w:t>
      </w:r>
      <w:r>
        <w:rPr>
          <w:color w:val="4D4D4F"/>
        </w:rPr>
        <w:t>of</w:t>
      </w:r>
      <w:r>
        <w:rPr>
          <w:color w:val="4D4D4F"/>
          <w:spacing w:val="-8"/>
        </w:rPr>
        <w:t xml:space="preserve"> </w:t>
      </w:r>
      <w:r>
        <w:rPr>
          <w:color w:val="4D4D4F"/>
        </w:rPr>
        <w:t>gas required to supply AGL customers is therefore procured from various other gas producers in</w:t>
      </w:r>
      <w:r>
        <w:rPr>
          <w:color w:val="4D4D4F"/>
          <w:spacing w:val="12"/>
        </w:rPr>
        <w:t xml:space="preserve"> </w:t>
      </w:r>
      <w:r>
        <w:rPr>
          <w:color w:val="4D4D4F"/>
        </w:rPr>
        <w:t>Australia.</w:t>
      </w:r>
    </w:p>
    <w:p w:rsidR="00130CFC" w:rsidRDefault="00F9046B">
      <w:pPr>
        <w:pStyle w:val="BodyText"/>
        <w:spacing w:before="163" w:line="216" w:lineRule="auto"/>
        <w:ind w:left="107" w:right="38"/>
        <w:jc w:val="both"/>
      </w:pPr>
      <w:r>
        <w:rPr>
          <w:color w:val="4D4D4F"/>
        </w:rPr>
        <w:t>The</w:t>
      </w:r>
      <w:r>
        <w:rPr>
          <w:color w:val="4D4D4F"/>
          <w:spacing w:val="-6"/>
        </w:rPr>
        <w:t xml:space="preserve"> </w:t>
      </w:r>
      <w:r>
        <w:rPr>
          <w:color w:val="4D4D4F"/>
        </w:rPr>
        <w:t>March</w:t>
      </w:r>
      <w:r>
        <w:rPr>
          <w:color w:val="4D4D4F"/>
          <w:spacing w:val="-6"/>
        </w:rPr>
        <w:t xml:space="preserve"> </w:t>
      </w:r>
      <w:r>
        <w:rPr>
          <w:color w:val="4D4D4F"/>
        </w:rPr>
        <w:t>2020</w:t>
      </w:r>
      <w:r>
        <w:rPr>
          <w:color w:val="4D4D4F"/>
          <w:spacing w:val="-6"/>
        </w:rPr>
        <w:t xml:space="preserve"> </w:t>
      </w:r>
      <w:r>
        <w:rPr>
          <w:i/>
          <w:color w:val="4D4D4F"/>
          <w:spacing w:val="2"/>
        </w:rPr>
        <w:t>Victorian</w:t>
      </w:r>
      <w:r>
        <w:rPr>
          <w:i/>
          <w:color w:val="4D4D4F"/>
          <w:spacing w:val="-6"/>
        </w:rPr>
        <w:t xml:space="preserve"> </w:t>
      </w:r>
      <w:r>
        <w:rPr>
          <w:i/>
          <w:color w:val="4D4D4F"/>
        </w:rPr>
        <w:t>Gas</w:t>
      </w:r>
      <w:r>
        <w:rPr>
          <w:i/>
          <w:color w:val="4D4D4F"/>
          <w:spacing w:val="-6"/>
        </w:rPr>
        <w:t xml:space="preserve"> </w:t>
      </w:r>
      <w:r>
        <w:rPr>
          <w:i/>
          <w:color w:val="4D4D4F"/>
        </w:rPr>
        <w:t>Planning</w:t>
      </w:r>
      <w:r>
        <w:rPr>
          <w:i/>
          <w:color w:val="4D4D4F"/>
          <w:spacing w:val="-6"/>
        </w:rPr>
        <w:t xml:space="preserve"> </w:t>
      </w:r>
      <w:r>
        <w:rPr>
          <w:i/>
          <w:color w:val="4D4D4F"/>
          <w:spacing w:val="2"/>
        </w:rPr>
        <w:t>Report</w:t>
      </w:r>
      <w:r>
        <w:rPr>
          <w:i/>
          <w:color w:val="4D4D4F"/>
          <w:spacing w:val="-6"/>
        </w:rPr>
        <w:t xml:space="preserve"> </w:t>
      </w:r>
      <w:r>
        <w:rPr>
          <w:color w:val="4D4D4F"/>
        </w:rPr>
        <w:t>(AEMO, 2020)</w:t>
      </w:r>
      <w:r>
        <w:rPr>
          <w:color w:val="4D4D4F"/>
          <w:spacing w:val="-11"/>
        </w:rPr>
        <w:t xml:space="preserve"> </w:t>
      </w:r>
      <w:r>
        <w:rPr>
          <w:color w:val="4D4D4F"/>
        </w:rPr>
        <w:t>highlighted</w:t>
      </w:r>
      <w:r>
        <w:rPr>
          <w:color w:val="4D4D4F"/>
          <w:spacing w:val="-11"/>
        </w:rPr>
        <w:t xml:space="preserve"> </w:t>
      </w:r>
      <w:r>
        <w:rPr>
          <w:color w:val="4D4D4F"/>
        </w:rPr>
        <w:t>that</w:t>
      </w:r>
      <w:r>
        <w:rPr>
          <w:color w:val="4D4D4F"/>
          <w:spacing w:val="-11"/>
        </w:rPr>
        <w:t xml:space="preserve"> </w:t>
      </w:r>
      <w:r>
        <w:rPr>
          <w:color w:val="4D4D4F"/>
        </w:rPr>
        <w:t>producers</w:t>
      </w:r>
      <w:r>
        <w:rPr>
          <w:color w:val="4D4D4F"/>
          <w:spacing w:val="-11"/>
        </w:rPr>
        <w:t xml:space="preserve"> </w:t>
      </w:r>
      <w:r>
        <w:rPr>
          <w:color w:val="4D4D4F"/>
        </w:rPr>
        <w:t>have</w:t>
      </w:r>
      <w:r>
        <w:rPr>
          <w:color w:val="4D4D4F"/>
          <w:spacing w:val="-11"/>
        </w:rPr>
        <w:t xml:space="preserve"> </w:t>
      </w:r>
      <w:r>
        <w:rPr>
          <w:color w:val="4D4D4F"/>
        </w:rPr>
        <w:t>advised</w:t>
      </w:r>
      <w:r>
        <w:rPr>
          <w:color w:val="4D4D4F"/>
          <w:spacing w:val="-11"/>
        </w:rPr>
        <w:t xml:space="preserve"> </w:t>
      </w:r>
      <w:r>
        <w:rPr>
          <w:color w:val="4D4D4F"/>
        </w:rPr>
        <w:t>that</w:t>
      </w:r>
      <w:r>
        <w:rPr>
          <w:color w:val="4D4D4F"/>
          <w:spacing w:val="-10"/>
        </w:rPr>
        <w:t xml:space="preserve"> </w:t>
      </w:r>
      <w:r>
        <w:rPr>
          <w:color w:val="4D4D4F"/>
        </w:rPr>
        <w:t>total Victorian winter production will reduce from 1,214 TJ/ day</w:t>
      </w:r>
      <w:r>
        <w:rPr>
          <w:color w:val="4D4D4F"/>
          <w:spacing w:val="-8"/>
        </w:rPr>
        <w:t xml:space="preserve"> </w:t>
      </w:r>
      <w:r>
        <w:rPr>
          <w:color w:val="4D4D4F"/>
        </w:rPr>
        <w:t>in</w:t>
      </w:r>
      <w:r>
        <w:rPr>
          <w:color w:val="4D4D4F"/>
          <w:spacing w:val="-7"/>
        </w:rPr>
        <w:t xml:space="preserve"> </w:t>
      </w:r>
      <w:r>
        <w:rPr>
          <w:color w:val="4D4D4F"/>
        </w:rPr>
        <w:t>2020</w:t>
      </w:r>
      <w:r>
        <w:rPr>
          <w:color w:val="4D4D4F"/>
          <w:spacing w:val="-8"/>
        </w:rPr>
        <w:t xml:space="preserve"> </w:t>
      </w:r>
      <w:r>
        <w:rPr>
          <w:color w:val="4D4D4F"/>
        </w:rPr>
        <w:t>to</w:t>
      </w:r>
      <w:r>
        <w:rPr>
          <w:color w:val="4D4D4F"/>
          <w:spacing w:val="-7"/>
        </w:rPr>
        <w:t xml:space="preserve"> </w:t>
      </w:r>
      <w:r>
        <w:rPr>
          <w:color w:val="4D4D4F"/>
        </w:rPr>
        <w:t>631</w:t>
      </w:r>
      <w:r>
        <w:rPr>
          <w:color w:val="4D4D4F"/>
          <w:spacing w:val="-8"/>
        </w:rPr>
        <w:t xml:space="preserve"> </w:t>
      </w:r>
      <w:r>
        <w:rPr>
          <w:color w:val="4D4D4F"/>
        </w:rPr>
        <w:t>TJ/day</w:t>
      </w:r>
      <w:r>
        <w:rPr>
          <w:color w:val="4D4D4F"/>
          <w:spacing w:val="-7"/>
        </w:rPr>
        <w:t xml:space="preserve"> </w:t>
      </w:r>
      <w:r>
        <w:rPr>
          <w:color w:val="4D4D4F"/>
        </w:rPr>
        <w:t>by</w:t>
      </w:r>
      <w:r>
        <w:rPr>
          <w:color w:val="4D4D4F"/>
          <w:spacing w:val="-8"/>
        </w:rPr>
        <w:t xml:space="preserve"> </w:t>
      </w:r>
      <w:r>
        <w:rPr>
          <w:color w:val="4D4D4F"/>
        </w:rPr>
        <w:t>2024</w:t>
      </w:r>
      <w:r>
        <w:rPr>
          <w:color w:val="4D4D4F"/>
          <w:position w:val="6"/>
          <w:sz w:val="10"/>
        </w:rPr>
        <w:t>8</w:t>
      </w:r>
      <w:r>
        <w:rPr>
          <w:color w:val="4D4D4F"/>
        </w:rPr>
        <w:t>.</w:t>
      </w:r>
      <w:r>
        <w:rPr>
          <w:color w:val="4D4D4F"/>
          <w:spacing w:val="-7"/>
        </w:rPr>
        <w:t xml:space="preserve"> </w:t>
      </w:r>
      <w:r>
        <w:rPr>
          <w:color w:val="4D4D4F"/>
        </w:rPr>
        <w:t>EnergyQuest</w:t>
      </w:r>
      <w:r>
        <w:rPr>
          <w:color w:val="4D4D4F"/>
          <w:spacing w:val="-7"/>
        </w:rPr>
        <w:t xml:space="preserve"> </w:t>
      </w:r>
      <w:r>
        <w:rPr>
          <w:color w:val="4D4D4F"/>
        </w:rPr>
        <w:t>noted in</w:t>
      </w:r>
      <w:r>
        <w:rPr>
          <w:color w:val="4D4D4F"/>
          <w:spacing w:val="-12"/>
        </w:rPr>
        <w:t xml:space="preserve"> </w:t>
      </w:r>
      <w:r>
        <w:rPr>
          <w:color w:val="4D4D4F"/>
          <w:spacing w:val="2"/>
        </w:rPr>
        <w:t>its</w:t>
      </w:r>
      <w:r>
        <w:rPr>
          <w:color w:val="4D4D4F"/>
          <w:spacing w:val="-12"/>
        </w:rPr>
        <w:t xml:space="preserve"> </w:t>
      </w:r>
      <w:r>
        <w:rPr>
          <w:color w:val="4D4D4F"/>
        </w:rPr>
        <w:t>March</w:t>
      </w:r>
      <w:r>
        <w:rPr>
          <w:color w:val="4D4D4F"/>
          <w:spacing w:val="-12"/>
        </w:rPr>
        <w:t xml:space="preserve"> </w:t>
      </w:r>
      <w:r>
        <w:rPr>
          <w:color w:val="4D4D4F"/>
        </w:rPr>
        <w:t>2020</w:t>
      </w:r>
      <w:r>
        <w:rPr>
          <w:color w:val="4D4D4F"/>
          <w:spacing w:val="-11"/>
        </w:rPr>
        <w:t xml:space="preserve"> </w:t>
      </w:r>
      <w:r>
        <w:rPr>
          <w:color w:val="4D4D4F"/>
        </w:rPr>
        <w:t>quarterly</w:t>
      </w:r>
      <w:r>
        <w:rPr>
          <w:color w:val="4D4D4F"/>
          <w:spacing w:val="-12"/>
        </w:rPr>
        <w:t xml:space="preserve"> </w:t>
      </w:r>
      <w:r>
        <w:rPr>
          <w:color w:val="4D4D4F"/>
          <w:spacing w:val="2"/>
        </w:rPr>
        <w:t>report</w:t>
      </w:r>
      <w:r>
        <w:rPr>
          <w:color w:val="4D4D4F"/>
          <w:spacing w:val="-12"/>
        </w:rPr>
        <w:t xml:space="preserve"> </w:t>
      </w:r>
      <w:r>
        <w:rPr>
          <w:color w:val="4D4D4F"/>
        </w:rPr>
        <w:t>Victoria’s</w:t>
      </w:r>
      <w:r>
        <w:rPr>
          <w:color w:val="4D4D4F"/>
          <w:spacing w:val="-11"/>
        </w:rPr>
        <w:t xml:space="preserve"> </w:t>
      </w:r>
      <w:r>
        <w:rPr>
          <w:color w:val="4D4D4F"/>
        </w:rPr>
        <w:t>gas</w:t>
      </w:r>
      <w:r>
        <w:rPr>
          <w:color w:val="4D4D4F"/>
          <w:spacing w:val="-12"/>
        </w:rPr>
        <w:t xml:space="preserve"> </w:t>
      </w:r>
      <w:r>
        <w:rPr>
          <w:color w:val="4D4D4F"/>
        </w:rPr>
        <w:t xml:space="preserve">demand over winter nearly triples in comparison with summer levels. The south-eastern states go from a </w:t>
      </w:r>
      <w:r>
        <w:rPr>
          <w:color w:val="4D4D4F"/>
          <w:spacing w:val="3"/>
        </w:rPr>
        <w:t xml:space="preserve">600 </w:t>
      </w:r>
      <w:r>
        <w:rPr>
          <w:color w:val="4D4D4F"/>
        </w:rPr>
        <w:t xml:space="preserve">TJ/day </w:t>
      </w:r>
      <w:r>
        <w:rPr>
          <w:color w:val="4D4D4F"/>
          <w:spacing w:val="3"/>
        </w:rPr>
        <w:t xml:space="preserve">environment </w:t>
      </w:r>
      <w:r>
        <w:rPr>
          <w:color w:val="4D4D4F"/>
        </w:rPr>
        <w:t xml:space="preserve">to a </w:t>
      </w:r>
      <w:r>
        <w:rPr>
          <w:color w:val="4D4D4F"/>
          <w:spacing w:val="2"/>
        </w:rPr>
        <w:t xml:space="preserve">1500-2000TJ/day </w:t>
      </w:r>
      <w:r>
        <w:rPr>
          <w:color w:val="4D4D4F"/>
          <w:spacing w:val="3"/>
        </w:rPr>
        <w:t xml:space="preserve">requirement </w:t>
      </w:r>
      <w:r>
        <w:rPr>
          <w:color w:val="4D4D4F"/>
        </w:rPr>
        <w:t xml:space="preserve">in winter. The Victorian Gas Planning </w:t>
      </w:r>
      <w:r>
        <w:rPr>
          <w:color w:val="4D4D4F"/>
          <w:spacing w:val="2"/>
        </w:rPr>
        <w:t xml:space="preserve">Report </w:t>
      </w:r>
      <w:r>
        <w:rPr>
          <w:color w:val="4D4D4F"/>
        </w:rPr>
        <w:t>Update (Mar 2020)</w:t>
      </w:r>
      <w:r>
        <w:rPr>
          <w:color w:val="4D4D4F"/>
          <w:spacing w:val="-8"/>
        </w:rPr>
        <w:t xml:space="preserve"> </w:t>
      </w:r>
      <w:r>
        <w:rPr>
          <w:color w:val="4D4D4F"/>
        </w:rPr>
        <w:t>shows</w:t>
      </w:r>
      <w:r>
        <w:rPr>
          <w:color w:val="4D4D4F"/>
          <w:spacing w:val="-7"/>
        </w:rPr>
        <w:t xml:space="preserve"> </w:t>
      </w:r>
      <w:r>
        <w:rPr>
          <w:color w:val="4D4D4F"/>
        </w:rPr>
        <w:t>that</w:t>
      </w:r>
      <w:r>
        <w:rPr>
          <w:color w:val="4D4D4F"/>
          <w:spacing w:val="-7"/>
        </w:rPr>
        <w:t xml:space="preserve"> </w:t>
      </w:r>
      <w:r>
        <w:rPr>
          <w:color w:val="4D4D4F"/>
        </w:rPr>
        <w:t>that</w:t>
      </w:r>
      <w:r>
        <w:rPr>
          <w:color w:val="4D4D4F"/>
          <w:spacing w:val="-7"/>
        </w:rPr>
        <w:t xml:space="preserve"> </w:t>
      </w:r>
      <w:r>
        <w:rPr>
          <w:color w:val="4D4D4F"/>
        </w:rPr>
        <w:t>large</w:t>
      </w:r>
      <w:r>
        <w:rPr>
          <w:color w:val="4D4D4F"/>
          <w:spacing w:val="-8"/>
        </w:rPr>
        <w:t xml:space="preserve"> </w:t>
      </w:r>
      <w:r>
        <w:rPr>
          <w:color w:val="4D4D4F"/>
        </w:rPr>
        <w:t>reduction</w:t>
      </w:r>
      <w:r>
        <w:rPr>
          <w:color w:val="4D4D4F"/>
          <w:spacing w:val="-7"/>
        </w:rPr>
        <w:t xml:space="preserve"> </w:t>
      </w:r>
      <w:r>
        <w:rPr>
          <w:color w:val="4D4D4F"/>
          <w:spacing w:val="2"/>
        </w:rPr>
        <w:t>expected</w:t>
      </w:r>
      <w:r>
        <w:rPr>
          <w:color w:val="4D4D4F"/>
          <w:spacing w:val="-7"/>
        </w:rPr>
        <w:t xml:space="preserve"> </w:t>
      </w:r>
      <w:r>
        <w:rPr>
          <w:color w:val="4D4D4F"/>
        </w:rPr>
        <w:t>in</w:t>
      </w:r>
      <w:r>
        <w:rPr>
          <w:color w:val="4D4D4F"/>
          <w:spacing w:val="-7"/>
        </w:rPr>
        <w:t xml:space="preserve"> </w:t>
      </w:r>
      <w:r>
        <w:rPr>
          <w:color w:val="4D4D4F"/>
        </w:rPr>
        <w:t>2024 is</w:t>
      </w:r>
      <w:r>
        <w:rPr>
          <w:color w:val="4D4D4F"/>
          <w:spacing w:val="-15"/>
        </w:rPr>
        <w:t xml:space="preserve"> </w:t>
      </w:r>
      <w:r>
        <w:rPr>
          <w:color w:val="4D4D4F"/>
        </w:rPr>
        <w:t>due</w:t>
      </w:r>
      <w:r>
        <w:rPr>
          <w:color w:val="4D4D4F"/>
          <w:spacing w:val="-15"/>
        </w:rPr>
        <w:t xml:space="preserve"> </w:t>
      </w:r>
      <w:r>
        <w:rPr>
          <w:color w:val="4D4D4F"/>
        </w:rPr>
        <w:t>to</w:t>
      </w:r>
      <w:r>
        <w:rPr>
          <w:color w:val="4D4D4F"/>
          <w:spacing w:val="-14"/>
        </w:rPr>
        <w:t xml:space="preserve"> </w:t>
      </w:r>
      <w:r>
        <w:rPr>
          <w:color w:val="4D4D4F"/>
        </w:rPr>
        <w:t>several</w:t>
      </w:r>
      <w:r>
        <w:rPr>
          <w:color w:val="4D4D4F"/>
          <w:spacing w:val="-15"/>
        </w:rPr>
        <w:t xml:space="preserve"> </w:t>
      </w:r>
      <w:r>
        <w:rPr>
          <w:color w:val="4D4D4F"/>
        </w:rPr>
        <w:t>fields</w:t>
      </w:r>
      <w:r>
        <w:rPr>
          <w:color w:val="4D4D4F"/>
          <w:spacing w:val="-15"/>
        </w:rPr>
        <w:t xml:space="preserve"> </w:t>
      </w:r>
      <w:r>
        <w:rPr>
          <w:color w:val="4D4D4F"/>
        </w:rPr>
        <w:t>being</w:t>
      </w:r>
      <w:r>
        <w:rPr>
          <w:color w:val="4D4D4F"/>
          <w:spacing w:val="-14"/>
        </w:rPr>
        <w:t xml:space="preserve"> </w:t>
      </w:r>
      <w:r>
        <w:rPr>
          <w:color w:val="4D4D4F"/>
        </w:rPr>
        <w:t>forecast</w:t>
      </w:r>
      <w:r>
        <w:rPr>
          <w:color w:val="4D4D4F"/>
          <w:spacing w:val="-15"/>
        </w:rPr>
        <w:t xml:space="preserve"> </w:t>
      </w:r>
      <w:r>
        <w:rPr>
          <w:color w:val="4D4D4F"/>
        </w:rPr>
        <w:t>to</w:t>
      </w:r>
      <w:r>
        <w:rPr>
          <w:color w:val="4D4D4F"/>
          <w:spacing w:val="-15"/>
        </w:rPr>
        <w:t xml:space="preserve"> </w:t>
      </w:r>
      <w:r>
        <w:rPr>
          <w:color w:val="4D4D4F"/>
        </w:rPr>
        <w:t>cease</w:t>
      </w:r>
      <w:r>
        <w:rPr>
          <w:color w:val="4D4D4F"/>
          <w:spacing w:val="-14"/>
        </w:rPr>
        <w:t xml:space="preserve"> </w:t>
      </w:r>
      <w:r>
        <w:rPr>
          <w:color w:val="4D4D4F"/>
        </w:rPr>
        <w:t xml:space="preserve">production across 2023 and 2024. This includes advice from Esso Australia Resources that another of the key Gippsland Basin fields (processed by the Longford Gas Plant) is </w:t>
      </w:r>
      <w:r>
        <w:rPr>
          <w:color w:val="4D4D4F"/>
          <w:spacing w:val="2"/>
        </w:rPr>
        <w:t xml:space="preserve">forecast </w:t>
      </w:r>
      <w:r>
        <w:rPr>
          <w:color w:val="4D4D4F"/>
        </w:rPr>
        <w:t xml:space="preserve">to cease </w:t>
      </w:r>
      <w:r>
        <w:rPr>
          <w:color w:val="4D4D4F"/>
          <w:spacing w:val="2"/>
        </w:rPr>
        <w:t xml:space="preserve">production </w:t>
      </w:r>
      <w:r>
        <w:rPr>
          <w:color w:val="4D4D4F"/>
        </w:rPr>
        <w:t xml:space="preserve">during this </w:t>
      </w:r>
      <w:r>
        <w:rPr>
          <w:color w:val="4D4D4F"/>
          <w:spacing w:val="2"/>
        </w:rPr>
        <w:t xml:space="preserve">period </w:t>
      </w:r>
      <w:r>
        <w:rPr>
          <w:color w:val="4D4D4F"/>
        </w:rPr>
        <w:t xml:space="preserve">but if </w:t>
      </w:r>
      <w:r>
        <w:rPr>
          <w:color w:val="4D4D4F"/>
          <w:spacing w:val="2"/>
        </w:rPr>
        <w:t xml:space="preserve">offshore </w:t>
      </w:r>
      <w:r>
        <w:rPr>
          <w:color w:val="4D4D4F"/>
        </w:rPr>
        <w:t xml:space="preserve">fields deplete earlier than forecast, there is a risk of insufficient peak day supply and the </w:t>
      </w:r>
      <w:r>
        <w:rPr>
          <w:color w:val="4D4D4F"/>
          <w:spacing w:val="2"/>
        </w:rPr>
        <w:t xml:space="preserve">curtailment </w:t>
      </w:r>
      <w:r>
        <w:rPr>
          <w:color w:val="4D4D4F"/>
        </w:rPr>
        <w:t>of GPG during winter</w:t>
      </w:r>
      <w:r>
        <w:rPr>
          <w:color w:val="4D4D4F"/>
          <w:spacing w:val="1"/>
        </w:rPr>
        <w:t xml:space="preserve"> </w:t>
      </w:r>
      <w:r>
        <w:rPr>
          <w:color w:val="4D4D4F"/>
        </w:rPr>
        <w:t>2023.</w:t>
      </w:r>
    </w:p>
    <w:p w:rsidR="00130CFC" w:rsidRDefault="00F9046B">
      <w:pPr>
        <w:pStyle w:val="BodyText"/>
        <w:spacing w:before="152" w:line="216" w:lineRule="auto"/>
        <w:ind w:left="107" w:right="38"/>
        <w:jc w:val="both"/>
        <w:rPr>
          <w:sz w:val="10"/>
        </w:rPr>
      </w:pPr>
      <w:r>
        <w:rPr>
          <w:color w:val="4D4D4F"/>
          <w:spacing w:val="3"/>
        </w:rPr>
        <w:t xml:space="preserve">ExxonMobil, </w:t>
      </w:r>
      <w:r>
        <w:rPr>
          <w:color w:val="4D4D4F"/>
          <w:spacing w:val="2"/>
        </w:rPr>
        <w:t xml:space="preserve">the operator </w:t>
      </w:r>
      <w:r>
        <w:rPr>
          <w:color w:val="4D4D4F"/>
        </w:rPr>
        <w:t xml:space="preserve">of </w:t>
      </w:r>
      <w:r>
        <w:rPr>
          <w:color w:val="4D4D4F"/>
          <w:spacing w:val="2"/>
        </w:rPr>
        <w:t xml:space="preserve">the </w:t>
      </w:r>
      <w:r>
        <w:rPr>
          <w:color w:val="4D4D4F"/>
        </w:rPr>
        <w:t>Gippsland Basin JV, described 2018 as a turning point. Chairman and Lead Country</w:t>
      </w:r>
      <w:r>
        <w:rPr>
          <w:color w:val="4D4D4F"/>
          <w:spacing w:val="-17"/>
        </w:rPr>
        <w:t xml:space="preserve"> </w:t>
      </w:r>
      <w:r>
        <w:rPr>
          <w:color w:val="4D4D4F"/>
        </w:rPr>
        <w:t>Manager</w:t>
      </w:r>
      <w:r>
        <w:rPr>
          <w:color w:val="4D4D4F"/>
          <w:spacing w:val="-17"/>
        </w:rPr>
        <w:t xml:space="preserve"> </w:t>
      </w:r>
      <w:r>
        <w:rPr>
          <w:color w:val="4D4D4F"/>
        </w:rPr>
        <w:t>Richard</w:t>
      </w:r>
      <w:r>
        <w:rPr>
          <w:color w:val="4D4D4F"/>
          <w:spacing w:val="-16"/>
        </w:rPr>
        <w:t xml:space="preserve"> </w:t>
      </w:r>
      <w:r>
        <w:rPr>
          <w:color w:val="4D4D4F"/>
        </w:rPr>
        <w:t>Owen</w:t>
      </w:r>
      <w:r>
        <w:rPr>
          <w:color w:val="4D4D4F"/>
          <w:spacing w:val="-17"/>
        </w:rPr>
        <w:t xml:space="preserve"> </w:t>
      </w:r>
      <w:r>
        <w:rPr>
          <w:color w:val="4D4D4F"/>
        </w:rPr>
        <w:t>stated</w:t>
      </w:r>
      <w:r>
        <w:rPr>
          <w:color w:val="4D4D4F"/>
          <w:spacing w:val="-16"/>
        </w:rPr>
        <w:t xml:space="preserve"> </w:t>
      </w:r>
      <w:r>
        <w:rPr>
          <w:color w:val="4D4D4F"/>
        </w:rPr>
        <w:t>in</w:t>
      </w:r>
      <w:r>
        <w:rPr>
          <w:color w:val="4D4D4F"/>
          <w:spacing w:val="-17"/>
        </w:rPr>
        <w:t xml:space="preserve"> </w:t>
      </w:r>
      <w:r>
        <w:rPr>
          <w:color w:val="4D4D4F"/>
        </w:rPr>
        <w:t>February</w:t>
      </w:r>
      <w:r>
        <w:rPr>
          <w:color w:val="4D4D4F"/>
          <w:spacing w:val="-16"/>
        </w:rPr>
        <w:t xml:space="preserve"> </w:t>
      </w:r>
      <w:r>
        <w:rPr>
          <w:color w:val="4D4D4F"/>
        </w:rPr>
        <w:t>2019 that the broader community has come to appreciate the importance</w:t>
      </w:r>
      <w:r>
        <w:rPr>
          <w:color w:val="4D4D4F"/>
          <w:spacing w:val="-17"/>
        </w:rPr>
        <w:t xml:space="preserve"> </w:t>
      </w:r>
      <w:r>
        <w:rPr>
          <w:color w:val="4D4D4F"/>
        </w:rPr>
        <w:t>of</w:t>
      </w:r>
      <w:r>
        <w:rPr>
          <w:color w:val="4D4D4F"/>
          <w:spacing w:val="-16"/>
        </w:rPr>
        <w:t xml:space="preserve"> </w:t>
      </w:r>
      <w:r>
        <w:rPr>
          <w:color w:val="4D4D4F"/>
        </w:rPr>
        <w:t>gas</w:t>
      </w:r>
      <w:r>
        <w:rPr>
          <w:color w:val="4D4D4F"/>
          <w:spacing w:val="-17"/>
        </w:rPr>
        <w:t xml:space="preserve"> </w:t>
      </w:r>
      <w:r>
        <w:rPr>
          <w:color w:val="4D4D4F"/>
        </w:rPr>
        <w:t>to</w:t>
      </w:r>
      <w:r>
        <w:rPr>
          <w:color w:val="4D4D4F"/>
          <w:spacing w:val="-16"/>
        </w:rPr>
        <w:t xml:space="preserve"> </w:t>
      </w:r>
      <w:r>
        <w:rPr>
          <w:color w:val="4D4D4F"/>
        </w:rPr>
        <w:t>our</w:t>
      </w:r>
      <w:r>
        <w:rPr>
          <w:color w:val="4D4D4F"/>
          <w:spacing w:val="-16"/>
        </w:rPr>
        <w:t xml:space="preserve"> </w:t>
      </w:r>
      <w:r>
        <w:rPr>
          <w:color w:val="4D4D4F"/>
        </w:rPr>
        <w:t>economy</w:t>
      </w:r>
      <w:r>
        <w:rPr>
          <w:color w:val="4D4D4F"/>
          <w:spacing w:val="-17"/>
        </w:rPr>
        <w:t xml:space="preserve"> </w:t>
      </w:r>
      <w:r>
        <w:rPr>
          <w:color w:val="4D4D4F"/>
        </w:rPr>
        <w:t>and</w:t>
      </w:r>
      <w:r>
        <w:rPr>
          <w:color w:val="4D4D4F"/>
          <w:spacing w:val="-16"/>
        </w:rPr>
        <w:t xml:space="preserve"> </w:t>
      </w:r>
      <w:r>
        <w:rPr>
          <w:color w:val="4D4D4F"/>
        </w:rPr>
        <w:t>has</w:t>
      </w:r>
      <w:r>
        <w:rPr>
          <w:color w:val="4D4D4F"/>
          <w:spacing w:val="-16"/>
        </w:rPr>
        <w:t xml:space="preserve"> </w:t>
      </w:r>
      <w:r>
        <w:rPr>
          <w:color w:val="4D4D4F"/>
        </w:rPr>
        <w:t>finally</w:t>
      </w:r>
      <w:r>
        <w:rPr>
          <w:color w:val="4D4D4F"/>
          <w:spacing w:val="-17"/>
        </w:rPr>
        <w:t xml:space="preserve"> </w:t>
      </w:r>
      <w:r>
        <w:rPr>
          <w:color w:val="4D4D4F"/>
        </w:rPr>
        <w:t xml:space="preserve">realised the cheap supplies we have relied on for half a century have run </w:t>
      </w:r>
      <w:r>
        <w:rPr>
          <w:color w:val="4D4D4F"/>
          <w:spacing w:val="3"/>
        </w:rPr>
        <w:t>out.</w:t>
      </w:r>
      <w:r>
        <w:rPr>
          <w:color w:val="4D4D4F"/>
          <w:spacing w:val="3"/>
          <w:position w:val="6"/>
          <w:sz w:val="10"/>
        </w:rPr>
        <w:t>9</w:t>
      </w:r>
    </w:p>
    <w:p w:rsidR="00130CFC" w:rsidRDefault="00F9046B">
      <w:pPr>
        <w:pStyle w:val="BodyText"/>
        <w:spacing w:before="164" w:line="216" w:lineRule="auto"/>
        <w:ind w:left="107" w:right="38"/>
        <w:jc w:val="both"/>
      </w:pPr>
      <w:r>
        <w:rPr>
          <w:color w:val="4D4D4F"/>
          <w:spacing w:val="3"/>
        </w:rPr>
        <w:t xml:space="preserve">Shortfalls </w:t>
      </w:r>
      <w:r>
        <w:rPr>
          <w:color w:val="4D4D4F"/>
        </w:rPr>
        <w:t xml:space="preserve">in </w:t>
      </w:r>
      <w:r>
        <w:rPr>
          <w:color w:val="4D4D4F"/>
          <w:spacing w:val="3"/>
        </w:rPr>
        <w:t xml:space="preserve">domestic </w:t>
      </w:r>
      <w:r>
        <w:rPr>
          <w:color w:val="4D4D4F"/>
        </w:rPr>
        <w:t xml:space="preserve">gas </w:t>
      </w:r>
      <w:r>
        <w:rPr>
          <w:color w:val="4D4D4F"/>
          <w:spacing w:val="2"/>
        </w:rPr>
        <w:t xml:space="preserve">supply </w:t>
      </w:r>
      <w:r>
        <w:rPr>
          <w:color w:val="4D4D4F"/>
        </w:rPr>
        <w:t xml:space="preserve">are likely  to  </w:t>
      </w:r>
      <w:r>
        <w:rPr>
          <w:color w:val="4D4D4F"/>
          <w:spacing w:val="2"/>
        </w:rPr>
        <w:t xml:space="preserve">result  </w:t>
      </w:r>
      <w:r>
        <w:rPr>
          <w:color w:val="4D4D4F"/>
        </w:rPr>
        <w:t xml:space="preserve">in </w:t>
      </w:r>
      <w:r>
        <w:rPr>
          <w:color w:val="4D4D4F"/>
          <w:spacing w:val="2"/>
        </w:rPr>
        <w:t xml:space="preserve">higher </w:t>
      </w:r>
      <w:r>
        <w:rPr>
          <w:color w:val="4D4D4F"/>
        </w:rPr>
        <w:t xml:space="preserve">and more </w:t>
      </w:r>
      <w:r>
        <w:rPr>
          <w:color w:val="4D4D4F"/>
          <w:spacing w:val="2"/>
        </w:rPr>
        <w:t xml:space="preserve">volatile </w:t>
      </w:r>
      <w:r>
        <w:rPr>
          <w:color w:val="4D4D4F"/>
        </w:rPr>
        <w:t xml:space="preserve">gas </w:t>
      </w:r>
      <w:r>
        <w:rPr>
          <w:color w:val="4D4D4F"/>
          <w:spacing w:val="2"/>
        </w:rPr>
        <w:t xml:space="preserve">prices </w:t>
      </w:r>
      <w:r>
        <w:rPr>
          <w:color w:val="4D4D4F"/>
        </w:rPr>
        <w:t xml:space="preserve">for </w:t>
      </w:r>
      <w:r>
        <w:rPr>
          <w:color w:val="4D4D4F"/>
          <w:spacing w:val="2"/>
        </w:rPr>
        <w:t xml:space="preserve">Australian </w:t>
      </w:r>
      <w:r>
        <w:rPr>
          <w:color w:val="4D4D4F"/>
          <w:spacing w:val="4"/>
        </w:rPr>
        <w:t xml:space="preserve">customers </w:t>
      </w:r>
      <w:r>
        <w:rPr>
          <w:color w:val="4D4D4F"/>
          <w:spacing w:val="3"/>
        </w:rPr>
        <w:t xml:space="preserve">and place increasing </w:t>
      </w:r>
      <w:r>
        <w:rPr>
          <w:color w:val="4D4D4F"/>
          <w:spacing w:val="4"/>
        </w:rPr>
        <w:t xml:space="preserve">pressure </w:t>
      </w:r>
      <w:r>
        <w:rPr>
          <w:color w:val="4D4D4F"/>
          <w:spacing w:val="2"/>
        </w:rPr>
        <w:t xml:space="preserve">on </w:t>
      </w:r>
      <w:r>
        <w:rPr>
          <w:color w:val="4D4D4F"/>
          <w:spacing w:val="4"/>
        </w:rPr>
        <w:t xml:space="preserve">the </w:t>
      </w:r>
      <w:r>
        <w:rPr>
          <w:color w:val="4D4D4F"/>
        </w:rPr>
        <w:t xml:space="preserve">ongoing viability of many industrial customers. </w:t>
      </w:r>
      <w:r>
        <w:rPr>
          <w:color w:val="4D4D4F"/>
          <w:spacing w:val="2"/>
        </w:rPr>
        <w:t xml:space="preserve">AEMO </w:t>
      </w:r>
      <w:r>
        <w:rPr>
          <w:color w:val="4D4D4F"/>
        </w:rPr>
        <w:t xml:space="preserve">has </w:t>
      </w:r>
      <w:r>
        <w:rPr>
          <w:color w:val="4D4D4F"/>
          <w:spacing w:val="2"/>
        </w:rPr>
        <w:t xml:space="preserve">identified </w:t>
      </w:r>
      <w:r>
        <w:rPr>
          <w:color w:val="4D4D4F"/>
        </w:rPr>
        <w:t xml:space="preserve">that supply </w:t>
      </w:r>
      <w:r>
        <w:rPr>
          <w:color w:val="4D4D4F"/>
          <w:spacing w:val="2"/>
        </w:rPr>
        <w:t xml:space="preserve">constraints </w:t>
      </w:r>
      <w:r>
        <w:rPr>
          <w:color w:val="4D4D4F"/>
        </w:rPr>
        <w:t>leading to high gas</w:t>
      </w:r>
      <w:r>
        <w:rPr>
          <w:color w:val="4D4D4F"/>
          <w:spacing w:val="-5"/>
        </w:rPr>
        <w:t xml:space="preserve"> </w:t>
      </w:r>
      <w:r>
        <w:rPr>
          <w:color w:val="4D4D4F"/>
        </w:rPr>
        <w:t>prices</w:t>
      </w:r>
      <w:r>
        <w:rPr>
          <w:color w:val="4D4D4F"/>
          <w:spacing w:val="-5"/>
        </w:rPr>
        <w:t xml:space="preserve"> </w:t>
      </w:r>
      <w:r>
        <w:rPr>
          <w:color w:val="4D4D4F"/>
        </w:rPr>
        <w:t>may</w:t>
      </w:r>
      <w:r>
        <w:rPr>
          <w:color w:val="4D4D4F"/>
          <w:spacing w:val="-4"/>
        </w:rPr>
        <w:t xml:space="preserve"> </w:t>
      </w:r>
      <w:r>
        <w:rPr>
          <w:color w:val="4D4D4F"/>
        </w:rPr>
        <w:t>lead</w:t>
      </w:r>
      <w:r>
        <w:rPr>
          <w:color w:val="4D4D4F"/>
          <w:spacing w:val="-5"/>
        </w:rPr>
        <w:t xml:space="preserve"> </w:t>
      </w:r>
      <w:r>
        <w:rPr>
          <w:color w:val="4D4D4F"/>
        </w:rPr>
        <w:t>to</w:t>
      </w:r>
      <w:r>
        <w:rPr>
          <w:color w:val="4D4D4F"/>
          <w:spacing w:val="-5"/>
        </w:rPr>
        <w:t xml:space="preserve"> </w:t>
      </w:r>
      <w:r>
        <w:rPr>
          <w:color w:val="4D4D4F"/>
        </w:rPr>
        <w:t>price</w:t>
      </w:r>
      <w:r>
        <w:rPr>
          <w:color w:val="4D4D4F"/>
          <w:spacing w:val="-4"/>
        </w:rPr>
        <w:t xml:space="preserve"> </w:t>
      </w:r>
      <w:r>
        <w:rPr>
          <w:color w:val="4D4D4F"/>
        </w:rPr>
        <w:t>driven</w:t>
      </w:r>
      <w:r>
        <w:rPr>
          <w:color w:val="4D4D4F"/>
          <w:spacing w:val="-5"/>
        </w:rPr>
        <w:t xml:space="preserve"> </w:t>
      </w:r>
      <w:r>
        <w:rPr>
          <w:color w:val="4D4D4F"/>
        </w:rPr>
        <w:t>demand</w:t>
      </w:r>
      <w:r>
        <w:rPr>
          <w:color w:val="4D4D4F"/>
          <w:spacing w:val="-5"/>
        </w:rPr>
        <w:t xml:space="preserve"> </w:t>
      </w:r>
      <w:r>
        <w:rPr>
          <w:color w:val="4D4D4F"/>
          <w:spacing w:val="2"/>
        </w:rPr>
        <w:t xml:space="preserve">destruction, </w:t>
      </w:r>
      <w:r>
        <w:rPr>
          <w:color w:val="4D4D4F"/>
        </w:rPr>
        <w:t xml:space="preserve">particularly for vulnerable large industrial loads, which are </w:t>
      </w:r>
      <w:r>
        <w:rPr>
          <w:color w:val="4D4D4F"/>
          <w:spacing w:val="2"/>
        </w:rPr>
        <w:t xml:space="preserve">often </w:t>
      </w:r>
      <w:r>
        <w:rPr>
          <w:color w:val="4D4D4F"/>
        </w:rPr>
        <w:t>major sources of</w:t>
      </w:r>
      <w:r>
        <w:rPr>
          <w:color w:val="4D4D4F"/>
          <w:spacing w:val="3"/>
        </w:rPr>
        <w:t xml:space="preserve"> </w:t>
      </w:r>
      <w:r>
        <w:rPr>
          <w:color w:val="4D4D4F"/>
        </w:rPr>
        <w:t>employment.</w:t>
      </w:r>
    </w:p>
    <w:p w:rsidR="00130CFC" w:rsidRDefault="00F9046B">
      <w:pPr>
        <w:pStyle w:val="BodyText"/>
        <w:rPr>
          <w:sz w:val="24"/>
        </w:rPr>
      </w:pPr>
      <w:r>
        <w:br w:type="column"/>
      </w:r>
    </w:p>
    <w:p w:rsidR="00130CFC" w:rsidRDefault="00F9046B">
      <w:pPr>
        <w:pStyle w:val="BodyText"/>
        <w:spacing w:before="172" w:line="216" w:lineRule="auto"/>
        <w:ind w:left="107" w:right="204"/>
        <w:jc w:val="both"/>
      </w:pPr>
      <w:r>
        <w:rPr>
          <w:color w:val="4D4D4F"/>
        </w:rPr>
        <w:t>For</w:t>
      </w:r>
      <w:r>
        <w:rPr>
          <w:color w:val="4D4D4F"/>
          <w:spacing w:val="-17"/>
        </w:rPr>
        <w:t xml:space="preserve"> </w:t>
      </w:r>
      <w:r>
        <w:rPr>
          <w:color w:val="4D4D4F"/>
        </w:rPr>
        <w:t>gas</w:t>
      </w:r>
      <w:r>
        <w:rPr>
          <w:color w:val="4D4D4F"/>
          <w:spacing w:val="-16"/>
        </w:rPr>
        <w:t xml:space="preserve"> </w:t>
      </w:r>
      <w:r>
        <w:rPr>
          <w:color w:val="4D4D4F"/>
        </w:rPr>
        <w:t>supply</w:t>
      </w:r>
      <w:r>
        <w:rPr>
          <w:color w:val="4D4D4F"/>
          <w:spacing w:val="-17"/>
        </w:rPr>
        <w:t xml:space="preserve"> </w:t>
      </w:r>
      <w:r>
        <w:rPr>
          <w:color w:val="4D4D4F"/>
        </w:rPr>
        <w:t>from</w:t>
      </w:r>
      <w:r>
        <w:rPr>
          <w:color w:val="4D4D4F"/>
          <w:spacing w:val="-16"/>
        </w:rPr>
        <w:t xml:space="preserve"> </w:t>
      </w:r>
      <w:r>
        <w:rPr>
          <w:color w:val="4D4D4F"/>
        </w:rPr>
        <w:t>Queensland</w:t>
      </w:r>
      <w:r>
        <w:rPr>
          <w:color w:val="4D4D4F"/>
          <w:spacing w:val="-17"/>
        </w:rPr>
        <w:t xml:space="preserve"> </w:t>
      </w:r>
      <w:r>
        <w:rPr>
          <w:color w:val="4D4D4F"/>
        </w:rPr>
        <w:t>to</w:t>
      </w:r>
      <w:r>
        <w:rPr>
          <w:color w:val="4D4D4F"/>
          <w:spacing w:val="-16"/>
        </w:rPr>
        <w:t xml:space="preserve"> </w:t>
      </w:r>
      <w:r>
        <w:rPr>
          <w:color w:val="4D4D4F"/>
        </w:rPr>
        <w:t>be</w:t>
      </w:r>
      <w:r>
        <w:rPr>
          <w:color w:val="4D4D4F"/>
          <w:spacing w:val="-17"/>
        </w:rPr>
        <w:t xml:space="preserve"> </w:t>
      </w:r>
      <w:r>
        <w:rPr>
          <w:color w:val="4D4D4F"/>
        </w:rPr>
        <w:t>a</w:t>
      </w:r>
      <w:r>
        <w:rPr>
          <w:color w:val="4D4D4F"/>
          <w:spacing w:val="-16"/>
        </w:rPr>
        <w:t xml:space="preserve"> </w:t>
      </w:r>
      <w:r>
        <w:rPr>
          <w:color w:val="4D4D4F"/>
        </w:rPr>
        <w:t>viable</w:t>
      </w:r>
      <w:r>
        <w:rPr>
          <w:color w:val="4D4D4F"/>
          <w:spacing w:val="-17"/>
        </w:rPr>
        <w:t xml:space="preserve"> </w:t>
      </w:r>
      <w:r>
        <w:rPr>
          <w:color w:val="4D4D4F"/>
        </w:rPr>
        <w:t xml:space="preserve">alternative for the southern </w:t>
      </w:r>
      <w:r>
        <w:rPr>
          <w:color w:val="4D4D4F"/>
          <w:spacing w:val="2"/>
        </w:rPr>
        <w:t xml:space="preserve">states, </w:t>
      </w:r>
      <w:r>
        <w:rPr>
          <w:color w:val="4D4D4F"/>
        </w:rPr>
        <w:t>pipeline constraints would need to</w:t>
      </w:r>
      <w:r>
        <w:rPr>
          <w:color w:val="4D4D4F"/>
          <w:spacing w:val="-14"/>
        </w:rPr>
        <w:t xml:space="preserve"> </w:t>
      </w:r>
      <w:r>
        <w:rPr>
          <w:color w:val="4D4D4F"/>
        </w:rPr>
        <w:t>be</w:t>
      </w:r>
      <w:r>
        <w:rPr>
          <w:color w:val="4D4D4F"/>
          <w:spacing w:val="-13"/>
        </w:rPr>
        <w:t xml:space="preserve"> </w:t>
      </w:r>
      <w:r>
        <w:rPr>
          <w:color w:val="4D4D4F"/>
        </w:rPr>
        <w:t>addressed</w:t>
      </w:r>
      <w:r>
        <w:rPr>
          <w:color w:val="4D4D4F"/>
          <w:spacing w:val="-13"/>
        </w:rPr>
        <w:t xml:space="preserve"> </w:t>
      </w:r>
      <w:r>
        <w:rPr>
          <w:color w:val="4D4D4F"/>
        </w:rPr>
        <w:t>and</w:t>
      </w:r>
      <w:r>
        <w:rPr>
          <w:color w:val="4D4D4F"/>
          <w:spacing w:val="-13"/>
        </w:rPr>
        <w:t xml:space="preserve"> </w:t>
      </w:r>
      <w:r>
        <w:rPr>
          <w:color w:val="4D4D4F"/>
        </w:rPr>
        <w:t>Queensland’s</w:t>
      </w:r>
      <w:r>
        <w:rPr>
          <w:color w:val="4D4D4F"/>
          <w:spacing w:val="-14"/>
        </w:rPr>
        <w:t xml:space="preserve"> </w:t>
      </w:r>
      <w:r>
        <w:rPr>
          <w:color w:val="4D4D4F"/>
        </w:rPr>
        <w:t>production</w:t>
      </w:r>
      <w:r>
        <w:rPr>
          <w:color w:val="4D4D4F"/>
          <w:spacing w:val="-13"/>
        </w:rPr>
        <w:t xml:space="preserve"> </w:t>
      </w:r>
      <w:r>
        <w:rPr>
          <w:color w:val="4D4D4F"/>
        </w:rPr>
        <w:t xml:space="preserve">increased. However, previous </w:t>
      </w:r>
      <w:r>
        <w:rPr>
          <w:color w:val="4D4D4F"/>
          <w:spacing w:val="2"/>
        </w:rPr>
        <w:t xml:space="preserve">AEMO </w:t>
      </w:r>
      <w:r>
        <w:rPr>
          <w:color w:val="4D4D4F"/>
          <w:spacing w:val="3"/>
        </w:rPr>
        <w:t xml:space="preserve">reports </w:t>
      </w:r>
      <w:r>
        <w:rPr>
          <w:color w:val="4D4D4F"/>
          <w:spacing w:val="2"/>
        </w:rPr>
        <w:t xml:space="preserve">(AEMO </w:t>
      </w:r>
      <w:r>
        <w:rPr>
          <w:color w:val="4D4D4F"/>
        </w:rPr>
        <w:t xml:space="preserve">2019) have advised that while drilling rates in coal seam gas (CSG) </w:t>
      </w:r>
      <w:r>
        <w:rPr>
          <w:color w:val="4D4D4F"/>
          <w:spacing w:val="2"/>
        </w:rPr>
        <w:t xml:space="preserve">fields </w:t>
      </w:r>
      <w:r>
        <w:rPr>
          <w:color w:val="4D4D4F"/>
        </w:rPr>
        <w:t xml:space="preserve">by gas </w:t>
      </w:r>
      <w:r>
        <w:rPr>
          <w:color w:val="4D4D4F"/>
          <w:spacing w:val="3"/>
        </w:rPr>
        <w:t xml:space="preserve">producers </w:t>
      </w:r>
      <w:r>
        <w:rPr>
          <w:color w:val="4D4D4F"/>
        </w:rPr>
        <w:t xml:space="preserve">in </w:t>
      </w:r>
      <w:r>
        <w:rPr>
          <w:color w:val="4D4D4F"/>
          <w:spacing w:val="2"/>
        </w:rPr>
        <w:t xml:space="preserve">Queensland continue </w:t>
      </w:r>
      <w:r>
        <w:rPr>
          <w:color w:val="4D4D4F"/>
        </w:rPr>
        <w:t xml:space="preserve">to increase, </w:t>
      </w:r>
      <w:r>
        <w:rPr>
          <w:color w:val="4D4D4F"/>
          <w:spacing w:val="2"/>
        </w:rPr>
        <w:t xml:space="preserve">production </w:t>
      </w:r>
      <w:r>
        <w:rPr>
          <w:color w:val="4D4D4F"/>
        </w:rPr>
        <w:t xml:space="preserve">rates are holding steady, or only increasing at a slower </w:t>
      </w:r>
      <w:r>
        <w:rPr>
          <w:color w:val="4D4D4F"/>
          <w:spacing w:val="2"/>
        </w:rPr>
        <w:t xml:space="preserve">rate. </w:t>
      </w:r>
      <w:r>
        <w:rPr>
          <w:color w:val="4D4D4F"/>
        </w:rPr>
        <w:t xml:space="preserve">Increasing </w:t>
      </w:r>
      <w:r>
        <w:rPr>
          <w:color w:val="4D4D4F"/>
          <w:spacing w:val="2"/>
        </w:rPr>
        <w:t xml:space="preserve">the </w:t>
      </w:r>
      <w:r>
        <w:rPr>
          <w:color w:val="4D4D4F"/>
        </w:rPr>
        <w:t xml:space="preserve">amount of investment in new gas </w:t>
      </w:r>
      <w:r>
        <w:rPr>
          <w:color w:val="4D4D4F"/>
          <w:spacing w:val="2"/>
        </w:rPr>
        <w:t xml:space="preserve">developments </w:t>
      </w:r>
      <w:r>
        <w:rPr>
          <w:color w:val="4D4D4F"/>
        </w:rPr>
        <w:t xml:space="preserve">is required just  to maintain the same amount of production, before any </w:t>
      </w:r>
      <w:r>
        <w:rPr>
          <w:color w:val="4D4D4F"/>
          <w:spacing w:val="2"/>
        </w:rPr>
        <w:t xml:space="preserve">consideration </w:t>
      </w:r>
      <w:r>
        <w:rPr>
          <w:color w:val="4D4D4F"/>
        </w:rPr>
        <w:t xml:space="preserve">of filling </w:t>
      </w:r>
      <w:r>
        <w:rPr>
          <w:color w:val="4D4D4F"/>
          <w:spacing w:val="2"/>
        </w:rPr>
        <w:t xml:space="preserve">the supply </w:t>
      </w:r>
      <w:r>
        <w:rPr>
          <w:color w:val="4D4D4F"/>
        </w:rPr>
        <w:t xml:space="preserve">gap of </w:t>
      </w:r>
      <w:r>
        <w:rPr>
          <w:color w:val="4D4D4F"/>
          <w:spacing w:val="2"/>
        </w:rPr>
        <w:t xml:space="preserve">the south- </w:t>
      </w:r>
      <w:r>
        <w:rPr>
          <w:color w:val="4D4D4F"/>
        </w:rPr>
        <w:t>eastern</w:t>
      </w:r>
      <w:r>
        <w:rPr>
          <w:color w:val="4D4D4F"/>
          <w:spacing w:val="-20"/>
        </w:rPr>
        <w:t xml:space="preserve"> </w:t>
      </w:r>
      <w:r>
        <w:rPr>
          <w:color w:val="4D4D4F"/>
        </w:rPr>
        <w:t>states.</w:t>
      </w:r>
      <w:r>
        <w:rPr>
          <w:color w:val="4D4D4F"/>
          <w:spacing w:val="-19"/>
        </w:rPr>
        <w:t xml:space="preserve"> </w:t>
      </w:r>
      <w:r>
        <w:rPr>
          <w:color w:val="4D4D4F"/>
        </w:rPr>
        <w:t>Unless</w:t>
      </w:r>
      <w:r>
        <w:rPr>
          <w:color w:val="4D4D4F"/>
          <w:spacing w:val="-19"/>
        </w:rPr>
        <w:t xml:space="preserve"> </w:t>
      </w:r>
      <w:r>
        <w:rPr>
          <w:color w:val="4D4D4F"/>
        </w:rPr>
        <w:t>new</w:t>
      </w:r>
      <w:r>
        <w:rPr>
          <w:color w:val="4D4D4F"/>
          <w:spacing w:val="-19"/>
        </w:rPr>
        <w:t xml:space="preserve"> </w:t>
      </w:r>
      <w:r>
        <w:rPr>
          <w:color w:val="4D4D4F"/>
        </w:rPr>
        <w:t>sources</w:t>
      </w:r>
      <w:r>
        <w:rPr>
          <w:color w:val="4D4D4F"/>
          <w:spacing w:val="-19"/>
        </w:rPr>
        <w:t xml:space="preserve"> </w:t>
      </w:r>
      <w:r>
        <w:rPr>
          <w:color w:val="4D4D4F"/>
        </w:rPr>
        <w:t>of</w:t>
      </w:r>
      <w:r>
        <w:rPr>
          <w:color w:val="4D4D4F"/>
          <w:spacing w:val="-19"/>
        </w:rPr>
        <w:t xml:space="preserve"> </w:t>
      </w:r>
      <w:r>
        <w:rPr>
          <w:color w:val="4D4D4F"/>
        </w:rPr>
        <w:t>gas</w:t>
      </w:r>
      <w:r>
        <w:rPr>
          <w:color w:val="4D4D4F"/>
          <w:spacing w:val="-19"/>
        </w:rPr>
        <w:t xml:space="preserve"> </w:t>
      </w:r>
      <w:r>
        <w:rPr>
          <w:color w:val="4D4D4F"/>
        </w:rPr>
        <w:t>are</w:t>
      </w:r>
      <w:r>
        <w:rPr>
          <w:color w:val="4D4D4F"/>
          <w:spacing w:val="-20"/>
        </w:rPr>
        <w:t xml:space="preserve"> </w:t>
      </w:r>
      <w:r>
        <w:rPr>
          <w:color w:val="4D4D4F"/>
        </w:rPr>
        <w:t>discovered, this trend will unlikely</w:t>
      </w:r>
      <w:r>
        <w:rPr>
          <w:color w:val="4D4D4F"/>
          <w:spacing w:val="2"/>
        </w:rPr>
        <w:t xml:space="preserve"> </w:t>
      </w:r>
      <w:r>
        <w:rPr>
          <w:color w:val="4D4D4F"/>
        </w:rPr>
        <w:t>change.</w:t>
      </w:r>
    </w:p>
    <w:p w:rsidR="00130CFC" w:rsidRDefault="00F9046B">
      <w:pPr>
        <w:pStyle w:val="BodyText"/>
        <w:spacing w:before="158" w:line="216" w:lineRule="auto"/>
        <w:ind w:left="107" w:right="204"/>
        <w:jc w:val="both"/>
      </w:pPr>
      <w:r>
        <w:rPr>
          <w:color w:val="4D4D4F"/>
        </w:rPr>
        <w:t>Also, gas supplies from Western Australia’s north-west shelf</w:t>
      </w:r>
      <w:r>
        <w:rPr>
          <w:color w:val="4D4D4F"/>
          <w:spacing w:val="-5"/>
        </w:rPr>
        <w:t xml:space="preserve"> </w:t>
      </w:r>
      <w:r>
        <w:rPr>
          <w:color w:val="4D4D4F"/>
        </w:rPr>
        <w:t>are</w:t>
      </w:r>
      <w:r>
        <w:rPr>
          <w:color w:val="4D4D4F"/>
          <w:spacing w:val="-4"/>
        </w:rPr>
        <w:t xml:space="preserve"> </w:t>
      </w:r>
      <w:r>
        <w:rPr>
          <w:color w:val="4D4D4F"/>
        </w:rPr>
        <w:t>not</w:t>
      </w:r>
      <w:r>
        <w:rPr>
          <w:color w:val="4D4D4F"/>
          <w:spacing w:val="-4"/>
        </w:rPr>
        <w:t xml:space="preserve"> </w:t>
      </w:r>
      <w:r>
        <w:rPr>
          <w:color w:val="4D4D4F"/>
        </w:rPr>
        <w:t>available</w:t>
      </w:r>
      <w:r>
        <w:rPr>
          <w:color w:val="4D4D4F"/>
          <w:spacing w:val="-4"/>
        </w:rPr>
        <w:t xml:space="preserve"> </w:t>
      </w:r>
      <w:r>
        <w:rPr>
          <w:color w:val="4D4D4F"/>
        </w:rPr>
        <w:t>to</w:t>
      </w:r>
      <w:r>
        <w:rPr>
          <w:color w:val="4D4D4F"/>
          <w:spacing w:val="-5"/>
        </w:rPr>
        <w:t xml:space="preserve"> </w:t>
      </w:r>
      <w:r>
        <w:rPr>
          <w:color w:val="4D4D4F"/>
          <w:spacing w:val="2"/>
        </w:rPr>
        <w:t>Victoria</w:t>
      </w:r>
      <w:r>
        <w:rPr>
          <w:color w:val="4D4D4F"/>
          <w:spacing w:val="-4"/>
        </w:rPr>
        <w:t xml:space="preserve"> </w:t>
      </w:r>
      <w:r>
        <w:rPr>
          <w:color w:val="4D4D4F"/>
        </w:rPr>
        <w:t>as</w:t>
      </w:r>
      <w:r>
        <w:rPr>
          <w:color w:val="4D4D4F"/>
          <w:spacing w:val="-4"/>
        </w:rPr>
        <w:t xml:space="preserve"> </w:t>
      </w:r>
      <w:r>
        <w:rPr>
          <w:color w:val="4D4D4F"/>
        </w:rPr>
        <w:t>no</w:t>
      </w:r>
      <w:r>
        <w:rPr>
          <w:color w:val="4D4D4F"/>
          <w:spacing w:val="-4"/>
        </w:rPr>
        <w:t xml:space="preserve"> </w:t>
      </w:r>
      <w:r>
        <w:rPr>
          <w:color w:val="4D4D4F"/>
        </w:rPr>
        <w:t>pipeline</w:t>
      </w:r>
      <w:r>
        <w:rPr>
          <w:color w:val="4D4D4F"/>
          <w:spacing w:val="-5"/>
        </w:rPr>
        <w:t xml:space="preserve"> </w:t>
      </w:r>
      <w:r>
        <w:rPr>
          <w:color w:val="4D4D4F"/>
        </w:rPr>
        <w:t>links</w:t>
      </w:r>
      <w:r>
        <w:rPr>
          <w:color w:val="4D4D4F"/>
          <w:spacing w:val="-4"/>
        </w:rPr>
        <w:t xml:space="preserve"> </w:t>
      </w:r>
      <w:r>
        <w:rPr>
          <w:color w:val="4D4D4F"/>
        </w:rPr>
        <w:t xml:space="preserve">the north-west of Australia to the south-east and the cost of developing such a concept has proven prohibitive. A </w:t>
      </w:r>
      <w:r>
        <w:rPr>
          <w:color w:val="4D4D4F"/>
          <w:spacing w:val="2"/>
        </w:rPr>
        <w:t>report</w:t>
      </w:r>
      <w:r>
        <w:rPr>
          <w:color w:val="4D4D4F"/>
          <w:spacing w:val="-18"/>
        </w:rPr>
        <w:t xml:space="preserve"> </w:t>
      </w:r>
      <w:r>
        <w:rPr>
          <w:color w:val="4D4D4F"/>
        </w:rPr>
        <w:t>commissioned</w:t>
      </w:r>
      <w:r>
        <w:rPr>
          <w:color w:val="4D4D4F"/>
          <w:spacing w:val="-17"/>
        </w:rPr>
        <w:t xml:space="preserve"> </w:t>
      </w:r>
      <w:r>
        <w:rPr>
          <w:color w:val="4D4D4F"/>
        </w:rPr>
        <w:t>by</w:t>
      </w:r>
      <w:r>
        <w:rPr>
          <w:color w:val="4D4D4F"/>
          <w:spacing w:val="-17"/>
        </w:rPr>
        <w:t xml:space="preserve"> </w:t>
      </w:r>
      <w:r>
        <w:rPr>
          <w:color w:val="4D4D4F"/>
        </w:rPr>
        <w:t>the</w:t>
      </w:r>
      <w:r>
        <w:rPr>
          <w:color w:val="4D4D4F"/>
          <w:spacing w:val="-17"/>
        </w:rPr>
        <w:t xml:space="preserve"> </w:t>
      </w:r>
      <w:r>
        <w:rPr>
          <w:color w:val="4D4D4F"/>
        </w:rPr>
        <w:t>Department</w:t>
      </w:r>
      <w:r>
        <w:rPr>
          <w:color w:val="4D4D4F"/>
          <w:spacing w:val="-17"/>
        </w:rPr>
        <w:t xml:space="preserve"> </w:t>
      </w:r>
      <w:r>
        <w:rPr>
          <w:color w:val="4D4D4F"/>
        </w:rPr>
        <w:t>of</w:t>
      </w:r>
      <w:r>
        <w:rPr>
          <w:color w:val="4D4D4F"/>
          <w:spacing w:val="-17"/>
        </w:rPr>
        <w:t xml:space="preserve"> </w:t>
      </w:r>
      <w:r>
        <w:rPr>
          <w:color w:val="4D4D4F"/>
        </w:rPr>
        <w:t>Energy</w:t>
      </w:r>
      <w:r>
        <w:rPr>
          <w:color w:val="4D4D4F"/>
          <w:spacing w:val="-17"/>
        </w:rPr>
        <w:t xml:space="preserve"> </w:t>
      </w:r>
      <w:r>
        <w:rPr>
          <w:color w:val="4D4D4F"/>
        </w:rPr>
        <w:t>found the West–East Pipeline would cost more than $5 billion and does not appear to be the best or most economical option</w:t>
      </w:r>
      <w:r>
        <w:rPr>
          <w:color w:val="4D4D4F"/>
          <w:spacing w:val="-11"/>
        </w:rPr>
        <w:t xml:space="preserve"> </w:t>
      </w:r>
      <w:r>
        <w:rPr>
          <w:color w:val="4D4D4F"/>
        </w:rPr>
        <w:t>for</w:t>
      </w:r>
      <w:r>
        <w:rPr>
          <w:color w:val="4D4D4F"/>
          <w:spacing w:val="-10"/>
        </w:rPr>
        <w:t xml:space="preserve"> </w:t>
      </w:r>
      <w:r>
        <w:rPr>
          <w:color w:val="4D4D4F"/>
        </w:rPr>
        <w:t>dealing</w:t>
      </w:r>
      <w:r>
        <w:rPr>
          <w:color w:val="4D4D4F"/>
          <w:spacing w:val="-10"/>
        </w:rPr>
        <w:t xml:space="preserve"> </w:t>
      </w:r>
      <w:r>
        <w:rPr>
          <w:color w:val="4D4D4F"/>
        </w:rPr>
        <w:t>with</w:t>
      </w:r>
      <w:r>
        <w:rPr>
          <w:color w:val="4D4D4F"/>
          <w:spacing w:val="-10"/>
        </w:rPr>
        <w:t xml:space="preserve"> </w:t>
      </w:r>
      <w:r>
        <w:rPr>
          <w:color w:val="4D4D4F"/>
        </w:rPr>
        <w:t>the</w:t>
      </w:r>
      <w:r>
        <w:rPr>
          <w:color w:val="4D4D4F"/>
          <w:spacing w:val="-10"/>
        </w:rPr>
        <w:t xml:space="preserve"> </w:t>
      </w:r>
      <w:r>
        <w:rPr>
          <w:color w:val="4D4D4F"/>
        </w:rPr>
        <w:t>supply</w:t>
      </w:r>
      <w:r>
        <w:rPr>
          <w:color w:val="4D4D4F"/>
          <w:spacing w:val="-10"/>
        </w:rPr>
        <w:t xml:space="preserve"> </w:t>
      </w:r>
      <w:r>
        <w:rPr>
          <w:color w:val="4D4D4F"/>
        </w:rPr>
        <w:t>issues</w:t>
      </w:r>
      <w:r>
        <w:rPr>
          <w:color w:val="4D4D4F"/>
          <w:spacing w:val="-10"/>
        </w:rPr>
        <w:t xml:space="preserve"> </w:t>
      </w:r>
      <w:r>
        <w:rPr>
          <w:color w:val="4D4D4F"/>
        </w:rPr>
        <w:t>currently</w:t>
      </w:r>
      <w:r>
        <w:rPr>
          <w:color w:val="4D4D4F"/>
          <w:spacing w:val="-10"/>
        </w:rPr>
        <w:t xml:space="preserve"> </w:t>
      </w:r>
      <w:r>
        <w:rPr>
          <w:color w:val="4D4D4F"/>
        </w:rPr>
        <w:t>facing eastern Australia</w:t>
      </w:r>
      <w:r>
        <w:rPr>
          <w:color w:val="4D4D4F"/>
          <w:position w:val="6"/>
          <w:sz w:val="10"/>
        </w:rPr>
        <w:t>10</w:t>
      </w:r>
      <w:r>
        <w:rPr>
          <w:color w:val="4D4D4F"/>
        </w:rPr>
        <w:t>.</w:t>
      </w:r>
    </w:p>
    <w:p w:rsidR="00130CFC" w:rsidRDefault="00F9046B">
      <w:pPr>
        <w:pStyle w:val="BodyText"/>
        <w:spacing w:before="161" w:line="216" w:lineRule="auto"/>
        <w:ind w:left="107" w:right="204"/>
        <w:jc w:val="both"/>
      </w:pPr>
      <w:r>
        <w:rPr>
          <w:color w:val="4D4D4F"/>
        </w:rPr>
        <w:t>The combination of the factors described above mean that a shortfall of gas supply in south-eastern Australia is looming. Gas supplies from alternative sources are vital to maintain security, stability and affordability of gas supply to households and industry.</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rPr>
          <w:sz w:val="20"/>
        </w:rPr>
      </w:pPr>
      <w:r>
        <w:pict>
          <v:rect id="_x0000_s1122" style="position:absolute;margin-left:0;margin-top:124.5pt;width:14.15pt;height:39.7pt;z-index:251679744;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spacing w:before="10"/>
        <w:rPr>
          <w:sz w:val="28"/>
        </w:rPr>
      </w:pPr>
    </w:p>
    <w:p w:rsidR="00130CFC" w:rsidRDefault="00582081">
      <w:pPr>
        <w:pStyle w:val="BodyText"/>
        <w:spacing w:line="20" w:lineRule="exact"/>
        <w:ind w:left="102"/>
        <w:rPr>
          <w:sz w:val="2"/>
        </w:rPr>
      </w:pPr>
      <w:r>
        <w:rPr>
          <w:sz w:val="2"/>
        </w:rPr>
      </w:r>
      <w:r>
        <w:rPr>
          <w:sz w:val="2"/>
        </w:rPr>
        <w:pict>
          <v:group id="_x0000_s1120" style="width:1in;height:.5pt;mso-position-horizontal-relative:char;mso-position-vertical-relative:line" coordsize="1440,10">
            <v:line id="_x0000_s1121" style="position:absolute" from="0,5" to="1440,5" strokecolor="#6f7058" strokeweight=".5pt"/>
            <w10:anchorlock/>
          </v:group>
        </w:pict>
      </w:r>
    </w:p>
    <w:p w:rsidR="00130CFC" w:rsidRDefault="00F9046B">
      <w:pPr>
        <w:pStyle w:val="ListParagraph"/>
        <w:numPr>
          <w:ilvl w:val="0"/>
          <w:numId w:val="41"/>
        </w:numPr>
        <w:tabs>
          <w:tab w:val="left" w:pos="228"/>
        </w:tabs>
        <w:spacing w:before="2" w:line="181" w:lineRule="exact"/>
        <w:ind w:left="227" w:hanging="121"/>
        <w:rPr>
          <w:sz w:val="14"/>
        </w:rPr>
      </w:pPr>
      <w:r>
        <w:rPr>
          <w:color w:val="4D4D4F"/>
          <w:spacing w:val="2"/>
          <w:sz w:val="14"/>
        </w:rPr>
        <w:t xml:space="preserve">Victorian </w:t>
      </w:r>
      <w:r>
        <w:rPr>
          <w:color w:val="4D4D4F"/>
          <w:sz w:val="14"/>
        </w:rPr>
        <w:t xml:space="preserve">Gas Planning </w:t>
      </w:r>
      <w:r>
        <w:rPr>
          <w:color w:val="4D4D4F"/>
          <w:spacing w:val="2"/>
          <w:sz w:val="14"/>
        </w:rPr>
        <w:t xml:space="preserve">Report Update. </w:t>
      </w:r>
      <w:r>
        <w:rPr>
          <w:color w:val="4D4D4F"/>
          <w:sz w:val="14"/>
        </w:rPr>
        <w:t>March</w:t>
      </w:r>
      <w:r>
        <w:rPr>
          <w:color w:val="4D4D4F"/>
          <w:spacing w:val="-5"/>
          <w:sz w:val="14"/>
        </w:rPr>
        <w:t xml:space="preserve"> </w:t>
      </w:r>
      <w:r>
        <w:rPr>
          <w:color w:val="4D4D4F"/>
          <w:sz w:val="14"/>
        </w:rPr>
        <w:t>2020</w:t>
      </w:r>
    </w:p>
    <w:p w:rsidR="00130CFC" w:rsidRDefault="00F9046B">
      <w:pPr>
        <w:pStyle w:val="ListParagraph"/>
        <w:numPr>
          <w:ilvl w:val="0"/>
          <w:numId w:val="41"/>
        </w:numPr>
        <w:tabs>
          <w:tab w:val="left" w:pos="228"/>
        </w:tabs>
        <w:spacing w:line="170" w:lineRule="exact"/>
        <w:ind w:left="227" w:hanging="121"/>
        <w:rPr>
          <w:sz w:val="14"/>
        </w:rPr>
      </w:pPr>
      <w:r>
        <w:rPr>
          <w:color w:val="4D4D4F"/>
          <w:spacing w:val="2"/>
          <w:sz w:val="14"/>
        </w:rPr>
        <w:t>&lt;</w:t>
      </w:r>
      <w:hyperlink r:id="rId15">
        <w:r>
          <w:rPr>
            <w:color w:val="4D4D4F"/>
            <w:spacing w:val="2"/>
            <w:sz w:val="14"/>
          </w:rPr>
          <w:t>www.appeaconference.com.au/the-voice-richard-owen-exxonmobil-australia</w:t>
        </w:r>
      </w:hyperlink>
      <w:r>
        <w:rPr>
          <w:color w:val="4D4D4F"/>
          <w:spacing w:val="2"/>
          <w:sz w:val="14"/>
        </w:rPr>
        <w:t>&gt;</w:t>
      </w:r>
    </w:p>
    <w:p w:rsidR="00130CFC" w:rsidRDefault="00F9046B">
      <w:pPr>
        <w:pStyle w:val="ListParagraph"/>
        <w:numPr>
          <w:ilvl w:val="0"/>
          <w:numId w:val="41"/>
        </w:numPr>
        <w:tabs>
          <w:tab w:val="left" w:pos="311"/>
        </w:tabs>
        <w:spacing w:line="181" w:lineRule="exact"/>
        <w:ind w:left="310" w:hanging="204"/>
        <w:rPr>
          <w:sz w:val="14"/>
        </w:rPr>
      </w:pPr>
      <w:r>
        <w:rPr>
          <w:color w:val="4D4D4F"/>
          <w:spacing w:val="2"/>
          <w:sz w:val="14"/>
        </w:rPr>
        <w:t>&lt;</w:t>
      </w:r>
      <w:hyperlink r:id="rId16">
        <w:r>
          <w:rPr>
            <w:color w:val="4D4D4F"/>
            <w:spacing w:val="2"/>
            <w:sz w:val="14"/>
          </w:rPr>
          <w:t>www.energy.gov.au/sites/default/files/west-east_gas_pipeline_pre-feasibility_study_pdf_6805kb.pdf</w:t>
        </w:r>
      </w:hyperlink>
      <w:r>
        <w:rPr>
          <w:color w:val="4D4D4F"/>
          <w:spacing w:val="2"/>
          <w:sz w:val="14"/>
        </w:rPr>
        <w:t>&gt;</w:t>
      </w:r>
    </w:p>
    <w:p w:rsidR="00130CFC" w:rsidRDefault="00130CFC">
      <w:pPr>
        <w:spacing w:line="181" w:lineRule="exact"/>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rPr>
          <w:b/>
        </w:rPr>
      </w:pPr>
      <w:bookmarkStart w:id="5" w:name="_bookmark4"/>
      <w:bookmarkEnd w:id="5"/>
      <w:r>
        <w:rPr>
          <w:b/>
          <w:color w:val="4D4D4F"/>
        </w:rPr>
        <w:t>Regional imbalances</w:t>
      </w:r>
    </w:p>
    <w:p w:rsidR="00130CFC" w:rsidRDefault="00F9046B">
      <w:pPr>
        <w:pStyle w:val="BodyText"/>
        <w:spacing w:before="91" w:line="216" w:lineRule="auto"/>
        <w:ind w:left="107" w:right="38"/>
        <w:jc w:val="both"/>
      </w:pPr>
      <w:r>
        <w:rPr>
          <w:color w:val="4D4D4F"/>
        </w:rPr>
        <w:t>The large size of Australia means that its largest south- eastern population centres are not connected to the gas reserves or LNG production plants in the north-west.</w:t>
      </w:r>
    </w:p>
    <w:p w:rsidR="00130CFC" w:rsidRDefault="00F9046B">
      <w:pPr>
        <w:pStyle w:val="BodyText"/>
        <w:spacing w:before="167" w:line="216" w:lineRule="auto"/>
        <w:ind w:left="107" w:right="38"/>
        <w:jc w:val="both"/>
      </w:pPr>
      <w:r>
        <w:rPr>
          <w:color w:val="4D4D4F"/>
          <w:spacing w:val="3"/>
        </w:rPr>
        <w:t xml:space="preserve">South-eastern states </w:t>
      </w:r>
      <w:r>
        <w:rPr>
          <w:color w:val="4D4D4F"/>
        </w:rPr>
        <w:t xml:space="preserve">are </w:t>
      </w:r>
      <w:r>
        <w:rPr>
          <w:color w:val="4D4D4F"/>
          <w:spacing w:val="2"/>
        </w:rPr>
        <w:t xml:space="preserve">connected </w:t>
      </w:r>
      <w:r>
        <w:rPr>
          <w:color w:val="4D4D4F"/>
        </w:rPr>
        <w:t xml:space="preserve">to some </w:t>
      </w:r>
      <w:r>
        <w:rPr>
          <w:color w:val="4D4D4F"/>
          <w:spacing w:val="2"/>
        </w:rPr>
        <w:t xml:space="preserve">supply from </w:t>
      </w:r>
      <w:r>
        <w:rPr>
          <w:color w:val="4D4D4F"/>
        </w:rPr>
        <w:t xml:space="preserve">Queensland and, </w:t>
      </w:r>
      <w:r>
        <w:rPr>
          <w:color w:val="4D4D4F"/>
          <w:spacing w:val="2"/>
        </w:rPr>
        <w:t xml:space="preserve">with the addition </w:t>
      </w:r>
      <w:r>
        <w:rPr>
          <w:color w:val="4D4D4F"/>
        </w:rPr>
        <w:t xml:space="preserve">of </w:t>
      </w:r>
      <w:r>
        <w:rPr>
          <w:color w:val="4D4D4F"/>
          <w:spacing w:val="2"/>
        </w:rPr>
        <w:t xml:space="preserve">the </w:t>
      </w:r>
      <w:r>
        <w:rPr>
          <w:color w:val="4D4D4F"/>
        </w:rPr>
        <w:t xml:space="preserve">more </w:t>
      </w:r>
      <w:r>
        <w:rPr>
          <w:color w:val="4D4D4F"/>
          <w:spacing w:val="2"/>
        </w:rPr>
        <w:t xml:space="preserve">recent </w:t>
      </w:r>
      <w:r>
        <w:rPr>
          <w:color w:val="4D4D4F"/>
          <w:spacing w:val="3"/>
        </w:rPr>
        <w:t xml:space="preserve">Northern </w:t>
      </w:r>
      <w:r>
        <w:rPr>
          <w:color w:val="4D4D4F"/>
        </w:rPr>
        <w:t xml:space="preserve">Gas </w:t>
      </w:r>
      <w:r>
        <w:rPr>
          <w:color w:val="4D4D4F"/>
          <w:spacing w:val="2"/>
        </w:rPr>
        <w:t xml:space="preserve">Pipeline, </w:t>
      </w:r>
      <w:r>
        <w:rPr>
          <w:color w:val="4D4D4F"/>
        </w:rPr>
        <w:t xml:space="preserve">to gas </w:t>
      </w:r>
      <w:r>
        <w:rPr>
          <w:color w:val="4D4D4F"/>
          <w:spacing w:val="3"/>
        </w:rPr>
        <w:t xml:space="preserve">reserves </w:t>
      </w:r>
      <w:r>
        <w:rPr>
          <w:color w:val="4D4D4F"/>
        </w:rPr>
        <w:t xml:space="preserve">in </w:t>
      </w:r>
      <w:r>
        <w:rPr>
          <w:color w:val="4D4D4F"/>
          <w:spacing w:val="2"/>
        </w:rPr>
        <w:t xml:space="preserve">the Northern </w:t>
      </w:r>
      <w:r>
        <w:rPr>
          <w:color w:val="4D4D4F"/>
        </w:rPr>
        <w:t xml:space="preserve">Territory but the distances are vast, capacity is constrained and </w:t>
      </w:r>
      <w:r>
        <w:rPr>
          <w:color w:val="4D4D4F"/>
          <w:spacing w:val="2"/>
        </w:rPr>
        <w:t xml:space="preserve">transport </w:t>
      </w:r>
      <w:r>
        <w:rPr>
          <w:color w:val="4D4D4F"/>
        </w:rPr>
        <w:t>costs are</w:t>
      </w:r>
      <w:r>
        <w:rPr>
          <w:color w:val="4D4D4F"/>
          <w:spacing w:val="6"/>
        </w:rPr>
        <w:t xml:space="preserve"> </w:t>
      </w:r>
      <w:r>
        <w:rPr>
          <w:color w:val="4D4D4F"/>
        </w:rPr>
        <w:t>high.</w:t>
      </w:r>
    </w:p>
    <w:p w:rsidR="00130CFC" w:rsidRDefault="00582081">
      <w:pPr>
        <w:pStyle w:val="BodyText"/>
        <w:spacing w:before="165" w:line="216" w:lineRule="auto"/>
        <w:ind w:left="107" w:right="39"/>
        <w:jc w:val="both"/>
      </w:pPr>
      <w:hyperlink w:anchor="_bookmark4" w:history="1">
        <w:r w:rsidR="00F9046B">
          <w:rPr>
            <w:b/>
            <w:color w:val="4D4D4F"/>
          </w:rPr>
          <w:t>Figure 2-4</w:t>
        </w:r>
      </w:hyperlink>
      <w:r w:rsidR="00F9046B">
        <w:rPr>
          <w:b/>
          <w:color w:val="4D4D4F"/>
        </w:rPr>
        <w:t xml:space="preserve"> </w:t>
      </w:r>
      <w:r w:rsidR="00F9046B">
        <w:rPr>
          <w:color w:val="4D4D4F"/>
        </w:rPr>
        <w:t>shows an overview of 2P (proven plus probable) gas reserves by basin.</w:t>
      </w:r>
    </w:p>
    <w:p w:rsidR="00130CFC" w:rsidRDefault="00F9046B">
      <w:pPr>
        <w:pStyle w:val="BodyText"/>
        <w:rPr>
          <w:sz w:val="24"/>
        </w:rPr>
      </w:pPr>
      <w:r>
        <w:br w:type="column"/>
      </w:r>
    </w:p>
    <w:p w:rsidR="00130CFC" w:rsidRDefault="00F9046B">
      <w:pPr>
        <w:pStyle w:val="BodyText"/>
        <w:spacing w:before="174" w:line="216" w:lineRule="auto"/>
        <w:ind w:left="107" w:right="204"/>
        <w:jc w:val="both"/>
      </w:pPr>
      <w:r>
        <w:rPr>
          <w:color w:val="4D4D4F"/>
        </w:rPr>
        <w:t>Ideally,</w:t>
      </w:r>
      <w:r>
        <w:rPr>
          <w:color w:val="4D4D4F"/>
          <w:spacing w:val="-17"/>
        </w:rPr>
        <w:t xml:space="preserve"> </w:t>
      </w:r>
      <w:r>
        <w:rPr>
          <w:color w:val="4D4D4F"/>
        </w:rPr>
        <w:t>a</w:t>
      </w:r>
      <w:r>
        <w:rPr>
          <w:color w:val="4D4D4F"/>
          <w:spacing w:val="-16"/>
        </w:rPr>
        <w:t xml:space="preserve"> </w:t>
      </w:r>
      <w:r>
        <w:rPr>
          <w:color w:val="4D4D4F"/>
        </w:rPr>
        <w:t>new</w:t>
      </w:r>
      <w:r>
        <w:rPr>
          <w:color w:val="4D4D4F"/>
          <w:spacing w:val="-17"/>
        </w:rPr>
        <w:t xml:space="preserve"> </w:t>
      </w:r>
      <w:r>
        <w:rPr>
          <w:color w:val="4D4D4F"/>
        </w:rPr>
        <w:t>local</w:t>
      </w:r>
      <w:r>
        <w:rPr>
          <w:color w:val="4D4D4F"/>
          <w:spacing w:val="-16"/>
        </w:rPr>
        <w:t xml:space="preserve"> </w:t>
      </w:r>
      <w:r>
        <w:rPr>
          <w:color w:val="4D4D4F"/>
        </w:rPr>
        <w:t>supply</w:t>
      </w:r>
      <w:r>
        <w:rPr>
          <w:color w:val="4D4D4F"/>
          <w:spacing w:val="-17"/>
        </w:rPr>
        <w:t xml:space="preserve"> </w:t>
      </w:r>
      <w:r>
        <w:rPr>
          <w:color w:val="4D4D4F"/>
        </w:rPr>
        <w:t>will</w:t>
      </w:r>
      <w:r>
        <w:rPr>
          <w:color w:val="4D4D4F"/>
          <w:spacing w:val="-16"/>
        </w:rPr>
        <w:t xml:space="preserve"> </w:t>
      </w:r>
      <w:r>
        <w:rPr>
          <w:color w:val="4D4D4F"/>
        </w:rPr>
        <w:t>meet</w:t>
      </w:r>
      <w:r>
        <w:rPr>
          <w:color w:val="4D4D4F"/>
          <w:spacing w:val="-17"/>
        </w:rPr>
        <w:t xml:space="preserve"> </w:t>
      </w:r>
      <w:r>
        <w:rPr>
          <w:color w:val="4D4D4F"/>
        </w:rPr>
        <w:t>demand</w:t>
      </w:r>
      <w:r>
        <w:rPr>
          <w:color w:val="4D4D4F"/>
          <w:spacing w:val="-16"/>
        </w:rPr>
        <w:t xml:space="preserve"> </w:t>
      </w:r>
      <w:r>
        <w:rPr>
          <w:color w:val="4D4D4F"/>
        </w:rPr>
        <w:t>in</w:t>
      </w:r>
      <w:r>
        <w:rPr>
          <w:color w:val="4D4D4F"/>
          <w:spacing w:val="-17"/>
        </w:rPr>
        <w:t xml:space="preserve"> </w:t>
      </w:r>
      <w:r>
        <w:rPr>
          <w:color w:val="4D4D4F"/>
        </w:rPr>
        <w:t>the</w:t>
      </w:r>
      <w:r>
        <w:rPr>
          <w:color w:val="4D4D4F"/>
          <w:spacing w:val="-16"/>
        </w:rPr>
        <w:t xml:space="preserve"> </w:t>
      </w:r>
      <w:r>
        <w:rPr>
          <w:color w:val="4D4D4F"/>
        </w:rPr>
        <w:t xml:space="preserve">south- east and avoid pipeline </w:t>
      </w:r>
      <w:r>
        <w:rPr>
          <w:color w:val="4D4D4F"/>
          <w:spacing w:val="2"/>
        </w:rPr>
        <w:t xml:space="preserve">constraints. The history </w:t>
      </w:r>
      <w:r>
        <w:rPr>
          <w:color w:val="4D4D4F"/>
        </w:rPr>
        <w:t xml:space="preserve">of oil and gas exploration in </w:t>
      </w:r>
      <w:r>
        <w:rPr>
          <w:color w:val="4D4D4F"/>
          <w:spacing w:val="2"/>
        </w:rPr>
        <w:t xml:space="preserve">Victoria </w:t>
      </w:r>
      <w:r>
        <w:rPr>
          <w:color w:val="4D4D4F"/>
        </w:rPr>
        <w:t xml:space="preserve">and recent exploration drilling results suggest that new supply sources to fill the </w:t>
      </w:r>
      <w:r>
        <w:rPr>
          <w:color w:val="4D4D4F"/>
          <w:spacing w:val="3"/>
        </w:rPr>
        <w:t xml:space="preserve">shortfall </w:t>
      </w:r>
      <w:r>
        <w:rPr>
          <w:color w:val="4D4D4F"/>
        </w:rPr>
        <w:t xml:space="preserve">will not be discovered in the foreseeable future in the </w:t>
      </w:r>
      <w:r>
        <w:rPr>
          <w:color w:val="4D4D4F"/>
          <w:spacing w:val="2"/>
        </w:rPr>
        <w:t xml:space="preserve">southern states. </w:t>
      </w:r>
      <w:r>
        <w:rPr>
          <w:color w:val="4D4D4F"/>
        </w:rPr>
        <w:t>Due to the depletion of reserves</w:t>
      </w:r>
      <w:r>
        <w:rPr>
          <w:color w:val="4D4D4F"/>
          <w:spacing w:val="-13"/>
        </w:rPr>
        <w:t xml:space="preserve"> </w:t>
      </w:r>
      <w:r>
        <w:rPr>
          <w:color w:val="4D4D4F"/>
        </w:rPr>
        <w:t>offshore</w:t>
      </w:r>
      <w:r>
        <w:rPr>
          <w:color w:val="4D4D4F"/>
          <w:spacing w:val="-13"/>
        </w:rPr>
        <w:t xml:space="preserve"> </w:t>
      </w:r>
      <w:r>
        <w:rPr>
          <w:color w:val="4D4D4F"/>
        </w:rPr>
        <w:t>in</w:t>
      </w:r>
      <w:r>
        <w:rPr>
          <w:color w:val="4D4D4F"/>
          <w:spacing w:val="-13"/>
        </w:rPr>
        <w:t xml:space="preserve"> </w:t>
      </w:r>
      <w:r>
        <w:rPr>
          <w:color w:val="4D4D4F"/>
        </w:rPr>
        <w:t>Victoria</w:t>
      </w:r>
      <w:r>
        <w:rPr>
          <w:color w:val="4D4D4F"/>
          <w:spacing w:val="-13"/>
        </w:rPr>
        <w:t xml:space="preserve"> </w:t>
      </w:r>
      <w:r>
        <w:rPr>
          <w:color w:val="4D4D4F"/>
        </w:rPr>
        <w:t>and</w:t>
      </w:r>
      <w:r>
        <w:rPr>
          <w:color w:val="4D4D4F"/>
          <w:spacing w:val="-12"/>
        </w:rPr>
        <w:t xml:space="preserve"> </w:t>
      </w:r>
      <w:r>
        <w:rPr>
          <w:color w:val="4D4D4F"/>
        </w:rPr>
        <w:t>the</w:t>
      </w:r>
      <w:r>
        <w:rPr>
          <w:color w:val="4D4D4F"/>
          <w:spacing w:val="-13"/>
        </w:rPr>
        <w:t xml:space="preserve"> </w:t>
      </w:r>
      <w:r>
        <w:rPr>
          <w:color w:val="4D4D4F"/>
        </w:rPr>
        <w:t>development</w:t>
      </w:r>
      <w:r>
        <w:rPr>
          <w:color w:val="4D4D4F"/>
          <w:spacing w:val="-13"/>
        </w:rPr>
        <w:t xml:space="preserve"> </w:t>
      </w:r>
      <w:r>
        <w:rPr>
          <w:color w:val="4D4D4F"/>
        </w:rPr>
        <w:t>of</w:t>
      </w:r>
      <w:r>
        <w:rPr>
          <w:color w:val="4D4D4F"/>
          <w:spacing w:val="-13"/>
        </w:rPr>
        <w:t xml:space="preserve"> </w:t>
      </w:r>
      <w:r>
        <w:rPr>
          <w:color w:val="4D4D4F"/>
        </w:rPr>
        <w:t xml:space="preserve">coal seam gas reserves in Queensland, the Gippsland Basin now only accounts for around five per cent of eastern Australian </w:t>
      </w:r>
      <w:r>
        <w:rPr>
          <w:color w:val="4D4D4F"/>
          <w:spacing w:val="2"/>
        </w:rPr>
        <w:t xml:space="preserve">reserves, </w:t>
      </w:r>
      <w:r>
        <w:rPr>
          <w:color w:val="4D4D4F"/>
        </w:rPr>
        <w:t xml:space="preserve">with an estimated 2272 PJ of 2P </w:t>
      </w:r>
      <w:r>
        <w:rPr>
          <w:color w:val="4D4D4F"/>
          <w:spacing w:val="3"/>
        </w:rPr>
        <w:t>(AER,</w:t>
      </w:r>
      <w:r>
        <w:rPr>
          <w:color w:val="4D4D4F"/>
          <w:spacing w:val="-1"/>
        </w:rPr>
        <w:t xml:space="preserve"> </w:t>
      </w:r>
      <w:r>
        <w:rPr>
          <w:color w:val="4D4D4F"/>
        </w:rPr>
        <w:t>2018).</w:t>
      </w:r>
    </w:p>
    <w:p w:rsidR="00130CFC" w:rsidRDefault="00582081">
      <w:pPr>
        <w:pStyle w:val="BodyText"/>
        <w:spacing w:before="160" w:line="216" w:lineRule="auto"/>
        <w:ind w:left="107" w:right="203"/>
        <w:jc w:val="both"/>
      </w:pPr>
      <w:hyperlink w:anchor="_bookmark5" w:history="1">
        <w:r w:rsidR="00F9046B">
          <w:rPr>
            <w:b/>
            <w:color w:val="4D4D4F"/>
          </w:rPr>
          <w:t xml:space="preserve">Figure 2-5 </w:t>
        </w:r>
      </w:hyperlink>
      <w:r w:rsidR="00F9046B">
        <w:rPr>
          <w:color w:val="4D4D4F"/>
        </w:rPr>
        <w:t>highlights (in yellow) the location of demand centres</w:t>
      </w:r>
      <w:r w:rsidR="00F9046B">
        <w:rPr>
          <w:color w:val="4D4D4F"/>
          <w:spacing w:val="-7"/>
        </w:rPr>
        <w:t xml:space="preserve"> </w:t>
      </w:r>
      <w:r w:rsidR="00F9046B">
        <w:rPr>
          <w:color w:val="4D4D4F"/>
        </w:rPr>
        <w:t>in</w:t>
      </w:r>
      <w:r w:rsidR="00F9046B">
        <w:rPr>
          <w:color w:val="4D4D4F"/>
          <w:spacing w:val="-8"/>
        </w:rPr>
        <w:t xml:space="preserve"> </w:t>
      </w:r>
      <w:r w:rsidR="00F9046B">
        <w:rPr>
          <w:color w:val="4D4D4F"/>
        </w:rPr>
        <w:t>the</w:t>
      </w:r>
      <w:r w:rsidR="00F9046B">
        <w:rPr>
          <w:color w:val="4D4D4F"/>
          <w:spacing w:val="-7"/>
        </w:rPr>
        <w:t xml:space="preserve"> </w:t>
      </w:r>
      <w:r w:rsidR="00F9046B">
        <w:rPr>
          <w:color w:val="4D4D4F"/>
        </w:rPr>
        <w:t>most</w:t>
      </w:r>
      <w:r w:rsidR="00F9046B">
        <w:rPr>
          <w:color w:val="4D4D4F"/>
          <w:spacing w:val="-7"/>
        </w:rPr>
        <w:t xml:space="preserve"> </w:t>
      </w:r>
      <w:r w:rsidR="00F9046B">
        <w:rPr>
          <w:color w:val="4D4D4F"/>
        </w:rPr>
        <w:t>densely</w:t>
      </w:r>
      <w:r w:rsidR="00F9046B">
        <w:rPr>
          <w:color w:val="4D4D4F"/>
          <w:spacing w:val="-7"/>
        </w:rPr>
        <w:t xml:space="preserve"> </w:t>
      </w:r>
      <w:r w:rsidR="00F9046B">
        <w:rPr>
          <w:color w:val="4D4D4F"/>
        </w:rPr>
        <w:t>populated</w:t>
      </w:r>
      <w:r w:rsidR="00F9046B">
        <w:rPr>
          <w:color w:val="4D4D4F"/>
          <w:spacing w:val="-7"/>
        </w:rPr>
        <w:t xml:space="preserve"> </w:t>
      </w:r>
      <w:r w:rsidR="00F9046B">
        <w:rPr>
          <w:color w:val="4D4D4F"/>
        </w:rPr>
        <w:t>and</w:t>
      </w:r>
      <w:r w:rsidR="00F9046B">
        <w:rPr>
          <w:color w:val="4D4D4F"/>
          <w:spacing w:val="-7"/>
        </w:rPr>
        <w:t xml:space="preserve"> </w:t>
      </w:r>
      <w:r w:rsidR="00F9046B">
        <w:rPr>
          <w:color w:val="4D4D4F"/>
        </w:rPr>
        <w:t>colder</w:t>
      </w:r>
      <w:r w:rsidR="00F9046B">
        <w:rPr>
          <w:color w:val="4D4D4F"/>
          <w:spacing w:val="-7"/>
        </w:rPr>
        <w:t xml:space="preserve"> </w:t>
      </w:r>
      <w:r w:rsidR="00F9046B">
        <w:rPr>
          <w:color w:val="4D4D4F"/>
        </w:rPr>
        <w:t xml:space="preserve">south- eastern states compared with the location of the most abundant gas reserves </w:t>
      </w:r>
      <w:r w:rsidR="00F9046B">
        <w:rPr>
          <w:color w:val="4D4D4F"/>
          <w:spacing w:val="2"/>
        </w:rPr>
        <w:t xml:space="preserve">serving LNG export </w:t>
      </w:r>
      <w:r w:rsidR="00F9046B">
        <w:rPr>
          <w:color w:val="4D4D4F"/>
        </w:rPr>
        <w:t xml:space="preserve">facilities in the north-west and </w:t>
      </w:r>
      <w:r w:rsidR="00F9046B">
        <w:rPr>
          <w:color w:val="4D4D4F"/>
          <w:spacing w:val="2"/>
        </w:rPr>
        <w:t xml:space="preserve">north-east </w:t>
      </w:r>
      <w:r w:rsidR="00F9046B">
        <w:rPr>
          <w:color w:val="4D4D4F"/>
        </w:rPr>
        <w:t>of the</w:t>
      </w:r>
      <w:r w:rsidR="00F9046B">
        <w:rPr>
          <w:color w:val="4D4D4F"/>
          <w:spacing w:val="8"/>
        </w:rPr>
        <w:t xml:space="preserve"> </w:t>
      </w:r>
      <w:r w:rsidR="00F9046B">
        <w:rPr>
          <w:color w:val="4D4D4F"/>
        </w:rPr>
        <w:t>country.</w:t>
      </w:r>
    </w:p>
    <w:p w:rsidR="00130CFC" w:rsidRDefault="00582081">
      <w:pPr>
        <w:pStyle w:val="BodyText"/>
        <w:spacing w:before="165" w:line="216" w:lineRule="auto"/>
        <w:ind w:left="107" w:right="205"/>
        <w:jc w:val="both"/>
      </w:pPr>
      <w:hyperlink w:anchor="_bookmark6" w:history="1">
        <w:r w:rsidR="00F9046B">
          <w:rPr>
            <w:b/>
            <w:color w:val="4D4D4F"/>
          </w:rPr>
          <w:t>Figure 2-6</w:t>
        </w:r>
      </w:hyperlink>
      <w:r w:rsidR="00F9046B">
        <w:rPr>
          <w:b/>
          <w:color w:val="4D4D4F"/>
        </w:rPr>
        <w:t xml:space="preserve"> </w:t>
      </w:r>
      <w:r w:rsidR="00F9046B">
        <w:rPr>
          <w:color w:val="4D4D4F"/>
        </w:rPr>
        <w:t>shows that Victoria’s demand for gas is significantly higher than New South Wales and South Australia combined.</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rPr>
          <w:sz w:val="20"/>
        </w:rPr>
      </w:pPr>
      <w:r>
        <w:pict>
          <v:rect id="_x0000_s1119" style="position:absolute;margin-left:581.1pt;margin-top:124.5pt;width:14.15pt;height:39.7pt;z-index:251680768;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spacing w:before="8"/>
        <w:rPr>
          <w:sz w:val="20"/>
        </w:rPr>
      </w:pPr>
    </w:p>
    <w:p w:rsidR="00130CFC" w:rsidRDefault="00582081">
      <w:pPr>
        <w:spacing w:before="103" w:line="218" w:lineRule="auto"/>
        <w:ind w:left="7874" w:right="216"/>
        <w:rPr>
          <w:sz w:val="16"/>
        </w:rPr>
      </w:pPr>
      <w:r>
        <w:pict>
          <v:group id="_x0000_s1116" alt="A map of the east coast of Australia and Northern Territory showing the locations of gas reserve basins and their ownership breakdowns." style="position:absolute;left:0;text-align:left;margin-left:62.35pt;margin-top:-6.75pt;width:380pt;height:374.25pt;z-index:251681792;mso-position-horizontal-relative:page" coordorigin="1247,-135" coordsize="7600,7485">
            <v:shape id="_x0000_s1118" style="position:absolute;left:8713;top:147;width:86;height:142" coordorigin="8714,148" coordsize="86,142" path="m8799,148r-85,71l8799,290r,-142xe" fillcolor="#4d4d4f" stroked="f">
              <v:path arrowok="t"/>
            </v:shape>
            <v:shape id="_x0000_s1117" type="#_x0000_t75" alt="A map of the east coast of Australia and Northern Territory showing the locations of gas reserve basins and their ownership breakdowns." style="position:absolute;left:1247;top:-136;width:7600;height:7485">
              <v:imagedata r:id="rId17" o:title=""/>
            </v:shape>
            <w10:wrap anchorx="page"/>
          </v:group>
        </w:pict>
      </w:r>
      <w:r w:rsidR="00F9046B">
        <w:rPr>
          <w:b/>
          <w:color w:val="4D4D4F"/>
          <w:sz w:val="18"/>
        </w:rPr>
        <w:t xml:space="preserve">Figure 2-4: </w:t>
      </w:r>
      <w:r w:rsidR="00F9046B">
        <w:rPr>
          <w:color w:val="4D4D4F"/>
          <w:spacing w:val="2"/>
          <w:sz w:val="16"/>
        </w:rPr>
        <w:t xml:space="preserve">AER </w:t>
      </w:r>
      <w:r w:rsidR="00F9046B">
        <w:rPr>
          <w:color w:val="4D4D4F"/>
          <w:sz w:val="16"/>
        </w:rPr>
        <w:t xml:space="preserve">overview of 2P (proven plus probable) gas </w:t>
      </w:r>
      <w:r w:rsidR="00F9046B">
        <w:rPr>
          <w:color w:val="4D4D4F"/>
          <w:spacing w:val="2"/>
          <w:sz w:val="16"/>
        </w:rPr>
        <w:t xml:space="preserve">reserves </w:t>
      </w:r>
      <w:r w:rsidR="00F9046B">
        <w:rPr>
          <w:color w:val="4D4D4F"/>
          <w:sz w:val="16"/>
        </w:rPr>
        <w:t xml:space="preserve">by basin shows their gas </w:t>
      </w:r>
      <w:r w:rsidR="00F9046B">
        <w:rPr>
          <w:color w:val="4D4D4F"/>
          <w:spacing w:val="2"/>
          <w:sz w:val="16"/>
        </w:rPr>
        <w:t>reserves</w:t>
      </w:r>
      <w:r w:rsidR="00F9046B">
        <w:rPr>
          <w:color w:val="4D4D4F"/>
          <w:sz w:val="16"/>
        </w:rPr>
        <w:t xml:space="preserve"> </w:t>
      </w:r>
      <w:r w:rsidR="00F9046B">
        <w:rPr>
          <w:color w:val="4D4D4F"/>
          <w:spacing w:val="2"/>
          <w:sz w:val="16"/>
        </w:rPr>
        <w:t>estimates</w:t>
      </w:r>
    </w:p>
    <w:p w:rsidR="00130CFC" w:rsidRDefault="00F9046B">
      <w:pPr>
        <w:spacing w:before="2" w:line="220" w:lineRule="auto"/>
        <w:ind w:left="7874"/>
        <w:rPr>
          <w:sz w:val="16"/>
        </w:rPr>
      </w:pPr>
      <w:r>
        <w:rPr>
          <w:color w:val="4D4D4F"/>
          <w:sz w:val="16"/>
        </w:rPr>
        <w:t xml:space="preserve">for the east coast </w:t>
      </w:r>
      <w:r>
        <w:rPr>
          <w:color w:val="4D4D4F"/>
          <w:spacing w:val="-3"/>
          <w:sz w:val="16"/>
        </w:rPr>
        <w:t xml:space="preserve">and </w:t>
      </w:r>
      <w:r>
        <w:rPr>
          <w:color w:val="4D4D4F"/>
          <w:spacing w:val="3"/>
          <w:sz w:val="16"/>
        </w:rPr>
        <w:t>Northern</w:t>
      </w:r>
      <w:r>
        <w:rPr>
          <w:color w:val="4D4D4F"/>
          <w:spacing w:val="2"/>
          <w:sz w:val="16"/>
        </w:rPr>
        <w:t xml:space="preserve"> </w:t>
      </w:r>
      <w:r>
        <w:rPr>
          <w:color w:val="4D4D4F"/>
          <w:sz w:val="16"/>
        </w:rPr>
        <w:t>Territory</w:t>
      </w:r>
    </w:p>
    <w:p w:rsidR="00130CFC" w:rsidRDefault="00130CFC">
      <w:pPr>
        <w:pStyle w:val="BodyText"/>
        <w:spacing w:before="7"/>
        <w:rPr>
          <w:sz w:val="14"/>
        </w:rPr>
      </w:pPr>
    </w:p>
    <w:p w:rsidR="00130CFC" w:rsidRDefault="00F9046B">
      <w:pPr>
        <w:spacing w:before="1" w:line="220" w:lineRule="auto"/>
        <w:ind w:left="7874"/>
        <w:rPr>
          <w:sz w:val="16"/>
        </w:rPr>
      </w:pPr>
      <w:r>
        <w:rPr>
          <w:color w:val="4D4D4F"/>
          <w:sz w:val="16"/>
        </w:rPr>
        <w:t>Source: State of the Energy Market 2018;</w:t>
      </w:r>
    </w:p>
    <w:p w:rsidR="00130CFC" w:rsidRDefault="00F9046B">
      <w:pPr>
        <w:spacing w:line="203" w:lineRule="exact"/>
        <w:ind w:left="7874"/>
        <w:rPr>
          <w:sz w:val="16"/>
        </w:rPr>
      </w:pPr>
      <w:r>
        <w:rPr>
          <w:color w:val="4D4D4F"/>
          <w:sz w:val="16"/>
        </w:rPr>
        <w:t>AER, 2018</w:t>
      </w:r>
    </w:p>
    <w:p w:rsidR="00130CFC" w:rsidRDefault="00130CFC">
      <w:pPr>
        <w:spacing w:line="203" w:lineRule="exact"/>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spacing w:before="11"/>
        <w:rPr>
          <w:sz w:val="22"/>
        </w:rPr>
      </w:pPr>
    </w:p>
    <w:p w:rsidR="00130CFC" w:rsidRDefault="00582081">
      <w:pPr>
        <w:pStyle w:val="Heading4"/>
        <w:tabs>
          <w:tab w:val="left" w:pos="107"/>
        </w:tabs>
      </w:pPr>
      <w:r>
        <w:rPr>
          <w:position w:val="415"/>
        </w:rPr>
      </w:r>
      <w:r>
        <w:rPr>
          <w:position w:val="415"/>
        </w:rPr>
        <w:pict>
          <v:group id="_x0000_s1114" style="width:14.2pt;height:39.7pt;mso-position-horizontal-relative:char;mso-position-vertical-relative:line" coordsize="284,794">
            <v:rect id="_x0000_s1115" style="position:absolute;width:284;height:794" fillcolor="#0e5d61" stroked="f"/>
            <w10:anchorlock/>
          </v:group>
        </w:pict>
      </w:r>
      <w:r w:rsidR="00F9046B">
        <w:rPr>
          <w:position w:val="415"/>
        </w:rPr>
        <w:tab/>
      </w:r>
      <w:r w:rsidR="00F9046B">
        <w:rPr>
          <w:noProof/>
        </w:rPr>
        <w:drawing>
          <wp:inline distT="0" distB="0" distL="0" distR="0">
            <wp:extent cx="4996347" cy="3552444"/>
            <wp:effectExtent l="0" t="0" r="0" b="0"/>
            <wp:docPr id="5" name="image6.jpeg" descr="A map of Australia showing the locations of gas reserves and the location of demand centres, those being the more densely populated and colder south-eastern states of South Australia, New South Wales and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8" cstate="print"/>
                    <a:stretch>
                      <a:fillRect/>
                    </a:stretch>
                  </pic:blipFill>
                  <pic:spPr>
                    <a:xfrm>
                      <a:off x="0" y="0"/>
                      <a:ext cx="4996347" cy="3552444"/>
                    </a:xfrm>
                    <a:prstGeom prst="rect">
                      <a:avLst/>
                    </a:prstGeom>
                  </pic:spPr>
                </pic:pic>
              </a:graphicData>
            </a:graphic>
          </wp:inline>
        </w:drawing>
      </w:r>
    </w:p>
    <w:p w:rsidR="00130CFC" w:rsidRDefault="00130CFC">
      <w:pPr>
        <w:pStyle w:val="BodyText"/>
        <w:spacing w:before="4"/>
        <w:rPr>
          <w:sz w:val="5"/>
        </w:rPr>
      </w:pPr>
    </w:p>
    <w:p w:rsidR="00130CFC" w:rsidRDefault="00582081">
      <w:pPr>
        <w:pStyle w:val="BodyText"/>
        <w:spacing w:line="85" w:lineRule="exact"/>
        <w:ind w:left="231"/>
        <w:rPr>
          <w:sz w:val="8"/>
        </w:rPr>
      </w:pPr>
      <w:r>
        <w:rPr>
          <w:position w:val="-1"/>
          <w:sz w:val="8"/>
        </w:rPr>
      </w:r>
      <w:r>
        <w:rPr>
          <w:position w:val="-1"/>
          <w:sz w:val="8"/>
        </w:rPr>
        <w:pict>
          <v:group id="_x0000_s1112" style="width:7.1pt;height:4.3pt;mso-position-horizontal-relative:char;mso-position-vertical-relative:line" coordsize="142,86">
            <v:shape id="_x0000_s1113" style="position:absolute;width:142;height:86" coordsize="142,86" path="m71,l,85r142,l71,xe" fillcolor="#4d4d4f" stroked="f">
              <v:path arrowok="t"/>
            </v:shape>
            <w10:anchorlock/>
          </v:group>
        </w:pict>
      </w:r>
    </w:p>
    <w:p w:rsidR="00130CFC" w:rsidRDefault="00F9046B">
      <w:pPr>
        <w:spacing w:before="73" w:line="234" w:lineRule="exact"/>
        <w:ind w:left="220"/>
        <w:rPr>
          <w:sz w:val="16"/>
        </w:rPr>
      </w:pPr>
      <w:r>
        <w:rPr>
          <w:b/>
          <w:color w:val="4D4D4F"/>
          <w:sz w:val="18"/>
        </w:rPr>
        <w:t xml:space="preserve">Figure 2-5: </w:t>
      </w:r>
      <w:r>
        <w:rPr>
          <w:color w:val="4D4D4F"/>
          <w:sz w:val="16"/>
        </w:rPr>
        <w:t>Demand cent</w:t>
      </w:r>
      <w:bookmarkStart w:id="6" w:name="_bookmark5"/>
      <w:bookmarkEnd w:id="6"/>
      <w:r>
        <w:rPr>
          <w:color w:val="4D4D4F"/>
          <w:sz w:val="16"/>
        </w:rPr>
        <w:t>res vs major gas reserves locations</w:t>
      </w:r>
    </w:p>
    <w:p w:rsidR="00130CFC" w:rsidRDefault="00F9046B">
      <w:pPr>
        <w:spacing w:line="206" w:lineRule="exact"/>
        <w:ind w:left="220"/>
        <w:rPr>
          <w:sz w:val="16"/>
        </w:rPr>
      </w:pPr>
      <w:r>
        <w:rPr>
          <w:color w:val="4D4D4F"/>
          <w:sz w:val="16"/>
        </w:rPr>
        <w:t>Source: &lt;oilprice.com&gt;</w:t>
      </w:r>
    </w:p>
    <w:p w:rsidR="00130CFC" w:rsidRDefault="00130CFC">
      <w:pPr>
        <w:pStyle w:val="BodyText"/>
        <w:rPr>
          <w:sz w:val="20"/>
        </w:rPr>
      </w:pPr>
    </w:p>
    <w:p w:rsidR="00130CFC" w:rsidRDefault="00130CFC">
      <w:pPr>
        <w:pStyle w:val="BodyText"/>
        <w:rPr>
          <w:sz w:val="20"/>
        </w:rPr>
      </w:pPr>
    </w:p>
    <w:p w:rsidR="00130CFC" w:rsidRDefault="00F9046B">
      <w:pPr>
        <w:pStyle w:val="BodyText"/>
        <w:spacing w:before="8"/>
        <w:rPr>
          <w:sz w:val="11"/>
        </w:rPr>
      </w:pPr>
      <w:r>
        <w:rPr>
          <w:noProof/>
        </w:rPr>
        <w:drawing>
          <wp:anchor distT="0" distB="0" distL="0" distR="0" simplePos="0" relativeHeight="26" behindDoc="0" locked="0" layoutInCell="1" allowOverlap="1">
            <wp:simplePos x="0" y="0"/>
            <wp:positionH relativeFrom="page">
              <wp:posOffset>791999</wp:posOffset>
            </wp:positionH>
            <wp:positionV relativeFrom="paragraph">
              <wp:posOffset>125633</wp:posOffset>
            </wp:positionV>
            <wp:extent cx="4988093" cy="3817620"/>
            <wp:effectExtent l="0" t="0" r="0" b="0"/>
            <wp:wrapTopAndBottom/>
            <wp:docPr id="7" name="image7.png" descr="A bar graph showing gas demand by state, with Victoria's demand the highest of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png"/>
                    <pic:cNvPicPr/>
                  </pic:nvPicPr>
                  <pic:blipFill>
                    <a:blip r:embed="rId19" cstate="print"/>
                    <a:stretch>
                      <a:fillRect/>
                    </a:stretch>
                  </pic:blipFill>
                  <pic:spPr>
                    <a:xfrm>
                      <a:off x="0" y="0"/>
                      <a:ext cx="4988093" cy="3817620"/>
                    </a:xfrm>
                    <a:prstGeom prst="rect">
                      <a:avLst/>
                    </a:prstGeom>
                  </pic:spPr>
                </pic:pic>
              </a:graphicData>
            </a:graphic>
          </wp:anchor>
        </w:drawing>
      </w:r>
      <w:r w:rsidR="00582081">
        <w:pict>
          <v:shape id="_x0000_s1111" style="position:absolute;margin-left:68.05pt;margin-top:318.4pt;width:7.1pt;height:4.3pt;z-index:-251630592;mso-wrap-distance-left:0;mso-wrap-distance-right:0;mso-position-horizontal-relative:page;mso-position-vertical-relative:text" coordorigin="1361,6368" coordsize="142,86" path="m1431,6368r-70,85l1502,6453r-71,-85xe" fillcolor="#4d4d4f" stroked="f">
            <v:path arrowok="t"/>
            <w10:wrap type="topAndBottom" anchorx="page"/>
          </v:shape>
        </w:pict>
      </w:r>
    </w:p>
    <w:p w:rsidR="00130CFC" w:rsidRDefault="00130CFC">
      <w:pPr>
        <w:pStyle w:val="BodyText"/>
        <w:spacing w:before="8"/>
        <w:rPr>
          <w:sz w:val="6"/>
        </w:rPr>
      </w:pPr>
    </w:p>
    <w:p w:rsidR="00130CFC" w:rsidRDefault="00F9046B">
      <w:pPr>
        <w:spacing w:before="38" w:line="234" w:lineRule="exact"/>
        <w:ind w:left="220"/>
        <w:rPr>
          <w:sz w:val="16"/>
        </w:rPr>
      </w:pPr>
      <w:r>
        <w:rPr>
          <w:b/>
          <w:color w:val="4D4D4F"/>
          <w:sz w:val="18"/>
        </w:rPr>
        <w:t xml:space="preserve">Figure 2-6: </w:t>
      </w:r>
      <w:r>
        <w:rPr>
          <w:color w:val="4D4D4F"/>
          <w:sz w:val="16"/>
        </w:rPr>
        <w:t>Domestic de</w:t>
      </w:r>
      <w:bookmarkStart w:id="7" w:name="_bookmark6"/>
      <w:bookmarkEnd w:id="7"/>
      <w:r>
        <w:rPr>
          <w:color w:val="4D4D4F"/>
          <w:sz w:val="16"/>
        </w:rPr>
        <w:t>mand on a state-by state-basis, excluding Queensland LNG</w:t>
      </w:r>
    </w:p>
    <w:p w:rsidR="00130CFC" w:rsidRDefault="00F9046B">
      <w:pPr>
        <w:spacing w:line="206" w:lineRule="exact"/>
        <w:ind w:left="220"/>
        <w:rPr>
          <w:sz w:val="16"/>
        </w:rPr>
      </w:pPr>
      <w:r>
        <w:rPr>
          <w:color w:val="4D4D4F"/>
          <w:sz w:val="16"/>
        </w:rPr>
        <w:t>Source: AER, AEMO</w:t>
      </w:r>
    </w:p>
    <w:p w:rsidR="00130CFC" w:rsidRDefault="00130CFC">
      <w:pPr>
        <w:spacing w:line="206" w:lineRule="exact"/>
        <w:rPr>
          <w:sz w:val="16"/>
        </w:rPr>
        <w:sectPr w:rsidR="00130CFC">
          <w:headerReference w:type="even" r:id="rId20"/>
          <w:headerReference w:type="default" r:id="rId21"/>
          <w:pgSz w:w="11910" w:h="16840"/>
          <w:pgMar w:top="1240" w:right="1040" w:bottom="280" w:left="1140" w:header="748" w:footer="0" w:gutter="0"/>
          <w:pgNumType w:start="10"/>
          <w:cols w:space="720"/>
        </w:sectPr>
      </w:pPr>
    </w:p>
    <w:p w:rsidR="00130CFC" w:rsidRDefault="00582081">
      <w:pPr>
        <w:pStyle w:val="BodyText"/>
        <w:rPr>
          <w:sz w:val="20"/>
        </w:rPr>
      </w:pPr>
      <w:r>
        <w:lastRenderedPageBreak/>
        <w:pict>
          <v:rect id="_x0000_s1110" style="position:absolute;margin-left:581.1pt;margin-top:124.5pt;width:14.15pt;height:39.7pt;z-index:251691008;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582081">
      <w:pPr>
        <w:pStyle w:val="BodyText"/>
        <w:spacing w:before="105" w:line="216" w:lineRule="auto"/>
        <w:ind w:left="107" w:right="5134"/>
        <w:jc w:val="both"/>
      </w:pPr>
      <w:hyperlink w:anchor="_bookmark7" w:history="1">
        <w:r w:rsidR="00F9046B">
          <w:rPr>
            <w:b/>
            <w:color w:val="4D4D4F"/>
            <w:spacing w:val="2"/>
          </w:rPr>
          <w:t xml:space="preserve">Figure </w:t>
        </w:r>
        <w:r w:rsidR="00F9046B">
          <w:rPr>
            <w:b/>
            <w:color w:val="4D4D4F"/>
            <w:spacing w:val="-5"/>
          </w:rPr>
          <w:t xml:space="preserve">2-7 </w:t>
        </w:r>
      </w:hyperlink>
      <w:r w:rsidR="00F9046B">
        <w:rPr>
          <w:color w:val="4D4D4F"/>
        </w:rPr>
        <w:t xml:space="preserve">shows </w:t>
      </w:r>
      <w:r w:rsidR="00F9046B">
        <w:rPr>
          <w:color w:val="4D4D4F"/>
          <w:spacing w:val="2"/>
        </w:rPr>
        <w:t xml:space="preserve">the historical supply </w:t>
      </w:r>
      <w:r w:rsidR="00F9046B">
        <w:rPr>
          <w:color w:val="4D4D4F"/>
        </w:rPr>
        <w:t xml:space="preserve">and </w:t>
      </w:r>
      <w:r w:rsidR="00F9046B">
        <w:rPr>
          <w:color w:val="4D4D4F"/>
          <w:spacing w:val="2"/>
        </w:rPr>
        <w:t xml:space="preserve">demand </w:t>
      </w:r>
      <w:r w:rsidR="00F9046B">
        <w:rPr>
          <w:color w:val="4D4D4F"/>
        </w:rPr>
        <w:t xml:space="preserve">duration </w:t>
      </w:r>
      <w:r w:rsidR="00F9046B">
        <w:rPr>
          <w:color w:val="4D4D4F"/>
          <w:spacing w:val="2"/>
        </w:rPr>
        <w:t xml:space="preserve">curve </w:t>
      </w:r>
      <w:r w:rsidR="00F9046B">
        <w:rPr>
          <w:color w:val="4D4D4F"/>
        </w:rPr>
        <w:t xml:space="preserve">and sources of domestic gas supply to </w:t>
      </w:r>
      <w:r w:rsidR="00F9046B">
        <w:rPr>
          <w:color w:val="4D4D4F"/>
          <w:spacing w:val="2"/>
        </w:rPr>
        <w:t xml:space="preserve">meet </w:t>
      </w:r>
      <w:r w:rsidR="00F9046B">
        <w:rPr>
          <w:color w:val="4D4D4F"/>
        </w:rPr>
        <w:t xml:space="preserve">that demand </w:t>
      </w:r>
      <w:r w:rsidR="00F9046B">
        <w:rPr>
          <w:color w:val="4D4D4F"/>
          <w:spacing w:val="2"/>
        </w:rPr>
        <w:t xml:space="preserve">from the </w:t>
      </w:r>
      <w:r w:rsidR="00F9046B">
        <w:rPr>
          <w:color w:val="4D4D4F"/>
          <w:spacing w:val="3"/>
        </w:rPr>
        <w:t xml:space="preserve">south-eastern states </w:t>
      </w:r>
      <w:r w:rsidR="00F9046B">
        <w:rPr>
          <w:color w:val="4D4D4F"/>
        </w:rPr>
        <w:t xml:space="preserve">in 2018 (excluding supply to the Queensland </w:t>
      </w:r>
      <w:r w:rsidR="00F9046B">
        <w:rPr>
          <w:color w:val="4D4D4F"/>
          <w:spacing w:val="2"/>
        </w:rPr>
        <w:t xml:space="preserve">LNG export </w:t>
      </w:r>
      <w:r w:rsidR="00F9046B">
        <w:rPr>
          <w:color w:val="4D4D4F"/>
          <w:spacing w:val="4"/>
        </w:rPr>
        <w:t xml:space="preserve">projects). </w:t>
      </w:r>
      <w:r w:rsidR="00F9046B">
        <w:rPr>
          <w:color w:val="4D4D4F"/>
          <w:spacing w:val="3"/>
        </w:rPr>
        <w:t xml:space="preserve">The </w:t>
      </w:r>
      <w:r w:rsidR="00F9046B">
        <w:rPr>
          <w:color w:val="4D4D4F"/>
          <w:spacing w:val="2"/>
        </w:rPr>
        <w:t xml:space="preserve">figure </w:t>
      </w:r>
      <w:r w:rsidR="00F9046B">
        <w:rPr>
          <w:color w:val="4D4D4F"/>
          <w:spacing w:val="3"/>
        </w:rPr>
        <w:t xml:space="preserve">highlights the </w:t>
      </w:r>
      <w:r w:rsidR="00F9046B">
        <w:rPr>
          <w:color w:val="4D4D4F"/>
          <w:spacing w:val="4"/>
        </w:rPr>
        <w:t xml:space="preserve">importance </w:t>
      </w:r>
      <w:r w:rsidR="00F9046B">
        <w:rPr>
          <w:color w:val="4D4D4F"/>
        </w:rPr>
        <w:t>of Victoria’s</w:t>
      </w:r>
      <w:r w:rsidR="00F9046B">
        <w:rPr>
          <w:color w:val="4D4D4F"/>
          <w:spacing w:val="-14"/>
        </w:rPr>
        <w:t xml:space="preserve"> </w:t>
      </w:r>
      <w:r w:rsidR="00F9046B">
        <w:rPr>
          <w:color w:val="4D4D4F"/>
        </w:rPr>
        <w:t>gas</w:t>
      </w:r>
      <w:r w:rsidR="00F9046B">
        <w:rPr>
          <w:color w:val="4D4D4F"/>
          <w:spacing w:val="-13"/>
        </w:rPr>
        <w:t xml:space="preserve"> </w:t>
      </w:r>
      <w:r w:rsidR="00F9046B">
        <w:rPr>
          <w:color w:val="4D4D4F"/>
        </w:rPr>
        <w:t>supply</w:t>
      </w:r>
      <w:r w:rsidR="00F9046B">
        <w:rPr>
          <w:color w:val="4D4D4F"/>
          <w:spacing w:val="-13"/>
        </w:rPr>
        <w:t xml:space="preserve"> </w:t>
      </w:r>
      <w:r w:rsidR="00F9046B">
        <w:rPr>
          <w:color w:val="4D4D4F"/>
        </w:rPr>
        <w:t>(shown</w:t>
      </w:r>
      <w:r w:rsidR="00F9046B">
        <w:rPr>
          <w:color w:val="4D4D4F"/>
          <w:spacing w:val="-13"/>
        </w:rPr>
        <w:t xml:space="preserve"> </w:t>
      </w:r>
      <w:r w:rsidR="00F9046B">
        <w:rPr>
          <w:color w:val="4D4D4F"/>
        </w:rPr>
        <w:t>in</w:t>
      </w:r>
      <w:r w:rsidR="00F9046B">
        <w:rPr>
          <w:color w:val="4D4D4F"/>
          <w:spacing w:val="-13"/>
        </w:rPr>
        <w:t xml:space="preserve"> </w:t>
      </w:r>
      <w:r w:rsidR="00F9046B">
        <w:rPr>
          <w:color w:val="4D4D4F"/>
        </w:rPr>
        <w:t>red)</w:t>
      </w:r>
      <w:r w:rsidR="00F9046B">
        <w:rPr>
          <w:color w:val="4D4D4F"/>
          <w:spacing w:val="-13"/>
        </w:rPr>
        <w:t xml:space="preserve"> </w:t>
      </w:r>
      <w:r w:rsidR="00F9046B">
        <w:rPr>
          <w:color w:val="4D4D4F"/>
        </w:rPr>
        <w:t>in</w:t>
      </w:r>
      <w:r w:rsidR="00F9046B">
        <w:rPr>
          <w:color w:val="4D4D4F"/>
          <w:spacing w:val="-13"/>
        </w:rPr>
        <w:t xml:space="preserve"> </w:t>
      </w:r>
      <w:r w:rsidR="00F9046B">
        <w:rPr>
          <w:color w:val="4D4D4F"/>
        </w:rPr>
        <w:t>satisfying</w:t>
      </w:r>
      <w:r w:rsidR="00F9046B">
        <w:rPr>
          <w:color w:val="4D4D4F"/>
          <w:spacing w:val="-13"/>
        </w:rPr>
        <w:t xml:space="preserve"> </w:t>
      </w:r>
      <w:r w:rsidR="00F9046B">
        <w:rPr>
          <w:color w:val="4D4D4F"/>
        </w:rPr>
        <w:t xml:space="preserve">demand in </w:t>
      </w:r>
      <w:r w:rsidR="00F9046B">
        <w:rPr>
          <w:color w:val="4D4D4F"/>
          <w:spacing w:val="2"/>
        </w:rPr>
        <w:t xml:space="preserve">the south-eastern states </w:t>
      </w:r>
      <w:r w:rsidR="00F9046B">
        <w:rPr>
          <w:color w:val="4D4D4F"/>
        </w:rPr>
        <w:t xml:space="preserve">as well as </w:t>
      </w:r>
      <w:r w:rsidR="00F9046B">
        <w:rPr>
          <w:color w:val="4D4D4F"/>
          <w:spacing w:val="2"/>
        </w:rPr>
        <w:t xml:space="preserve">the </w:t>
      </w:r>
      <w:r w:rsidR="00F9046B">
        <w:rPr>
          <w:color w:val="4D4D4F"/>
        </w:rPr>
        <w:t xml:space="preserve">need for a </w:t>
      </w:r>
      <w:r w:rsidR="00F9046B">
        <w:rPr>
          <w:color w:val="4D4D4F"/>
          <w:spacing w:val="2"/>
        </w:rPr>
        <w:t xml:space="preserve">supplemental </w:t>
      </w:r>
      <w:r w:rsidR="00F9046B">
        <w:rPr>
          <w:color w:val="4D4D4F"/>
        </w:rPr>
        <w:t xml:space="preserve">source of gas supply, which </w:t>
      </w:r>
      <w:r w:rsidR="00F9046B">
        <w:rPr>
          <w:color w:val="4D4D4F"/>
          <w:spacing w:val="2"/>
        </w:rPr>
        <w:t xml:space="preserve">the South </w:t>
      </w:r>
      <w:r w:rsidR="00F9046B">
        <w:rPr>
          <w:color w:val="4D4D4F"/>
        </w:rPr>
        <w:t xml:space="preserve">West Queensland Pipeline (SWQP) </w:t>
      </w:r>
      <w:r w:rsidR="00F9046B">
        <w:rPr>
          <w:color w:val="4D4D4F"/>
          <w:spacing w:val="2"/>
        </w:rPr>
        <w:t xml:space="preserve">currently </w:t>
      </w:r>
      <w:r w:rsidR="00F9046B">
        <w:rPr>
          <w:color w:val="4D4D4F"/>
          <w:spacing w:val="3"/>
        </w:rPr>
        <w:t xml:space="preserve">meets, </w:t>
      </w:r>
      <w:r w:rsidR="00F9046B">
        <w:rPr>
          <w:color w:val="4D4D4F"/>
          <w:spacing w:val="2"/>
        </w:rPr>
        <w:t xml:space="preserve">often </w:t>
      </w:r>
      <w:r w:rsidR="00F9046B">
        <w:rPr>
          <w:color w:val="4D4D4F"/>
        </w:rPr>
        <w:t xml:space="preserve">at </w:t>
      </w:r>
      <w:r w:rsidR="00F9046B">
        <w:rPr>
          <w:color w:val="4D4D4F"/>
          <w:spacing w:val="2"/>
        </w:rPr>
        <w:t xml:space="preserve">its </w:t>
      </w:r>
      <w:r w:rsidR="00F9046B">
        <w:rPr>
          <w:color w:val="4D4D4F"/>
        </w:rPr>
        <w:t>maximum</w:t>
      </w:r>
      <w:r w:rsidR="00F9046B">
        <w:rPr>
          <w:color w:val="4D4D4F"/>
          <w:spacing w:val="-3"/>
        </w:rPr>
        <w:t xml:space="preserve"> </w:t>
      </w:r>
      <w:r w:rsidR="00F9046B">
        <w:rPr>
          <w:color w:val="4D4D4F"/>
        </w:rPr>
        <w:t>capacity.</w:t>
      </w:r>
    </w:p>
    <w:p w:rsidR="00130CFC" w:rsidRDefault="00130CFC">
      <w:pPr>
        <w:pStyle w:val="BodyText"/>
        <w:rPr>
          <w:sz w:val="20"/>
        </w:rPr>
      </w:pPr>
    </w:p>
    <w:p w:rsidR="00130CFC" w:rsidRDefault="00F9046B">
      <w:pPr>
        <w:pStyle w:val="BodyText"/>
        <w:spacing w:before="9"/>
        <w:rPr>
          <w:sz w:val="24"/>
        </w:rPr>
      </w:pPr>
      <w:r>
        <w:rPr>
          <w:noProof/>
        </w:rPr>
        <w:drawing>
          <wp:anchor distT="0" distB="0" distL="0" distR="0" simplePos="0" relativeHeight="28" behindDoc="0" locked="0" layoutInCell="1" allowOverlap="1">
            <wp:simplePos x="0" y="0"/>
            <wp:positionH relativeFrom="page">
              <wp:posOffset>792000</wp:posOffset>
            </wp:positionH>
            <wp:positionV relativeFrom="paragraph">
              <wp:posOffset>238534</wp:posOffset>
            </wp:positionV>
            <wp:extent cx="4988981" cy="2409444"/>
            <wp:effectExtent l="0" t="0" r="0" b="0"/>
            <wp:wrapTopAndBottom/>
            <wp:docPr id="9" name="image8.jpeg" descr="A graph showing the historical actual daily gas supply and production in 2019. The main supply was from southern production, with some supply during the colder months from northern production transported from the South West Queensland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r:embed="rId22" cstate="print"/>
                    <a:stretch>
                      <a:fillRect/>
                    </a:stretch>
                  </pic:blipFill>
                  <pic:spPr>
                    <a:xfrm>
                      <a:off x="0" y="0"/>
                      <a:ext cx="4988981" cy="2409444"/>
                    </a:xfrm>
                    <a:prstGeom prst="rect">
                      <a:avLst/>
                    </a:prstGeom>
                  </pic:spPr>
                </pic:pic>
              </a:graphicData>
            </a:graphic>
          </wp:anchor>
        </w:drawing>
      </w:r>
      <w:r w:rsidR="00582081">
        <w:pict>
          <v:shape id="_x0000_s1109" style="position:absolute;margin-left:68.05pt;margin-top:219.6pt;width:7.1pt;height:4.3pt;z-index:-251628544;mso-wrap-distance-left:0;mso-wrap-distance-right:0;mso-position-horizontal-relative:page;mso-position-vertical-relative:text" coordorigin="1361,4392" coordsize="142,86" path="m1431,4392r-70,85l1502,4477r-71,-85xe" fillcolor="#4d4d4f" stroked="f">
            <v:path arrowok="t"/>
            <w10:wrap type="topAndBottom" anchorx="page"/>
          </v:shape>
        </w:pict>
      </w:r>
    </w:p>
    <w:p w:rsidR="00130CFC" w:rsidRDefault="00130CFC">
      <w:pPr>
        <w:pStyle w:val="BodyText"/>
        <w:spacing w:before="3"/>
        <w:rPr>
          <w:sz w:val="11"/>
        </w:rPr>
      </w:pPr>
    </w:p>
    <w:p w:rsidR="00130CFC" w:rsidRDefault="00F9046B">
      <w:pPr>
        <w:spacing w:before="50" w:line="234" w:lineRule="exact"/>
        <w:ind w:left="220"/>
        <w:rPr>
          <w:sz w:val="16"/>
        </w:rPr>
      </w:pPr>
      <w:r>
        <w:rPr>
          <w:b/>
          <w:color w:val="4D4D4F"/>
          <w:sz w:val="18"/>
        </w:rPr>
        <w:t xml:space="preserve">Figure 2-7: </w:t>
      </w:r>
      <w:r>
        <w:rPr>
          <w:color w:val="4D4D4F"/>
          <w:sz w:val="16"/>
        </w:rPr>
        <w:t>Historical act</w:t>
      </w:r>
      <w:bookmarkStart w:id="8" w:name="_bookmark7"/>
      <w:bookmarkEnd w:id="8"/>
      <w:r>
        <w:rPr>
          <w:color w:val="4D4D4F"/>
          <w:sz w:val="16"/>
        </w:rPr>
        <w:t>ual daily supply and demand balance in the southern states, 2019</w:t>
      </w:r>
    </w:p>
    <w:p w:rsidR="00130CFC" w:rsidRDefault="00F9046B">
      <w:pPr>
        <w:spacing w:line="206" w:lineRule="exact"/>
        <w:ind w:left="220"/>
        <w:rPr>
          <w:sz w:val="16"/>
        </w:rPr>
      </w:pPr>
      <w:r>
        <w:rPr>
          <w:color w:val="4D4D4F"/>
          <w:sz w:val="16"/>
        </w:rPr>
        <w:t>Source: Gas Statement of Opportunities report; AEMO, 2019</w:t>
      </w:r>
    </w:p>
    <w:p w:rsidR="00130CFC" w:rsidRDefault="00130CFC">
      <w:pPr>
        <w:pStyle w:val="BodyText"/>
        <w:rPr>
          <w:sz w:val="20"/>
        </w:rPr>
      </w:pPr>
    </w:p>
    <w:p w:rsidR="00130CFC" w:rsidRDefault="00130CFC">
      <w:pPr>
        <w:pStyle w:val="BodyText"/>
        <w:rPr>
          <w:sz w:val="20"/>
        </w:rPr>
      </w:pPr>
    </w:p>
    <w:p w:rsidR="00130CFC" w:rsidRDefault="00F9046B">
      <w:pPr>
        <w:pStyle w:val="BodyText"/>
        <w:spacing w:before="7"/>
        <w:rPr>
          <w:sz w:val="10"/>
        </w:rPr>
      </w:pPr>
      <w:r>
        <w:rPr>
          <w:noProof/>
        </w:rPr>
        <w:drawing>
          <wp:anchor distT="0" distB="0" distL="0" distR="0" simplePos="0" relativeHeight="30" behindDoc="0" locked="0" layoutInCell="1" allowOverlap="1">
            <wp:simplePos x="0" y="0"/>
            <wp:positionH relativeFrom="page">
              <wp:posOffset>792000</wp:posOffset>
            </wp:positionH>
            <wp:positionV relativeFrom="paragraph">
              <wp:posOffset>115968</wp:posOffset>
            </wp:positionV>
            <wp:extent cx="4999529" cy="2657475"/>
            <wp:effectExtent l="0" t="0" r="0" b="0"/>
            <wp:wrapTopAndBottom/>
            <wp:docPr id="11" name="image9.jpeg" descr="A bar graph showing total gas flow along the South West Queensland Pipeline between 2016 and 2019, showing the majority flow towards Queensland in 2016 has changed with majority flow towards the southern states in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jpeg"/>
                    <pic:cNvPicPr/>
                  </pic:nvPicPr>
                  <pic:blipFill>
                    <a:blip r:embed="rId23" cstate="print"/>
                    <a:stretch>
                      <a:fillRect/>
                    </a:stretch>
                  </pic:blipFill>
                  <pic:spPr>
                    <a:xfrm>
                      <a:off x="0" y="0"/>
                      <a:ext cx="4999529" cy="2657475"/>
                    </a:xfrm>
                    <a:prstGeom prst="rect">
                      <a:avLst/>
                    </a:prstGeom>
                  </pic:spPr>
                </pic:pic>
              </a:graphicData>
            </a:graphic>
          </wp:anchor>
        </w:drawing>
      </w:r>
      <w:r w:rsidR="00582081">
        <w:pict>
          <v:shape id="_x0000_s1108" style="position:absolute;margin-left:68.05pt;margin-top:225.55pt;width:7.1pt;height:4.3pt;z-index:-251626496;mso-wrap-distance-left:0;mso-wrap-distance-right:0;mso-position-horizontal-relative:page;mso-position-vertical-relative:text" coordorigin="1361,4511" coordsize="142,86" path="m1431,4511r-70,85l1502,4596r-71,-85xe" fillcolor="#4d4d4f" stroked="f">
            <v:path arrowok="t"/>
            <w10:wrap type="topAndBottom" anchorx="page"/>
          </v:shape>
        </w:pict>
      </w:r>
    </w:p>
    <w:p w:rsidR="00130CFC" w:rsidRDefault="00130CFC">
      <w:pPr>
        <w:pStyle w:val="BodyText"/>
        <w:spacing w:before="7"/>
        <w:rPr>
          <w:sz w:val="5"/>
        </w:rPr>
      </w:pPr>
    </w:p>
    <w:p w:rsidR="00130CFC" w:rsidRDefault="00F9046B">
      <w:pPr>
        <w:spacing w:before="50"/>
        <w:ind w:left="220"/>
        <w:rPr>
          <w:sz w:val="16"/>
        </w:rPr>
      </w:pPr>
      <w:r>
        <w:rPr>
          <w:b/>
          <w:color w:val="4D4D4F"/>
          <w:sz w:val="18"/>
        </w:rPr>
        <w:t xml:space="preserve">Figure 2-8: </w:t>
      </w:r>
      <w:r>
        <w:rPr>
          <w:color w:val="4D4D4F"/>
          <w:sz w:val="16"/>
        </w:rPr>
        <w:t>Total flows al</w:t>
      </w:r>
      <w:bookmarkStart w:id="9" w:name="_bookmark8"/>
      <w:bookmarkEnd w:id="9"/>
      <w:r>
        <w:rPr>
          <w:color w:val="4D4D4F"/>
          <w:sz w:val="16"/>
        </w:rPr>
        <w:t>ong the SWQP from 1 January 2016 to 31 December 2019</w:t>
      </w:r>
    </w:p>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8"/>
        <w:jc w:val="both"/>
      </w:pPr>
      <w:hyperlink w:anchor="_bookmark8" w:history="1">
        <w:r w:rsidR="00F9046B">
          <w:rPr>
            <w:b/>
            <w:color w:val="4D4D4F"/>
            <w:spacing w:val="3"/>
          </w:rPr>
          <w:t xml:space="preserve">Figure </w:t>
        </w:r>
        <w:r w:rsidR="00F9046B">
          <w:rPr>
            <w:b/>
            <w:color w:val="4D4D4F"/>
          </w:rPr>
          <w:t>2-8</w:t>
        </w:r>
      </w:hyperlink>
      <w:r w:rsidR="00F9046B">
        <w:rPr>
          <w:b/>
          <w:color w:val="4D4D4F"/>
        </w:rPr>
        <w:t xml:space="preserve"> </w:t>
      </w:r>
      <w:r w:rsidR="00F9046B">
        <w:rPr>
          <w:color w:val="4D4D4F"/>
        </w:rPr>
        <w:t xml:space="preserve">shows </w:t>
      </w:r>
      <w:r w:rsidR="00F9046B">
        <w:rPr>
          <w:color w:val="4D4D4F"/>
          <w:spacing w:val="2"/>
        </w:rPr>
        <w:t xml:space="preserve">the </w:t>
      </w:r>
      <w:r w:rsidR="00F9046B">
        <w:rPr>
          <w:color w:val="4D4D4F"/>
          <w:spacing w:val="3"/>
        </w:rPr>
        <w:t xml:space="preserve">trend </w:t>
      </w:r>
      <w:r w:rsidR="00F9046B">
        <w:rPr>
          <w:color w:val="4D4D4F"/>
        </w:rPr>
        <w:t xml:space="preserve">for </w:t>
      </w:r>
      <w:r w:rsidR="00F9046B">
        <w:rPr>
          <w:color w:val="4D4D4F"/>
          <w:spacing w:val="2"/>
        </w:rPr>
        <w:t xml:space="preserve">average </w:t>
      </w:r>
      <w:r w:rsidR="00F9046B">
        <w:rPr>
          <w:color w:val="4D4D4F"/>
        </w:rPr>
        <w:t xml:space="preserve">gas flows </w:t>
      </w:r>
      <w:r w:rsidR="00F9046B">
        <w:rPr>
          <w:color w:val="4D4D4F"/>
          <w:spacing w:val="4"/>
        </w:rPr>
        <w:t xml:space="preserve">between </w:t>
      </w:r>
      <w:r w:rsidR="00F9046B">
        <w:rPr>
          <w:color w:val="4D4D4F"/>
          <w:spacing w:val="5"/>
        </w:rPr>
        <w:t xml:space="preserve">north </w:t>
      </w:r>
      <w:r w:rsidR="00F9046B">
        <w:rPr>
          <w:color w:val="4D4D4F"/>
          <w:spacing w:val="2"/>
        </w:rPr>
        <w:t xml:space="preserve">and </w:t>
      </w:r>
      <w:r w:rsidR="00F9046B">
        <w:rPr>
          <w:color w:val="4D4D4F"/>
          <w:spacing w:val="4"/>
        </w:rPr>
        <w:t xml:space="preserve">south. </w:t>
      </w:r>
      <w:r w:rsidR="00F9046B">
        <w:rPr>
          <w:color w:val="4D4D4F"/>
        </w:rPr>
        <w:t xml:space="preserve">In 2016 gas flow </w:t>
      </w:r>
      <w:r w:rsidR="00F9046B">
        <w:rPr>
          <w:color w:val="4D4D4F"/>
          <w:spacing w:val="2"/>
        </w:rPr>
        <w:t xml:space="preserve">were almost </w:t>
      </w:r>
      <w:r w:rsidR="00F9046B">
        <w:rPr>
          <w:color w:val="4D4D4F"/>
        </w:rPr>
        <w:t xml:space="preserve">exclusively </w:t>
      </w:r>
      <w:r w:rsidR="00F9046B">
        <w:rPr>
          <w:color w:val="4D4D4F"/>
          <w:spacing w:val="3"/>
        </w:rPr>
        <w:t xml:space="preserve">north </w:t>
      </w:r>
      <w:r w:rsidR="00F9046B">
        <w:rPr>
          <w:color w:val="4D4D4F"/>
        </w:rPr>
        <w:t xml:space="preserve">towards Queensland due to ample supplies in </w:t>
      </w:r>
      <w:r w:rsidR="00F9046B">
        <w:rPr>
          <w:color w:val="4D4D4F"/>
          <w:spacing w:val="2"/>
        </w:rPr>
        <w:t xml:space="preserve">the south </w:t>
      </w:r>
      <w:r w:rsidR="00F9046B">
        <w:rPr>
          <w:color w:val="4D4D4F"/>
        </w:rPr>
        <w:t xml:space="preserve">and </w:t>
      </w:r>
      <w:r w:rsidR="00F9046B">
        <w:rPr>
          <w:color w:val="4D4D4F"/>
          <w:spacing w:val="2"/>
        </w:rPr>
        <w:t xml:space="preserve">the appetite </w:t>
      </w:r>
      <w:r w:rsidR="00F9046B">
        <w:rPr>
          <w:color w:val="4D4D4F"/>
        </w:rPr>
        <w:t xml:space="preserve">for gas from the Queensland </w:t>
      </w:r>
      <w:r w:rsidR="00F9046B">
        <w:rPr>
          <w:color w:val="4D4D4F"/>
          <w:spacing w:val="2"/>
        </w:rPr>
        <w:t xml:space="preserve">LNG export projects. </w:t>
      </w:r>
      <w:r w:rsidR="00F9046B">
        <w:rPr>
          <w:color w:val="4D4D4F"/>
        </w:rPr>
        <w:t xml:space="preserve">However, a marked </w:t>
      </w:r>
      <w:r w:rsidR="00F9046B">
        <w:rPr>
          <w:color w:val="4D4D4F"/>
          <w:spacing w:val="2"/>
        </w:rPr>
        <w:t xml:space="preserve">shift </w:t>
      </w:r>
      <w:r w:rsidR="00F9046B">
        <w:rPr>
          <w:color w:val="4D4D4F"/>
        </w:rPr>
        <w:t>has occurred in the last few years with</w:t>
      </w:r>
      <w:r w:rsidR="00F9046B">
        <w:rPr>
          <w:color w:val="4D4D4F"/>
          <w:spacing w:val="-28"/>
        </w:rPr>
        <w:t xml:space="preserve"> </w:t>
      </w:r>
      <w:r w:rsidR="00F9046B">
        <w:rPr>
          <w:color w:val="4D4D4F"/>
        </w:rPr>
        <w:t xml:space="preserve">gas </w:t>
      </w:r>
      <w:r w:rsidR="00F9046B">
        <w:rPr>
          <w:color w:val="4D4D4F"/>
          <w:spacing w:val="2"/>
        </w:rPr>
        <w:t xml:space="preserve">transported </w:t>
      </w:r>
      <w:r w:rsidR="00F9046B">
        <w:rPr>
          <w:color w:val="4D4D4F"/>
        </w:rPr>
        <w:t>towards the south-eastern states on over 70</w:t>
      </w:r>
      <w:r w:rsidR="00F9046B">
        <w:rPr>
          <w:color w:val="4D4D4F"/>
          <w:spacing w:val="-4"/>
        </w:rPr>
        <w:t xml:space="preserve"> </w:t>
      </w:r>
      <w:r w:rsidR="00F9046B">
        <w:rPr>
          <w:color w:val="4D4D4F"/>
        </w:rPr>
        <w:t>per</w:t>
      </w:r>
      <w:r w:rsidR="00F9046B">
        <w:rPr>
          <w:color w:val="4D4D4F"/>
          <w:spacing w:val="-3"/>
        </w:rPr>
        <w:t xml:space="preserve"> </w:t>
      </w:r>
      <w:r w:rsidR="00F9046B">
        <w:rPr>
          <w:color w:val="4D4D4F"/>
        </w:rPr>
        <w:t>cent</w:t>
      </w:r>
      <w:r w:rsidR="00F9046B">
        <w:rPr>
          <w:color w:val="4D4D4F"/>
          <w:spacing w:val="-3"/>
        </w:rPr>
        <w:t xml:space="preserve"> </w:t>
      </w:r>
      <w:r w:rsidR="00F9046B">
        <w:rPr>
          <w:color w:val="4D4D4F"/>
        </w:rPr>
        <w:t>of</w:t>
      </w:r>
      <w:r w:rsidR="00F9046B">
        <w:rPr>
          <w:color w:val="4D4D4F"/>
          <w:spacing w:val="-3"/>
        </w:rPr>
        <w:t xml:space="preserve"> </w:t>
      </w:r>
      <w:r w:rsidR="00F9046B">
        <w:rPr>
          <w:color w:val="4D4D4F"/>
        </w:rPr>
        <w:t>days</w:t>
      </w:r>
      <w:r w:rsidR="00F9046B">
        <w:rPr>
          <w:color w:val="4D4D4F"/>
          <w:spacing w:val="-3"/>
        </w:rPr>
        <w:t xml:space="preserve"> </w:t>
      </w:r>
      <w:r w:rsidR="00F9046B">
        <w:rPr>
          <w:color w:val="4D4D4F"/>
        </w:rPr>
        <w:t>in</w:t>
      </w:r>
      <w:r w:rsidR="00F9046B">
        <w:rPr>
          <w:color w:val="4D4D4F"/>
          <w:spacing w:val="-3"/>
        </w:rPr>
        <w:t xml:space="preserve"> </w:t>
      </w:r>
      <w:r w:rsidR="00F9046B">
        <w:rPr>
          <w:color w:val="4D4D4F"/>
        </w:rPr>
        <w:t>2019,</w:t>
      </w:r>
      <w:r w:rsidR="00F9046B">
        <w:rPr>
          <w:color w:val="4D4D4F"/>
          <w:spacing w:val="-3"/>
        </w:rPr>
        <w:t xml:space="preserve"> </w:t>
      </w:r>
      <w:r w:rsidR="00F9046B">
        <w:rPr>
          <w:color w:val="4D4D4F"/>
        </w:rPr>
        <w:t>compared</w:t>
      </w:r>
      <w:r w:rsidR="00F9046B">
        <w:rPr>
          <w:color w:val="4D4D4F"/>
          <w:spacing w:val="-4"/>
        </w:rPr>
        <w:t xml:space="preserve"> </w:t>
      </w:r>
      <w:r w:rsidR="00F9046B">
        <w:rPr>
          <w:color w:val="4D4D4F"/>
        </w:rPr>
        <w:t>to</w:t>
      </w:r>
      <w:r w:rsidR="00F9046B">
        <w:rPr>
          <w:color w:val="4D4D4F"/>
          <w:spacing w:val="-3"/>
        </w:rPr>
        <w:t xml:space="preserve"> </w:t>
      </w:r>
      <w:r w:rsidR="00F9046B">
        <w:rPr>
          <w:color w:val="4D4D4F"/>
        </w:rPr>
        <w:t>fewer</w:t>
      </w:r>
      <w:r w:rsidR="00F9046B">
        <w:rPr>
          <w:color w:val="4D4D4F"/>
          <w:spacing w:val="-3"/>
        </w:rPr>
        <w:t xml:space="preserve"> </w:t>
      </w:r>
      <w:r w:rsidR="00F9046B">
        <w:rPr>
          <w:color w:val="4D4D4F"/>
        </w:rPr>
        <w:t>than</w:t>
      </w:r>
      <w:r w:rsidR="00F9046B">
        <w:rPr>
          <w:color w:val="4D4D4F"/>
          <w:spacing w:val="-3"/>
        </w:rPr>
        <w:t xml:space="preserve"> </w:t>
      </w:r>
      <w:r w:rsidR="00F9046B">
        <w:rPr>
          <w:color w:val="4D4D4F"/>
        </w:rPr>
        <w:t>10 per</w:t>
      </w:r>
      <w:r w:rsidR="00F9046B">
        <w:rPr>
          <w:color w:val="4D4D4F"/>
          <w:spacing w:val="-13"/>
        </w:rPr>
        <w:t xml:space="preserve"> </w:t>
      </w:r>
      <w:r w:rsidR="00F9046B">
        <w:rPr>
          <w:color w:val="4D4D4F"/>
        </w:rPr>
        <w:t>cent</w:t>
      </w:r>
      <w:r w:rsidR="00F9046B">
        <w:rPr>
          <w:color w:val="4D4D4F"/>
          <w:spacing w:val="-12"/>
        </w:rPr>
        <w:t xml:space="preserve"> </w:t>
      </w:r>
      <w:r w:rsidR="00F9046B">
        <w:rPr>
          <w:color w:val="4D4D4F"/>
        </w:rPr>
        <w:t>of</w:t>
      </w:r>
      <w:r w:rsidR="00F9046B">
        <w:rPr>
          <w:color w:val="4D4D4F"/>
          <w:spacing w:val="-12"/>
        </w:rPr>
        <w:t xml:space="preserve"> </w:t>
      </w:r>
      <w:r w:rsidR="00F9046B">
        <w:rPr>
          <w:color w:val="4D4D4F"/>
        </w:rPr>
        <w:t>days</w:t>
      </w:r>
      <w:r w:rsidR="00F9046B">
        <w:rPr>
          <w:color w:val="4D4D4F"/>
          <w:spacing w:val="-12"/>
        </w:rPr>
        <w:t xml:space="preserve"> </w:t>
      </w:r>
      <w:r w:rsidR="00F9046B">
        <w:rPr>
          <w:color w:val="4D4D4F"/>
        </w:rPr>
        <w:t>in</w:t>
      </w:r>
      <w:r w:rsidR="00F9046B">
        <w:rPr>
          <w:color w:val="4D4D4F"/>
          <w:spacing w:val="-12"/>
        </w:rPr>
        <w:t xml:space="preserve"> </w:t>
      </w:r>
      <w:r w:rsidR="00F9046B">
        <w:rPr>
          <w:color w:val="4D4D4F"/>
        </w:rPr>
        <w:t>2016.</w:t>
      </w:r>
      <w:r w:rsidR="00F9046B">
        <w:rPr>
          <w:color w:val="4D4D4F"/>
          <w:spacing w:val="-12"/>
        </w:rPr>
        <w:t xml:space="preserve"> </w:t>
      </w:r>
      <w:r w:rsidR="00F9046B">
        <w:rPr>
          <w:color w:val="4D4D4F"/>
        </w:rPr>
        <w:t>The</w:t>
      </w:r>
      <w:r w:rsidR="00F9046B">
        <w:rPr>
          <w:color w:val="4D4D4F"/>
          <w:spacing w:val="-12"/>
        </w:rPr>
        <w:t xml:space="preserve"> </w:t>
      </w:r>
      <w:r w:rsidR="00F9046B">
        <w:rPr>
          <w:color w:val="4D4D4F"/>
        </w:rPr>
        <w:t>quantity</w:t>
      </w:r>
      <w:r w:rsidR="00F9046B">
        <w:rPr>
          <w:color w:val="4D4D4F"/>
          <w:spacing w:val="-12"/>
        </w:rPr>
        <w:t xml:space="preserve"> </w:t>
      </w:r>
      <w:r w:rsidR="00F9046B">
        <w:rPr>
          <w:color w:val="4D4D4F"/>
        </w:rPr>
        <w:t>of</w:t>
      </w:r>
      <w:r w:rsidR="00F9046B">
        <w:rPr>
          <w:color w:val="4D4D4F"/>
          <w:spacing w:val="-12"/>
        </w:rPr>
        <w:t xml:space="preserve"> </w:t>
      </w:r>
      <w:r w:rsidR="00F9046B">
        <w:rPr>
          <w:color w:val="4D4D4F"/>
        </w:rPr>
        <w:t>gas</w:t>
      </w:r>
      <w:r w:rsidR="00F9046B">
        <w:rPr>
          <w:color w:val="4D4D4F"/>
          <w:spacing w:val="-12"/>
        </w:rPr>
        <w:t xml:space="preserve"> </w:t>
      </w:r>
      <w:r w:rsidR="00F9046B">
        <w:rPr>
          <w:color w:val="4D4D4F"/>
        </w:rPr>
        <w:t xml:space="preserve">transported south has also increased, with gas </w:t>
      </w:r>
      <w:r w:rsidR="00F9046B">
        <w:rPr>
          <w:color w:val="4D4D4F"/>
          <w:spacing w:val="2"/>
        </w:rPr>
        <w:t xml:space="preserve">transported </w:t>
      </w:r>
      <w:r w:rsidR="00F9046B">
        <w:rPr>
          <w:color w:val="4D4D4F"/>
        </w:rPr>
        <w:t xml:space="preserve">south exceeding 200 TJ on approximately 25 per cent of days in 2019. compared to fewer than 10 per cent of days in 2018. While the need for gas to be </w:t>
      </w:r>
      <w:r w:rsidR="00F9046B">
        <w:rPr>
          <w:color w:val="4D4D4F"/>
          <w:spacing w:val="2"/>
        </w:rPr>
        <w:t xml:space="preserve">transported </w:t>
      </w:r>
      <w:r w:rsidR="00F9046B">
        <w:rPr>
          <w:color w:val="4D4D4F"/>
        </w:rPr>
        <w:t>to the south</w:t>
      </w:r>
      <w:r w:rsidR="00F9046B">
        <w:rPr>
          <w:color w:val="4D4D4F"/>
          <w:spacing w:val="-10"/>
        </w:rPr>
        <w:t xml:space="preserve"> </w:t>
      </w:r>
      <w:r w:rsidR="00F9046B">
        <w:rPr>
          <w:color w:val="4D4D4F"/>
        </w:rPr>
        <w:t>to</w:t>
      </w:r>
      <w:r w:rsidR="00F9046B">
        <w:rPr>
          <w:color w:val="4D4D4F"/>
          <w:spacing w:val="-10"/>
        </w:rPr>
        <w:t xml:space="preserve"> </w:t>
      </w:r>
      <w:r w:rsidR="00F9046B">
        <w:rPr>
          <w:color w:val="4D4D4F"/>
        </w:rPr>
        <w:t>replace</w:t>
      </w:r>
      <w:r w:rsidR="00F9046B">
        <w:rPr>
          <w:color w:val="4D4D4F"/>
          <w:spacing w:val="-10"/>
        </w:rPr>
        <w:t xml:space="preserve"> </w:t>
      </w:r>
      <w:r w:rsidR="00F9046B">
        <w:rPr>
          <w:color w:val="4D4D4F"/>
        </w:rPr>
        <w:t>declining</w:t>
      </w:r>
      <w:r w:rsidR="00F9046B">
        <w:rPr>
          <w:color w:val="4D4D4F"/>
          <w:spacing w:val="-10"/>
        </w:rPr>
        <w:t xml:space="preserve"> </w:t>
      </w:r>
      <w:r w:rsidR="00F9046B">
        <w:rPr>
          <w:color w:val="4D4D4F"/>
        </w:rPr>
        <w:t>local</w:t>
      </w:r>
      <w:r w:rsidR="00F9046B">
        <w:rPr>
          <w:color w:val="4D4D4F"/>
          <w:spacing w:val="-10"/>
        </w:rPr>
        <w:t xml:space="preserve"> </w:t>
      </w:r>
      <w:r w:rsidR="00F9046B">
        <w:rPr>
          <w:color w:val="4D4D4F"/>
        </w:rPr>
        <w:t>production</w:t>
      </w:r>
      <w:r w:rsidR="00F9046B">
        <w:rPr>
          <w:color w:val="4D4D4F"/>
          <w:spacing w:val="-10"/>
        </w:rPr>
        <w:t xml:space="preserve"> </w:t>
      </w:r>
      <w:r w:rsidR="00F9046B">
        <w:rPr>
          <w:color w:val="4D4D4F"/>
        </w:rPr>
        <w:t>increases,</w:t>
      </w:r>
      <w:r w:rsidR="00F9046B">
        <w:rPr>
          <w:color w:val="4D4D4F"/>
          <w:spacing w:val="-10"/>
        </w:rPr>
        <w:t xml:space="preserve"> </w:t>
      </w:r>
      <w:r w:rsidR="00F9046B">
        <w:rPr>
          <w:color w:val="4D4D4F"/>
        </w:rPr>
        <w:t>the ability to deliver has to the southern markets is limited by pipeline capacity.</w:t>
      </w:r>
    </w:p>
    <w:p w:rsidR="00130CFC" w:rsidRDefault="00F9046B">
      <w:pPr>
        <w:pStyle w:val="Heading2"/>
        <w:numPr>
          <w:ilvl w:val="2"/>
          <w:numId w:val="44"/>
        </w:numPr>
        <w:tabs>
          <w:tab w:val="left" w:pos="957"/>
          <w:tab w:val="left" w:pos="958"/>
        </w:tabs>
        <w:rPr>
          <w:b/>
        </w:rPr>
      </w:pPr>
      <w:r>
        <w:rPr>
          <w:b/>
          <w:color w:val="4D4D4F"/>
        </w:rPr>
        <w:t>Shortfalls result in higher</w:t>
      </w:r>
      <w:r>
        <w:rPr>
          <w:b/>
          <w:color w:val="4D4D4F"/>
          <w:spacing w:val="3"/>
        </w:rPr>
        <w:t xml:space="preserve"> </w:t>
      </w:r>
      <w:r>
        <w:rPr>
          <w:b/>
          <w:color w:val="4D4D4F"/>
        </w:rPr>
        <w:t>prices</w:t>
      </w:r>
    </w:p>
    <w:p w:rsidR="00130CFC" w:rsidRDefault="00F9046B">
      <w:pPr>
        <w:pStyle w:val="BodyText"/>
        <w:spacing w:before="91" w:line="216" w:lineRule="auto"/>
        <w:ind w:left="107" w:right="38"/>
        <w:jc w:val="both"/>
      </w:pPr>
      <w:r>
        <w:rPr>
          <w:color w:val="4D4D4F"/>
        </w:rPr>
        <w:t xml:space="preserve">Before 2015, gas supply on Australia’s east coast was </w:t>
      </w:r>
      <w:r>
        <w:rPr>
          <w:color w:val="4D4D4F"/>
          <w:spacing w:val="2"/>
        </w:rPr>
        <w:t xml:space="preserve">characterised </w:t>
      </w:r>
      <w:r>
        <w:rPr>
          <w:color w:val="4D4D4F"/>
        </w:rPr>
        <w:t xml:space="preserve">by an abundance of accessible </w:t>
      </w:r>
      <w:r>
        <w:rPr>
          <w:color w:val="4D4D4F"/>
          <w:spacing w:val="2"/>
        </w:rPr>
        <w:t xml:space="preserve">supply </w:t>
      </w:r>
      <w:r>
        <w:rPr>
          <w:color w:val="4D4D4F"/>
        </w:rPr>
        <w:t xml:space="preserve">and comparatively low, stable pricing, and was largely isolated from international gas markets. Prices for gas </w:t>
      </w:r>
      <w:r>
        <w:rPr>
          <w:color w:val="4D4D4F"/>
          <w:spacing w:val="2"/>
        </w:rPr>
        <w:t xml:space="preserve">that </w:t>
      </w:r>
      <w:r>
        <w:rPr>
          <w:color w:val="4D4D4F"/>
        </w:rPr>
        <w:t xml:space="preserve">was </w:t>
      </w:r>
      <w:r>
        <w:rPr>
          <w:color w:val="4D4D4F"/>
          <w:spacing w:val="4"/>
        </w:rPr>
        <w:t xml:space="preserve">often extracted </w:t>
      </w:r>
      <w:r>
        <w:rPr>
          <w:color w:val="4D4D4F"/>
        </w:rPr>
        <w:t xml:space="preserve">as a  </w:t>
      </w:r>
      <w:r>
        <w:rPr>
          <w:color w:val="4D4D4F"/>
          <w:spacing w:val="3"/>
        </w:rPr>
        <w:t xml:space="preserve">by-product  </w:t>
      </w:r>
      <w:r>
        <w:rPr>
          <w:color w:val="4D4D4F"/>
        </w:rPr>
        <w:t xml:space="preserve">of  </w:t>
      </w:r>
      <w:r>
        <w:rPr>
          <w:color w:val="4D4D4F"/>
          <w:spacing w:val="2"/>
        </w:rPr>
        <w:t xml:space="preserve">crude  </w:t>
      </w:r>
      <w:r>
        <w:rPr>
          <w:color w:val="4D4D4F"/>
        </w:rPr>
        <w:t xml:space="preserve">oil </w:t>
      </w:r>
      <w:r>
        <w:rPr>
          <w:color w:val="4D4D4F"/>
          <w:spacing w:val="3"/>
        </w:rPr>
        <w:t xml:space="preserve">production </w:t>
      </w:r>
      <w:r>
        <w:rPr>
          <w:color w:val="4D4D4F"/>
        </w:rPr>
        <w:t xml:space="preserve">were </w:t>
      </w:r>
      <w:r>
        <w:rPr>
          <w:color w:val="4D4D4F"/>
          <w:spacing w:val="2"/>
        </w:rPr>
        <w:t xml:space="preserve">considered </w:t>
      </w:r>
      <w:r>
        <w:rPr>
          <w:color w:val="4D4D4F"/>
        </w:rPr>
        <w:t xml:space="preserve">low by </w:t>
      </w:r>
      <w:r>
        <w:rPr>
          <w:color w:val="4D4D4F"/>
          <w:spacing w:val="2"/>
        </w:rPr>
        <w:t xml:space="preserve">international </w:t>
      </w:r>
      <w:r>
        <w:rPr>
          <w:color w:val="4D4D4F"/>
        </w:rPr>
        <w:t xml:space="preserve">standards and were negotiated on a bilateral basis at   a fixed price plus Consumer Price Index (CPI). The pre- </w:t>
      </w:r>
      <w:r>
        <w:rPr>
          <w:color w:val="4D4D4F"/>
          <w:spacing w:val="2"/>
        </w:rPr>
        <w:t>LNG</w:t>
      </w:r>
      <w:r>
        <w:rPr>
          <w:color w:val="4D4D4F"/>
          <w:spacing w:val="-6"/>
        </w:rPr>
        <w:t xml:space="preserve"> </w:t>
      </w:r>
      <w:r>
        <w:rPr>
          <w:color w:val="4D4D4F"/>
        </w:rPr>
        <w:t>era</w:t>
      </w:r>
      <w:r>
        <w:rPr>
          <w:color w:val="4D4D4F"/>
          <w:spacing w:val="-5"/>
        </w:rPr>
        <w:t xml:space="preserve"> </w:t>
      </w:r>
      <w:r>
        <w:rPr>
          <w:color w:val="4D4D4F"/>
        </w:rPr>
        <w:t>in</w:t>
      </w:r>
      <w:r>
        <w:rPr>
          <w:color w:val="4D4D4F"/>
          <w:spacing w:val="-6"/>
        </w:rPr>
        <w:t xml:space="preserve"> </w:t>
      </w:r>
      <w:r>
        <w:rPr>
          <w:color w:val="4D4D4F"/>
        </w:rPr>
        <w:t>eastern</w:t>
      </w:r>
      <w:r>
        <w:rPr>
          <w:color w:val="4D4D4F"/>
          <w:spacing w:val="-5"/>
        </w:rPr>
        <w:t xml:space="preserve"> </w:t>
      </w:r>
      <w:r>
        <w:rPr>
          <w:color w:val="4D4D4F"/>
        </w:rPr>
        <w:t>Australia</w:t>
      </w:r>
      <w:r>
        <w:rPr>
          <w:color w:val="4D4D4F"/>
          <w:spacing w:val="-6"/>
        </w:rPr>
        <w:t xml:space="preserve"> </w:t>
      </w:r>
      <w:r>
        <w:rPr>
          <w:color w:val="4D4D4F"/>
        </w:rPr>
        <w:t>is</w:t>
      </w:r>
      <w:r>
        <w:rPr>
          <w:color w:val="4D4D4F"/>
          <w:spacing w:val="-5"/>
        </w:rPr>
        <w:t xml:space="preserve"> </w:t>
      </w:r>
      <w:r>
        <w:rPr>
          <w:color w:val="4D4D4F"/>
          <w:spacing w:val="2"/>
        </w:rPr>
        <w:t>often</w:t>
      </w:r>
      <w:r>
        <w:rPr>
          <w:color w:val="4D4D4F"/>
          <w:spacing w:val="-6"/>
        </w:rPr>
        <w:t xml:space="preserve"> </w:t>
      </w:r>
      <w:r>
        <w:rPr>
          <w:color w:val="4D4D4F"/>
        </w:rPr>
        <w:t>viewed</w:t>
      </w:r>
      <w:r>
        <w:rPr>
          <w:color w:val="4D4D4F"/>
          <w:spacing w:val="-5"/>
        </w:rPr>
        <w:t xml:space="preserve"> </w:t>
      </w:r>
      <w:r>
        <w:rPr>
          <w:color w:val="4D4D4F"/>
        </w:rPr>
        <w:t>as</w:t>
      </w:r>
      <w:r>
        <w:rPr>
          <w:color w:val="4D4D4F"/>
          <w:spacing w:val="-6"/>
        </w:rPr>
        <w:t xml:space="preserve"> </w:t>
      </w:r>
      <w:r>
        <w:rPr>
          <w:color w:val="4D4D4F"/>
        </w:rPr>
        <w:t>a</w:t>
      </w:r>
      <w:r>
        <w:rPr>
          <w:color w:val="4D4D4F"/>
          <w:spacing w:val="-5"/>
        </w:rPr>
        <w:t xml:space="preserve"> </w:t>
      </w:r>
      <w:r>
        <w:rPr>
          <w:color w:val="4D4D4F"/>
        </w:rPr>
        <w:t>time</w:t>
      </w:r>
      <w:r>
        <w:rPr>
          <w:color w:val="4D4D4F"/>
          <w:spacing w:val="-6"/>
        </w:rPr>
        <w:t xml:space="preserve"> </w:t>
      </w:r>
      <w:r>
        <w:rPr>
          <w:color w:val="4D4D4F"/>
        </w:rPr>
        <w:t>of assured</w:t>
      </w:r>
      <w:r>
        <w:rPr>
          <w:color w:val="4D4D4F"/>
          <w:spacing w:val="-14"/>
        </w:rPr>
        <w:t xml:space="preserve"> </w:t>
      </w:r>
      <w:r>
        <w:rPr>
          <w:color w:val="4D4D4F"/>
        </w:rPr>
        <w:t>supply,</w:t>
      </w:r>
      <w:r>
        <w:rPr>
          <w:color w:val="4D4D4F"/>
          <w:spacing w:val="-13"/>
        </w:rPr>
        <w:t xml:space="preserve"> </w:t>
      </w:r>
      <w:r>
        <w:rPr>
          <w:color w:val="4D4D4F"/>
        </w:rPr>
        <w:t>low</w:t>
      </w:r>
      <w:r>
        <w:rPr>
          <w:color w:val="4D4D4F"/>
          <w:spacing w:val="-14"/>
        </w:rPr>
        <w:t xml:space="preserve"> </w:t>
      </w:r>
      <w:r>
        <w:rPr>
          <w:color w:val="4D4D4F"/>
        </w:rPr>
        <w:t>gas</w:t>
      </w:r>
      <w:r>
        <w:rPr>
          <w:color w:val="4D4D4F"/>
          <w:spacing w:val="-13"/>
        </w:rPr>
        <w:t xml:space="preserve"> </w:t>
      </w:r>
      <w:r>
        <w:rPr>
          <w:color w:val="4D4D4F"/>
        </w:rPr>
        <w:t>prices,</w:t>
      </w:r>
      <w:r>
        <w:rPr>
          <w:color w:val="4D4D4F"/>
          <w:spacing w:val="-14"/>
        </w:rPr>
        <w:t xml:space="preserve"> </w:t>
      </w:r>
      <w:r>
        <w:rPr>
          <w:color w:val="4D4D4F"/>
        </w:rPr>
        <w:t>flexible</w:t>
      </w:r>
      <w:r>
        <w:rPr>
          <w:color w:val="4D4D4F"/>
          <w:spacing w:val="-13"/>
        </w:rPr>
        <w:t xml:space="preserve"> </w:t>
      </w:r>
      <w:r>
        <w:rPr>
          <w:color w:val="4D4D4F"/>
        </w:rPr>
        <w:t>contractual</w:t>
      </w:r>
      <w:r>
        <w:rPr>
          <w:color w:val="4D4D4F"/>
          <w:spacing w:val="-13"/>
        </w:rPr>
        <w:t xml:space="preserve"> </w:t>
      </w:r>
      <w:r>
        <w:rPr>
          <w:color w:val="4D4D4F"/>
        </w:rPr>
        <w:t>terms and long-term bilateral</w:t>
      </w:r>
      <w:r>
        <w:rPr>
          <w:color w:val="4D4D4F"/>
          <w:spacing w:val="1"/>
        </w:rPr>
        <w:t xml:space="preserve"> </w:t>
      </w:r>
      <w:r>
        <w:rPr>
          <w:color w:val="4D4D4F"/>
          <w:spacing w:val="2"/>
        </w:rPr>
        <w:t>contracts.</w:t>
      </w:r>
    </w:p>
    <w:p w:rsidR="00130CFC" w:rsidRDefault="00F9046B">
      <w:pPr>
        <w:pStyle w:val="BodyText"/>
        <w:spacing w:before="105" w:line="216" w:lineRule="auto"/>
        <w:ind w:left="107" w:right="204"/>
        <w:jc w:val="both"/>
      </w:pPr>
      <w:r>
        <w:br w:type="column"/>
      </w:r>
      <w:r>
        <w:rPr>
          <w:color w:val="4D4D4F"/>
        </w:rPr>
        <w:t>The</w:t>
      </w:r>
      <w:r>
        <w:rPr>
          <w:color w:val="4D4D4F"/>
          <w:spacing w:val="-20"/>
        </w:rPr>
        <w:t xml:space="preserve"> </w:t>
      </w:r>
      <w:r>
        <w:rPr>
          <w:color w:val="4D4D4F"/>
        </w:rPr>
        <w:t>development</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Queensland</w:t>
      </w:r>
      <w:r>
        <w:rPr>
          <w:color w:val="4D4D4F"/>
          <w:spacing w:val="-19"/>
        </w:rPr>
        <w:t xml:space="preserve"> </w:t>
      </w:r>
      <w:r>
        <w:rPr>
          <w:color w:val="4D4D4F"/>
        </w:rPr>
        <w:t>LNG</w:t>
      </w:r>
      <w:r>
        <w:rPr>
          <w:color w:val="4D4D4F"/>
          <w:spacing w:val="-19"/>
        </w:rPr>
        <w:t xml:space="preserve"> </w:t>
      </w:r>
      <w:r>
        <w:rPr>
          <w:color w:val="4D4D4F"/>
          <w:spacing w:val="2"/>
        </w:rPr>
        <w:t>export</w:t>
      </w:r>
      <w:r>
        <w:rPr>
          <w:color w:val="4D4D4F"/>
          <w:spacing w:val="-19"/>
        </w:rPr>
        <w:t xml:space="preserve"> </w:t>
      </w:r>
      <w:r>
        <w:rPr>
          <w:color w:val="4D4D4F"/>
        </w:rPr>
        <w:t xml:space="preserve">industry allowed </w:t>
      </w:r>
      <w:r>
        <w:rPr>
          <w:color w:val="4D4D4F"/>
          <w:spacing w:val="2"/>
        </w:rPr>
        <w:t xml:space="preserve">resource developers </w:t>
      </w:r>
      <w:r>
        <w:rPr>
          <w:color w:val="4D4D4F"/>
        </w:rPr>
        <w:t xml:space="preserve">to access </w:t>
      </w:r>
      <w:r>
        <w:rPr>
          <w:color w:val="4D4D4F"/>
          <w:spacing w:val="2"/>
        </w:rPr>
        <w:t xml:space="preserve">international </w:t>
      </w:r>
      <w:r>
        <w:rPr>
          <w:color w:val="4D4D4F"/>
          <w:spacing w:val="3"/>
        </w:rPr>
        <w:t xml:space="preserve">markets </w:t>
      </w:r>
      <w:r>
        <w:rPr>
          <w:color w:val="4D4D4F"/>
          <w:spacing w:val="2"/>
        </w:rPr>
        <w:t xml:space="preserve">and </w:t>
      </w:r>
      <w:r>
        <w:rPr>
          <w:color w:val="4D4D4F"/>
        </w:rPr>
        <w:t xml:space="preserve">has </w:t>
      </w:r>
      <w:r>
        <w:rPr>
          <w:color w:val="4D4D4F"/>
          <w:spacing w:val="4"/>
        </w:rPr>
        <w:t xml:space="preserve">transformed </w:t>
      </w:r>
      <w:r>
        <w:rPr>
          <w:color w:val="4D4D4F"/>
          <w:spacing w:val="3"/>
        </w:rPr>
        <w:t xml:space="preserve">the supply-demand </w:t>
      </w:r>
      <w:r>
        <w:rPr>
          <w:color w:val="4D4D4F"/>
          <w:spacing w:val="2"/>
        </w:rPr>
        <w:t xml:space="preserve">dynamics </w:t>
      </w:r>
      <w:r>
        <w:rPr>
          <w:color w:val="4D4D4F"/>
        </w:rPr>
        <w:t xml:space="preserve">in </w:t>
      </w:r>
      <w:r>
        <w:rPr>
          <w:color w:val="4D4D4F"/>
          <w:spacing w:val="2"/>
        </w:rPr>
        <w:t xml:space="preserve">south-eastern Australia, with </w:t>
      </w:r>
      <w:r>
        <w:rPr>
          <w:color w:val="4D4D4F"/>
        </w:rPr>
        <w:t xml:space="preserve">increased </w:t>
      </w:r>
      <w:r>
        <w:rPr>
          <w:color w:val="4D4D4F"/>
          <w:spacing w:val="2"/>
        </w:rPr>
        <w:t xml:space="preserve">demand </w:t>
      </w:r>
      <w:r>
        <w:rPr>
          <w:color w:val="4D4D4F"/>
        </w:rPr>
        <w:t xml:space="preserve">for gas </w:t>
      </w:r>
      <w:r>
        <w:rPr>
          <w:color w:val="4D4D4F"/>
          <w:spacing w:val="2"/>
        </w:rPr>
        <w:t xml:space="preserve">from international markets </w:t>
      </w:r>
      <w:r>
        <w:rPr>
          <w:color w:val="4D4D4F"/>
        </w:rPr>
        <w:t xml:space="preserve">causing </w:t>
      </w:r>
      <w:r>
        <w:rPr>
          <w:color w:val="4D4D4F"/>
          <w:spacing w:val="3"/>
        </w:rPr>
        <w:t xml:space="preserve">domestic </w:t>
      </w:r>
      <w:r>
        <w:rPr>
          <w:color w:val="4D4D4F"/>
        </w:rPr>
        <w:t xml:space="preserve">market </w:t>
      </w:r>
      <w:r>
        <w:rPr>
          <w:color w:val="4D4D4F"/>
          <w:spacing w:val="2"/>
        </w:rPr>
        <w:t xml:space="preserve">prices </w:t>
      </w:r>
      <w:r>
        <w:rPr>
          <w:color w:val="4D4D4F"/>
        </w:rPr>
        <w:t xml:space="preserve">to </w:t>
      </w:r>
      <w:r>
        <w:rPr>
          <w:color w:val="4D4D4F"/>
          <w:spacing w:val="2"/>
        </w:rPr>
        <w:t xml:space="preserve">increase. </w:t>
      </w:r>
      <w:r>
        <w:rPr>
          <w:color w:val="4D4D4F"/>
          <w:spacing w:val="3"/>
        </w:rPr>
        <w:t xml:space="preserve">As </w:t>
      </w:r>
      <w:r>
        <w:rPr>
          <w:color w:val="4D4D4F"/>
        </w:rPr>
        <w:t xml:space="preserve">a </w:t>
      </w:r>
      <w:r>
        <w:rPr>
          <w:color w:val="4D4D4F"/>
          <w:spacing w:val="2"/>
        </w:rPr>
        <w:t xml:space="preserve">result, </w:t>
      </w:r>
      <w:r>
        <w:rPr>
          <w:color w:val="4D4D4F"/>
        </w:rPr>
        <w:t xml:space="preserve">gas </w:t>
      </w:r>
      <w:r>
        <w:rPr>
          <w:color w:val="4D4D4F"/>
          <w:spacing w:val="2"/>
        </w:rPr>
        <w:t xml:space="preserve">contracting </w:t>
      </w:r>
      <w:r>
        <w:rPr>
          <w:color w:val="4D4D4F"/>
        </w:rPr>
        <w:t xml:space="preserve">timeframes have </w:t>
      </w:r>
      <w:r>
        <w:rPr>
          <w:color w:val="4D4D4F"/>
          <w:spacing w:val="2"/>
        </w:rPr>
        <w:t xml:space="preserve">shortened (often </w:t>
      </w:r>
      <w:r>
        <w:rPr>
          <w:color w:val="4D4D4F"/>
        </w:rPr>
        <w:t xml:space="preserve">to less than </w:t>
      </w:r>
      <w:r>
        <w:rPr>
          <w:color w:val="4D4D4F"/>
          <w:spacing w:val="2"/>
        </w:rPr>
        <w:t xml:space="preserve">three </w:t>
      </w:r>
      <w:r>
        <w:rPr>
          <w:color w:val="4D4D4F"/>
        </w:rPr>
        <w:t xml:space="preserve">to five years), </w:t>
      </w:r>
      <w:r>
        <w:rPr>
          <w:color w:val="4D4D4F"/>
          <w:spacing w:val="2"/>
        </w:rPr>
        <w:t xml:space="preserve">prices </w:t>
      </w:r>
      <w:r>
        <w:rPr>
          <w:color w:val="4D4D4F"/>
        </w:rPr>
        <w:t xml:space="preserve">have </w:t>
      </w:r>
      <w:r>
        <w:rPr>
          <w:color w:val="4D4D4F"/>
          <w:spacing w:val="2"/>
        </w:rPr>
        <w:t xml:space="preserve">increased </w:t>
      </w:r>
      <w:r>
        <w:rPr>
          <w:color w:val="4D4D4F"/>
        </w:rPr>
        <w:t xml:space="preserve">and contractual flexibility for buyers has reduced. Combined with declining gas production from southern </w:t>
      </w:r>
      <w:r>
        <w:rPr>
          <w:color w:val="4D4D4F"/>
          <w:spacing w:val="2"/>
        </w:rPr>
        <w:t xml:space="preserve">reserves, </w:t>
      </w:r>
      <w:r>
        <w:rPr>
          <w:color w:val="4D4D4F"/>
        </w:rPr>
        <w:t xml:space="preserve">this has resulted in higher and more volatile prices for Australian customers, </w:t>
      </w:r>
      <w:r>
        <w:rPr>
          <w:color w:val="4D4D4F"/>
          <w:spacing w:val="2"/>
        </w:rPr>
        <w:t xml:space="preserve">reflecting </w:t>
      </w:r>
      <w:r>
        <w:rPr>
          <w:color w:val="4D4D4F"/>
        </w:rPr>
        <w:t>competition for scarcer domestic gas supplies.</w:t>
      </w:r>
    </w:p>
    <w:p w:rsidR="00130CFC" w:rsidRDefault="00F9046B">
      <w:pPr>
        <w:pStyle w:val="BodyText"/>
        <w:spacing w:before="158" w:line="216" w:lineRule="auto"/>
        <w:ind w:left="107" w:right="204"/>
        <w:jc w:val="both"/>
      </w:pPr>
      <w:r>
        <w:rPr>
          <w:color w:val="4D4D4F"/>
        </w:rPr>
        <w:t xml:space="preserve">The ACCC </w:t>
      </w:r>
      <w:r>
        <w:rPr>
          <w:i/>
          <w:color w:val="4D4D4F"/>
        </w:rPr>
        <w:t xml:space="preserve">Gas inquiry </w:t>
      </w:r>
      <w:r>
        <w:rPr>
          <w:i/>
          <w:color w:val="4D4D4F"/>
          <w:spacing w:val="-3"/>
        </w:rPr>
        <w:t xml:space="preserve">2017–2020 </w:t>
      </w:r>
      <w:r>
        <w:rPr>
          <w:i/>
          <w:color w:val="4D4D4F"/>
        </w:rPr>
        <w:t xml:space="preserve">Interim </w:t>
      </w:r>
      <w:r>
        <w:rPr>
          <w:i/>
          <w:color w:val="4D4D4F"/>
          <w:spacing w:val="2"/>
        </w:rPr>
        <w:t xml:space="preserve">Report </w:t>
      </w:r>
      <w:r>
        <w:rPr>
          <w:color w:val="4D4D4F"/>
        </w:rPr>
        <w:t xml:space="preserve">(April </w:t>
      </w:r>
      <w:r>
        <w:rPr>
          <w:color w:val="4D4D4F"/>
          <w:spacing w:val="-3"/>
        </w:rPr>
        <w:t>2018)</w:t>
      </w:r>
      <w:r>
        <w:rPr>
          <w:color w:val="4D4D4F"/>
          <w:spacing w:val="-3"/>
          <w:position w:val="6"/>
          <w:sz w:val="10"/>
        </w:rPr>
        <w:t>11</w:t>
      </w:r>
      <w:r>
        <w:rPr>
          <w:color w:val="4D4D4F"/>
          <w:spacing w:val="2"/>
          <w:position w:val="6"/>
          <w:sz w:val="10"/>
        </w:rPr>
        <w:t xml:space="preserve"> </w:t>
      </w:r>
      <w:r>
        <w:rPr>
          <w:color w:val="4D4D4F"/>
        </w:rPr>
        <w:t>examined</w:t>
      </w:r>
      <w:r>
        <w:rPr>
          <w:color w:val="4D4D4F"/>
          <w:spacing w:val="-18"/>
        </w:rPr>
        <w:t xml:space="preserve"> </w:t>
      </w:r>
      <w:r>
        <w:rPr>
          <w:color w:val="4D4D4F"/>
        </w:rPr>
        <w:t>prices</w:t>
      </w:r>
      <w:r>
        <w:rPr>
          <w:color w:val="4D4D4F"/>
          <w:spacing w:val="-19"/>
        </w:rPr>
        <w:t xml:space="preserve"> </w:t>
      </w:r>
      <w:r>
        <w:rPr>
          <w:color w:val="4D4D4F"/>
        </w:rPr>
        <w:t>that</w:t>
      </w:r>
      <w:r>
        <w:rPr>
          <w:color w:val="4D4D4F"/>
          <w:spacing w:val="-18"/>
        </w:rPr>
        <w:t xml:space="preserve"> </w:t>
      </w:r>
      <w:r>
        <w:rPr>
          <w:color w:val="4D4D4F"/>
        </w:rPr>
        <w:t>gas</w:t>
      </w:r>
      <w:r>
        <w:rPr>
          <w:color w:val="4D4D4F"/>
          <w:spacing w:val="-19"/>
        </w:rPr>
        <w:t xml:space="preserve"> </w:t>
      </w:r>
      <w:r>
        <w:rPr>
          <w:color w:val="4D4D4F"/>
        </w:rPr>
        <w:t>buyers</w:t>
      </w:r>
      <w:r>
        <w:rPr>
          <w:color w:val="4D4D4F"/>
          <w:spacing w:val="-18"/>
        </w:rPr>
        <w:t xml:space="preserve"> </w:t>
      </w:r>
      <w:r>
        <w:rPr>
          <w:color w:val="4D4D4F"/>
        </w:rPr>
        <w:t>in</w:t>
      </w:r>
      <w:r>
        <w:rPr>
          <w:color w:val="4D4D4F"/>
          <w:spacing w:val="-18"/>
        </w:rPr>
        <w:t xml:space="preserve"> </w:t>
      </w:r>
      <w:r>
        <w:rPr>
          <w:color w:val="4D4D4F"/>
        </w:rPr>
        <w:t>the</w:t>
      </w:r>
      <w:r>
        <w:rPr>
          <w:color w:val="4D4D4F"/>
          <w:spacing w:val="-19"/>
        </w:rPr>
        <w:t xml:space="preserve"> </w:t>
      </w:r>
      <w:r>
        <w:rPr>
          <w:color w:val="4D4D4F"/>
        </w:rPr>
        <w:t>East</w:t>
      </w:r>
      <w:r>
        <w:rPr>
          <w:color w:val="4D4D4F"/>
          <w:spacing w:val="-18"/>
        </w:rPr>
        <w:t xml:space="preserve"> </w:t>
      </w:r>
      <w:r>
        <w:rPr>
          <w:color w:val="4D4D4F"/>
        </w:rPr>
        <w:t xml:space="preserve">Coast Gas Market paid to gas producers in the </w:t>
      </w:r>
      <w:r>
        <w:rPr>
          <w:color w:val="4D4D4F"/>
          <w:spacing w:val="2"/>
        </w:rPr>
        <w:t xml:space="preserve">Surat/Bowen </w:t>
      </w:r>
      <w:r>
        <w:rPr>
          <w:color w:val="4D4D4F"/>
        </w:rPr>
        <w:t xml:space="preserve">(QLD), Cooper </w:t>
      </w:r>
      <w:r>
        <w:rPr>
          <w:color w:val="4D4D4F"/>
          <w:spacing w:val="2"/>
        </w:rPr>
        <w:t xml:space="preserve">(SA) </w:t>
      </w:r>
      <w:r>
        <w:rPr>
          <w:color w:val="4D4D4F"/>
        </w:rPr>
        <w:t xml:space="preserve">and Bass Strait </w:t>
      </w:r>
      <w:r>
        <w:rPr>
          <w:color w:val="4D4D4F"/>
          <w:spacing w:val="3"/>
        </w:rPr>
        <w:t xml:space="preserve">(Vic) </w:t>
      </w:r>
      <w:r>
        <w:rPr>
          <w:color w:val="4D4D4F"/>
        </w:rPr>
        <w:t xml:space="preserve">basins from </w:t>
      </w:r>
      <w:r>
        <w:rPr>
          <w:color w:val="4D4D4F"/>
          <w:spacing w:val="2"/>
        </w:rPr>
        <w:t xml:space="preserve">the </w:t>
      </w:r>
      <w:r>
        <w:rPr>
          <w:color w:val="4D4D4F"/>
        </w:rPr>
        <w:t xml:space="preserve">2015 to 2017 calendar years as shown in </w:t>
      </w:r>
      <w:hyperlink w:anchor="_bookmark9" w:history="1">
        <w:r>
          <w:rPr>
            <w:b/>
            <w:color w:val="4D4D4F"/>
            <w:spacing w:val="2"/>
          </w:rPr>
          <w:t>Figure</w:t>
        </w:r>
      </w:hyperlink>
      <w:r>
        <w:rPr>
          <w:b/>
          <w:color w:val="4D4D4F"/>
          <w:spacing w:val="2"/>
        </w:rPr>
        <w:t xml:space="preserve"> </w:t>
      </w:r>
      <w:hyperlink w:anchor="_bookmark9" w:history="1">
        <w:r>
          <w:rPr>
            <w:b/>
            <w:color w:val="4D4D4F"/>
          </w:rPr>
          <w:t>2-9</w:t>
        </w:r>
      </w:hyperlink>
      <w:r>
        <w:rPr>
          <w:color w:val="4D4D4F"/>
        </w:rPr>
        <w:t xml:space="preserve">. The </w:t>
      </w:r>
      <w:r>
        <w:rPr>
          <w:color w:val="4D4D4F"/>
          <w:spacing w:val="2"/>
        </w:rPr>
        <w:t xml:space="preserve">report </w:t>
      </w:r>
      <w:r>
        <w:rPr>
          <w:color w:val="4D4D4F"/>
        </w:rPr>
        <w:t>concluded that following the increase in demand, prices paid in each region increased across the period,</w:t>
      </w:r>
      <w:r>
        <w:rPr>
          <w:color w:val="4D4D4F"/>
          <w:spacing w:val="-11"/>
        </w:rPr>
        <w:t xml:space="preserve"> </w:t>
      </w:r>
      <w:r>
        <w:rPr>
          <w:color w:val="4D4D4F"/>
        </w:rPr>
        <w:t>with</w:t>
      </w:r>
      <w:r>
        <w:rPr>
          <w:color w:val="4D4D4F"/>
          <w:spacing w:val="-11"/>
        </w:rPr>
        <w:t xml:space="preserve"> </w:t>
      </w:r>
      <w:r>
        <w:rPr>
          <w:color w:val="4D4D4F"/>
        </w:rPr>
        <w:t>the</w:t>
      </w:r>
      <w:r>
        <w:rPr>
          <w:color w:val="4D4D4F"/>
          <w:spacing w:val="-10"/>
        </w:rPr>
        <w:t xml:space="preserve"> </w:t>
      </w:r>
      <w:r>
        <w:rPr>
          <w:color w:val="4D4D4F"/>
        </w:rPr>
        <w:t>largest</w:t>
      </w:r>
      <w:r>
        <w:rPr>
          <w:color w:val="4D4D4F"/>
          <w:spacing w:val="-11"/>
        </w:rPr>
        <w:t xml:space="preserve"> </w:t>
      </w:r>
      <w:r>
        <w:rPr>
          <w:color w:val="4D4D4F"/>
        </w:rPr>
        <w:t>relative</w:t>
      </w:r>
      <w:r>
        <w:rPr>
          <w:color w:val="4D4D4F"/>
          <w:spacing w:val="-11"/>
        </w:rPr>
        <w:t xml:space="preserve"> </w:t>
      </w:r>
      <w:r>
        <w:rPr>
          <w:color w:val="4D4D4F"/>
        </w:rPr>
        <w:t>increase</w:t>
      </w:r>
      <w:r>
        <w:rPr>
          <w:color w:val="4D4D4F"/>
          <w:spacing w:val="-10"/>
        </w:rPr>
        <w:t xml:space="preserve"> </w:t>
      </w:r>
      <w:r>
        <w:rPr>
          <w:color w:val="4D4D4F"/>
        </w:rPr>
        <w:t>of</w:t>
      </w:r>
      <w:r>
        <w:rPr>
          <w:color w:val="4D4D4F"/>
          <w:spacing w:val="-11"/>
        </w:rPr>
        <w:t xml:space="preserve"> </w:t>
      </w:r>
      <w:r>
        <w:rPr>
          <w:color w:val="4D4D4F"/>
        </w:rPr>
        <w:t>45</w:t>
      </w:r>
      <w:r>
        <w:rPr>
          <w:color w:val="4D4D4F"/>
          <w:spacing w:val="-10"/>
        </w:rPr>
        <w:t xml:space="preserve"> </w:t>
      </w:r>
      <w:r>
        <w:rPr>
          <w:color w:val="4D4D4F"/>
        </w:rPr>
        <w:t>per</w:t>
      </w:r>
      <w:r>
        <w:rPr>
          <w:color w:val="4D4D4F"/>
          <w:spacing w:val="-11"/>
        </w:rPr>
        <w:t xml:space="preserve"> </w:t>
      </w:r>
      <w:r>
        <w:rPr>
          <w:color w:val="4D4D4F"/>
        </w:rPr>
        <w:t>cent</w:t>
      </w:r>
      <w:r>
        <w:rPr>
          <w:color w:val="4D4D4F"/>
          <w:spacing w:val="-11"/>
        </w:rPr>
        <w:t xml:space="preserve"> </w:t>
      </w:r>
      <w:r>
        <w:rPr>
          <w:color w:val="4D4D4F"/>
        </w:rPr>
        <w:t xml:space="preserve">in the Bowen/Surat (QLD) basin as </w:t>
      </w:r>
      <w:r>
        <w:rPr>
          <w:color w:val="4D4D4F"/>
          <w:spacing w:val="2"/>
        </w:rPr>
        <w:t xml:space="preserve">LNG </w:t>
      </w:r>
      <w:r>
        <w:rPr>
          <w:color w:val="4D4D4F"/>
        </w:rPr>
        <w:t>production at the Queensland</w:t>
      </w:r>
      <w:r>
        <w:rPr>
          <w:color w:val="4D4D4F"/>
          <w:spacing w:val="-12"/>
        </w:rPr>
        <w:t xml:space="preserve"> </w:t>
      </w:r>
      <w:r>
        <w:rPr>
          <w:color w:val="4D4D4F"/>
        </w:rPr>
        <w:t>ramped</w:t>
      </w:r>
      <w:r>
        <w:rPr>
          <w:color w:val="4D4D4F"/>
          <w:spacing w:val="-11"/>
        </w:rPr>
        <w:t xml:space="preserve"> </w:t>
      </w:r>
      <w:r>
        <w:rPr>
          <w:color w:val="4D4D4F"/>
        </w:rPr>
        <w:t>up.</w:t>
      </w:r>
      <w:r>
        <w:rPr>
          <w:color w:val="4D4D4F"/>
          <w:spacing w:val="-11"/>
        </w:rPr>
        <w:t xml:space="preserve"> </w:t>
      </w:r>
      <w:r>
        <w:rPr>
          <w:color w:val="4D4D4F"/>
        </w:rPr>
        <w:t>Although</w:t>
      </w:r>
      <w:r>
        <w:rPr>
          <w:color w:val="4D4D4F"/>
          <w:spacing w:val="-11"/>
        </w:rPr>
        <w:t xml:space="preserve"> </w:t>
      </w:r>
      <w:r>
        <w:rPr>
          <w:color w:val="4D4D4F"/>
        </w:rPr>
        <w:t>the</w:t>
      </w:r>
      <w:r>
        <w:rPr>
          <w:color w:val="4D4D4F"/>
          <w:spacing w:val="-11"/>
        </w:rPr>
        <w:t xml:space="preserve"> </w:t>
      </w:r>
      <w:r>
        <w:rPr>
          <w:color w:val="4D4D4F"/>
        </w:rPr>
        <w:t>average</w:t>
      </w:r>
      <w:r>
        <w:rPr>
          <w:color w:val="4D4D4F"/>
          <w:spacing w:val="-11"/>
        </w:rPr>
        <w:t xml:space="preserve"> </w:t>
      </w:r>
      <w:r>
        <w:rPr>
          <w:color w:val="4D4D4F"/>
        </w:rPr>
        <w:t>price</w:t>
      </w:r>
      <w:r>
        <w:rPr>
          <w:color w:val="4D4D4F"/>
          <w:spacing w:val="-11"/>
        </w:rPr>
        <w:t xml:space="preserve"> </w:t>
      </w:r>
      <w:r>
        <w:rPr>
          <w:color w:val="4D4D4F"/>
        </w:rPr>
        <w:t>paid across</w:t>
      </w:r>
      <w:r>
        <w:rPr>
          <w:color w:val="4D4D4F"/>
          <w:spacing w:val="-6"/>
        </w:rPr>
        <w:t xml:space="preserve"> </w:t>
      </w:r>
      <w:r>
        <w:rPr>
          <w:color w:val="4D4D4F"/>
        </w:rPr>
        <w:t>the</w:t>
      </w:r>
      <w:r>
        <w:rPr>
          <w:color w:val="4D4D4F"/>
          <w:spacing w:val="-6"/>
        </w:rPr>
        <w:t xml:space="preserve"> </w:t>
      </w:r>
      <w:r>
        <w:rPr>
          <w:color w:val="4D4D4F"/>
        </w:rPr>
        <w:t>entire</w:t>
      </w:r>
      <w:r>
        <w:rPr>
          <w:color w:val="4D4D4F"/>
          <w:spacing w:val="-6"/>
        </w:rPr>
        <w:t xml:space="preserve"> </w:t>
      </w:r>
      <w:r>
        <w:rPr>
          <w:color w:val="4D4D4F"/>
        </w:rPr>
        <w:t>east</w:t>
      </w:r>
      <w:r>
        <w:rPr>
          <w:color w:val="4D4D4F"/>
          <w:spacing w:val="-6"/>
        </w:rPr>
        <w:t xml:space="preserve"> </w:t>
      </w:r>
      <w:r>
        <w:rPr>
          <w:color w:val="4D4D4F"/>
        </w:rPr>
        <w:t>coast</w:t>
      </w:r>
      <w:r>
        <w:rPr>
          <w:color w:val="4D4D4F"/>
          <w:spacing w:val="-6"/>
        </w:rPr>
        <w:t xml:space="preserve"> </w:t>
      </w:r>
      <w:r>
        <w:rPr>
          <w:color w:val="4D4D4F"/>
        </w:rPr>
        <w:t>increased</w:t>
      </w:r>
      <w:r>
        <w:rPr>
          <w:color w:val="4D4D4F"/>
          <w:spacing w:val="-6"/>
        </w:rPr>
        <w:t xml:space="preserve"> </w:t>
      </w:r>
      <w:r>
        <w:rPr>
          <w:color w:val="4D4D4F"/>
        </w:rPr>
        <w:t>over</w:t>
      </w:r>
      <w:r>
        <w:rPr>
          <w:color w:val="4D4D4F"/>
          <w:spacing w:val="-6"/>
        </w:rPr>
        <w:t xml:space="preserve"> </w:t>
      </w:r>
      <w:r>
        <w:rPr>
          <w:color w:val="4D4D4F"/>
        </w:rPr>
        <w:t>the</w:t>
      </w:r>
      <w:r>
        <w:rPr>
          <w:color w:val="4D4D4F"/>
          <w:spacing w:val="-6"/>
        </w:rPr>
        <w:t xml:space="preserve"> </w:t>
      </w:r>
      <w:r>
        <w:rPr>
          <w:color w:val="4D4D4F"/>
        </w:rPr>
        <w:t>period</w:t>
      </w:r>
      <w:r>
        <w:rPr>
          <w:color w:val="4D4D4F"/>
          <w:spacing w:val="-6"/>
        </w:rPr>
        <w:t xml:space="preserve"> </w:t>
      </w:r>
      <w:r>
        <w:rPr>
          <w:color w:val="4D4D4F"/>
        </w:rPr>
        <w:t xml:space="preserve">by 23 per cent, the average increases are dampened by a number of legacy gas sales agreement agreed on when market conditions were substantially </w:t>
      </w:r>
      <w:r>
        <w:rPr>
          <w:color w:val="4D4D4F"/>
          <w:spacing w:val="2"/>
        </w:rPr>
        <w:t xml:space="preserve">different. </w:t>
      </w:r>
      <w:r>
        <w:rPr>
          <w:color w:val="4D4D4F"/>
        </w:rPr>
        <w:t xml:space="preserve">Prices </w:t>
      </w:r>
      <w:r>
        <w:rPr>
          <w:color w:val="4D4D4F"/>
          <w:spacing w:val="2"/>
        </w:rPr>
        <w:t xml:space="preserve">from </w:t>
      </w:r>
      <w:r>
        <w:rPr>
          <w:color w:val="4D4D4F"/>
        </w:rPr>
        <w:t xml:space="preserve">more recent gas sales </w:t>
      </w:r>
      <w:r>
        <w:rPr>
          <w:color w:val="4D4D4F"/>
          <w:spacing w:val="2"/>
        </w:rPr>
        <w:t xml:space="preserve">agreements entered </w:t>
      </w:r>
      <w:r>
        <w:rPr>
          <w:color w:val="4D4D4F"/>
        </w:rPr>
        <w:t>into since</w:t>
      </w:r>
      <w:r>
        <w:rPr>
          <w:color w:val="4D4D4F"/>
          <w:spacing w:val="-8"/>
        </w:rPr>
        <w:t xml:space="preserve"> </w:t>
      </w:r>
      <w:r>
        <w:rPr>
          <w:color w:val="4D4D4F"/>
        </w:rPr>
        <w:t>January</w:t>
      </w:r>
      <w:r>
        <w:rPr>
          <w:color w:val="4D4D4F"/>
          <w:spacing w:val="-7"/>
        </w:rPr>
        <w:t xml:space="preserve"> </w:t>
      </w:r>
      <w:r>
        <w:rPr>
          <w:color w:val="4D4D4F"/>
          <w:spacing w:val="-3"/>
        </w:rPr>
        <w:t>2016</w:t>
      </w:r>
      <w:r>
        <w:rPr>
          <w:color w:val="4D4D4F"/>
          <w:spacing w:val="-8"/>
        </w:rPr>
        <w:t xml:space="preserve"> </w:t>
      </w:r>
      <w:r>
        <w:rPr>
          <w:color w:val="4D4D4F"/>
        </w:rPr>
        <w:t>by</w:t>
      </w:r>
      <w:r>
        <w:rPr>
          <w:color w:val="4D4D4F"/>
          <w:spacing w:val="-7"/>
        </w:rPr>
        <w:t xml:space="preserve"> </w:t>
      </w:r>
      <w:r>
        <w:rPr>
          <w:color w:val="4D4D4F"/>
        </w:rPr>
        <w:t>Queensland</w:t>
      </w:r>
      <w:r>
        <w:rPr>
          <w:color w:val="4D4D4F"/>
          <w:spacing w:val="-7"/>
        </w:rPr>
        <w:t xml:space="preserve"> </w:t>
      </w:r>
      <w:r>
        <w:rPr>
          <w:color w:val="4D4D4F"/>
        </w:rPr>
        <w:t>producers</w:t>
      </w:r>
      <w:r>
        <w:rPr>
          <w:color w:val="4D4D4F"/>
          <w:spacing w:val="-8"/>
        </w:rPr>
        <w:t xml:space="preserve"> </w:t>
      </w:r>
      <w:r>
        <w:rPr>
          <w:color w:val="4D4D4F"/>
        </w:rPr>
        <w:t>have</w:t>
      </w:r>
      <w:r>
        <w:rPr>
          <w:color w:val="4D4D4F"/>
          <w:spacing w:val="-7"/>
        </w:rPr>
        <w:t xml:space="preserve"> </w:t>
      </w:r>
      <w:r>
        <w:rPr>
          <w:color w:val="4D4D4F"/>
        </w:rPr>
        <w:t xml:space="preserve">been separately marked on the </w:t>
      </w:r>
      <w:r>
        <w:rPr>
          <w:color w:val="4D4D4F"/>
          <w:spacing w:val="2"/>
        </w:rPr>
        <w:t xml:space="preserve">chart. </w:t>
      </w:r>
      <w:r>
        <w:rPr>
          <w:color w:val="4D4D4F"/>
        </w:rPr>
        <w:t xml:space="preserve">At the end of </w:t>
      </w:r>
      <w:r>
        <w:rPr>
          <w:color w:val="4D4D4F"/>
          <w:spacing w:val="-6"/>
        </w:rPr>
        <w:t xml:space="preserve">2017, </w:t>
      </w:r>
      <w:r>
        <w:rPr>
          <w:color w:val="4D4D4F"/>
        </w:rPr>
        <w:t>the average  price  paid  under  these  recent</w:t>
      </w:r>
      <w:r>
        <w:rPr>
          <w:color w:val="4D4D4F"/>
          <w:spacing w:val="2"/>
        </w:rPr>
        <w:t xml:space="preserve"> </w:t>
      </w:r>
      <w:r>
        <w:rPr>
          <w:color w:val="4D4D4F"/>
          <w:spacing w:val="3"/>
        </w:rPr>
        <w:t xml:space="preserve">contracts </w:t>
      </w:r>
      <w:r>
        <w:rPr>
          <w:color w:val="4D4D4F"/>
        </w:rPr>
        <w:t>was</w:t>
      </w:r>
    </w:p>
    <w:p w:rsidR="00130CFC" w:rsidRDefault="00F9046B">
      <w:pPr>
        <w:pStyle w:val="BodyText"/>
        <w:spacing w:line="196" w:lineRule="exact"/>
        <w:ind w:left="107"/>
        <w:jc w:val="both"/>
      </w:pPr>
      <w:r>
        <w:rPr>
          <w:color w:val="4D4D4F"/>
          <w:spacing w:val="3"/>
        </w:rPr>
        <w:t>$8.62</w:t>
      </w:r>
      <w:r>
        <w:rPr>
          <w:color w:val="4D4D4F"/>
          <w:spacing w:val="-5"/>
        </w:rPr>
        <w:t xml:space="preserve"> </w:t>
      </w:r>
      <w:r>
        <w:rPr>
          <w:color w:val="4D4D4F"/>
        </w:rPr>
        <w:t>per</w:t>
      </w:r>
      <w:r>
        <w:rPr>
          <w:color w:val="4D4D4F"/>
          <w:spacing w:val="-4"/>
        </w:rPr>
        <w:t xml:space="preserve"> </w:t>
      </w:r>
      <w:r>
        <w:rPr>
          <w:color w:val="4D4D4F"/>
        </w:rPr>
        <w:t>gigajoule</w:t>
      </w:r>
      <w:r>
        <w:rPr>
          <w:color w:val="4D4D4F"/>
          <w:spacing w:val="-5"/>
        </w:rPr>
        <w:t xml:space="preserve"> </w:t>
      </w:r>
      <w:r>
        <w:rPr>
          <w:color w:val="4D4D4F"/>
        </w:rPr>
        <w:t>(GJ),</w:t>
      </w:r>
      <w:r>
        <w:rPr>
          <w:color w:val="4D4D4F"/>
          <w:spacing w:val="-4"/>
        </w:rPr>
        <w:t xml:space="preserve"> </w:t>
      </w:r>
      <w:r>
        <w:rPr>
          <w:color w:val="4D4D4F"/>
        </w:rPr>
        <w:t>which</w:t>
      </w:r>
      <w:r>
        <w:rPr>
          <w:color w:val="4D4D4F"/>
          <w:spacing w:val="-5"/>
        </w:rPr>
        <w:t xml:space="preserve"> </w:t>
      </w:r>
      <w:r>
        <w:rPr>
          <w:color w:val="4D4D4F"/>
        </w:rPr>
        <w:t>represents</w:t>
      </w:r>
      <w:r>
        <w:rPr>
          <w:color w:val="4D4D4F"/>
          <w:spacing w:val="-4"/>
        </w:rPr>
        <w:t xml:space="preserve"> </w:t>
      </w:r>
      <w:r>
        <w:rPr>
          <w:color w:val="4D4D4F"/>
        </w:rPr>
        <w:t>a</w:t>
      </w:r>
      <w:r>
        <w:rPr>
          <w:color w:val="4D4D4F"/>
          <w:spacing w:val="-5"/>
        </w:rPr>
        <w:t xml:space="preserve"> </w:t>
      </w:r>
      <w:r>
        <w:rPr>
          <w:color w:val="4D4D4F"/>
        </w:rPr>
        <w:t>67</w:t>
      </w:r>
      <w:r>
        <w:rPr>
          <w:color w:val="4D4D4F"/>
          <w:spacing w:val="-4"/>
        </w:rPr>
        <w:t xml:space="preserve"> </w:t>
      </w:r>
      <w:r>
        <w:rPr>
          <w:color w:val="4D4D4F"/>
        </w:rPr>
        <w:t>per</w:t>
      </w:r>
      <w:r>
        <w:rPr>
          <w:color w:val="4D4D4F"/>
          <w:spacing w:val="-4"/>
        </w:rPr>
        <w:t xml:space="preserve"> </w:t>
      </w:r>
      <w:r>
        <w:rPr>
          <w:color w:val="4D4D4F"/>
        </w:rPr>
        <w:t>cent</w:t>
      </w:r>
    </w:p>
    <w:p w:rsidR="00130CFC" w:rsidRDefault="00F9046B">
      <w:pPr>
        <w:pStyle w:val="BodyText"/>
        <w:spacing w:before="7" w:line="216" w:lineRule="auto"/>
        <w:ind w:left="107" w:right="205"/>
        <w:jc w:val="both"/>
      </w:pPr>
      <w:r>
        <w:rPr>
          <w:color w:val="4D4D4F"/>
        </w:rPr>
        <w:t>difference compared with the average price paid to all producers across the east coast.</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spacing w:before="9"/>
      </w:pPr>
      <w:r>
        <w:pict>
          <v:rect id="_x0000_s1107" style="position:absolute;margin-left:0;margin-top:124.5pt;width:14.15pt;height:39.7pt;z-index:251694080;mso-position-horizontal-relative:page;mso-position-vertical-relative:page" fillcolor="#0e5d61" stroked="f">
            <w10:wrap anchorx="page" anchory="page"/>
          </v:rect>
        </w:pict>
      </w:r>
    </w:p>
    <w:p w:rsidR="00130CFC" w:rsidRDefault="00582081">
      <w:pPr>
        <w:pStyle w:val="BodyText"/>
        <w:ind w:left="107"/>
        <w:rPr>
          <w:sz w:val="20"/>
        </w:rPr>
      </w:pPr>
      <w:r>
        <w:rPr>
          <w:sz w:val="20"/>
        </w:rPr>
      </w:r>
      <w:r>
        <w:rPr>
          <w:sz w:val="20"/>
        </w:rPr>
        <w:pict>
          <v:group id="_x0000_s1104" style="width:373.4pt;height:226pt;mso-position-horizontal-relative:char;mso-position-vertical-relative:line" coordsize="7468,4520">
            <v:shape id="_x0000_s1106" style="position:absolute;top:4434;width:142;height:86" coordorigin=",4435" coordsize="142,86" path="m71,4435l,4520r142,l71,4435xe" fillcolor="#4d4d4f" stroked="f">
              <v:path arrowok="t"/>
            </v:shape>
            <v:shape id="_x0000_s1105" type="#_x0000_t75" alt="A graph showing the increase in the average gas commodity price between 2015 and 2017 for the East Coast Gas Market, Cooper, Bowen/Surat and Gippsland/Bass/Otway gas producers." style="position:absolute;width:7468;height:4426">
              <v:imagedata r:id="rId24" o:title=""/>
            </v:shape>
            <w10:anchorlock/>
          </v:group>
        </w:pict>
      </w:r>
    </w:p>
    <w:p w:rsidR="00130CFC" w:rsidRDefault="00F9046B">
      <w:pPr>
        <w:spacing w:before="43" w:line="213" w:lineRule="auto"/>
        <w:ind w:left="107" w:right="3311"/>
        <w:rPr>
          <w:sz w:val="16"/>
        </w:rPr>
      </w:pPr>
      <w:r>
        <w:rPr>
          <w:b/>
          <w:color w:val="4D4D4F"/>
          <w:sz w:val="18"/>
        </w:rPr>
        <w:t xml:space="preserve">Figure 2-9: </w:t>
      </w:r>
      <w:r>
        <w:rPr>
          <w:color w:val="4D4D4F"/>
          <w:sz w:val="16"/>
        </w:rPr>
        <w:t xml:space="preserve">Average gas </w:t>
      </w:r>
      <w:bookmarkStart w:id="10" w:name="_bookmark9"/>
      <w:bookmarkEnd w:id="10"/>
      <w:r>
        <w:rPr>
          <w:color w:val="4D4D4F"/>
          <w:sz w:val="16"/>
        </w:rPr>
        <w:t>commodity price invoiced by producers; A$ nominal/GJ Source: ACCC</w:t>
      </w:r>
    </w:p>
    <w:p w:rsidR="00130CFC" w:rsidRDefault="00582081">
      <w:pPr>
        <w:pStyle w:val="BodyText"/>
        <w:spacing w:before="4"/>
        <w:rPr>
          <w:sz w:val="7"/>
        </w:rPr>
      </w:pPr>
      <w:r>
        <w:pict>
          <v:shape id="_x0000_s1103" style="position:absolute;margin-left:62.35pt;margin-top:7.2pt;width:1in;height:.1pt;z-index:-251623424;mso-wrap-distance-left:0;mso-wrap-distance-right:0;mso-position-horizontal-relative:page" coordorigin="1247,144" coordsize="1440,0" path="m1247,144r1440,e" filled="f" strokecolor="#6f7058" strokeweight=".5pt">
            <v:path arrowok="t"/>
            <w10:wrap type="topAndBottom" anchorx="page"/>
          </v:shape>
        </w:pict>
      </w:r>
    </w:p>
    <w:p w:rsidR="00130CFC" w:rsidRDefault="00F9046B">
      <w:pPr>
        <w:pStyle w:val="ListParagraph"/>
        <w:numPr>
          <w:ilvl w:val="0"/>
          <w:numId w:val="41"/>
        </w:numPr>
        <w:tabs>
          <w:tab w:val="left" w:pos="310"/>
        </w:tabs>
        <w:ind w:left="309" w:hanging="203"/>
        <w:rPr>
          <w:sz w:val="14"/>
        </w:rPr>
      </w:pPr>
      <w:r>
        <w:rPr>
          <w:color w:val="4D4D4F"/>
          <w:sz w:val="14"/>
        </w:rPr>
        <w:t>&lt;</w:t>
      </w:r>
      <w:hyperlink r:id="rId25">
        <w:r>
          <w:rPr>
            <w:color w:val="4D4D4F"/>
            <w:sz w:val="14"/>
          </w:rPr>
          <w:t>www.accc.gov.au/publications/serial-publications/gas-inquiry-2017-2020/gas-inquiry-april-2018-interim-report</w:t>
        </w:r>
      </w:hyperlink>
      <w:r>
        <w:rPr>
          <w:color w:val="4D4D4F"/>
          <w:sz w:val="14"/>
        </w:rPr>
        <w:t>&gt;</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38"/>
        <w:jc w:val="both"/>
      </w:pPr>
      <w:r>
        <w:rPr>
          <w:color w:val="4D4D4F"/>
          <w:spacing w:val="2"/>
        </w:rPr>
        <w:t xml:space="preserve">The </w:t>
      </w:r>
      <w:r>
        <w:rPr>
          <w:color w:val="4D4D4F"/>
        </w:rPr>
        <w:t xml:space="preserve">ACCC </w:t>
      </w:r>
      <w:r>
        <w:rPr>
          <w:color w:val="4D4D4F"/>
          <w:spacing w:val="2"/>
        </w:rPr>
        <w:t xml:space="preserve">April </w:t>
      </w:r>
      <w:r>
        <w:rPr>
          <w:color w:val="4D4D4F"/>
        </w:rPr>
        <w:t>2019</w:t>
      </w:r>
      <w:r>
        <w:rPr>
          <w:color w:val="4D4D4F"/>
          <w:position w:val="6"/>
          <w:sz w:val="10"/>
        </w:rPr>
        <w:t xml:space="preserve">12 </w:t>
      </w:r>
      <w:r>
        <w:rPr>
          <w:color w:val="4D4D4F"/>
        </w:rPr>
        <w:t xml:space="preserve">Gas </w:t>
      </w:r>
      <w:r>
        <w:rPr>
          <w:color w:val="4D4D4F"/>
          <w:spacing w:val="3"/>
        </w:rPr>
        <w:t xml:space="preserve">Inquiry </w:t>
      </w:r>
      <w:r>
        <w:rPr>
          <w:color w:val="4D4D4F"/>
          <w:spacing w:val="-4"/>
        </w:rPr>
        <w:t xml:space="preserve">2017-20 </w:t>
      </w:r>
      <w:r>
        <w:rPr>
          <w:color w:val="4D4D4F"/>
          <w:spacing w:val="2"/>
        </w:rPr>
        <w:t xml:space="preserve">Interim </w:t>
      </w:r>
      <w:r>
        <w:rPr>
          <w:color w:val="4D4D4F"/>
          <w:spacing w:val="3"/>
        </w:rPr>
        <w:t xml:space="preserve">Report </w:t>
      </w:r>
      <w:r>
        <w:rPr>
          <w:color w:val="4D4D4F"/>
          <w:spacing w:val="2"/>
        </w:rPr>
        <w:t xml:space="preserve">highlighted that </w:t>
      </w:r>
      <w:r>
        <w:rPr>
          <w:color w:val="4D4D4F"/>
          <w:spacing w:val="3"/>
        </w:rPr>
        <w:t xml:space="preserve">domestic </w:t>
      </w:r>
      <w:r>
        <w:rPr>
          <w:color w:val="4D4D4F"/>
          <w:spacing w:val="2"/>
        </w:rPr>
        <w:t xml:space="preserve">prices </w:t>
      </w:r>
      <w:r>
        <w:rPr>
          <w:color w:val="4D4D4F"/>
        </w:rPr>
        <w:t xml:space="preserve">remain </w:t>
      </w:r>
      <w:r>
        <w:rPr>
          <w:color w:val="4D4D4F"/>
          <w:spacing w:val="2"/>
        </w:rPr>
        <w:t xml:space="preserve">too </w:t>
      </w:r>
      <w:r>
        <w:rPr>
          <w:color w:val="4D4D4F"/>
        </w:rPr>
        <w:t xml:space="preserve">high for many gas users and that </w:t>
      </w:r>
      <w:r>
        <w:rPr>
          <w:color w:val="4D4D4F"/>
          <w:spacing w:val="3"/>
        </w:rPr>
        <w:t xml:space="preserve">further </w:t>
      </w:r>
      <w:r>
        <w:rPr>
          <w:color w:val="4D4D4F"/>
        </w:rPr>
        <w:t xml:space="preserve">investment    in gas </w:t>
      </w:r>
      <w:r>
        <w:rPr>
          <w:color w:val="4D4D4F"/>
          <w:spacing w:val="3"/>
        </w:rPr>
        <w:t xml:space="preserve">exploration </w:t>
      </w:r>
      <w:r>
        <w:rPr>
          <w:color w:val="4D4D4F"/>
        </w:rPr>
        <w:t xml:space="preserve">and </w:t>
      </w:r>
      <w:r>
        <w:rPr>
          <w:color w:val="4D4D4F"/>
          <w:spacing w:val="2"/>
        </w:rPr>
        <w:t xml:space="preserve">development </w:t>
      </w:r>
      <w:r>
        <w:rPr>
          <w:color w:val="4D4D4F"/>
        </w:rPr>
        <w:t xml:space="preserve">as well as key </w:t>
      </w:r>
      <w:r>
        <w:rPr>
          <w:color w:val="4D4D4F"/>
          <w:spacing w:val="4"/>
        </w:rPr>
        <w:t xml:space="preserve">infrastructure </w:t>
      </w:r>
      <w:r>
        <w:rPr>
          <w:color w:val="4D4D4F"/>
        </w:rPr>
        <w:t xml:space="preserve">is </w:t>
      </w:r>
      <w:r>
        <w:rPr>
          <w:color w:val="4D4D4F"/>
          <w:spacing w:val="3"/>
        </w:rPr>
        <w:t xml:space="preserve">required </w:t>
      </w:r>
      <w:r>
        <w:rPr>
          <w:color w:val="4D4D4F"/>
        </w:rPr>
        <w:t xml:space="preserve">to </w:t>
      </w:r>
      <w:r>
        <w:rPr>
          <w:color w:val="4D4D4F"/>
          <w:spacing w:val="3"/>
        </w:rPr>
        <w:t xml:space="preserve">guarantee </w:t>
      </w:r>
      <w:r>
        <w:rPr>
          <w:color w:val="4D4D4F"/>
          <w:spacing w:val="4"/>
        </w:rPr>
        <w:t xml:space="preserve">security </w:t>
      </w:r>
      <w:r>
        <w:rPr>
          <w:color w:val="4D4D4F"/>
        </w:rPr>
        <w:t xml:space="preserve">of supply and sustainable prices for east coast </w:t>
      </w:r>
      <w:r>
        <w:rPr>
          <w:color w:val="4D4D4F"/>
          <w:spacing w:val="2"/>
        </w:rPr>
        <w:t xml:space="preserve">domestic </w:t>
      </w:r>
      <w:r>
        <w:rPr>
          <w:color w:val="4D4D4F"/>
        </w:rPr>
        <w:t xml:space="preserve">gas </w:t>
      </w:r>
      <w:r>
        <w:rPr>
          <w:color w:val="4D4D4F"/>
          <w:spacing w:val="2"/>
        </w:rPr>
        <w:t xml:space="preserve">customers. </w:t>
      </w:r>
      <w:r>
        <w:rPr>
          <w:color w:val="4D4D4F"/>
        </w:rPr>
        <w:t xml:space="preserve">Data from </w:t>
      </w:r>
      <w:r>
        <w:rPr>
          <w:color w:val="4D4D4F"/>
          <w:spacing w:val="2"/>
        </w:rPr>
        <w:t xml:space="preserve">EnergyQuest </w:t>
      </w:r>
      <w:r>
        <w:rPr>
          <w:color w:val="4D4D4F"/>
          <w:spacing w:val="3"/>
        </w:rPr>
        <w:t xml:space="preserve">supports </w:t>
      </w:r>
      <w:r>
        <w:rPr>
          <w:color w:val="4D4D4F"/>
        </w:rPr>
        <w:t>the ACCC findings, showing domestic gas prices jumped</w:t>
      </w:r>
      <w:r>
        <w:rPr>
          <w:color w:val="4D4D4F"/>
          <w:spacing w:val="-33"/>
        </w:rPr>
        <w:t xml:space="preserve"> </w:t>
      </w:r>
      <w:r>
        <w:rPr>
          <w:color w:val="4D4D4F"/>
        </w:rPr>
        <w:t xml:space="preserve">by up to </w:t>
      </w:r>
      <w:r>
        <w:rPr>
          <w:color w:val="4D4D4F"/>
          <w:spacing w:val="-3"/>
        </w:rPr>
        <w:t xml:space="preserve">51 </w:t>
      </w:r>
      <w:r>
        <w:rPr>
          <w:color w:val="4D4D4F"/>
        </w:rPr>
        <w:t xml:space="preserve">per cent in Melbourne from December </w:t>
      </w:r>
      <w:r>
        <w:rPr>
          <w:color w:val="4D4D4F"/>
          <w:spacing w:val="-3"/>
        </w:rPr>
        <w:t xml:space="preserve">2017 </w:t>
      </w:r>
      <w:r>
        <w:rPr>
          <w:color w:val="4D4D4F"/>
        </w:rPr>
        <w:t>to December</w:t>
      </w:r>
      <w:r>
        <w:rPr>
          <w:color w:val="4D4D4F"/>
          <w:spacing w:val="-23"/>
        </w:rPr>
        <w:t xml:space="preserve"> </w:t>
      </w:r>
      <w:r>
        <w:rPr>
          <w:color w:val="4D4D4F"/>
        </w:rPr>
        <w:t>2018,</w:t>
      </w:r>
      <w:r>
        <w:rPr>
          <w:color w:val="4D4D4F"/>
          <w:spacing w:val="-22"/>
        </w:rPr>
        <w:t xml:space="preserve"> </w:t>
      </w:r>
      <w:r>
        <w:rPr>
          <w:color w:val="4D4D4F"/>
        </w:rPr>
        <w:t>with</w:t>
      </w:r>
      <w:r>
        <w:rPr>
          <w:color w:val="4D4D4F"/>
          <w:spacing w:val="-22"/>
        </w:rPr>
        <w:t xml:space="preserve"> </w:t>
      </w:r>
      <w:r>
        <w:rPr>
          <w:color w:val="4D4D4F"/>
        </w:rPr>
        <w:t>Sydney</w:t>
      </w:r>
      <w:r>
        <w:rPr>
          <w:color w:val="4D4D4F"/>
          <w:spacing w:val="-23"/>
        </w:rPr>
        <w:t xml:space="preserve"> </w:t>
      </w:r>
      <w:r>
        <w:rPr>
          <w:color w:val="4D4D4F"/>
        </w:rPr>
        <w:t>rising</w:t>
      </w:r>
      <w:r>
        <w:rPr>
          <w:color w:val="4D4D4F"/>
          <w:spacing w:val="-22"/>
        </w:rPr>
        <w:t xml:space="preserve"> </w:t>
      </w:r>
      <w:r>
        <w:rPr>
          <w:color w:val="4D4D4F"/>
        </w:rPr>
        <w:t>45</w:t>
      </w:r>
      <w:r>
        <w:rPr>
          <w:color w:val="4D4D4F"/>
          <w:spacing w:val="-22"/>
        </w:rPr>
        <w:t xml:space="preserve"> </w:t>
      </w:r>
      <w:r>
        <w:rPr>
          <w:color w:val="4D4D4F"/>
        </w:rPr>
        <w:t>per</w:t>
      </w:r>
      <w:r>
        <w:rPr>
          <w:color w:val="4D4D4F"/>
          <w:spacing w:val="-22"/>
        </w:rPr>
        <w:t xml:space="preserve"> </w:t>
      </w:r>
      <w:r>
        <w:rPr>
          <w:color w:val="4D4D4F"/>
        </w:rPr>
        <w:t>cent,</w:t>
      </w:r>
      <w:r>
        <w:rPr>
          <w:color w:val="4D4D4F"/>
          <w:spacing w:val="-23"/>
        </w:rPr>
        <w:t xml:space="preserve"> </w:t>
      </w:r>
      <w:r>
        <w:rPr>
          <w:color w:val="4D4D4F"/>
        </w:rPr>
        <w:t xml:space="preserve">Brisbane climbing 32 per cent and Adelaide </w:t>
      </w:r>
      <w:r>
        <w:rPr>
          <w:color w:val="4D4D4F"/>
          <w:spacing w:val="-3"/>
        </w:rPr>
        <w:t xml:space="preserve">31 </w:t>
      </w:r>
      <w:r>
        <w:rPr>
          <w:color w:val="4D4D4F"/>
        </w:rPr>
        <w:t>per</w:t>
      </w:r>
      <w:r>
        <w:rPr>
          <w:color w:val="4D4D4F"/>
          <w:spacing w:val="14"/>
        </w:rPr>
        <w:t xml:space="preserve"> </w:t>
      </w:r>
      <w:r>
        <w:rPr>
          <w:color w:val="4D4D4F"/>
        </w:rPr>
        <w:t>cent.</w:t>
      </w:r>
    </w:p>
    <w:p w:rsidR="00130CFC" w:rsidRDefault="00F9046B">
      <w:pPr>
        <w:pStyle w:val="BodyText"/>
        <w:spacing w:before="160" w:line="216" w:lineRule="auto"/>
        <w:ind w:left="107" w:right="38"/>
        <w:jc w:val="both"/>
      </w:pPr>
      <w:r>
        <w:rPr>
          <w:color w:val="4D4D4F"/>
        </w:rPr>
        <w:t xml:space="preserve">In </w:t>
      </w:r>
      <w:r>
        <w:rPr>
          <w:color w:val="4D4D4F"/>
          <w:spacing w:val="2"/>
        </w:rPr>
        <w:t xml:space="preserve">its </w:t>
      </w:r>
      <w:r>
        <w:rPr>
          <w:color w:val="4D4D4F"/>
        </w:rPr>
        <w:t xml:space="preserve">January 2020 update to the Gas </w:t>
      </w:r>
      <w:r>
        <w:rPr>
          <w:color w:val="4D4D4F"/>
          <w:spacing w:val="2"/>
        </w:rPr>
        <w:t xml:space="preserve">Inquiry </w:t>
      </w:r>
      <w:r>
        <w:rPr>
          <w:color w:val="4D4D4F"/>
          <w:spacing w:val="-5"/>
        </w:rPr>
        <w:t xml:space="preserve">2017-20 </w:t>
      </w:r>
      <w:r>
        <w:rPr>
          <w:color w:val="4D4D4F"/>
        </w:rPr>
        <w:t>Interim</w:t>
      </w:r>
      <w:r>
        <w:rPr>
          <w:color w:val="4D4D4F"/>
          <w:spacing w:val="-9"/>
        </w:rPr>
        <w:t xml:space="preserve"> </w:t>
      </w:r>
      <w:r>
        <w:rPr>
          <w:color w:val="4D4D4F"/>
        </w:rPr>
        <w:t>Report</w:t>
      </w:r>
      <w:r>
        <w:rPr>
          <w:color w:val="4D4D4F"/>
          <w:position w:val="6"/>
          <w:sz w:val="10"/>
        </w:rPr>
        <w:t>13</w:t>
      </w:r>
      <w:r>
        <w:rPr>
          <w:color w:val="4D4D4F"/>
        </w:rPr>
        <w:t>,</w:t>
      </w:r>
      <w:r>
        <w:rPr>
          <w:color w:val="4D4D4F"/>
          <w:spacing w:val="-8"/>
        </w:rPr>
        <w:t xml:space="preserve"> </w:t>
      </w:r>
      <w:r>
        <w:rPr>
          <w:color w:val="4D4D4F"/>
        </w:rPr>
        <w:t>the</w:t>
      </w:r>
      <w:r>
        <w:rPr>
          <w:color w:val="4D4D4F"/>
          <w:spacing w:val="-8"/>
        </w:rPr>
        <w:t xml:space="preserve"> </w:t>
      </w:r>
      <w:r>
        <w:rPr>
          <w:color w:val="4D4D4F"/>
        </w:rPr>
        <w:t>ACCC</w:t>
      </w:r>
      <w:r>
        <w:rPr>
          <w:color w:val="4D4D4F"/>
          <w:spacing w:val="-7"/>
        </w:rPr>
        <w:t xml:space="preserve"> </w:t>
      </w:r>
      <w:r>
        <w:rPr>
          <w:color w:val="4D4D4F"/>
        </w:rPr>
        <w:t>noted</w:t>
      </w:r>
      <w:r>
        <w:rPr>
          <w:color w:val="4D4D4F"/>
          <w:spacing w:val="-8"/>
        </w:rPr>
        <w:t xml:space="preserve"> </w:t>
      </w:r>
      <w:r>
        <w:rPr>
          <w:color w:val="4D4D4F"/>
        </w:rPr>
        <w:t>that</w:t>
      </w:r>
      <w:r>
        <w:rPr>
          <w:color w:val="4D4D4F"/>
          <w:spacing w:val="-8"/>
        </w:rPr>
        <w:t xml:space="preserve"> </w:t>
      </w:r>
      <w:r>
        <w:rPr>
          <w:color w:val="4D4D4F"/>
        </w:rPr>
        <w:t>over</w:t>
      </w:r>
      <w:r>
        <w:rPr>
          <w:color w:val="4D4D4F"/>
          <w:spacing w:val="-8"/>
        </w:rPr>
        <w:t xml:space="preserve"> </w:t>
      </w:r>
      <w:r>
        <w:rPr>
          <w:color w:val="4D4D4F"/>
        </w:rPr>
        <w:t>the</w:t>
      </w:r>
      <w:r>
        <w:rPr>
          <w:color w:val="4D4D4F"/>
          <w:spacing w:val="-7"/>
        </w:rPr>
        <w:t xml:space="preserve"> </w:t>
      </w:r>
      <w:r>
        <w:rPr>
          <w:color w:val="4D4D4F"/>
        </w:rPr>
        <w:t>course</w:t>
      </w:r>
      <w:r>
        <w:rPr>
          <w:color w:val="4D4D4F"/>
          <w:spacing w:val="-8"/>
        </w:rPr>
        <w:t xml:space="preserve"> </w:t>
      </w:r>
      <w:r>
        <w:rPr>
          <w:color w:val="4D4D4F"/>
        </w:rPr>
        <w:t xml:space="preserve">of 2019, prices </w:t>
      </w:r>
      <w:r>
        <w:rPr>
          <w:color w:val="4D4D4F"/>
          <w:spacing w:val="2"/>
        </w:rPr>
        <w:t xml:space="preserve">offered </w:t>
      </w:r>
      <w:r>
        <w:rPr>
          <w:color w:val="4D4D4F"/>
        </w:rPr>
        <w:t xml:space="preserve">by gas producers for 2020 supply </w:t>
      </w:r>
      <w:r>
        <w:rPr>
          <w:color w:val="4D4D4F"/>
          <w:spacing w:val="2"/>
        </w:rPr>
        <w:t xml:space="preserve">largely remained steady within the range </w:t>
      </w:r>
      <w:r>
        <w:rPr>
          <w:color w:val="4D4D4F"/>
        </w:rPr>
        <w:t xml:space="preserve">of </w:t>
      </w:r>
      <w:r>
        <w:rPr>
          <w:color w:val="4D4D4F"/>
          <w:spacing w:val="2"/>
        </w:rPr>
        <w:t>$9–10/</w:t>
      </w:r>
      <w:r>
        <w:rPr>
          <w:color w:val="4D4D4F"/>
          <w:spacing w:val="50"/>
        </w:rPr>
        <w:t xml:space="preserve"> </w:t>
      </w:r>
      <w:r>
        <w:rPr>
          <w:color w:val="4D4D4F"/>
          <w:spacing w:val="3"/>
        </w:rPr>
        <w:t xml:space="preserve">GJ, </w:t>
      </w:r>
      <w:r>
        <w:rPr>
          <w:color w:val="4D4D4F"/>
        </w:rPr>
        <w:t xml:space="preserve">while prices </w:t>
      </w:r>
      <w:r>
        <w:rPr>
          <w:color w:val="4D4D4F"/>
          <w:spacing w:val="2"/>
        </w:rPr>
        <w:t xml:space="preserve">offered </w:t>
      </w:r>
      <w:r>
        <w:rPr>
          <w:color w:val="4D4D4F"/>
        </w:rPr>
        <w:t xml:space="preserve">by retailers to </w:t>
      </w:r>
      <w:r>
        <w:rPr>
          <w:color w:val="4D4D4F"/>
          <w:spacing w:val="3"/>
        </w:rPr>
        <w:t xml:space="preserve">C&amp;I </w:t>
      </w:r>
      <w:r>
        <w:rPr>
          <w:color w:val="4D4D4F"/>
        </w:rPr>
        <w:t>users in the Southern</w:t>
      </w:r>
      <w:r>
        <w:rPr>
          <w:color w:val="4D4D4F"/>
          <w:spacing w:val="-19"/>
        </w:rPr>
        <w:t xml:space="preserve"> </w:t>
      </w:r>
      <w:r>
        <w:rPr>
          <w:color w:val="4D4D4F"/>
        </w:rPr>
        <w:t>States</w:t>
      </w:r>
      <w:r>
        <w:rPr>
          <w:color w:val="4D4D4F"/>
          <w:spacing w:val="-19"/>
        </w:rPr>
        <w:t xml:space="preserve"> </w:t>
      </w:r>
      <w:r>
        <w:rPr>
          <w:color w:val="4D4D4F"/>
        </w:rPr>
        <w:t>were</w:t>
      </w:r>
      <w:r>
        <w:rPr>
          <w:color w:val="4D4D4F"/>
          <w:spacing w:val="-19"/>
        </w:rPr>
        <w:t xml:space="preserve"> </w:t>
      </w:r>
      <w:r>
        <w:rPr>
          <w:color w:val="4D4D4F"/>
        </w:rPr>
        <w:t>in</w:t>
      </w:r>
      <w:r>
        <w:rPr>
          <w:color w:val="4D4D4F"/>
          <w:spacing w:val="-19"/>
        </w:rPr>
        <w:t xml:space="preserve"> </w:t>
      </w:r>
      <w:r>
        <w:rPr>
          <w:color w:val="4D4D4F"/>
        </w:rPr>
        <w:t>the</w:t>
      </w:r>
      <w:r>
        <w:rPr>
          <w:color w:val="4D4D4F"/>
          <w:spacing w:val="-19"/>
        </w:rPr>
        <w:t xml:space="preserve"> </w:t>
      </w:r>
      <w:r>
        <w:rPr>
          <w:color w:val="4D4D4F"/>
        </w:rPr>
        <w:t>$8–12/GJ</w:t>
      </w:r>
      <w:r>
        <w:rPr>
          <w:color w:val="4D4D4F"/>
          <w:spacing w:val="-19"/>
        </w:rPr>
        <w:t xml:space="preserve"> </w:t>
      </w:r>
      <w:r>
        <w:rPr>
          <w:color w:val="4D4D4F"/>
        </w:rPr>
        <w:t>range,</w:t>
      </w:r>
      <w:r>
        <w:rPr>
          <w:color w:val="4D4D4F"/>
          <w:spacing w:val="-19"/>
        </w:rPr>
        <w:t xml:space="preserve"> </w:t>
      </w:r>
      <w:r>
        <w:rPr>
          <w:color w:val="4D4D4F"/>
        </w:rPr>
        <w:t xml:space="preserve">constituting a slight downward </w:t>
      </w:r>
      <w:r>
        <w:rPr>
          <w:color w:val="4D4D4F"/>
          <w:spacing w:val="2"/>
        </w:rPr>
        <w:t xml:space="preserve">shift </w:t>
      </w:r>
      <w:r>
        <w:rPr>
          <w:color w:val="4D4D4F"/>
        </w:rPr>
        <w:t xml:space="preserve">in prices between March and August 2019. </w:t>
      </w:r>
      <w:r>
        <w:rPr>
          <w:color w:val="4D4D4F"/>
          <w:spacing w:val="2"/>
        </w:rPr>
        <w:t xml:space="preserve">After </w:t>
      </w:r>
      <w:r>
        <w:rPr>
          <w:color w:val="4D4D4F"/>
        </w:rPr>
        <w:t xml:space="preserve">reaching a peak of almost $11/GJ  in </w:t>
      </w:r>
      <w:r>
        <w:rPr>
          <w:color w:val="4D4D4F"/>
          <w:spacing w:val="2"/>
        </w:rPr>
        <w:t xml:space="preserve">October </w:t>
      </w:r>
      <w:r>
        <w:rPr>
          <w:color w:val="4D4D4F"/>
        </w:rPr>
        <w:t xml:space="preserve">2018, </w:t>
      </w:r>
      <w:r>
        <w:rPr>
          <w:color w:val="4D4D4F"/>
          <w:spacing w:val="2"/>
        </w:rPr>
        <w:t xml:space="preserve">expected </w:t>
      </w:r>
      <w:r>
        <w:rPr>
          <w:color w:val="4D4D4F"/>
        </w:rPr>
        <w:t xml:space="preserve">2020 </w:t>
      </w:r>
      <w:r>
        <w:rPr>
          <w:color w:val="4D4D4F"/>
          <w:spacing w:val="2"/>
        </w:rPr>
        <w:t xml:space="preserve">LNG </w:t>
      </w:r>
      <w:r>
        <w:rPr>
          <w:color w:val="4D4D4F"/>
        </w:rPr>
        <w:t>netback prices  at Wallumbilla trended downwards over the course of 2019 and by the end of August were around</w:t>
      </w:r>
      <w:r>
        <w:rPr>
          <w:color w:val="4D4D4F"/>
          <w:spacing w:val="22"/>
        </w:rPr>
        <w:t xml:space="preserve"> </w:t>
      </w:r>
      <w:r>
        <w:rPr>
          <w:color w:val="4D4D4F"/>
        </w:rPr>
        <w:t>$7.50/GJ.</w:t>
      </w:r>
    </w:p>
    <w:p w:rsidR="00130CFC" w:rsidRDefault="00F9046B">
      <w:pPr>
        <w:pStyle w:val="BodyText"/>
        <w:spacing w:before="105" w:line="216" w:lineRule="auto"/>
        <w:ind w:left="107" w:right="205"/>
        <w:jc w:val="both"/>
      </w:pPr>
      <w:r>
        <w:br w:type="column"/>
      </w:r>
      <w:r>
        <w:rPr>
          <w:color w:val="4D4D4F"/>
        </w:rPr>
        <w:t xml:space="preserve">When the ACCC December 2018 Gas </w:t>
      </w:r>
      <w:r>
        <w:rPr>
          <w:color w:val="4D4D4F"/>
          <w:spacing w:val="2"/>
        </w:rPr>
        <w:t xml:space="preserve">Inquiry </w:t>
      </w:r>
      <w:r>
        <w:rPr>
          <w:color w:val="4D4D4F"/>
          <w:spacing w:val="-5"/>
        </w:rPr>
        <w:t xml:space="preserve">2017-20 </w:t>
      </w:r>
      <w:r>
        <w:rPr>
          <w:color w:val="4D4D4F"/>
        </w:rPr>
        <w:t>Interim</w:t>
      </w:r>
      <w:r>
        <w:rPr>
          <w:color w:val="4D4D4F"/>
          <w:spacing w:val="-6"/>
        </w:rPr>
        <w:t xml:space="preserve"> </w:t>
      </w:r>
      <w:r>
        <w:rPr>
          <w:color w:val="4D4D4F"/>
          <w:spacing w:val="2"/>
        </w:rPr>
        <w:t>Report</w:t>
      </w:r>
      <w:r>
        <w:rPr>
          <w:color w:val="4D4D4F"/>
          <w:spacing w:val="-5"/>
        </w:rPr>
        <w:t xml:space="preserve"> </w:t>
      </w:r>
      <w:r>
        <w:rPr>
          <w:color w:val="4D4D4F"/>
        </w:rPr>
        <w:t>was</w:t>
      </w:r>
      <w:r>
        <w:rPr>
          <w:color w:val="4D4D4F"/>
          <w:spacing w:val="-6"/>
        </w:rPr>
        <w:t xml:space="preserve"> </w:t>
      </w:r>
      <w:r>
        <w:rPr>
          <w:color w:val="4D4D4F"/>
        </w:rPr>
        <w:t>published,</w:t>
      </w:r>
      <w:r>
        <w:rPr>
          <w:color w:val="4D4D4F"/>
          <w:spacing w:val="-5"/>
        </w:rPr>
        <w:t xml:space="preserve"> </w:t>
      </w:r>
      <w:r>
        <w:rPr>
          <w:color w:val="4D4D4F"/>
          <w:spacing w:val="2"/>
        </w:rPr>
        <w:t>its</w:t>
      </w:r>
      <w:r>
        <w:rPr>
          <w:color w:val="4D4D4F"/>
          <w:spacing w:val="-6"/>
        </w:rPr>
        <w:t xml:space="preserve"> </w:t>
      </w:r>
      <w:r>
        <w:rPr>
          <w:color w:val="4D4D4F"/>
        </w:rPr>
        <w:t>Chair</w:t>
      </w:r>
      <w:r>
        <w:rPr>
          <w:color w:val="4D4D4F"/>
          <w:spacing w:val="-5"/>
        </w:rPr>
        <w:t xml:space="preserve"> </w:t>
      </w:r>
      <w:r>
        <w:rPr>
          <w:color w:val="4D4D4F"/>
        </w:rPr>
        <w:t>Rod</w:t>
      </w:r>
      <w:r>
        <w:rPr>
          <w:color w:val="4D4D4F"/>
          <w:spacing w:val="-5"/>
        </w:rPr>
        <w:t xml:space="preserve"> </w:t>
      </w:r>
      <w:r>
        <w:rPr>
          <w:color w:val="4D4D4F"/>
        </w:rPr>
        <w:t>Sims</w:t>
      </w:r>
      <w:r>
        <w:rPr>
          <w:color w:val="4D4D4F"/>
          <w:spacing w:val="-6"/>
        </w:rPr>
        <w:t xml:space="preserve"> </w:t>
      </w:r>
      <w:r>
        <w:rPr>
          <w:color w:val="4D4D4F"/>
        </w:rPr>
        <w:t xml:space="preserve">stated </w:t>
      </w:r>
      <w:r>
        <w:rPr>
          <w:color w:val="4D4D4F"/>
          <w:spacing w:val="3"/>
        </w:rPr>
        <w:t xml:space="preserve">in  an  </w:t>
      </w:r>
      <w:r>
        <w:rPr>
          <w:color w:val="4D4D4F"/>
        </w:rPr>
        <w:t xml:space="preserve">ACCC  </w:t>
      </w:r>
      <w:r>
        <w:rPr>
          <w:color w:val="4D4D4F"/>
          <w:spacing w:val="4"/>
        </w:rPr>
        <w:t xml:space="preserve">media  </w:t>
      </w:r>
      <w:r>
        <w:rPr>
          <w:color w:val="4D4D4F"/>
          <w:spacing w:val="5"/>
        </w:rPr>
        <w:t xml:space="preserve">release   </w:t>
      </w:r>
      <w:r>
        <w:rPr>
          <w:color w:val="4D4D4F"/>
          <w:spacing w:val="6"/>
        </w:rPr>
        <w:t xml:space="preserve">statement   </w:t>
      </w:r>
      <w:r>
        <w:rPr>
          <w:color w:val="4D4D4F"/>
          <w:spacing w:val="5"/>
        </w:rPr>
        <w:t xml:space="preserve">released </w:t>
      </w:r>
      <w:r>
        <w:rPr>
          <w:color w:val="4D4D4F"/>
        </w:rPr>
        <w:t>18 December 2018</w:t>
      </w:r>
      <w:r>
        <w:rPr>
          <w:color w:val="4D4D4F"/>
          <w:position w:val="6"/>
          <w:sz w:val="10"/>
        </w:rPr>
        <w:t>14</w:t>
      </w:r>
      <w:r>
        <w:rPr>
          <w:color w:val="4D4D4F"/>
        </w:rPr>
        <w:t>:</w:t>
      </w:r>
    </w:p>
    <w:p w:rsidR="00130CFC" w:rsidRDefault="00130CFC">
      <w:pPr>
        <w:pStyle w:val="BodyText"/>
        <w:spacing w:before="4"/>
        <w:rPr>
          <w:sz w:val="28"/>
        </w:rPr>
      </w:pPr>
    </w:p>
    <w:p w:rsidR="00130CFC" w:rsidRDefault="00582081">
      <w:pPr>
        <w:spacing w:before="1" w:line="216" w:lineRule="auto"/>
        <w:ind w:left="333" w:right="204"/>
        <w:jc w:val="both"/>
        <w:rPr>
          <w:i/>
          <w:sz w:val="18"/>
        </w:rPr>
      </w:pPr>
      <w:r>
        <w:pict>
          <v:line id="_x0000_s1102" style="position:absolute;left:0;text-align:left;z-index:251698176;mso-position-horizontal-relative:page" from="311pt,1.45pt" to="311pt,224.5pt" strokecolor="#0e5d61" strokeweight="4pt">
            <w10:wrap anchorx="page"/>
          </v:line>
        </w:pict>
      </w:r>
      <w:r w:rsidR="00F9046B">
        <w:rPr>
          <w:i/>
          <w:color w:val="0E5D61"/>
          <w:sz w:val="18"/>
        </w:rPr>
        <w:t>Some commercial and industrial gas users have told us that, at these prices, which are two to three times higher than historical prices, their operations are not sustainable in the medium to longer term. They are increasingly likely to relocate from the east coast or close their operations.</w:t>
      </w:r>
    </w:p>
    <w:p w:rsidR="00130CFC" w:rsidRDefault="00F9046B">
      <w:pPr>
        <w:spacing w:before="164" w:line="216" w:lineRule="auto"/>
        <w:ind w:left="333" w:right="204"/>
        <w:jc w:val="both"/>
        <w:rPr>
          <w:i/>
          <w:sz w:val="18"/>
        </w:rPr>
      </w:pPr>
      <w:r>
        <w:rPr>
          <w:i/>
          <w:color w:val="0E5D61"/>
          <w:sz w:val="18"/>
        </w:rPr>
        <w:t>Gas is a raw material to production or largely irreplaceable source of energy for a diverse range of sectors such as mining, manufacturing, chemicals, agriculture and food production. Rising domestic gas prices are putting gas users which are exposed to global markets under strain, as they cannot pass on the increases in their costs.</w:t>
      </w:r>
    </w:p>
    <w:p w:rsidR="00130CFC" w:rsidRDefault="00F9046B">
      <w:pPr>
        <w:spacing w:before="163" w:line="216" w:lineRule="auto"/>
        <w:ind w:left="333" w:right="204"/>
        <w:jc w:val="both"/>
        <w:rPr>
          <w:i/>
          <w:sz w:val="18"/>
        </w:rPr>
      </w:pPr>
      <w:r>
        <w:rPr>
          <w:i/>
          <w:color w:val="0E5D61"/>
          <w:sz w:val="18"/>
        </w:rPr>
        <w:t>Once</w:t>
      </w:r>
      <w:r>
        <w:rPr>
          <w:i/>
          <w:color w:val="0E5D61"/>
          <w:spacing w:val="-8"/>
          <w:sz w:val="18"/>
        </w:rPr>
        <w:t xml:space="preserve"> </w:t>
      </w:r>
      <w:r>
        <w:rPr>
          <w:i/>
          <w:color w:val="0E5D61"/>
          <w:sz w:val="18"/>
        </w:rPr>
        <w:t>large</w:t>
      </w:r>
      <w:r>
        <w:rPr>
          <w:i/>
          <w:color w:val="0E5D61"/>
          <w:spacing w:val="-8"/>
          <w:sz w:val="18"/>
        </w:rPr>
        <w:t xml:space="preserve"> </w:t>
      </w:r>
      <w:r>
        <w:rPr>
          <w:i/>
          <w:color w:val="0E5D61"/>
          <w:sz w:val="18"/>
        </w:rPr>
        <w:t>manufacturers</w:t>
      </w:r>
      <w:r>
        <w:rPr>
          <w:i/>
          <w:color w:val="0E5D61"/>
          <w:spacing w:val="-7"/>
          <w:sz w:val="18"/>
        </w:rPr>
        <w:t xml:space="preserve"> </w:t>
      </w:r>
      <w:r>
        <w:rPr>
          <w:i/>
          <w:color w:val="0E5D61"/>
          <w:sz w:val="18"/>
        </w:rPr>
        <w:t>relocate</w:t>
      </w:r>
      <w:r>
        <w:rPr>
          <w:i/>
          <w:color w:val="0E5D61"/>
          <w:spacing w:val="-7"/>
          <w:sz w:val="18"/>
        </w:rPr>
        <w:t xml:space="preserve"> </w:t>
      </w:r>
      <w:r>
        <w:rPr>
          <w:i/>
          <w:color w:val="0E5D61"/>
          <w:sz w:val="18"/>
        </w:rPr>
        <w:t>or</w:t>
      </w:r>
      <w:r>
        <w:rPr>
          <w:i/>
          <w:color w:val="0E5D61"/>
          <w:spacing w:val="-7"/>
          <w:sz w:val="18"/>
        </w:rPr>
        <w:t xml:space="preserve"> </w:t>
      </w:r>
      <w:r>
        <w:rPr>
          <w:i/>
          <w:color w:val="0E5D61"/>
          <w:sz w:val="18"/>
        </w:rPr>
        <w:t>shut</w:t>
      </w:r>
      <w:r>
        <w:rPr>
          <w:i/>
          <w:color w:val="0E5D61"/>
          <w:spacing w:val="-8"/>
          <w:sz w:val="18"/>
        </w:rPr>
        <w:t xml:space="preserve"> </w:t>
      </w:r>
      <w:r>
        <w:rPr>
          <w:i/>
          <w:color w:val="0E5D61"/>
          <w:sz w:val="18"/>
        </w:rPr>
        <w:t>down</w:t>
      </w:r>
      <w:r>
        <w:rPr>
          <w:i/>
          <w:color w:val="0E5D61"/>
          <w:spacing w:val="-8"/>
          <w:sz w:val="18"/>
        </w:rPr>
        <w:t xml:space="preserve"> </w:t>
      </w:r>
      <w:r>
        <w:rPr>
          <w:i/>
          <w:color w:val="0E5D61"/>
          <w:sz w:val="18"/>
        </w:rPr>
        <w:t>their plants, they won’t come back.</w:t>
      </w:r>
      <w:r>
        <w:rPr>
          <w:i/>
          <w:color w:val="0E5D61"/>
          <w:spacing w:val="3"/>
          <w:sz w:val="18"/>
        </w:rPr>
        <w:t xml:space="preserve"> </w:t>
      </w:r>
      <w:r>
        <w:rPr>
          <w:i/>
          <w:color w:val="0E5D61"/>
          <w:sz w:val="18"/>
        </w:rPr>
        <w:t>…</w:t>
      </w:r>
    </w:p>
    <w:p w:rsidR="00130CFC" w:rsidRDefault="00F9046B">
      <w:pPr>
        <w:spacing w:before="168" w:line="216" w:lineRule="auto"/>
        <w:ind w:left="333" w:right="205"/>
        <w:jc w:val="both"/>
        <w:rPr>
          <w:i/>
          <w:sz w:val="18"/>
        </w:rPr>
      </w:pPr>
      <w:r>
        <w:rPr>
          <w:i/>
          <w:color w:val="0E5D61"/>
          <w:sz w:val="18"/>
        </w:rPr>
        <w:t>The</w:t>
      </w:r>
      <w:r>
        <w:rPr>
          <w:i/>
          <w:color w:val="0E5D61"/>
          <w:spacing w:val="-20"/>
          <w:sz w:val="18"/>
        </w:rPr>
        <w:t xml:space="preserve"> </w:t>
      </w:r>
      <w:r>
        <w:rPr>
          <w:i/>
          <w:color w:val="0E5D61"/>
          <w:sz w:val="18"/>
        </w:rPr>
        <w:t>timing</w:t>
      </w:r>
      <w:r>
        <w:rPr>
          <w:i/>
          <w:color w:val="0E5D61"/>
          <w:spacing w:val="-20"/>
          <w:sz w:val="18"/>
        </w:rPr>
        <w:t xml:space="preserve"> </w:t>
      </w:r>
      <w:r>
        <w:rPr>
          <w:i/>
          <w:color w:val="0E5D61"/>
          <w:sz w:val="18"/>
        </w:rPr>
        <w:t>of</w:t>
      </w:r>
      <w:r>
        <w:rPr>
          <w:i/>
          <w:color w:val="0E5D61"/>
          <w:spacing w:val="-20"/>
          <w:sz w:val="18"/>
        </w:rPr>
        <w:t xml:space="preserve"> </w:t>
      </w:r>
      <w:r>
        <w:rPr>
          <w:i/>
          <w:color w:val="0E5D61"/>
          <w:sz w:val="18"/>
        </w:rPr>
        <w:t>the</w:t>
      </w:r>
      <w:r>
        <w:rPr>
          <w:i/>
          <w:color w:val="0E5D61"/>
          <w:spacing w:val="-20"/>
          <w:sz w:val="18"/>
        </w:rPr>
        <w:t xml:space="preserve"> </w:t>
      </w:r>
      <w:r>
        <w:rPr>
          <w:i/>
          <w:color w:val="0E5D61"/>
          <w:sz w:val="18"/>
        </w:rPr>
        <w:t>development</w:t>
      </w:r>
      <w:r>
        <w:rPr>
          <w:i/>
          <w:color w:val="0E5D61"/>
          <w:spacing w:val="-19"/>
          <w:sz w:val="18"/>
        </w:rPr>
        <w:t xml:space="preserve"> </w:t>
      </w:r>
      <w:r>
        <w:rPr>
          <w:i/>
          <w:color w:val="0E5D61"/>
          <w:sz w:val="18"/>
        </w:rPr>
        <w:t>of</w:t>
      </w:r>
      <w:r>
        <w:rPr>
          <w:i/>
          <w:color w:val="0E5D61"/>
          <w:spacing w:val="-20"/>
          <w:sz w:val="18"/>
        </w:rPr>
        <w:t xml:space="preserve"> </w:t>
      </w:r>
      <w:r>
        <w:rPr>
          <w:i/>
          <w:color w:val="0E5D61"/>
          <w:sz w:val="18"/>
        </w:rPr>
        <w:t>uncontracted</w:t>
      </w:r>
      <w:r>
        <w:rPr>
          <w:i/>
          <w:color w:val="0E5D61"/>
          <w:spacing w:val="-20"/>
          <w:sz w:val="18"/>
        </w:rPr>
        <w:t xml:space="preserve"> </w:t>
      </w:r>
      <w:r>
        <w:rPr>
          <w:i/>
          <w:color w:val="0E5D61"/>
          <w:sz w:val="18"/>
        </w:rPr>
        <w:t xml:space="preserve">proved and probable </w:t>
      </w:r>
      <w:r>
        <w:rPr>
          <w:i/>
          <w:color w:val="0E5D61"/>
          <w:spacing w:val="2"/>
          <w:sz w:val="18"/>
        </w:rPr>
        <w:t xml:space="preserve">reserves </w:t>
      </w:r>
      <w:r>
        <w:rPr>
          <w:i/>
          <w:color w:val="0E5D61"/>
          <w:sz w:val="18"/>
        </w:rPr>
        <w:t xml:space="preserve">is </w:t>
      </w:r>
      <w:r>
        <w:rPr>
          <w:i/>
          <w:color w:val="0E5D61"/>
          <w:spacing w:val="2"/>
          <w:sz w:val="18"/>
        </w:rPr>
        <w:t xml:space="preserve">critical </w:t>
      </w:r>
      <w:r>
        <w:rPr>
          <w:i/>
          <w:color w:val="0E5D61"/>
          <w:sz w:val="18"/>
        </w:rPr>
        <w:t xml:space="preserve">for </w:t>
      </w:r>
      <w:r>
        <w:rPr>
          <w:i/>
          <w:color w:val="0E5D61"/>
          <w:spacing w:val="2"/>
          <w:sz w:val="18"/>
        </w:rPr>
        <w:t xml:space="preserve">the </w:t>
      </w:r>
      <w:r>
        <w:rPr>
          <w:i/>
          <w:color w:val="0E5D61"/>
          <w:sz w:val="18"/>
        </w:rPr>
        <w:t>east coast gas market.</w:t>
      </w:r>
    </w:p>
    <w:p w:rsidR="00130CFC" w:rsidRDefault="00130CFC">
      <w:pPr>
        <w:pStyle w:val="BodyText"/>
        <w:spacing w:before="6"/>
        <w:rPr>
          <w:i/>
          <w:sz w:val="16"/>
        </w:rPr>
      </w:pPr>
    </w:p>
    <w:p w:rsidR="00130CFC" w:rsidRDefault="00F9046B">
      <w:pPr>
        <w:pStyle w:val="BodyText"/>
        <w:spacing w:line="216" w:lineRule="auto"/>
        <w:ind w:left="107" w:right="204"/>
        <w:jc w:val="both"/>
      </w:pPr>
      <w:r>
        <w:rPr>
          <w:color w:val="4D4D4F"/>
        </w:rPr>
        <w:t xml:space="preserve">The impact to Victorian spot gas prices when there is supply constraints can also been seen in market pricing. For example, in </w:t>
      </w:r>
      <w:r>
        <w:rPr>
          <w:color w:val="4D4D4F"/>
          <w:spacing w:val="-3"/>
        </w:rPr>
        <w:t xml:space="preserve">2016 </w:t>
      </w:r>
      <w:r>
        <w:rPr>
          <w:color w:val="4D4D4F"/>
        </w:rPr>
        <w:t xml:space="preserve">and </w:t>
      </w:r>
      <w:r>
        <w:rPr>
          <w:color w:val="4D4D4F"/>
          <w:spacing w:val="-3"/>
        </w:rPr>
        <w:t xml:space="preserve">2017 </w:t>
      </w:r>
      <w:r>
        <w:rPr>
          <w:color w:val="4D4D4F"/>
        </w:rPr>
        <w:t>a short-term tightening of</w:t>
      </w:r>
      <w:r>
        <w:rPr>
          <w:color w:val="4D4D4F"/>
          <w:spacing w:val="-13"/>
        </w:rPr>
        <w:t xml:space="preserve"> </w:t>
      </w:r>
      <w:r>
        <w:rPr>
          <w:color w:val="4D4D4F"/>
        </w:rPr>
        <w:t>supply</w:t>
      </w:r>
      <w:r>
        <w:rPr>
          <w:color w:val="4D4D4F"/>
          <w:spacing w:val="-13"/>
        </w:rPr>
        <w:t xml:space="preserve"> </w:t>
      </w:r>
      <w:r>
        <w:rPr>
          <w:color w:val="4D4D4F"/>
        </w:rPr>
        <w:t>to</w:t>
      </w:r>
      <w:r>
        <w:rPr>
          <w:color w:val="4D4D4F"/>
          <w:spacing w:val="-13"/>
        </w:rPr>
        <w:t xml:space="preserve"> </w:t>
      </w:r>
      <w:r>
        <w:rPr>
          <w:color w:val="4D4D4F"/>
          <w:spacing w:val="2"/>
        </w:rPr>
        <w:t>Victoria,</w:t>
      </w:r>
      <w:r>
        <w:rPr>
          <w:color w:val="4D4D4F"/>
          <w:spacing w:val="-12"/>
        </w:rPr>
        <w:t xml:space="preserve"> </w:t>
      </w:r>
      <w:r>
        <w:rPr>
          <w:color w:val="4D4D4F"/>
        </w:rPr>
        <w:t>which</w:t>
      </w:r>
      <w:r>
        <w:rPr>
          <w:color w:val="4D4D4F"/>
          <w:spacing w:val="-13"/>
        </w:rPr>
        <w:t xml:space="preserve"> </w:t>
      </w:r>
      <w:r>
        <w:rPr>
          <w:color w:val="4D4D4F"/>
        </w:rPr>
        <w:t>was</w:t>
      </w:r>
      <w:r>
        <w:rPr>
          <w:color w:val="4D4D4F"/>
          <w:spacing w:val="-13"/>
        </w:rPr>
        <w:t xml:space="preserve"> </w:t>
      </w:r>
      <w:r>
        <w:rPr>
          <w:color w:val="4D4D4F"/>
        </w:rPr>
        <w:t>otherwise</w:t>
      </w:r>
      <w:r>
        <w:rPr>
          <w:color w:val="4D4D4F"/>
          <w:spacing w:val="-12"/>
        </w:rPr>
        <w:t xml:space="preserve"> </w:t>
      </w:r>
      <w:r>
        <w:rPr>
          <w:color w:val="4D4D4F"/>
        </w:rPr>
        <w:t>well</w:t>
      </w:r>
      <w:r>
        <w:rPr>
          <w:color w:val="4D4D4F"/>
          <w:spacing w:val="-13"/>
        </w:rPr>
        <w:t xml:space="preserve"> </w:t>
      </w:r>
      <w:r>
        <w:rPr>
          <w:color w:val="4D4D4F"/>
        </w:rPr>
        <w:t>supplied, led to Victorian prices increasing to track the cost of the marginal</w:t>
      </w:r>
      <w:r>
        <w:rPr>
          <w:color w:val="4D4D4F"/>
          <w:spacing w:val="-19"/>
        </w:rPr>
        <w:t xml:space="preserve"> </w:t>
      </w:r>
      <w:r>
        <w:rPr>
          <w:color w:val="4D4D4F"/>
        </w:rPr>
        <w:t>supply</w:t>
      </w:r>
      <w:r>
        <w:rPr>
          <w:color w:val="4D4D4F"/>
          <w:spacing w:val="-18"/>
        </w:rPr>
        <w:t xml:space="preserve"> </w:t>
      </w:r>
      <w:r>
        <w:rPr>
          <w:color w:val="4D4D4F"/>
        </w:rPr>
        <w:t>from</w:t>
      </w:r>
      <w:r>
        <w:rPr>
          <w:color w:val="4D4D4F"/>
          <w:spacing w:val="-18"/>
        </w:rPr>
        <w:t xml:space="preserve"> </w:t>
      </w:r>
      <w:r>
        <w:rPr>
          <w:color w:val="4D4D4F"/>
        </w:rPr>
        <w:t>Queensland</w:t>
      </w:r>
      <w:r>
        <w:rPr>
          <w:color w:val="4D4D4F"/>
          <w:spacing w:val="-18"/>
        </w:rPr>
        <w:t xml:space="preserve"> </w:t>
      </w:r>
      <w:r>
        <w:rPr>
          <w:color w:val="4D4D4F"/>
        </w:rPr>
        <w:t>at</w:t>
      </w:r>
      <w:r>
        <w:rPr>
          <w:color w:val="4D4D4F"/>
          <w:spacing w:val="-18"/>
        </w:rPr>
        <w:t xml:space="preserve"> </w:t>
      </w:r>
      <w:r>
        <w:rPr>
          <w:color w:val="4D4D4F"/>
        </w:rPr>
        <w:t>LNG</w:t>
      </w:r>
      <w:r>
        <w:rPr>
          <w:color w:val="4D4D4F"/>
          <w:spacing w:val="-18"/>
        </w:rPr>
        <w:t xml:space="preserve"> </w:t>
      </w:r>
      <w:r>
        <w:rPr>
          <w:color w:val="4D4D4F"/>
        </w:rPr>
        <w:t>netback</w:t>
      </w:r>
      <w:r>
        <w:rPr>
          <w:color w:val="4D4D4F"/>
          <w:spacing w:val="-18"/>
        </w:rPr>
        <w:t xml:space="preserve"> </w:t>
      </w:r>
      <w:r>
        <w:rPr>
          <w:color w:val="4D4D4F"/>
        </w:rPr>
        <w:t xml:space="preserve">pricing plus </w:t>
      </w:r>
      <w:r>
        <w:rPr>
          <w:color w:val="4D4D4F"/>
          <w:spacing w:val="2"/>
        </w:rPr>
        <w:t xml:space="preserve">transportation </w:t>
      </w:r>
      <w:r>
        <w:rPr>
          <w:color w:val="4D4D4F"/>
        </w:rPr>
        <w:t>to</w:t>
      </w:r>
      <w:r>
        <w:rPr>
          <w:color w:val="4D4D4F"/>
          <w:spacing w:val="-1"/>
        </w:rPr>
        <w:t xml:space="preserve"> </w:t>
      </w:r>
      <w:r>
        <w:rPr>
          <w:color w:val="4D4D4F"/>
        </w:rPr>
        <w:t>Melbourne.</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spacing w:before="1"/>
        <w:rPr>
          <w:sz w:val="13"/>
        </w:rPr>
      </w:pPr>
      <w:r>
        <w:pict>
          <v:rect id="_x0000_s1101" style="position:absolute;margin-left:581.1pt;margin-top:124.5pt;width:14.15pt;height:39.7pt;z-index:251697152;mso-position-horizontal-relative:page;mso-position-vertical-relative:page" fillcolor="#0e5d61" stroked="f">
            <w10:wrap anchorx="page" anchory="page"/>
          </v:rect>
        </w:pict>
      </w:r>
    </w:p>
    <w:p w:rsidR="00130CFC" w:rsidRDefault="00F9046B">
      <w:pPr>
        <w:pStyle w:val="BodyText"/>
        <w:ind w:left="107"/>
        <w:rPr>
          <w:sz w:val="20"/>
        </w:rPr>
      </w:pPr>
      <w:r>
        <w:rPr>
          <w:noProof/>
          <w:sz w:val="20"/>
        </w:rPr>
        <w:drawing>
          <wp:inline distT="0" distB="0" distL="0" distR="0">
            <wp:extent cx="4978808" cy="2546985"/>
            <wp:effectExtent l="0" t="0" r="0" b="0"/>
            <wp:docPr id="13" name="image11.jpeg" descr="A graph showing Victorian Market gas prices compared with LNG netback to Melbourne Price against the Wallumbilla Netback Price between 2016 and 2017, with a spike in Victorian Market Price in July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pic:cNvPicPr/>
                  </pic:nvPicPr>
                  <pic:blipFill>
                    <a:blip r:embed="rId26" cstate="print"/>
                    <a:stretch>
                      <a:fillRect/>
                    </a:stretch>
                  </pic:blipFill>
                  <pic:spPr>
                    <a:xfrm>
                      <a:off x="0" y="0"/>
                      <a:ext cx="4978808" cy="2546985"/>
                    </a:xfrm>
                    <a:prstGeom prst="rect">
                      <a:avLst/>
                    </a:prstGeom>
                  </pic:spPr>
                </pic:pic>
              </a:graphicData>
            </a:graphic>
          </wp:inline>
        </w:drawing>
      </w:r>
    </w:p>
    <w:p w:rsidR="00130CFC" w:rsidRDefault="00582081">
      <w:pPr>
        <w:pStyle w:val="BodyText"/>
        <w:spacing w:before="6"/>
        <w:rPr>
          <w:sz w:val="6"/>
        </w:rPr>
      </w:pPr>
      <w:r>
        <w:pict>
          <v:shape id="_x0000_s1100" style="position:absolute;margin-left:62.35pt;margin-top:6.4pt;width:7.1pt;height:4.3pt;z-index:-251621376;mso-wrap-distance-left:0;mso-wrap-distance-right:0;mso-position-horizontal-relative:page" coordorigin="1247,128" coordsize="142,86" path="m1318,128r-71,85l1389,213r-71,-85xe" fillcolor="#4d4d4f" stroked="f">
            <v:path arrowok="t"/>
            <w10:wrap type="topAndBottom" anchorx="page"/>
          </v:shape>
        </w:pict>
      </w:r>
    </w:p>
    <w:p w:rsidR="00130CFC" w:rsidRDefault="00F9046B">
      <w:pPr>
        <w:spacing w:before="50" w:line="234" w:lineRule="exact"/>
        <w:ind w:left="107"/>
        <w:rPr>
          <w:sz w:val="16"/>
        </w:rPr>
      </w:pPr>
      <w:r>
        <w:rPr>
          <w:b/>
          <w:color w:val="4D4D4F"/>
          <w:sz w:val="18"/>
        </w:rPr>
        <w:t xml:space="preserve">Figure 2-10: </w:t>
      </w:r>
      <w:r>
        <w:rPr>
          <w:color w:val="4D4D4F"/>
          <w:sz w:val="16"/>
        </w:rPr>
        <w:t xml:space="preserve">Victorian spot </w:t>
      </w:r>
      <w:bookmarkStart w:id="11" w:name="_bookmark10"/>
      <w:bookmarkEnd w:id="11"/>
      <w:r>
        <w:rPr>
          <w:color w:val="4D4D4F"/>
          <w:sz w:val="16"/>
        </w:rPr>
        <w:t>price vs LNG netback price</w:t>
      </w:r>
    </w:p>
    <w:p w:rsidR="00130CFC" w:rsidRDefault="00F9046B">
      <w:pPr>
        <w:spacing w:line="206" w:lineRule="exact"/>
        <w:ind w:left="107"/>
        <w:rPr>
          <w:sz w:val="16"/>
        </w:rPr>
      </w:pPr>
      <w:r>
        <w:rPr>
          <w:color w:val="4D4D4F"/>
          <w:sz w:val="16"/>
        </w:rPr>
        <w:t>Source: AEMO and AGL analysis</w:t>
      </w:r>
    </w:p>
    <w:p w:rsidR="00130CFC" w:rsidRDefault="00582081">
      <w:pPr>
        <w:pStyle w:val="BodyText"/>
        <w:spacing w:before="10"/>
        <w:rPr>
          <w:sz w:val="7"/>
        </w:rPr>
      </w:pPr>
      <w:r>
        <w:pict>
          <v:shape id="_x0000_s1099" style="position:absolute;margin-left:62.35pt;margin-top:7.5pt;width:1in;height:.1pt;z-index:-251620352;mso-wrap-distance-left:0;mso-wrap-distance-right:0;mso-position-horizontal-relative:page" coordorigin="1247,150" coordsize="1440,0" path="m1247,150r1440,e" filled="f" strokecolor="#6f7058" strokeweight=".5pt">
            <v:path arrowok="t"/>
            <w10:wrap type="topAndBottom" anchorx="page"/>
          </v:shape>
        </w:pict>
      </w:r>
    </w:p>
    <w:p w:rsidR="00130CFC" w:rsidRDefault="00F9046B">
      <w:pPr>
        <w:pStyle w:val="ListParagraph"/>
        <w:numPr>
          <w:ilvl w:val="0"/>
          <w:numId w:val="41"/>
        </w:numPr>
        <w:tabs>
          <w:tab w:val="left" w:pos="313"/>
        </w:tabs>
        <w:spacing w:line="164" w:lineRule="exact"/>
        <w:ind w:left="312" w:hanging="206"/>
        <w:rPr>
          <w:sz w:val="14"/>
        </w:rPr>
      </w:pPr>
      <w:r>
        <w:rPr>
          <w:color w:val="4D4D4F"/>
          <w:sz w:val="14"/>
        </w:rPr>
        <w:t>&lt;</w:t>
      </w:r>
      <w:hyperlink r:id="rId27">
        <w:r>
          <w:rPr>
            <w:color w:val="4D4D4F"/>
            <w:sz w:val="14"/>
          </w:rPr>
          <w:t>www.accc.gov.au/publications/serial-publications/gas-inquiry-2017-2020/gas-inquiry-april-2019-interim-report</w:t>
        </w:r>
      </w:hyperlink>
      <w:r>
        <w:rPr>
          <w:color w:val="4D4D4F"/>
          <w:sz w:val="14"/>
        </w:rPr>
        <w:t>&gt;</w:t>
      </w:r>
    </w:p>
    <w:p w:rsidR="00130CFC" w:rsidRDefault="00F9046B">
      <w:pPr>
        <w:pStyle w:val="ListParagraph"/>
        <w:numPr>
          <w:ilvl w:val="0"/>
          <w:numId w:val="41"/>
        </w:numPr>
        <w:tabs>
          <w:tab w:val="left" w:pos="351"/>
        </w:tabs>
        <w:spacing w:line="170" w:lineRule="exact"/>
        <w:ind w:left="350" w:hanging="244"/>
        <w:rPr>
          <w:sz w:val="14"/>
        </w:rPr>
      </w:pPr>
      <w:r>
        <w:rPr>
          <w:color w:val="4D4D4F"/>
          <w:spacing w:val="2"/>
          <w:sz w:val="14"/>
        </w:rPr>
        <w:t>&lt;https://</w:t>
      </w:r>
      <w:hyperlink r:id="rId28">
        <w:r>
          <w:rPr>
            <w:color w:val="4D4D4F"/>
            <w:spacing w:val="2"/>
            <w:sz w:val="14"/>
          </w:rPr>
          <w:t>www.accc.gov.au/system/files/Gas%20inquiry%20-%20January%202020%20interim%20report.pdf</w:t>
        </w:r>
      </w:hyperlink>
      <w:r>
        <w:rPr>
          <w:color w:val="4D4D4F"/>
          <w:spacing w:val="2"/>
          <w:sz w:val="14"/>
        </w:rPr>
        <w:t>&gt;</w:t>
      </w:r>
    </w:p>
    <w:p w:rsidR="00130CFC" w:rsidRDefault="00F9046B">
      <w:pPr>
        <w:pStyle w:val="ListParagraph"/>
        <w:numPr>
          <w:ilvl w:val="0"/>
          <w:numId w:val="41"/>
        </w:numPr>
        <w:tabs>
          <w:tab w:val="left" w:pos="310"/>
        </w:tabs>
        <w:spacing w:line="181" w:lineRule="exact"/>
        <w:ind w:left="309" w:hanging="203"/>
        <w:rPr>
          <w:sz w:val="14"/>
        </w:rPr>
      </w:pPr>
      <w:r>
        <w:rPr>
          <w:color w:val="4D4D4F"/>
          <w:spacing w:val="2"/>
          <w:sz w:val="14"/>
        </w:rPr>
        <w:t>&lt;</w:t>
      </w:r>
      <w:hyperlink r:id="rId29">
        <w:r>
          <w:rPr>
            <w:color w:val="4D4D4F"/>
            <w:spacing w:val="2"/>
            <w:sz w:val="14"/>
          </w:rPr>
          <w:t>www.accc.gov.au/media-release/investment-required-for-lower-priced-gas</w:t>
        </w:r>
      </w:hyperlink>
      <w:r>
        <w:rPr>
          <w:color w:val="4D4D4F"/>
          <w:spacing w:val="2"/>
          <w:sz w:val="14"/>
        </w:rPr>
        <w:t>&gt;</w:t>
      </w:r>
    </w:p>
    <w:p w:rsidR="00130CFC" w:rsidRDefault="00130CFC">
      <w:pPr>
        <w:spacing w:line="181" w:lineRule="exact"/>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9"/>
        <w:jc w:val="both"/>
      </w:pPr>
      <w:r>
        <w:pict>
          <v:rect id="_x0000_s1098" style="position:absolute;left:0;text-align:left;margin-left:0;margin-top:124.5pt;width:14.15pt;height:39.7pt;z-index:251699200;mso-position-horizontal-relative:page;mso-position-vertical-relative:page" fillcolor="#0e5d61" stroked="f">
            <w10:wrap anchorx="page" anchory="page"/>
          </v:rect>
        </w:pict>
      </w:r>
      <w:r w:rsidR="00F9046B">
        <w:rPr>
          <w:color w:val="4D4D4F"/>
        </w:rPr>
        <w:t>This</w:t>
      </w:r>
      <w:r w:rsidR="00F9046B">
        <w:rPr>
          <w:color w:val="4D4D4F"/>
          <w:spacing w:val="-6"/>
        </w:rPr>
        <w:t xml:space="preserve"> </w:t>
      </w:r>
      <w:r w:rsidR="00F9046B">
        <w:rPr>
          <w:color w:val="4D4D4F"/>
        </w:rPr>
        <w:t>can</w:t>
      </w:r>
      <w:r w:rsidR="00F9046B">
        <w:rPr>
          <w:color w:val="4D4D4F"/>
          <w:spacing w:val="-6"/>
        </w:rPr>
        <w:t xml:space="preserve"> </w:t>
      </w:r>
      <w:r w:rsidR="00F9046B">
        <w:rPr>
          <w:color w:val="4D4D4F"/>
        </w:rPr>
        <w:t>be</w:t>
      </w:r>
      <w:r w:rsidR="00F9046B">
        <w:rPr>
          <w:color w:val="4D4D4F"/>
          <w:spacing w:val="-6"/>
        </w:rPr>
        <w:t xml:space="preserve"> </w:t>
      </w:r>
      <w:r w:rsidR="00F9046B">
        <w:rPr>
          <w:color w:val="4D4D4F"/>
        </w:rPr>
        <w:t>seen</w:t>
      </w:r>
      <w:r w:rsidR="00F9046B">
        <w:rPr>
          <w:color w:val="4D4D4F"/>
          <w:spacing w:val="-5"/>
        </w:rPr>
        <w:t xml:space="preserve"> </w:t>
      </w:r>
      <w:r w:rsidR="00F9046B">
        <w:rPr>
          <w:color w:val="4D4D4F"/>
        </w:rPr>
        <w:t>in</w:t>
      </w:r>
      <w:r w:rsidR="00F9046B">
        <w:rPr>
          <w:color w:val="4D4D4F"/>
          <w:spacing w:val="-4"/>
        </w:rPr>
        <w:t xml:space="preserve"> </w:t>
      </w:r>
      <w:hyperlink w:anchor="_bookmark10" w:history="1">
        <w:r w:rsidR="00F9046B">
          <w:rPr>
            <w:b/>
            <w:color w:val="4D4D4F"/>
          </w:rPr>
          <w:t>Figure</w:t>
        </w:r>
        <w:r w:rsidR="00F9046B">
          <w:rPr>
            <w:b/>
            <w:color w:val="4D4D4F"/>
            <w:spacing w:val="-5"/>
          </w:rPr>
          <w:t xml:space="preserve"> </w:t>
        </w:r>
        <w:r w:rsidR="00F9046B">
          <w:rPr>
            <w:b/>
            <w:color w:val="4D4D4F"/>
            <w:spacing w:val="-4"/>
          </w:rPr>
          <w:t>2-10</w:t>
        </w:r>
      </w:hyperlink>
      <w:r w:rsidR="00F9046B">
        <w:rPr>
          <w:color w:val="4D4D4F"/>
          <w:spacing w:val="-4"/>
        </w:rPr>
        <w:t>,</w:t>
      </w:r>
      <w:r w:rsidR="00F9046B">
        <w:rPr>
          <w:color w:val="4D4D4F"/>
          <w:spacing w:val="-6"/>
        </w:rPr>
        <w:t xml:space="preserve"> </w:t>
      </w:r>
      <w:r w:rsidR="00F9046B">
        <w:rPr>
          <w:color w:val="4D4D4F"/>
        </w:rPr>
        <w:t>which</w:t>
      </w:r>
      <w:r w:rsidR="00F9046B">
        <w:rPr>
          <w:color w:val="4D4D4F"/>
          <w:spacing w:val="-6"/>
        </w:rPr>
        <w:t xml:space="preserve"> </w:t>
      </w:r>
      <w:r w:rsidR="00F9046B">
        <w:rPr>
          <w:color w:val="4D4D4F"/>
        </w:rPr>
        <w:t>shows</w:t>
      </w:r>
      <w:r w:rsidR="00F9046B">
        <w:rPr>
          <w:color w:val="4D4D4F"/>
          <w:spacing w:val="-5"/>
        </w:rPr>
        <w:t xml:space="preserve"> </w:t>
      </w:r>
      <w:r w:rsidR="00F9046B">
        <w:rPr>
          <w:color w:val="4D4D4F"/>
        </w:rPr>
        <w:t>the</w:t>
      </w:r>
      <w:r w:rsidR="00F9046B">
        <w:rPr>
          <w:color w:val="4D4D4F"/>
          <w:spacing w:val="-6"/>
        </w:rPr>
        <w:t xml:space="preserve"> </w:t>
      </w:r>
      <w:r w:rsidR="00F9046B">
        <w:rPr>
          <w:color w:val="4D4D4F"/>
        </w:rPr>
        <w:t xml:space="preserve">actual </w:t>
      </w:r>
      <w:r w:rsidR="00F9046B">
        <w:rPr>
          <w:color w:val="4D4D4F"/>
          <w:spacing w:val="3"/>
        </w:rPr>
        <w:t xml:space="preserve">Victorian </w:t>
      </w:r>
      <w:r w:rsidR="00F9046B">
        <w:rPr>
          <w:color w:val="4D4D4F"/>
        </w:rPr>
        <w:t xml:space="preserve">spot price </w:t>
      </w:r>
      <w:r w:rsidR="00F9046B">
        <w:rPr>
          <w:color w:val="4D4D4F"/>
          <w:spacing w:val="3"/>
        </w:rPr>
        <w:t xml:space="preserve">shifting </w:t>
      </w:r>
      <w:r w:rsidR="00F9046B">
        <w:rPr>
          <w:color w:val="4D4D4F"/>
        </w:rPr>
        <w:t xml:space="preserve">up to a </w:t>
      </w:r>
      <w:r w:rsidR="00F9046B">
        <w:rPr>
          <w:color w:val="4D4D4F"/>
          <w:spacing w:val="3"/>
        </w:rPr>
        <w:t xml:space="preserve">north </w:t>
      </w:r>
      <w:r w:rsidR="00F9046B">
        <w:rPr>
          <w:color w:val="4D4D4F"/>
        </w:rPr>
        <w:t xml:space="preserve">Asia </w:t>
      </w:r>
      <w:r w:rsidR="00F9046B">
        <w:rPr>
          <w:color w:val="4D4D4F"/>
          <w:spacing w:val="3"/>
        </w:rPr>
        <w:t xml:space="preserve">LNG </w:t>
      </w:r>
      <w:r w:rsidR="00F9046B">
        <w:rPr>
          <w:color w:val="4D4D4F"/>
        </w:rPr>
        <w:t>netback</w:t>
      </w:r>
      <w:r w:rsidR="00F9046B">
        <w:rPr>
          <w:color w:val="4D4D4F"/>
          <w:spacing w:val="-16"/>
        </w:rPr>
        <w:t xml:space="preserve"> </w:t>
      </w:r>
      <w:r w:rsidR="00F9046B">
        <w:rPr>
          <w:color w:val="4D4D4F"/>
        </w:rPr>
        <w:t>price</w:t>
      </w:r>
      <w:r w:rsidR="00F9046B">
        <w:rPr>
          <w:color w:val="4D4D4F"/>
          <w:spacing w:val="-15"/>
        </w:rPr>
        <w:t xml:space="preserve"> </w:t>
      </w:r>
      <w:r w:rsidR="00F9046B">
        <w:rPr>
          <w:color w:val="4D4D4F"/>
        </w:rPr>
        <w:t>plus</w:t>
      </w:r>
      <w:r w:rsidR="00F9046B">
        <w:rPr>
          <w:color w:val="4D4D4F"/>
          <w:spacing w:val="-15"/>
        </w:rPr>
        <w:t xml:space="preserve"> </w:t>
      </w:r>
      <w:r w:rsidR="00F9046B">
        <w:rPr>
          <w:color w:val="4D4D4F"/>
        </w:rPr>
        <w:t>pipeline</w:t>
      </w:r>
      <w:r w:rsidR="00F9046B">
        <w:rPr>
          <w:color w:val="4D4D4F"/>
          <w:spacing w:val="-16"/>
        </w:rPr>
        <w:t xml:space="preserve"> </w:t>
      </w:r>
      <w:r w:rsidR="00F9046B">
        <w:rPr>
          <w:color w:val="4D4D4F"/>
        </w:rPr>
        <w:t>transportation</w:t>
      </w:r>
      <w:r w:rsidR="00F9046B">
        <w:rPr>
          <w:color w:val="4D4D4F"/>
          <w:spacing w:val="-15"/>
        </w:rPr>
        <w:t xml:space="preserve"> </w:t>
      </w:r>
      <w:r w:rsidR="00F9046B">
        <w:rPr>
          <w:color w:val="4D4D4F"/>
        </w:rPr>
        <w:t>costs</w:t>
      </w:r>
      <w:r w:rsidR="00F9046B">
        <w:rPr>
          <w:color w:val="4D4D4F"/>
          <w:spacing w:val="-15"/>
        </w:rPr>
        <w:t xml:space="preserve"> </w:t>
      </w:r>
      <w:r w:rsidR="00F9046B">
        <w:rPr>
          <w:color w:val="4D4D4F"/>
        </w:rPr>
        <w:t>to</w:t>
      </w:r>
      <w:r w:rsidR="00F9046B">
        <w:rPr>
          <w:color w:val="4D4D4F"/>
          <w:spacing w:val="-16"/>
        </w:rPr>
        <w:t xml:space="preserve"> </w:t>
      </w:r>
      <w:r w:rsidR="00F9046B">
        <w:rPr>
          <w:color w:val="4D4D4F"/>
        </w:rPr>
        <w:t xml:space="preserve">deliver gas to Melbourne (assuming 12 per cent Brent for </w:t>
      </w:r>
      <w:r w:rsidR="00F9046B">
        <w:rPr>
          <w:color w:val="4D4D4F"/>
          <w:spacing w:val="2"/>
        </w:rPr>
        <w:t xml:space="preserve">LNG </w:t>
      </w:r>
      <w:r w:rsidR="00F9046B">
        <w:rPr>
          <w:color w:val="4D4D4F"/>
        </w:rPr>
        <w:t>pricing). Worth noting is that during the most supply constrained</w:t>
      </w:r>
      <w:r w:rsidR="00F9046B">
        <w:rPr>
          <w:color w:val="4D4D4F"/>
          <w:spacing w:val="-7"/>
        </w:rPr>
        <w:t xml:space="preserve"> </w:t>
      </w:r>
      <w:r w:rsidR="00F9046B">
        <w:rPr>
          <w:color w:val="4D4D4F"/>
        </w:rPr>
        <w:t>period</w:t>
      </w:r>
      <w:r w:rsidR="00F9046B">
        <w:rPr>
          <w:color w:val="4D4D4F"/>
          <w:spacing w:val="-6"/>
        </w:rPr>
        <w:t xml:space="preserve"> </w:t>
      </w:r>
      <w:r w:rsidR="00F9046B">
        <w:rPr>
          <w:color w:val="4D4D4F"/>
        </w:rPr>
        <w:t>during</w:t>
      </w:r>
      <w:r w:rsidR="00F9046B">
        <w:rPr>
          <w:color w:val="4D4D4F"/>
          <w:spacing w:val="-6"/>
        </w:rPr>
        <w:t xml:space="preserve"> </w:t>
      </w:r>
      <w:r w:rsidR="00F9046B">
        <w:rPr>
          <w:color w:val="4D4D4F"/>
        </w:rPr>
        <w:t>winter</w:t>
      </w:r>
      <w:r w:rsidR="00F9046B">
        <w:rPr>
          <w:color w:val="4D4D4F"/>
          <w:spacing w:val="-6"/>
        </w:rPr>
        <w:t xml:space="preserve"> </w:t>
      </w:r>
      <w:r w:rsidR="00F9046B">
        <w:rPr>
          <w:color w:val="4D4D4F"/>
        </w:rPr>
        <w:t>2016,</w:t>
      </w:r>
      <w:r w:rsidR="00F9046B">
        <w:rPr>
          <w:color w:val="4D4D4F"/>
          <w:spacing w:val="-6"/>
        </w:rPr>
        <w:t xml:space="preserve"> </w:t>
      </w:r>
      <w:r w:rsidR="00F9046B">
        <w:rPr>
          <w:color w:val="4D4D4F"/>
        </w:rPr>
        <w:t>peak</w:t>
      </w:r>
      <w:r w:rsidR="00F9046B">
        <w:rPr>
          <w:color w:val="4D4D4F"/>
          <w:spacing w:val="-6"/>
        </w:rPr>
        <w:t xml:space="preserve"> </w:t>
      </w:r>
      <w:r w:rsidR="00F9046B">
        <w:rPr>
          <w:color w:val="4D4D4F"/>
        </w:rPr>
        <w:t>spot</w:t>
      </w:r>
      <w:r w:rsidR="00F9046B">
        <w:rPr>
          <w:color w:val="4D4D4F"/>
          <w:spacing w:val="-6"/>
        </w:rPr>
        <w:t xml:space="preserve"> </w:t>
      </w:r>
      <w:r w:rsidR="00F9046B">
        <w:rPr>
          <w:color w:val="4D4D4F"/>
        </w:rPr>
        <w:t>prices reached</w:t>
      </w:r>
      <w:r w:rsidR="00F9046B">
        <w:rPr>
          <w:color w:val="4D4D4F"/>
          <w:spacing w:val="-20"/>
        </w:rPr>
        <w:t xml:space="preserve"> </w:t>
      </w:r>
      <w:r w:rsidR="00F9046B">
        <w:rPr>
          <w:color w:val="4D4D4F"/>
        </w:rPr>
        <w:t>in</w:t>
      </w:r>
      <w:r w:rsidR="00F9046B">
        <w:rPr>
          <w:color w:val="4D4D4F"/>
          <w:spacing w:val="-20"/>
        </w:rPr>
        <w:t xml:space="preserve"> </w:t>
      </w:r>
      <w:r w:rsidR="00F9046B">
        <w:rPr>
          <w:color w:val="4D4D4F"/>
        </w:rPr>
        <w:t>excess</w:t>
      </w:r>
      <w:r w:rsidR="00F9046B">
        <w:rPr>
          <w:color w:val="4D4D4F"/>
          <w:spacing w:val="-20"/>
        </w:rPr>
        <w:t xml:space="preserve"> </w:t>
      </w:r>
      <w:r w:rsidR="00F9046B">
        <w:rPr>
          <w:color w:val="4D4D4F"/>
        </w:rPr>
        <w:t>of</w:t>
      </w:r>
      <w:r w:rsidR="00F9046B">
        <w:rPr>
          <w:color w:val="4D4D4F"/>
          <w:spacing w:val="-20"/>
        </w:rPr>
        <w:t xml:space="preserve"> </w:t>
      </w:r>
      <w:r w:rsidR="00F9046B">
        <w:rPr>
          <w:color w:val="4D4D4F"/>
          <w:spacing w:val="2"/>
        </w:rPr>
        <w:t>$40/GJ.</w:t>
      </w:r>
      <w:r w:rsidR="00F9046B">
        <w:rPr>
          <w:color w:val="4D4D4F"/>
          <w:spacing w:val="-19"/>
        </w:rPr>
        <w:t xml:space="preserve"> </w:t>
      </w:r>
      <w:r w:rsidR="00F9046B">
        <w:rPr>
          <w:b/>
          <w:color w:val="4D4D4F"/>
        </w:rPr>
        <w:t>Section</w:t>
      </w:r>
      <w:r w:rsidR="00F9046B">
        <w:rPr>
          <w:b/>
          <w:color w:val="4D4D4F"/>
          <w:spacing w:val="-20"/>
        </w:rPr>
        <w:t xml:space="preserve"> </w:t>
      </w:r>
      <w:r w:rsidR="00F9046B">
        <w:rPr>
          <w:b/>
          <w:color w:val="4D4D4F"/>
          <w:spacing w:val="4"/>
        </w:rPr>
        <w:t>2.2.8</w:t>
      </w:r>
      <w:r w:rsidR="00F9046B">
        <w:rPr>
          <w:b/>
          <w:color w:val="4D4D4F"/>
          <w:spacing w:val="-22"/>
        </w:rPr>
        <w:t xml:space="preserve"> </w:t>
      </w:r>
      <w:r w:rsidR="00F9046B">
        <w:rPr>
          <w:color w:val="4D4D4F"/>
        </w:rPr>
        <w:t>of</w:t>
      </w:r>
      <w:r w:rsidR="00F9046B">
        <w:rPr>
          <w:color w:val="4D4D4F"/>
          <w:spacing w:val="-20"/>
        </w:rPr>
        <w:t xml:space="preserve"> </w:t>
      </w:r>
      <w:r w:rsidR="00F9046B">
        <w:rPr>
          <w:color w:val="4D4D4F"/>
        </w:rPr>
        <w:t>this</w:t>
      </w:r>
      <w:r w:rsidR="00F9046B">
        <w:rPr>
          <w:color w:val="4D4D4F"/>
          <w:spacing w:val="-20"/>
        </w:rPr>
        <w:t xml:space="preserve"> </w:t>
      </w:r>
      <w:r w:rsidR="00F9046B">
        <w:rPr>
          <w:color w:val="4D4D4F"/>
        </w:rPr>
        <w:t>chapter explains the netback pricing</w:t>
      </w:r>
      <w:r w:rsidR="00F9046B">
        <w:rPr>
          <w:color w:val="4D4D4F"/>
          <w:spacing w:val="5"/>
        </w:rPr>
        <w:t xml:space="preserve"> </w:t>
      </w:r>
      <w:r w:rsidR="00F9046B">
        <w:rPr>
          <w:color w:val="4D4D4F"/>
        </w:rPr>
        <w:t>methodology.</w:t>
      </w:r>
    </w:p>
    <w:p w:rsidR="00130CFC" w:rsidRDefault="00F9046B">
      <w:pPr>
        <w:pStyle w:val="BodyText"/>
        <w:spacing w:before="143" w:line="233" w:lineRule="exact"/>
        <w:ind w:left="107"/>
        <w:jc w:val="both"/>
      </w:pPr>
      <w:r>
        <w:rPr>
          <w:color w:val="4D4D4F"/>
        </w:rPr>
        <w:t>The</w:t>
      </w:r>
      <w:r>
        <w:rPr>
          <w:color w:val="4D4D4F"/>
          <w:spacing w:val="-14"/>
        </w:rPr>
        <w:t xml:space="preserve"> </w:t>
      </w:r>
      <w:r>
        <w:rPr>
          <w:color w:val="4D4D4F"/>
        </w:rPr>
        <w:t>ACCC</w:t>
      </w:r>
      <w:r>
        <w:rPr>
          <w:color w:val="4D4D4F"/>
          <w:spacing w:val="-14"/>
        </w:rPr>
        <w:t xml:space="preserve"> </w:t>
      </w:r>
      <w:r>
        <w:rPr>
          <w:color w:val="4D4D4F"/>
        </w:rPr>
        <w:t>January</w:t>
      </w:r>
      <w:r>
        <w:rPr>
          <w:color w:val="4D4D4F"/>
          <w:spacing w:val="-13"/>
        </w:rPr>
        <w:t xml:space="preserve"> </w:t>
      </w:r>
      <w:r>
        <w:rPr>
          <w:color w:val="4D4D4F"/>
        </w:rPr>
        <w:t>2020</w:t>
      </w:r>
      <w:r>
        <w:rPr>
          <w:color w:val="4D4D4F"/>
          <w:spacing w:val="-14"/>
        </w:rPr>
        <w:t xml:space="preserve"> </w:t>
      </w:r>
      <w:r>
        <w:rPr>
          <w:color w:val="4D4D4F"/>
        </w:rPr>
        <w:t>update</w:t>
      </w:r>
      <w:r>
        <w:rPr>
          <w:color w:val="4D4D4F"/>
          <w:spacing w:val="-14"/>
        </w:rPr>
        <w:t xml:space="preserve"> </w:t>
      </w:r>
      <w:r>
        <w:rPr>
          <w:color w:val="4D4D4F"/>
        </w:rPr>
        <w:t>to</w:t>
      </w:r>
      <w:r>
        <w:rPr>
          <w:color w:val="4D4D4F"/>
          <w:spacing w:val="-13"/>
        </w:rPr>
        <w:t xml:space="preserve"> </w:t>
      </w:r>
      <w:r>
        <w:rPr>
          <w:color w:val="4D4D4F"/>
        </w:rPr>
        <w:t>the</w:t>
      </w:r>
      <w:r>
        <w:rPr>
          <w:color w:val="4D4D4F"/>
          <w:spacing w:val="-14"/>
        </w:rPr>
        <w:t xml:space="preserve"> </w:t>
      </w:r>
      <w:r>
        <w:rPr>
          <w:color w:val="4D4D4F"/>
        </w:rPr>
        <w:t>Gas</w:t>
      </w:r>
      <w:r>
        <w:rPr>
          <w:color w:val="4D4D4F"/>
          <w:spacing w:val="-13"/>
        </w:rPr>
        <w:t xml:space="preserve"> </w:t>
      </w:r>
      <w:r>
        <w:rPr>
          <w:color w:val="4D4D4F"/>
        </w:rPr>
        <w:t>Inquiry</w:t>
      </w:r>
      <w:r>
        <w:rPr>
          <w:color w:val="4D4D4F"/>
          <w:spacing w:val="-14"/>
        </w:rPr>
        <w:t xml:space="preserve"> </w:t>
      </w:r>
      <w:r>
        <w:rPr>
          <w:color w:val="4D4D4F"/>
          <w:spacing w:val="-5"/>
        </w:rPr>
        <w:t>2017-</w:t>
      </w:r>
    </w:p>
    <w:p w:rsidR="00130CFC" w:rsidRDefault="00F9046B">
      <w:pPr>
        <w:pStyle w:val="BodyText"/>
        <w:spacing w:line="233" w:lineRule="exact"/>
        <w:ind w:left="107"/>
        <w:jc w:val="both"/>
      </w:pPr>
      <w:r>
        <w:rPr>
          <w:color w:val="4D4D4F"/>
        </w:rPr>
        <w:t>20 Interim Report noted:</w:t>
      </w:r>
    </w:p>
    <w:p w:rsidR="00130CFC" w:rsidRDefault="00130CFC">
      <w:pPr>
        <w:pStyle w:val="BodyText"/>
        <w:spacing w:before="2"/>
        <w:rPr>
          <w:sz w:val="28"/>
        </w:rPr>
      </w:pPr>
    </w:p>
    <w:p w:rsidR="00130CFC" w:rsidRDefault="00582081">
      <w:pPr>
        <w:spacing w:line="216" w:lineRule="auto"/>
        <w:ind w:left="334" w:right="39"/>
        <w:jc w:val="both"/>
        <w:rPr>
          <w:i/>
          <w:sz w:val="18"/>
        </w:rPr>
      </w:pPr>
      <w:r>
        <w:pict>
          <v:line id="_x0000_s1097" style="position:absolute;left:0;text-align:left;z-index:251700224;mso-position-horizontal-relative:page" from="64.35pt,-.55pt" to="64.35pt,392.05pt" strokecolor="#0e5d61" strokeweight="4pt">
            <w10:wrap anchorx="page"/>
          </v:line>
        </w:pict>
      </w:r>
      <w:r w:rsidR="00F9046B">
        <w:rPr>
          <w:i/>
          <w:color w:val="0E5D61"/>
          <w:sz w:val="18"/>
        </w:rPr>
        <w:t>Due to the cost of transportation between the Southern States and Queensland, there is a range of possible pricing outcomes in gas supply negotiations in the Southern States, which would usually be expected to fall between:</w:t>
      </w:r>
    </w:p>
    <w:p w:rsidR="00130CFC" w:rsidRDefault="00F9046B">
      <w:pPr>
        <w:pStyle w:val="ListParagraph"/>
        <w:numPr>
          <w:ilvl w:val="0"/>
          <w:numId w:val="1"/>
        </w:numPr>
        <w:tabs>
          <w:tab w:val="left" w:pos="695"/>
        </w:tabs>
        <w:spacing w:before="166" w:line="216" w:lineRule="auto"/>
        <w:ind w:right="38"/>
        <w:jc w:val="both"/>
        <w:rPr>
          <w:i/>
          <w:sz w:val="18"/>
        </w:rPr>
      </w:pPr>
      <w:r>
        <w:rPr>
          <w:i/>
          <w:color w:val="0E5D61"/>
          <w:spacing w:val="2"/>
          <w:sz w:val="18"/>
        </w:rPr>
        <w:t xml:space="preserve">the buyer </w:t>
      </w:r>
      <w:r>
        <w:rPr>
          <w:i/>
          <w:color w:val="0E5D61"/>
          <w:spacing w:val="3"/>
          <w:sz w:val="18"/>
        </w:rPr>
        <w:t xml:space="preserve">alternative  (representing  </w:t>
      </w:r>
      <w:r>
        <w:rPr>
          <w:i/>
          <w:color w:val="0E5D61"/>
          <w:sz w:val="18"/>
        </w:rPr>
        <w:t xml:space="preserve">a  </w:t>
      </w:r>
      <w:r>
        <w:rPr>
          <w:i/>
          <w:color w:val="0E5D61"/>
          <w:spacing w:val="3"/>
          <w:sz w:val="18"/>
        </w:rPr>
        <w:t xml:space="preserve">ceiling </w:t>
      </w:r>
      <w:r>
        <w:rPr>
          <w:i/>
          <w:color w:val="0E5D61"/>
          <w:sz w:val="18"/>
        </w:rPr>
        <w:t xml:space="preserve">in </w:t>
      </w:r>
      <w:r>
        <w:rPr>
          <w:i/>
          <w:color w:val="0E5D61"/>
          <w:spacing w:val="4"/>
          <w:sz w:val="18"/>
        </w:rPr>
        <w:t xml:space="preserve">negotiations)—the LNG </w:t>
      </w:r>
      <w:r>
        <w:rPr>
          <w:i/>
          <w:color w:val="0E5D61"/>
          <w:spacing w:val="3"/>
          <w:sz w:val="18"/>
        </w:rPr>
        <w:t xml:space="preserve">netback price </w:t>
      </w:r>
      <w:r>
        <w:rPr>
          <w:i/>
          <w:color w:val="0E5D61"/>
          <w:sz w:val="18"/>
        </w:rPr>
        <w:t>at Wallumbilla</w:t>
      </w:r>
      <w:r>
        <w:rPr>
          <w:i/>
          <w:color w:val="0E5D61"/>
          <w:spacing w:val="-21"/>
          <w:sz w:val="18"/>
        </w:rPr>
        <w:t xml:space="preserve"> </w:t>
      </w:r>
      <w:r>
        <w:rPr>
          <w:i/>
          <w:color w:val="0E5D61"/>
          <w:sz w:val="18"/>
        </w:rPr>
        <w:t>plus</w:t>
      </w:r>
      <w:r>
        <w:rPr>
          <w:i/>
          <w:color w:val="0E5D61"/>
          <w:spacing w:val="-20"/>
          <w:sz w:val="18"/>
        </w:rPr>
        <w:t xml:space="preserve"> </w:t>
      </w:r>
      <w:r>
        <w:rPr>
          <w:i/>
          <w:color w:val="0E5D61"/>
          <w:sz w:val="18"/>
        </w:rPr>
        <w:t>the</w:t>
      </w:r>
      <w:r>
        <w:rPr>
          <w:i/>
          <w:color w:val="0E5D61"/>
          <w:spacing w:val="-20"/>
          <w:sz w:val="18"/>
        </w:rPr>
        <w:t xml:space="preserve"> </w:t>
      </w:r>
      <w:r>
        <w:rPr>
          <w:i/>
          <w:color w:val="0E5D61"/>
          <w:sz w:val="18"/>
        </w:rPr>
        <w:t>cost</w:t>
      </w:r>
      <w:r>
        <w:rPr>
          <w:i/>
          <w:color w:val="0E5D61"/>
          <w:spacing w:val="-20"/>
          <w:sz w:val="18"/>
        </w:rPr>
        <w:t xml:space="preserve"> </w:t>
      </w:r>
      <w:r>
        <w:rPr>
          <w:i/>
          <w:color w:val="0E5D61"/>
          <w:sz w:val="18"/>
        </w:rPr>
        <w:t>of</w:t>
      </w:r>
      <w:r>
        <w:rPr>
          <w:i/>
          <w:color w:val="0E5D61"/>
          <w:spacing w:val="-20"/>
          <w:sz w:val="18"/>
        </w:rPr>
        <w:t xml:space="preserve"> </w:t>
      </w:r>
      <w:r>
        <w:rPr>
          <w:i/>
          <w:color w:val="0E5D61"/>
          <w:sz w:val="18"/>
        </w:rPr>
        <w:t>transporting</w:t>
      </w:r>
      <w:r>
        <w:rPr>
          <w:i/>
          <w:color w:val="0E5D61"/>
          <w:spacing w:val="-20"/>
          <w:sz w:val="18"/>
        </w:rPr>
        <w:t xml:space="preserve"> </w:t>
      </w:r>
      <w:r>
        <w:rPr>
          <w:i/>
          <w:color w:val="0E5D61"/>
          <w:sz w:val="18"/>
        </w:rPr>
        <w:t>gas</w:t>
      </w:r>
      <w:r>
        <w:rPr>
          <w:i/>
          <w:color w:val="0E5D61"/>
          <w:spacing w:val="-20"/>
          <w:sz w:val="18"/>
        </w:rPr>
        <w:t xml:space="preserve"> </w:t>
      </w:r>
      <w:r>
        <w:rPr>
          <w:i/>
          <w:color w:val="0E5D61"/>
          <w:sz w:val="18"/>
        </w:rPr>
        <w:t>from Wallumbilla to the user’s location,</w:t>
      </w:r>
      <w:r>
        <w:rPr>
          <w:i/>
          <w:color w:val="0E5D61"/>
          <w:spacing w:val="5"/>
          <w:sz w:val="18"/>
        </w:rPr>
        <w:t xml:space="preserve"> </w:t>
      </w:r>
      <w:r>
        <w:rPr>
          <w:i/>
          <w:color w:val="0E5D61"/>
          <w:sz w:val="18"/>
        </w:rPr>
        <w:t>and</w:t>
      </w:r>
    </w:p>
    <w:p w:rsidR="00130CFC" w:rsidRDefault="00F9046B">
      <w:pPr>
        <w:pStyle w:val="ListParagraph"/>
        <w:numPr>
          <w:ilvl w:val="0"/>
          <w:numId w:val="1"/>
        </w:numPr>
        <w:tabs>
          <w:tab w:val="left" w:pos="695"/>
        </w:tabs>
        <w:spacing w:before="166" w:line="216" w:lineRule="auto"/>
        <w:ind w:right="38"/>
        <w:jc w:val="both"/>
        <w:rPr>
          <w:i/>
          <w:sz w:val="18"/>
        </w:rPr>
      </w:pPr>
      <w:r>
        <w:rPr>
          <w:i/>
          <w:color w:val="0E5D61"/>
          <w:spacing w:val="4"/>
          <w:sz w:val="18"/>
        </w:rPr>
        <w:t xml:space="preserve">the seller  </w:t>
      </w:r>
      <w:r>
        <w:rPr>
          <w:i/>
          <w:color w:val="0E5D61"/>
          <w:spacing w:val="5"/>
          <w:sz w:val="18"/>
        </w:rPr>
        <w:t xml:space="preserve">alternative  </w:t>
      </w:r>
      <w:r>
        <w:rPr>
          <w:i/>
          <w:color w:val="0E5D61"/>
          <w:spacing w:val="4"/>
          <w:sz w:val="18"/>
        </w:rPr>
        <w:t xml:space="preserve">(representing  </w:t>
      </w:r>
      <w:r>
        <w:rPr>
          <w:i/>
          <w:color w:val="0E5D61"/>
          <w:sz w:val="18"/>
        </w:rPr>
        <w:t xml:space="preserve">a  </w:t>
      </w:r>
      <w:r>
        <w:rPr>
          <w:i/>
          <w:color w:val="0E5D61"/>
          <w:spacing w:val="5"/>
          <w:sz w:val="18"/>
        </w:rPr>
        <w:t xml:space="preserve">floor  </w:t>
      </w:r>
      <w:r>
        <w:rPr>
          <w:i/>
          <w:color w:val="0E5D61"/>
          <w:sz w:val="18"/>
        </w:rPr>
        <w:t xml:space="preserve">in </w:t>
      </w:r>
      <w:r>
        <w:rPr>
          <w:i/>
          <w:color w:val="0E5D61"/>
          <w:spacing w:val="4"/>
          <w:sz w:val="18"/>
        </w:rPr>
        <w:t xml:space="preserve">negotiations)—the LNG </w:t>
      </w:r>
      <w:r>
        <w:rPr>
          <w:i/>
          <w:color w:val="0E5D61"/>
          <w:spacing w:val="3"/>
          <w:sz w:val="18"/>
        </w:rPr>
        <w:t xml:space="preserve">netback price </w:t>
      </w:r>
      <w:r>
        <w:rPr>
          <w:i/>
          <w:color w:val="0E5D61"/>
          <w:sz w:val="18"/>
        </w:rPr>
        <w:t xml:space="preserve">at Wallumbilla less the cost of transporting gas to Wallumbilla or </w:t>
      </w:r>
      <w:r>
        <w:rPr>
          <w:i/>
          <w:color w:val="0E5D61"/>
          <w:spacing w:val="2"/>
          <w:sz w:val="18"/>
        </w:rPr>
        <w:t xml:space="preserve">the forward </w:t>
      </w:r>
      <w:r>
        <w:rPr>
          <w:i/>
          <w:color w:val="0E5D61"/>
          <w:sz w:val="18"/>
        </w:rPr>
        <w:t xml:space="preserve">cost of </w:t>
      </w:r>
      <w:r>
        <w:rPr>
          <w:i/>
          <w:color w:val="0E5D61"/>
          <w:spacing w:val="2"/>
          <w:sz w:val="18"/>
        </w:rPr>
        <w:t xml:space="preserve">production </w:t>
      </w:r>
      <w:r>
        <w:rPr>
          <w:i/>
          <w:color w:val="0E5D61"/>
          <w:sz w:val="18"/>
        </w:rPr>
        <w:t>(whichever is higher).</w:t>
      </w:r>
    </w:p>
    <w:p w:rsidR="00130CFC" w:rsidRDefault="00F9046B">
      <w:pPr>
        <w:spacing w:before="165" w:line="216" w:lineRule="auto"/>
        <w:ind w:left="334" w:right="38"/>
        <w:jc w:val="both"/>
        <w:rPr>
          <w:i/>
          <w:sz w:val="18"/>
        </w:rPr>
      </w:pPr>
      <w:r>
        <w:rPr>
          <w:i/>
          <w:color w:val="0E5D61"/>
          <w:sz w:val="18"/>
        </w:rPr>
        <w:t xml:space="preserve">Further, a </w:t>
      </w:r>
      <w:r>
        <w:rPr>
          <w:i/>
          <w:color w:val="0E5D61"/>
          <w:spacing w:val="2"/>
          <w:sz w:val="18"/>
        </w:rPr>
        <w:t xml:space="preserve">southern </w:t>
      </w:r>
      <w:r>
        <w:rPr>
          <w:i/>
          <w:color w:val="0E5D61"/>
          <w:sz w:val="18"/>
        </w:rPr>
        <w:t xml:space="preserve">supplier would be </w:t>
      </w:r>
      <w:r>
        <w:rPr>
          <w:i/>
          <w:color w:val="0E5D61"/>
          <w:spacing w:val="3"/>
          <w:sz w:val="18"/>
        </w:rPr>
        <w:t xml:space="preserve">expected </w:t>
      </w:r>
      <w:r>
        <w:rPr>
          <w:i/>
          <w:color w:val="0E5D61"/>
          <w:sz w:val="18"/>
        </w:rPr>
        <w:t>to seek</w:t>
      </w:r>
      <w:r>
        <w:rPr>
          <w:i/>
          <w:color w:val="0E5D61"/>
          <w:spacing w:val="-12"/>
          <w:sz w:val="18"/>
        </w:rPr>
        <w:t xml:space="preserve"> </w:t>
      </w:r>
      <w:r>
        <w:rPr>
          <w:i/>
          <w:color w:val="0E5D61"/>
          <w:sz w:val="18"/>
        </w:rPr>
        <w:t>a</w:t>
      </w:r>
      <w:r>
        <w:rPr>
          <w:i/>
          <w:color w:val="0E5D61"/>
          <w:spacing w:val="-12"/>
          <w:sz w:val="18"/>
        </w:rPr>
        <w:t xml:space="preserve"> </w:t>
      </w:r>
      <w:r>
        <w:rPr>
          <w:i/>
          <w:color w:val="0E5D61"/>
          <w:sz w:val="18"/>
        </w:rPr>
        <w:t>higher</w:t>
      </w:r>
      <w:r>
        <w:rPr>
          <w:i/>
          <w:color w:val="0E5D61"/>
          <w:spacing w:val="-12"/>
          <w:sz w:val="18"/>
        </w:rPr>
        <w:t xml:space="preserve"> </w:t>
      </w:r>
      <w:r>
        <w:rPr>
          <w:i/>
          <w:color w:val="0E5D61"/>
          <w:sz w:val="18"/>
        </w:rPr>
        <w:t>price</w:t>
      </w:r>
      <w:r>
        <w:rPr>
          <w:i/>
          <w:color w:val="0E5D61"/>
          <w:spacing w:val="-12"/>
          <w:sz w:val="18"/>
        </w:rPr>
        <w:t xml:space="preserve"> </w:t>
      </w:r>
      <w:r>
        <w:rPr>
          <w:i/>
          <w:color w:val="0E5D61"/>
          <w:sz w:val="18"/>
        </w:rPr>
        <w:t>the</w:t>
      </w:r>
      <w:r>
        <w:rPr>
          <w:i/>
          <w:color w:val="0E5D61"/>
          <w:spacing w:val="-12"/>
          <w:sz w:val="18"/>
        </w:rPr>
        <w:t xml:space="preserve"> </w:t>
      </w:r>
      <w:r>
        <w:rPr>
          <w:i/>
          <w:color w:val="0E5D61"/>
          <w:spacing w:val="2"/>
          <w:sz w:val="18"/>
        </w:rPr>
        <w:t>further</w:t>
      </w:r>
      <w:r>
        <w:rPr>
          <w:i/>
          <w:color w:val="0E5D61"/>
          <w:spacing w:val="-12"/>
          <w:sz w:val="18"/>
        </w:rPr>
        <w:t xml:space="preserve"> </w:t>
      </w:r>
      <w:r>
        <w:rPr>
          <w:i/>
          <w:color w:val="0E5D61"/>
          <w:sz w:val="18"/>
        </w:rPr>
        <w:t>away</w:t>
      </w:r>
      <w:r>
        <w:rPr>
          <w:i/>
          <w:color w:val="0E5D61"/>
          <w:spacing w:val="-12"/>
          <w:sz w:val="18"/>
        </w:rPr>
        <w:t xml:space="preserve"> </w:t>
      </w:r>
      <w:r>
        <w:rPr>
          <w:i/>
          <w:color w:val="0E5D61"/>
          <w:sz w:val="18"/>
        </w:rPr>
        <w:t>a</w:t>
      </w:r>
      <w:r>
        <w:rPr>
          <w:i/>
          <w:color w:val="0E5D61"/>
          <w:spacing w:val="-12"/>
          <w:sz w:val="18"/>
        </w:rPr>
        <w:t xml:space="preserve"> </w:t>
      </w:r>
      <w:r>
        <w:rPr>
          <w:i/>
          <w:color w:val="0E5D61"/>
          <w:sz w:val="18"/>
        </w:rPr>
        <w:t>gas</w:t>
      </w:r>
      <w:r>
        <w:rPr>
          <w:i/>
          <w:color w:val="0E5D61"/>
          <w:spacing w:val="-12"/>
          <w:sz w:val="18"/>
        </w:rPr>
        <w:t xml:space="preserve"> </w:t>
      </w:r>
      <w:r>
        <w:rPr>
          <w:i/>
          <w:color w:val="0E5D61"/>
          <w:sz w:val="18"/>
        </w:rPr>
        <w:t>user</w:t>
      </w:r>
      <w:r>
        <w:rPr>
          <w:i/>
          <w:color w:val="0E5D61"/>
          <w:spacing w:val="-11"/>
          <w:sz w:val="18"/>
        </w:rPr>
        <w:t xml:space="preserve"> </w:t>
      </w:r>
      <w:r>
        <w:rPr>
          <w:i/>
          <w:color w:val="0E5D61"/>
          <w:sz w:val="18"/>
        </w:rPr>
        <w:t>is</w:t>
      </w:r>
      <w:r>
        <w:rPr>
          <w:i/>
          <w:color w:val="0E5D61"/>
          <w:spacing w:val="-12"/>
          <w:sz w:val="18"/>
        </w:rPr>
        <w:t xml:space="preserve"> </w:t>
      </w:r>
      <w:r>
        <w:rPr>
          <w:i/>
          <w:color w:val="0E5D61"/>
          <w:sz w:val="18"/>
        </w:rPr>
        <w:t xml:space="preserve">from Queensland. Since gas users in </w:t>
      </w:r>
      <w:r>
        <w:rPr>
          <w:i/>
          <w:color w:val="0E5D61"/>
          <w:spacing w:val="2"/>
          <w:sz w:val="18"/>
        </w:rPr>
        <w:t xml:space="preserve">Victoria </w:t>
      </w:r>
      <w:r>
        <w:rPr>
          <w:i/>
          <w:color w:val="0E5D61"/>
          <w:sz w:val="18"/>
        </w:rPr>
        <w:t xml:space="preserve">are located </w:t>
      </w:r>
      <w:r>
        <w:rPr>
          <w:i/>
          <w:color w:val="0E5D61"/>
          <w:spacing w:val="3"/>
          <w:sz w:val="18"/>
        </w:rPr>
        <w:t xml:space="preserve">further </w:t>
      </w:r>
      <w:r>
        <w:rPr>
          <w:i/>
          <w:color w:val="0E5D61"/>
          <w:sz w:val="18"/>
        </w:rPr>
        <w:t xml:space="preserve">away from Queensland than users in NSW and South Australia, they will likely be </w:t>
      </w:r>
      <w:r>
        <w:rPr>
          <w:i/>
          <w:color w:val="0E5D61"/>
          <w:spacing w:val="2"/>
          <w:sz w:val="18"/>
        </w:rPr>
        <w:t xml:space="preserve">offered </w:t>
      </w:r>
      <w:r>
        <w:rPr>
          <w:i/>
          <w:color w:val="0E5D61"/>
          <w:sz w:val="18"/>
        </w:rPr>
        <w:t>higher prices than users in those other</w:t>
      </w:r>
      <w:r>
        <w:rPr>
          <w:i/>
          <w:color w:val="0E5D61"/>
          <w:spacing w:val="5"/>
          <w:sz w:val="18"/>
        </w:rPr>
        <w:t xml:space="preserve"> </w:t>
      </w:r>
      <w:r>
        <w:rPr>
          <w:i/>
          <w:color w:val="0E5D61"/>
          <w:spacing w:val="2"/>
          <w:sz w:val="18"/>
        </w:rPr>
        <w:t>states.</w:t>
      </w:r>
    </w:p>
    <w:p w:rsidR="00130CFC" w:rsidRDefault="00F9046B">
      <w:pPr>
        <w:spacing w:before="164" w:line="216" w:lineRule="auto"/>
        <w:ind w:left="334" w:right="38"/>
        <w:jc w:val="both"/>
        <w:rPr>
          <w:i/>
          <w:sz w:val="18"/>
        </w:rPr>
      </w:pPr>
      <w:r>
        <w:rPr>
          <w:i/>
          <w:color w:val="0E5D61"/>
          <w:spacing w:val="2"/>
          <w:sz w:val="18"/>
        </w:rPr>
        <w:t xml:space="preserve">Conversely, </w:t>
      </w:r>
      <w:r>
        <w:rPr>
          <w:i/>
          <w:color w:val="0E5D61"/>
          <w:spacing w:val="3"/>
          <w:sz w:val="18"/>
        </w:rPr>
        <w:t xml:space="preserve">if </w:t>
      </w:r>
      <w:r>
        <w:rPr>
          <w:i/>
          <w:color w:val="0E5D61"/>
          <w:spacing w:val="4"/>
          <w:sz w:val="18"/>
        </w:rPr>
        <w:t xml:space="preserve">there </w:t>
      </w:r>
      <w:r>
        <w:rPr>
          <w:i/>
          <w:color w:val="0E5D61"/>
          <w:spacing w:val="3"/>
          <w:sz w:val="18"/>
        </w:rPr>
        <w:t xml:space="preserve">were </w:t>
      </w:r>
      <w:r>
        <w:rPr>
          <w:i/>
          <w:color w:val="0E5D61"/>
          <w:spacing w:val="4"/>
          <w:sz w:val="18"/>
        </w:rPr>
        <w:t xml:space="preserve">sufficient </w:t>
      </w:r>
      <w:r>
        <w:rPr>
          <w:i/>
          <w:color w:val="0E5D61"/>
          <w:spacing w:val="3"/>
          <w:sz w:val="18"/>
        </w:rPr>
        <w:t xml:space="preserve">supply </w:t>
      </w:r>
      <w:r>
        <w:rPr>
          <w:i/>
          <w:color w:val="0E5D61"/>
          <w:spacing w:val="2"/>
          <w:sz w:val="18"/>
        </w:rPr>
        <w:t xml:space="preserve">and </w:t>
      </w:r>
      <w:r>
        <w:rPr>
          <w:i/>
          <w:color w:val="0E5D61"/>
          <w:spacing w:val="3"/>
          <w:sz w:val="18"/>
        </w:rPr>
        <w:t xml:space="preserve">diversity </w:t>
      </w:r>
      <w:r>
        <w:rPr>
          <w:i/>
          <w:color w:val="0E5D61"/>
          <w:sz w:val="18"/>
        </w:rPr>
        <w:t xml:space="preserve">of </w:t>
      </w:r>
      <w:r>
        <w:rPr>
          <w:i/>
          <w:color w:val="0E5D61"/>
          <w:spacing w:val="2"/>
          <w:sz w:val="18"/>
        </w:rPr>
        <w:t xml:space="preserve">suppliers </w:t>
      </w:r>
      <w:r>
        <w:rPr>
          <w:i/>
          <w:color w:val="0E5D61"/>
          <w:sz w:val="18"/>
        </w:rPr>
        <w:t xml:space="preserve">in </w:t>
      </w:r>
      <w:r>
        <w:rPr>
          <w:i/>
          <w:color w:val="0E5D61"/>
          <w:spacing w:val="2"/>
          <w:sz w:val="18"/>
        </w:rPr>
        <w:t xml:space="preserve">the </w:t>
      </w:r>
      <w:r>
        <w:rPr>
          <w:i/>
          <w:color w:val="0E5D61"/>
          <w:spacing w:val="3"/>
          <w:sz w:val="18"/>
        </w:rPr>
        <w:t xml:space="preserve">Southern </w:t>
      </w:r>
      <w:r>
        <w:rPr>
          <w:i/>
          <w:color w:val="0E5D61"/>
          <w:spacing w:val="2"/>
          <w:sz w:val="18"/>
        </w:rPr>
        <w:t xml:space="preserve">States, </w:t>
      </w:r>
      <w:r>
        <w:rPr>
          <w:i/>
          <w:color w:val="0E5D61"/>
          <w:sz w:val="18"/>
        </w:rPr>
        <w:t>this would</w:t>
      </w:r>
      <w:r>
        <w:rPr>
          <w:i/>
          <w:color w:val="0E5D61"/>
          <w:spacing w:val="-23"/>
          <w:sz w:val="18"/>
        </w:rPr>
        <w:t xml:space="preserve"> </w:t>
      </w:r>
      <w:r>
        <w:rPr>
          <w:i/>
          <w:color w:val="0E5D61"/>
          <w:sz w:val="18"/>
        </w:rPr>
        <w:t>be</w:t>
      </w:r>
      <w:r>
        <w:rPr>
          <w:i/>
          <w:color w:val="0E5D61"/>
          <w:spacing w:val="-23"/>
          <w:sz w:val="18"/>
        </w:rPr>
        <w:t xml:space="preserve"> </w:t>
      </w:r>
      <w:r>
        <w:rPr>
          <w:i/>
          <w:color w:val="0E5D61"/>
          <w:sz w:val="18"/>
        </w:rPr>
        <w:t>likely</w:t>
      </w:r>
      <w:r>
        <w:rPr>
          <w:i/>
          <w:color w:val="0E5D61"/>
          <w:spacing w:val="-22"/>
          <w:sz w:val="18"/>
        </w:rPr>
        <w:t xml:space="preserve"> </w:t>
      </w:r>
      <w:r>
        <w:rPr>
          <w:i/>
          <w:color w:val="0E5D61"/>
          <w:sz w:val="18"/>
        </w:rPr>
        <w:t>to</w:t>
      </w:r>
      <w:r>
        <w:rPr>
          <w:i/>
          <w:color w:val="0E5D61"/>
          <w:spacing w:val="-23"/>
          <w:sz w:val="18"/>
        </w:rPr>
        <w:t xml:space="preserve"> </w:t>
      </w:r>
      <w:r>
        <w:rPr>
          <w:i/>
          <w:color w:val="0E5D61"/>
          <w:sz w:val="18"/>
        </w:rPr>
        <w:t>alter</w:t>
      </w:r>
      <w:r>
        <w:rPr>
          <w:i/>
          <w:color w:val="0E5D61"/>
          <w:spacing w:val="-23"/>
          <w:sz w:val="18"/>
        </w:rPr>
        <w:t xml:space="preserve"> </w:t>
      </w:r>
      <w:r>
        <w:rPr>
          <w:i/>
          <w:color w:val="0E5D61"/>
          <w:sz w:val="18"/>
        </w:rPr>
        <w:t>the</w:t>
      </w:r>
      <w:r>
        <w:rPr>
          <w:i/>
          <w:color w:val="0E5D61"/>
          <w:spacing w:val="-22"/>
          <w:sz w:val="18"/>
        </w:rPr>
        <w:t xml:space="preserve"> </w:t>
      </w:r>
      <w:r>
        <w:rPr>
          <w:i/>
          <w:color w:val="0E5D61"/>
          <w:sz w:val="18"/>
        </w:rPr>
        <w:t>relative</w:t>
      </w:r>
      <w:r>
        <w:rPr>
          <w:i/>
          <w:color w:val="0E5D61"/>
          <w:spacing w:val="-23"/>
          <w:sz w:val="18"/>
        </w:rPr>
        <w:t xml:space="preserve"> </w:t>
      </w:r>
      <w:r>
        <w:rPr>
          <w:i/>
          <w:color w:val="0E5D61"/>
          <w:sz w:val="18"/>
        </w:rPr>
        <w:t>bargaining</w:t>
      </w:r>
      <w:r>
        <w:rPr>
          <w:i/>
          <w:color w:val="0E5D61"/>
          <w:spacing w:val="-22"/>
          <w:sz w:val="18"/>
        </w:rPr>
        <w:t xml:space="preserve"> </w:t>
      </w:r>
      <w:r>
        <w:rPr>
          <w:i/>
          <w:color w:val="0E5D61"/>
          <w:sz w:val="18"/>
        </w:rPr>
        <w:t xml:space="preserve">positions of gas suppliers and gas buyers. Gas buyers would be able to source gas </w:t>
      </w:r>
      <w:r>
        <w:rPr>
          <w:i/>
          <w:color w:val="0E5D61"/>
          <w:spacing w:val="2"/>
          <w:sz w:val="18"/>
        </w:rPr>
        <w:t xml:space="preserve">from </w:t>
      </w:r>
      <w:r>
        <w:rPr>
          <w:i/>
          <w:color w:val="0E5D61"/>
          <w:sz w:val="18"/>
        </w:rPr>
        <w:t xml:space="preserve">another supplier in the </w:t>
      </w:r>
      <w:r>
        <w:rPr>
          <w:i/>
          <w:color w:val="0E5D61"/>
          <w:spacing w:val="2"/>
          <w:sz w:val="18"/>
        </w:rPr>
        <w:t xml:space="preserve">Southern </w:t>
      </w:r>
      <w:r>
        <w:rPr>
          <w:i/>
          <w:color w:val="0E5D61"/>
          <w:sz w:val="18"/>
        </w:rPr>
        <w:t xml:space="preserve">States </w:t>
      </w:r>
      <w:r>
        <w:rPr>
          <w:i/>
          <w:color w:val="0E5D61"/>
          <w:spacing w:val="2"/>
          <w:sz w:val="18"/>
        </w:rPr>
        <w:t xml:space="preserve">rather </w:t>
      </w:r>
      <w:r>
        <w:rPr>
          <w:i/>
          <w:color w:val="0E5D61"/>
          <w:sz w:val="18"/>
        </w:rPr>
        <w:t xml:space="preserve">than having to </w:t>
      </w:r>
      <w:r>
        <w:rPr>
          <w:i/>
          <w:color w:val="0E5D61"/>
          <w:spacing w:val="2"/>
          <w:sz w:val="18"/>
        </w:rPr>
        <w:t xml:space="preserve">transport </w:t>
      </w:r>
      <w:r>
        <w:rPr>
          <w:i/>
          <w:color w:val="0E5D61"/>
          <w:sz w:val="18"/>
        </w:rPr>
        <w:t xml:space="preserve">it from Queensland, and increased competition would be likely to lead suppliers to </w:t>
      </w:r>
      <w:r>
        <w:rPr>
          <w:i/>
          <w:color w:val="0E5D61"/>
          <w:spacing w:val="2"/>
          <w:sz w:val="18"/>
        </w:rPr>
        <w:t xml:space="preserve">offer </w:t>
      </w:r>
      <w:r>
        <w:rPr>
          <w:i/>
          <w:color w:val="0E5D61"/>
          <w:sz w:val="18"/>
        </w:rPr>
        <w:t>prices closer to the ‘seller alternative’</w:t>
      </w:r>
      <w:r>
        <w:rPr>
          <w:i/>
          <w:color w:val="0E5D61"/>
          <w:spacing w:val="1"/>
          <w:sz w:val="18"/>
        </w:rPr>
        <w:t xml:space="preserve"> </w:t>
      </w:r>
      <w:r>
        <w:rPr>
          <w:i/>
          <w:color w:val="0E5D61"/>
          <w:sz w:val="18"/>
        </w:rPr>
        <w:t>price.</w:t>
      </w:r>
    </w:p>
    <w:p w:rsidR="00130CFC" w:rsidRDefault="00F9046B">
      <w:pPr>
        <w:spacing w:before="162" w:line="216" w:lineRule="auto"/>
        <w:ind w:left="334" w:right="39"/>
        <w:jc w:val="both"/>
        <w:rPr>
          <w:i/>
          <w:sz w:val="18"/>
        </w:rPr>
      </w:pPr>
      <w:r>
        <w:rPr>
          <w:i/>
          <w:color w:val="0E5D61"/>
          <w:sz w:val="18"/>
        </w:rPr>
        <w:t xml:space="preserve">In this scenario, the prices </w:t>
      </w:r>
      <w:r>
        <w:rPr>
          <w:i/>
          <w:color w:val="0E5D61"/>
          <w:spacing w:val="2"/>
          <w:sz w:val="18"/>
        </w:rPr>
        <w:t xml:space="preserve">offered </w:t>
      </w:r>
      <w:r>
        <w:rPr>
          <w:i/>
          <w:color w:val="0E5D61"/>
          <w:sz w:val="18"/>
        </w:rPr>
        <w:t>by suppliers in the Southern</w:t>
      </w:r>
      <w:r>
        <w:rPr>
          <w:i/>
          <w:color w:val="0E5D61"/>
          <w:spacing w:val="-6"/>
          <w:sz w:val="18"/>
        </w:rPr>
        <w:t xml:space="preserve"> </w:t>
      </w:r>
      <w:r>
        <w:rPr>
          <w:i/>
          <w:color w:val="0E5D61"/>
          <w:sz w:val="18"/>
        </w:rPr>
        <w:t>States</w:t>
      </w:r>
      <w:r>
        <w:rPr>
          <w:i/>
          <w:color w:val="0E5D61"/>
          <w:spacing w:val="-6"/>
          <w:sz w:val="18"/>
        </w:rPr>
        <w:t xml:space="preserve"> </w:t>
      </w:r>
      <w:r>
        <w:rPr>
          <w:i/>
          <w:color w:val="0E5D61"/>
          <w:sz w:val="18"/>
        </w:rPr>
        <w:t>would</w:t>
      </w:r>
      <w:r>
        <w:rPr>
          <w:i/>
          <w:color w:val="0E5D61"/>
          <w:spacing w:val="-6"/>
          <w:sz w:val="18"/>
        </w:rPr>
        <w:t xml:space="preserve"> </w:t>
      </w:r>
      <w:r>
        <w:rPr>
          <w:i/>
          <w:color w:val="0E5D61"/>
          <w:sz w:val="18"/>
        </w:rPr>
        <w:t>be</w:t>
      </w:r>
      <w:r>
        <w:rPr>
          <w:i/>
          <w:color w:val="0E5D61"/>
          <w:spacing w:val="-6"/>
          <w:sz w:val="18"/>
        </w:rPr>
        <w:t xml:space="preserve"> </w:t>
      </w:r>
      <w:r>
        <w:rPr>
          <w:i/>
          <w:color w:val="0E5D61"/>
          <w:sz w:val="18"/>
        </w:rPr>
        <w:t>lower</w:t>
      </w:r>
      <w:r>
        <w:rPr>
          <w:i/>
          <w:color w:val="0E5D61"/>
          <w:spacing w:val="-6"/>
          <w:sz w:val="18"/>
        </w:rPr>
        <w:t xml:space="preserve"> </w:t>
      </w:r>
      <w:r>
        <w:rPr>
          <w:i/>
          <w:color w:val="0E5D61"/>
          <w:sz w:val="18"/>
        </w:rPr>
        <w:t>the</w:t>
      </w:r>
      <w:r>
        <w:rPr>
          <w:i/>
          <w:color w:val="0E5D61"/>
          <w:spacing w:val="-6"/>
          <w:sz w:val="18"/>
        </w:rPr>
        <w:t xml:space="preserve"> </w:t>
      </w:r>
      <w:r>
        <w:rPr>
          <w:i/>
          <w:color w:val="0E5D61"/>
          <w:spacing w:val="2"/>
          <w:sz w:val="18"/>
        </w:rPr>
        <w:t>further</w:t>
      </w:r>
      <w:r>
        <w:rPr>
          <w:i/>
          <w:color w:val="0E5D61"/>
          <w:spacing w:val="-6"/>
          <w:sz w:val="18"/>
        </w:rPr>
        <w:t xml:space="preserve"> </w:t>
      </w:r>
      <w:r>
        <w:rPr>
          <w:i/>
          <w:color w:val="0E5D61"/>
          <w:sz w:val="18"/>
        </w:rPr>
        <w:t>away</w:t>
      </w:r>
      <w:r>
        <w:rPr>
          <w:i/>
          <w:color w:val="0E5D61"/>
          <w:spacing w:val="-5"/>
          <w:sz w:val="18"/>
        </w:rPr>
        <w:t xml:space="preserve"> </w:t>
      </w:r>
      <w:r>
        <w:rPr>
          <w:i/>
          <w:color w:val="0E5D61"/>
          <w:sz w:val="18"/>
        </w:rPr>
        <w:t>the source of supply is from</w:t>
      </w:r>
      <w:r>
        <w:rPr>
          <w:i/>
          <w:color w:val="0E5D61"/>
          <w:spacing w:val="4"/>
          <w:sz w:val="18"/>
        </w:rPr>
        <w:t xml:space="preserve"> </w:t>
      </w:r>
      <w:r>
        <w:rPr>
          <w:i/>
          <w:color w:val="0E5D61"/>
          <w:sz w:val="18"/>
        </w:rPr>
        <w:t>Queensland.</w:t>
      </w:r>
    </w:p>
    <w:p w:rsidR="00130CFC" w:rsidRDefault="00130CFC">
      <w:pPr>
        <w:pStyle w:val="BodyText"/>
        <w:spacing w:before="5"/>
        <w:rPr>
          <w:i/>
          <w:sz w:val="16"/>
        </w:rPr>
      </w:pPr>
    </w:p>
    <w:p w:rsidR="00130CFC" w:rsidRDefault="00F9046B">
      <w:pPr>
        <w:pStyle w:val="BodyText"/>
        <w:spacing w:line="216" w:lineRule="auto"/>
        <w:ind w:left="107" w:right="40"/>
        <w:jc w:val="both"/>
      </w:pPr>
      <w:r>
        <w:rPr>
          <w:color w:val="4D4D4F"/>
        </w:rPr>
        <w:t>The impact to Victorian spot gas prices when there is supply constraints can also been seen in market.</w:t>
      </w:r>
    </w:p>
    <w:p w:rsidR="00130CFC" w:rsidRDefault="00F9046B">
      <w:pPr>
        <w:pStyle w:val="BodyText"/>
        <w:spacing w:before="168" w:line="216" w:lineRule="auto"/>
        <w:ind w:left="107" w:right="38"/>
        <w:jc w:val="both"/>
      </w:pPr>
      <w:r>
        <w:rPr>
          <w:color w:val="4D4D4F"/>
        </w:rPr>
        <w:t xml:space="preserve">This highlights the importance to </w:t>
      </w:r>
      <w:r>
        <w:rPr>
          <w:color w:val="4D4D4F"/>
          <w:spacing w:val="2"/>
        </w:rPr>
        <w:t xml:space="preserve">Victoria </w:t>
      </w:r>
      <w:r>
        <w:rPr>
          <w:color w:val="4D4D4F"/>
        </w:rPr>
        <w:t>of alternative supply</w:t>
      </w:r>
      <w:r>
        <w:rPr>
          <w:color w:val="4D4D4F"/>
          <w:spacing w:val="-21"/>
        </w:rPr>
        <w:t xml:space="preserve"> </w:t>
      </w:r>
      <w:r>
        <w:rPr>
          <w:color w:val="4D4D4F"/>
        </w:rPr>
        <w:t>sources,</w:t>
      </w:r>
      <w:r>
        <w:rPr>
          <w:color w:val="4D4D4F"/>
          <w:spacing w:val="-20"/>
        </w:rPr>
        <w:t xml:space="preserve"> </w:t>
      </w:r>
      <w:r>
        <w:rPr>
          <w:color w:val="4D4D4F"/>
        </w:rPr>
        <w:t>either</w:t>
      </w:r>
      <w:r>
        <w:rPr>
          <w:color w:val="4D4D4F"/>
          <w:spacing w:val="-20"/>
        </w:rPr>
        <w:t xml:space="preserve"> </w:t>
      </w:r>
      <w:r>
        <w:rPr>
          <w:color w:val="4D4D4F"/>
        </w:rPr>
        <w:t>through</w:t>
      </w:r>
      <w:r>
        <w:rPr>
          <w:color w:val="4D4D4F"/>
          <w:spacing w:val="-20"/>
        </w:rPr>
        <w:t xml:space="preserve"> </w:t>
      </w:r>
      <w:r>
        <w:rPr>
          <w:color w:val="4D4D4F"/>
        </w:rPr>
        <w:t>new</w:t>
      </w:r>
      <w:r>
        <w:rPr>
          <w:color w:val="4D4D4F"/>
          <w:spacing w:val="-20"/>
        </w:rPr>
        <w:t xml:space="preserve"> </w:t>
      </w:r>
      <w:r>
        <w:rPr>
          <w:color w:val="4D4D4F"/>
        </w:rPr>
        <w:t>sources</w:t>
      </w:r>
      <w:r>
        <w:rPr>
          <w:color w:val="4D4D4F"/>
          <w:spacing w:val="-20"/>
        </w:rPr>
        <w:t xml:space="preserve"> </w:t>
      </w:r>
      <w:r>
        <w:rPr>
          <w:color w:val="4D4D4F"/>
        </w:rPr>
        <w:t>of</w:t>
      </w:r>
      <w:r>
        <w:rPr>
          <w:color w:val="4D4D4F"/>
          <w:spacing w:val="-20"/>
        </w:rPr>
        <w:t xml:space="preserve"> </w:t>
      </w:r>
      <w:r>
        <w:rPr>
          <w:color w:val="4D4D4F"/>
        </w:rPr>
        <w:t xml:space="preserve">production or </w:t>
      </w:r>
      <w:r>
        <w:rPr>
          <w:color w:val="4D4D4F"/>
          <w:spacing w:val="3"/>
        </w:rPr>
        <w:t xml:space="preserve">imports, </w:t>
      </w:r>
      <w:r>
        <w:rPr>
          <w:color w:val="4D4D4F"/>
        </w:rPr>
        <w:t xml:space="preserve">to replace declining local </w:t>
      </w:r>
      <w:r>
        <w:rPr>
          <w:color w:val="4D4D4F"/>
          <w:spacing w:val="2"/>
        </w:rPr>
        <w:t xml:space="preserve">production </w:t>
      </w:r>
      <w:r>
        <w:rPr>
          <w:color w:val="4D4D4F"/>
        </w:rPr>
        <w:t>and create price</w:t>
      </w:r>
      <w:r>
        <w:rPr>
          <w:color w:val="4D4D4F"/>
          <w:spacing w:val="1"/>
        </w:rPr>
        <w:t xml:space="preserve"> </w:t>
      </w:r>
      <w:r>
        <w:rPr>
          <w:color w:val="4D4D4F"/>
        </w:rPr>
        <w:t>competition.</w:t>
      </w:r>
    </w:p>
    <w:p w:rsidR="00130CFC" w:rsidRDefault="00F9046B">
      <w:pPr>
        <w:pStyle w:val="Heading2"/>
        <w:numPr>
          <w:ilvl w:val="2"/>
          <w:numId w:val="44"/>
        </w:numPr>
        <w:tabs>
          <w:tab w:val="left" w:pos="957"/>
          <w:tab w:val="left" w:pos="958"/>
        </w:tabs>
        <w:rPr>
          <w:b/>
        </w:rPr>
      </w:pPr>
      <w:r>
        <w:rPr>
          <w:b/>
          <w:color w:val="4D4D4F"/>
        </w:rPr>
        <w:br w:type="column"/>
      </w:r>
      <w:r>
        <w:rPr>
          <w:b/>
          <w:color w:val="4D4D4F"/>
        </w:rPr>
        <w:t>Infrastructure</w:t>
      </w:r>
      <w:r>
        <w:rPr>
          <w:b/>
          <w:color w:val="4D4D4F"/>
          <w:spacing w:val="-1"/>
        </w:rPr>
        <w:t xml:space="preserve"> </w:t>
      </w:r>
      <w:r>
        <w:rPr>
          <w:b/>
          <w:color w:val="4D4D4F"/>
        </w:rPr>
        <w:t>constraints</w:t>
      </w:r>
    </w:p>
    <w:p w:rsidR="00130CFC" w:rsidRDefault="00F9046B">
      <w:pPr>
        <w:pStyle w:val="BodyText"/>
        <w:spacing w:before="91" w:line="216" w:lineRule="auto"/>
        <w:ind w:left="107" w:right="204"/>
        <w:jc w:val="both"/>
      </w:pPr>
      <w:r>
        <w:rPr>
          <w:color w:val="4D4D4F"/>
        </w:rPr>
        <w:t xml:space="preserve">Australia’s </w:t>
      </w:r>
      <w:r>
        <w:rPr>
          <w:color w:val="4D4D4F"/>
          <w:spacing w:val="2"/>
        </w:rPr>
        <w:t xml:space="preserve">south-eastern states </w:t>
      </w:r>
      <w:r>
        <w:rPr>
          <w:color w:val="4D4D4F"/>
        </w:rPr>
        <w:t xml:space="preserve">have </w:t>
      </w:r>
      <w:r>
        <w:rPr>
          <w:color w:val="4D4D4F"/>
          <w:spacing w:val="2"/>
        </w:rPr>
        <w:t xml:space="preserve">typically </w:t>
      </w:r>
      <w:r>
        <w:rPr>
          <w:color w:val="4D4D4F"/>
        </w:rPr>
        <w:t xml:space="preserve">seen a transmission pipeline linking a gas basin and the closest demand centre. Over the past 20 years, these pipelines have become </w:t>
      </w:r>
      <w:r>
        <w:rPr>
          <w:color w:val="4D4D4F"/>
          <w:spacing w:val="2"/>
        </w:rPr>
        <w:t xml:space="preserve">interconnected </w:t>
      </w:r>
      <w:r>
        <w:rPr>
          <w:color w:val="4D4D4F"/>
        </w:rPr>
        <w:t xml:space="preserve">and many have become </w:t>
      </w:r>
      <w:r>
        <w:rPr>
          <w:color w:val="4D4D4F"/>
          <w:spacing w:val="2"/>
        </w:rPr>
        <w:t xml:space="preserve">bi-directional. Most </w:t>
      </w:r>
      <w:r>
        <w:rPr>
          <w:color w:val="4D4D4F"/>
        </w:rPr>
        <w:t xml:space="preserve">recently, with the </w:t>
      </w:r>
      <w:r>
        <w:rPr>
          <w:color w:val="4D4D4F"/>
          <w:spacing w:val="2"/>
        </w:rPr>
        <w:t xml:space="preserve">addition </w:t>
      </w:r>
      <w:r>
        <w:rPr>
          <w:color w:val="4D4D4F"/>
        </w:rPr>
        <w:t xml:space="preserve">of </w:t>
      </w:r>
      <w:r>
        <w:rPr>
          <w:color w:val="4D4D4F"/>
          <w:spacing w:val="2"/>
        </w:rPr>
        <w:t xml:space="preserve">the Northern </w:t>
      </w:r>
      <w:r>
        <w:rPr>
          <w:color w:val="4D4D4F"/>
        </w:rPr>
        <w:t>Gas Pipeline, it is theoretically possible for the east</w:t>
      </w:r>
      <w:r>
        <w:rPr>
          <w:color w:val="4D4D4F"/>
          <w:spacing w:val="-13"/>
        </w:rPr>
        <w:t xml:space="preserve"> </w:t>
      </w:r>
      <w:r>
        <w:rPr>
          <w:color w:val="4D4D4F"/>
        </w:rPr>
        <w:t>coast</w:t>
      </w:r>
      <w:r>
        <w:rPr>
          <w:color w:val="4D4D4F"/>
          <w:spacing w:val="-13"/>
        </w:rPr>
        <w:t xml:space="preserve"> </w:t>
      </w:r>
      <w:r>
        <w:rPr>
          <w:color w:val="4D4D4F"/>
        </w:rPr>
        <w:t>to</w:t>
      </w:r>
      <w:r>
        <w:rPr>
          <w:color w:val="4D4D4F"/>
          <w:spacing w:val="-12"/>
        </w:rPr>
        <w:t xml:space="preserve"> </w:t>
      </w:r>
      <w:r>
        <w:rPr>
          <w:color w:val="4D4D4F"/>
        </w:rPr>
        <w:t>access</w:t>
      </w:r>
      <w:r>
        <w:rPr>
          <w:color w:val="4D4D4F"/>
          <w:spacing w:val="-13"/>
        </w:rPr>
        <w:t xml:space="preserve"> </w:t>
      </w:r>
      <w:r>
        <w:rPr>
          <w:color w:val="4D4D4F"/>
        </w:rPr>
        <w:t>gas</w:t>
      </w:r>
      <w:r>
        <w:rPr>
          <w:color w:val="4D4D4F"/>
          <w:spacing w:val="-12"/>
        </w:rPr>
        <w:t xml:space="preserve"> </w:t>
      </w:r>
      <w:r>
        <w:rPr>
          <w:color w:val="4D4D4F"/>
        </w:rPr>
        <w:t>from</w:t>
      </w:r>
      <w:r>
        <w:rPr>
          <w:color w:val="4D4D4F"/>
          <w:spacing w:val="-13"/>
        </w:rPr>
        <w:t xml:space="preserve"> </w:t>
      </w:r>
      <w:r>
        <w:rPr>
          <w:color w:val="4D4D4F"/>
        </w:rPr>
        <w:t>offshore</w:t>
      </w:r>
      <w:r>
        <w:rPr>
          <w:color w:val="4D4D4F"/>
          <w:spacing w:val="-13"/>
        </w:rPr>
        <w:t xml:space="preserve"> </w:t>
      </w:r>
      <w:r>
        <w:rPr>
          <w:color w:val="4D4D4F"/>
        </w:rPr>
        <w:t>basins</w:t>
      </w:r>
      <w:r>
        <w:rPr>
          <w:color w:val="4D4D4F"/>
          <w:spacing w:val="-12"/>
        </w:rPr>
        <w:t xml:space="preserve"> </w:t>
      </w:r>
      <w:r>
        <w:rPr>
          <w:color w:val="4D4D4F"/>
        </w:rPr>
        <w:t>in</w:t>
      </w:r>
      <w:r>
        <w:rPr>
          <w:color w:val="4D4D4F"/>
          <w:spacing w:val="-13"/>
        </w:rPr>
        <w:t xml:space="preserve"> </w:t>
      </w:r>
      <w:r>
        <w:rPr>
          <w:color w:val="4D4D4F"/>
          <w:spacing w:val="2"/>
        </w:rPr>
        <w:t xml:space="preserve">northern </w:t>
      </w:r>
      <w:r>
        <w:rPr>
          <w:color w:val="4D4D4F"/>
        </w:rPr>
        <w:t>Australia,</w:t>
      </w:r>
      <w:r>
        <w:rPr>
          <w:color w:val="4D4D4F"/>
          <w:spacing w:val="-11"/>
        </w:rPr>
        <w:t xml:space="preserve"> </w:t>
      </w:r>
      <w:r>
        <w:rPr>
          <w:color w:val="4D4D4F"/>
        </w:rPr>
        <w:t>although</w:t>
      </w:r>
      <w:r>
        <w:rPr>
          <w:color w:val="4D4D4F"/>
          <w:spacing w:val="-10"/>
        </w:rPr>
        <w:t xml:space="preserve"> </w:t>
      </w:r>
      <w:r>
        <w:rPr>
          <w:color w:val="4D4D4F"/>
        </w:rPr>
        <w:t>the</w:t>
      </w:r>
      <w:r>
        <w:rPr>
          <w:color w:val="4D4D4F"/>
          <w:spacing w:val="-11"/>
        </w:rPr>
        <w:t xml:space="preserve"> </w:t>
      </w:r>
      <w:r>
        <w:rPr>
          <w:color w:val="4D4D4F"/>
        </w:rPr>
        <w:t>capacity</w:t>
      </w:r>
      <w:r>
        <w:rPr>
          <w:color w:val="4D4D4F"/>
          <w:spacing w:val="-10"/>
        </w:rPr>
        <w:t xml:space="preserve"> </w:t>
      </w:r>
      <w:r>
        <w:rPr>
          <w:color w:val="4D4D4F"/>
        </w:rPr>
        <w:t>of</w:t>
      </w:r>
      <w:r>
        <w:rPr>
          <w:color w:val="4D4D4F"/>
          <w:spacing w:val="-11"/>
        </w:rPr>
        <w:t xml:space="preserve"> </w:t>
      </w:r>
      <w:r>
        <w:rPr>
          <w:color w:val="4D4D4F"/>
        </w:rPr>
        <w:t>that</w:t>
      </w:r>
      <w:r>
        <w:rPr>
          <w:color w:val="4D4D4F"/>
          <w:spacing w:val="-10"/>
        </w:rPr>
        <w:t xml:space="preserve"> </w:t>
      </w:r>
      <w:r>
        <w:rPr>
          <w:color w:val="4D4D4F"/>
        </w:rPr>
        <w:t>pipeline</w:t>
      </w:r>
      <w:r>
        <w:rPr>
          <w:color w:val="4D4D4F"/>
          <w:spacing w:val="-11"/>
        </w:rPr>
        <w:t xml:space="preserve"> </w:t>
      </w:r>
      <w:r>
        <w:rPr>
          <w:color w:val="4D4D4F"/>
        </w:rPr>
        <w:t>is</w:t>
      </w:r>
      <w:r>
        <w:rPr>
          <w:color w:val="4D4D4F"/>
          <w:spacing w:val="-10"/>
        </w:rPr>
        <w:t xml:space="preserve"> </w:t>
      </w:r>
      <w:r>
        <w:rPr>
          <w:color w:val="4D4D4F"/>
        </w:rPr>
        <w:t xml:space="preserve">limited to </w:t>
      </w:r>
      <w:r>
        <w:rPr>
          <w:color w:val="4D4D4F"/>
          <w:spacing w:val="2"/>
        </w:rPr>
        <w:t>90</w:t>
      </w:r>
      <w:r>
        <w:rPr>
          <w:color w:val="4D4D4F"/>
          <w:spacing w:val="-1"/>
        </w:rPr>
        <w:t xml:space="preserve"> </w:t>
      </w:r>
      <w:r>
        <w:rPr>
          <w:color w:val="4D4D4F"/>
        </w:rPr>
        <w:t>TJ/day.</w:t>
      </w:r>
    </w:p>
    <w:p w:rsidR="00130CFC" w:rsidRDefault="00582081">
      <w:pPr>
        <w:pStyle w:val="BodyText"/>
        <w:spacing w:before="161" w:line="216" w:lineRule="auto"/>
        <w:ind w:left="107" w:right="204"/>
        <w:jc w:val="both"/>
      </w:pPr>
      <w:hyperlink w:anchor="_bookmark11" w:history="1">
        <w:r w:rsidR="00F9046B">
          <w:rPr>
            <w:b/>
            <w:color w:val="4D4D4F"/>
          </w:rPr>
          <w:t>Figure</w:t>
        </w:r>
        <w:r w:rsidR="00F9046B">
          <w:rPr>
            <w:b/>
            <w:color w:val="4D4D4F"/>
            <w:spacing w:val="-20"/>
          </w:rPr>
          <w:t xml:space="preserve"> </w:t>
        </w:r>
        <w:r w:rsidR="00F9046B">
          <w:rPr>
            <w:b/>
            <w:color w:val="4D4D4F"/>
            <w:spacing w:val="-6"/>
          </w:rPr>
          <w:t>2-11</w:t>
        </w:r>
        <w:r w:rsidR="00F9046B">
          <w:rPr>
            <w:b/>
            <w:color w:val="4D4D4F"/>
            <w:spacing w:val="-21"/>
          </w:rPr>
          <w:t xml:space="preserve"> </w:t>
        </w:r>
      </w:hyperlink>
      <w:r w:rsidR="00F9046B">
        <w:rPr>
          <w:color w:val="4D4D4F"/>
        </w:rPr>
        <w:t>shows</w:t>
      </w:r>
      <w:r w:rsidR="00F9046B">
        <w:rPr>
          <w:color w:val="4D4D4F"/>
          <w:spacing w:val="-19"/>
        </w:rPr>
        <w:t xml:space="preserve"> </w:t>
      </w:r>
      <w:r w:rsidR="00F9046B">
        <w:rPr>
          <w:color w:val="4D4D4F"/>
        </w:rPr>
        <w:t>the</w:t>
      </w:r>
      <w:r w:rsidR="00F9046B">
        <w:rPr>
          <w:color w:val="4D4D4F"/>
          <w:spacing w:val="-18"/>
        </w:rPr>
        <w:t xml:space="preserve"> </w:t>
      </w:r>
      <w:r w:rsidR="00F9046B">
        <w:rPr>
          <w:color w:val="4D4D4F"/>
        </w:rPr>
        <w:t>main</w:t>
      </w:r>
      <w:r w:rsidR="00F9046B">
        <w:rPr>
          <w:color w:val="4D4D4F"/>
          <w:spacing w:val="-19"/>
        </w:rPr>
        <w:t xml:space="preserve"> </w:t>
      </w:r>
      <w:r w:rsidR="00F9046B">
        <w:rPr>
          <w:color w:val="4D4D4F"/>
        </w:rPr>
        <w:t>pipelines</w:t>
      </w:r>
      <w:r w:rsidR="00F9046B">
        <w:rPr>
          <w:color w:val="4D4D4F"/>
          <w:spacing w:val="-18"/>
        </w:rPr>
        <w:t xml:space="preserve"> </w:t>
      </w:r>
      <w:r w:rsidR="00F9046B">
        <w:rPr>
          <w:color w:val="4D4D4F"/>
        </w:rPr>
        <w:t>on</w:t>
      </w:r>
      <w:r w:rsidR="00F9046B">
        <w:rPr>
          <w:color w:val="4D4D4F"/>
          <w:spacing w:val="-18"/>
        </w:rPr>
        <w:t xml:space="preserve"> </w:t>
      </w:r>
      <w:r w:rsidR="00F9046B">
        <w:rPr>
          <w:color w:val="4D4D4F"/>
        </w:rPr>
        <w:t>the</w:t>
      </w:r>
      <w:r w:rsidR="00F9046B">
        <w:rPr>
          <w:color w:val="4D4D4F"/>
          <w:spacing w:val="-19"/>
        </w:rPr>
        <w:t xml:space="preserve"> </w:t>
      </w:r>
      <w:r w:rsidR="00F9046B">
        <w:rPr>
          <w:color w:val="4D4D4F"/>
        </w:rPr>
        <w:t>east</w:t>
      </w:r>
      <w:r w:rsidR="00F9046B">
        <w:rPr>
          <w:color w:val="4D4D4F"/>
          <w:spacing w:val="-18"/>
        </w:rPr>
        <w:t xml:space="preserve"> </w:t>
      </w:r>
      <w:r w:rsidR="00F9046B">
        <w:rPr>
          <w:color w:val="4D4D4F"/>
        </w:rPr>
        <w:t>coast</w:t>
      </w:r>
      <w:r w:rsidR="00F9046B">
        <w:rPr>
          <w:color w:val="4D4D4F"/>
          <w:spacing w:val="-18"/>
        </w:rPr>
        <w:t xml:space="preserve"> </w:t>
      </w:r>
      <w:r w:rsidR="00F9046B">
        <w:rPr>
          <w:color w:val="4D4D4F"/>
        </w:rPr>
        <w:t>of Australia</w:t>
      </w:r>
      <w:r w:rsidR="00F9046B">
        <w:rPr>
          <w:color w:val="4D4D4F"/>
          <w:spacing w:val="-19"/>
        </w:rPr>
        <w:t xml:space="preserve"> </w:t>
      </w:r>
      <w:r w:rsidR="00F9046B">
        <w:rPr>
          <w:color w:val="4D4D4F"/>
        </w:rPr>
        <w:t>and</w:t>
      </w:r>
      <w:r w:rsidR="00F9046B">
        <w:rPr>
          <w:color w:val="4D4D4F"/>
          <w:spacing w:val="-18"/>
        </w:rPr>
        <w:t xml:space="preserve"> </w:t>
      </w:r>
      <w:r w:rsidR="00F9046B">
        <w:rPr>
          <w:color w:val="4D4D4F"/>
        </w:rPr>
        <w:t>indicates</w:t>
      </w:r>
      <w:r w:rsidR="00F9046B">
        <w:rPr>
          <w:color w:val="4D4D4F"/>
          <w:spacing w:val="-19"/>
        </w:rPr>
        <w:t xml:space="preserve"> </w:t>
      </w:r>
      <w:r w:rsidR="00F9046B">
        <w:rPr>
          <w:color w:val="4D4D4F"/>
        </w:rPr>
        <w:t>which</w:t>
      </w:r>
      <w:r w:rsidR="00F9046B">
        <w:rPr>
          <w:color w:val="4D4D4F"/>
          <w:spacing w:val="-18"/>
        </w:rPr>
        <w:t xml:space="preserve"> </w:t>
      </w:r>
      <w:r w:rsidR="00F9046B">
        <w:rPr>
          <w:color w:val="4D4D4F"/>
        </w:rPr>
        <w:t>are</w:t>
      </w:r>
      <w:r w:rsidR="00F9046B">
        <w:rPr>
          <w:color w:val="4D4D4F"/>
          <w:spacing w:val="-18"/>
        </w:rPr>
        <w:t xml:space="preserve"> </w:t>
      </w:r>
      <w:r w:rsidR="00F9046B">
        <w:rPr>
          <w:color w:val="4D4D4F"/>
        </w:rPr>
        <w:t>bi</w:t>
      </w:r>
      <w:r w:rsidR="00F9046B">
        <w:rPr>
          <w:color w:val="4D4D4F"/>
          <w:spacing w:val="-19"/>
        </w:rPr>
        <w:t xml:space="preserve"> </w:t>
      </w:r>
      <w:r w:rsidR="00F9046B">
        <w:rPr>
          <w:color w:val="4D4D4F"/>
        </w:rPr>
        <w:t>directional</w:t>
      </w:r>
      <w:r w:rsidR="00F9046B">
        <w:rPr>
          <w:color w:val="4D4D4F"/>
          <w:spacing w:val="-18"/>
        </w:rPr>
        <w:t xml:space="preserve"> </w:t>
      </w:r>
      <w:r w:rsidR="00F9046B">
        <w:rPr>
          <w:color w:val="4D4D4F"/>
        </w:rPr>
        <w:t>and</w:t>
      </w:r>
      <w:r w:rsidR="00F9046B">
        <w:rPr>
          <w:color w:val="4D4D4F"/>
          <w:spacing w:val="-18"/>
        </w:rPr>
        <w:t xml:space="preserve"> </w:t>
      </w:r>
      <w:r w:rsidR="00F9046B">
        <w:rPr>
          <w:color w:val="4D4D4F"/>
        </w:rPr>
        <w:t xml:space="preserve">which are single </w:t>
      </w:r>
      <w:r w:rsidR="00F9046B">
        <w:rPr>
          <w:color w:val="4D4D4F"/>
          <w:spacing w:val="2"/>
        </w:rPr>
        <w:t xml:space="preserve">directional. Connections  from  </w:t>
      </w:r>
      <w:r w:rsidR="00F9046B">
        <w:rPr>
          <w:color w:val="4D4D4F"/>
        </w:rPr>
        <w:t xml:space="preserve">Queensland to </w:t>
      </w:r>
      <w:r w:rsidR="00F9046B">
        <w:rPr>
          <w:color w:val="4D4D4F"/>
          <w:spacing w:val="2"/>
        </w:rPr>
        <w:t xml:space="preserve">the </w:t>
      </w:r>
      <w:r w:rsidR="00F9046B">
        <w:rPr>
          <w:color w:val="4D4D4F"/>
          <w:spacing w:val="3"/>
        </w:rPr>
        <w:t xml:space="preserve">south-eastern states </w:t>
      </w:r>
      <w:r w:rsidR="00F9046B">
        <w:rPr>
          <w:color w:val="4D4D4F"/>
        </w:rPr>
        <w:t xml:space="preserve">are via </w:t>
      </w:r>
      <w:r w:rsidR="00F9046B">
        <w:rPr>
          <w:color w:val="4D4D4F"/>
          <w:spacing w:val="2"/>
        </w:rPr>
        <w:t xml:space="preserve">the </w:t>
      </w:r>
      <w:r w:rsidR="00F9046B">
        <w:rPr>
          <w:color w:val="4D4D4F"/>
          <w:spacing w:val="3"/>
        </w:rPr>
        <w:t xml:space="preserve">South </w:t>
      </w:r>
      <w:r w:rsidR="00F9046B">
        <w:rPr>
          <w:color w:val="4D4D4F"/>
        </w:rPr>
        <w:t xml:space="preserve">West Queensland Pipeline, the Moomba to Sydney Pipeline and </w:t>
      </w:r>
      <w:r w:rsidR="00F9046B">
        <w:rPr>
          <w:color w:val="4D4D4F"/>
          <w:spacing w:val="2"/>
        </w:rPr>
        <w:t xml:space="preserve">the </w:t>
      </w:r>
      <w:r w:rsidR="00F9046B">
        <w:rPr>
          <w:color w:val="4D4D4F"/>
          <w:spacing w:val="3"/>
        </w:rPr>
        <w:t xml:space="preserve">Victoria- </w:t>
      </w:r>
      <w:r w:rsidR="00F9046B">
        <w:rPr>
          <w:color w:val="4D4D4F"/>
          <w:spacing w:val="2"/>
        </w:rPr>
        <w:t xml:space="preserve">to-New South </w:t>
      </w:r>
      <w:r w:rsidR="00F9046B">
        <w:rPr>
          <w:color w:val="4D4D4F"/>
        </w:rPr>
        <w:t xml:space="preserve">Wales </w:t>
      </w:r>
      <w:r w:rsidR="00F9046B">
        <w:rPr>
          <w:color w:val="4D4D4F"/>
          <w:spacing w:val="2"/>
        </w:rPr>
        <w:t xml:space="preserve">interconnect. </w:t>
      </w:r>
      <w:r w:rsidR="00F9046B">
        <w:rPr>
          <w:color w:val="4D4D4F"/>
        </w:rPr>
        <w:t xml:space="preserve">While </w:t>
      </w:r>
      <w:r w:rsidR="00F9046B">
        <w:rPr>
          <w:color w:val="4D4D4F"/>
          <w:spacing w:val="2"/>
        </w:rPr>
        <w:t xml:space="preserve">the Eastern </w:t>
      </w:r>
      <w:r w:rsidR="00F9046B">
        <w:rPr>
          <w:color w:val="4D4D4F"/>
        </w:rPr>
        <w:t xml:space="preserve">Gas Pipeline </w:t>
      </w:r>
      <w:r w:rsidR="00F9046B">
        <w:rPr>
          <w:color w:val="4D4D4F"/>
          <w:spacing w:val="3"/>
        </w:rPr>
        <w:t xml:space="preserve">connects Victoria </w:t>
      </w:r>
      <w:r w:rsidR="00F9046B">
        <w:rPr>
          <w:color w:val="4D4D4F"/>
        </w:rPr>
        <w:t xml:space="preserve">to Sydney, this pipeline is currently not bi-directional and only flows gas from south to the </w:t>
      </w:r>
      <w:r w:rsidR="00F9046B">
        <w:rPr>
          <w:color w:val="4D4D4F"/>
          <w:spacing w:val="3"/>
        </w:rPr>
        <w:t xml:space="preserve">north. </w:t>
      </w:r>
      <w:r w:rsidR="00F9046B">
        <w:rPr>
          <w:color w:val="4D4D4F"/>
        </w:rPr>
        <w:t xml:space="preserve">Similarly, the </w:t>
      </w:r>
      <w:r w:rsidR="00F9046B">
        <w:rPr>
          <w:color w:val="4D4D4F"/>
          <w:spacing w:val="2"/>
        </w:rPr>
        <w:t xml:space="preserve">South </w:t>
      </w:r>
      <w:r w:rsidR="00F9046B">
        <w:rPr>
          <w:color w:val="4D4D4F"/>
        </w:rPr>
        <w:t xml:space="preserve">Eastern </w:t>
      </w:r>
      <w:r w:rsidR="00F9046B">
        <w:rPr>
          <w:color w:val="4D4D4F"/>
          <w:spacing w:val="3"/>
        </w:rPr>
        <w:t xml:space="preserve">(SEA) </w:t>
      </w:r>
      <w:r w:rsidR="00F9046B">
        <w:rPr>
          <w:color w:val="4D4D4F"/>
        </w:rPr>
        <w:t xml:space="preserve">Gas pipeline connecting </w:t>
      </w:r>
      <w:r w:rsidR="00F9046B">
        <w:rPr>
          <w:color w:val="4D4D4F"/>
          <w:spacing w:val="2"/>
        </w:rPr>
        <w:t xml:space="preserve">Victoria </w:t>
      </w:r>
      <w:r w:rsidR="00F9046B">
        <w:rPr>
          <w:color w:val="4D4D4F"/>
        </w:rPr>
        <w:t>and South Australian is also not</w:t>
      </w:r>
      <w:r w:rsidR="00F9046B">
        <w:rPr>
          <w:color w:val="4D4D4F"/>
          <w:spacing w:val="14"/>
        </w:rPr>
        <w:t xml:space="preserve"> </w:t>
      </w:r>
      <w:r w:rsidR="00F9046B">
        <w:rPr>
          <w:color w:val="4D4D4F"/>
        </w:rPr>
        <w:t>bi-directional.</w:t>
      </w:r>
    </w:p>
    <w:p w:rsidR="00130CFC" w:rsidRDefault="00F9046B">
      <w:pPr>
        <w:pStyle w:val="BodyText"/>
        <w:spacing w:before="160" w:line="216" w:lineRule="auto"/>
        <w:ind w:left="107" w:right="204"/>
        <w:jc w:val="both"/>
      </w:pPr>
      <w:r>
        <w:rPr>
          <w:color w:val="4D4D4F"/>
        </w:rPr>
        <w:t xml:space="preserve">The ability to draw on gas from Queensland for delivery to </w:t>
      </w:r>
      <w:r>
        <w:rPr>
          <w:color w:val="4D4D4F"/>
          <w:spacing w:val="3"/>
        </w:rPr>
        <w:t xml:space="preserve">southern </w:t>
      </w:r>
      <w:r>
        <w:rPr>
          <w:color w:val="4D4D4F"/>
          <w:spacing w:val="2"/>
        </w:rPr>
        <w:t xml:space="preserve">markets </w:t>
      </w:r>
      <w:r>
        <w:rPr>
          <w:color w:val="4D4D4F"/>
        </w:rPr>
        <w:t xml:space="preserve">is </w:t>
      </w:r>
      <w:r>
        <w:rPr>
          <w:color w:val="4D4D4F"/>
          <w:spacing w:val="2"/>
        </w:rPr>
        <w:t xml:space="preserve">limited </w:t>
      </w:r>
      <w:r>
        <w:rPr>
          <w:color w:val="4D4D4F"/>
        </w:rPr>
        <w:t xml:space="preserve">due to </w:t>
      </w:r>
      <w:r>
        <w:rPr>
          <w:color w:val="4D4D4F"/>
          <w:spacing w:val="3"/>
        </w:rPr>
        <w:t xml:space="preserve">restrictions </w:t>
      </w:r>
      <w:r>
        <w:rPr>
          <w:color w:val="4D4D4F"/>
        </w:rPr>
        <w:t xml:space="preserve">in pipeline </w:t>
      </w:r>
      <w:r>
        <w:rPr>
          <w:color w:val="4D4D4F"/>
          <w:spacing w:val="2"/>
        </w:rPr>
        <w:t xml:space="preserve">capacity </w:t>
      </w:r>
      <w:r>
        <w:rPr>
          <w:color w:val="4D4D4F"/>
        </w:rPr>
        <w:t xml:space="preserve">meaning that  </w:t>
      </w:r>
      <w:r>
        <w:rPr>
          <w:color w:val="4D4D4F"/>
          <w:spacing w:val="2"/>
        </w:rPr>
        <w:t xml:space="preserve">current </w:t>
      </w:r>
      <w:r>
        <w:rPr>
          <w:color w:val="4D4D4F"/>
          <w:spacing w:val="3"/>
        </w:rPr>
        <w:t xml:space="preserve">infrastructure </w:t>
      </w:r>
      <w:r>
        <w:rPr>
          <w:color w:val="4D4D4F"/>
        </w:rPr>
        <w:t xml:space="preserve">is insufficient to provide a capacity solution. The South West Queensland Pipeline has maximum </w:t>
      </w:r>
      <w:r>
        <w:rPr>
          <w:color w:val="4D4D4F"/>
          <w:spacing w:val="2"/>
        </w:rPr>
        <w:t xml:space="preserve">capacity </w:t>
      </w:r>
      <w:r>
        <w:rPr>
          <w:color w:val="4D4D4F"/>
        </w:rPr>
        <w:t xml:space="preserve">of </w:t>
      </w:r>
      <w:r>
        <w:rPr>
          <w:color w:val="4D4D4F"/>
          <w:spacing w:val="2"/>
        </w:rPr>
        <w:t xml:space="preserve">384 </w:t>
      </w:r>
      <w:r>
        <w:rPr>
          <w:color w:val="4D4D4F"/>
        </w:rPr>
        <w:t>TJ/day, flowing from Queensland to south</w:t>
      </w:r>
      <w:r>
        <w:rPr>
          <w:color w:val="4D4D4F"/>
          <w:spacing w:val="12"/>
        </w:rPr>
        <w:t xml:space="preserve"> </w:t>
      </w:r>
      <w:r>
        <w:rPr>
          <w:color w:val="4D4D4F"/>
          <w:spacing w:val="2"/>
        </w:rPr>
        <w:t>states.</w:t>
      </w:r>
    </w:p>
    <w:p w:rsidR="00130CFC" w:rsidRDefault="00F9046B">
      <w:pPr>
        <w:pStyle w:val="BodyText"/>
        <w:spacing w:before="164" w:line="216" w:lineRule="auto"/>
        <w:ind w:left="107" w:right="204"/>
        <w:jc w:val="both"/>
      </w:pPr>
      <w:r>
        <w:rPr>
          <w:color w:val="4D4D4F"/>
        </w:rPr>
        <w:t xml:space="preserve">As </w:t>
      </w:r>
      <w:hyperlink w:anchor="_bookmark12" w:history="1">
        <w:r>
          <w:rPr>
            <w:b/>
            <w:color w:val="4D4D4F"/>
          </w:rPr>
          <w:t xml:space="preserve">Figure 2-12 </w:t>
        </w:r>
      </w:hyperlink>
      <w:r>
        <w:rPr>
          <w:color w:val="4D4D4F"/>
        </w:rPr>
        <w:t>illustrates, the South West Queensland Pipeline has historically been close to being fully utilised during Australia’s winter months and will be unable to support sufficient gas flows south from Queensland to fill the shortfall forecast from 2024.</w:t>
      </w:r>
    </w:p>
    <w:p w:rsidR="00130CFC" w:rsidRDefault="00F9046B">
      <w:pPr>
        <w:pStyle w:val="BodyText"/>
        <w:spacing w:before="165" w:line="216" w:lineRule="auto"/>
        <w:ind w:left="107" w:right="204"/>
        <w:jc w:val="both"/>
      </w:pPr>
      <w:r>
        <w:rPr>
          <w:color w:val="4D4D4F"/>
        </w:rPr>
        <w:t xml:space="preserve">During periods of lower demand in the southern </w:t>
      </w:r>
      <w:r>
        <w:rPr>
          <w:color w:val="4D4D4F"/>
          <w:spacing w:val="2"/>
        </w:rPr>
        <w:t xml:space="preserve">states, </w:t>
      </w:r>
      <w:r>
        <w:rPr>
          <w:color w:val="4D4D4F"/>
        </w:rPr>
        <w:t xml:space="preserve">the </w:t>
      </w:r>
      <w:r>
        <w:rPr>
          <w:color w:val="4D4D4F"/>
          <w:spacing w:val="2"/>
        </w:rPr>
        <w:t xml:space="preserve">South </w:t>
      </w:r>
      <w:r>
        <w:rPr>
          <w:color w:val="4D4D4F"/>
        </w:rPr>
        <w:t>West Queensland Pipeline, the Moomba to Sydney Pipeline and Moomba to Adelaide Pipeline are still</w:t>
      </w:r>
      <w:r>
        <w:rPr>
          <w:color w:val="4D4D4F"/>
          <w:spacing w:val="-14"/>
        </w:rPr>
        <w:t xml:space="preserve"> </w:t>
      </w:r>
      <w:r>
        <w:rPr>
          <w:color w:val="4D4D4F"/>
        </w:rPr>
        <w:t>heavily</w:t>
      </w:r>
      <w:r>
        <w:rPr>
          <w:color w:val="4D4D4F"/>
          <w:spacing w:val="-14"/>
        </w:rPr>
        <w:t xml:space="preserve"> </w:t>
      </w:r>
      <w:r>
        <w:rPr>
          <w:color w:val="4D4D4F"/>
        </w:rPr>
        <w:t>utilised</w:t>
      </w:r>
      <w:r>
        <w:rPr>
          <w:color w:val="4D4D4F"/>
          <w:spacing w:val="-13"/>
        </w:rPr>
        <w:t xml:space="preserve"> </w:t>
      </w:r>
      <w:r>
        <w:rPr>
          <w:color w:val="4D4D4F"/>
        </w:rPr>
        <w:t>to</w:t>
      </w:r>
      <w:r>
        <w:rPr>
          <w:color w:val="4D4D4F"/>
          <w:spacing w:val="-14"/>
        </w:rPr>
        <w:t xml:space="preserve"> </w:t>
      </w:r>
      <w:r>
        <w:rPr>
          <w:color w:val="4D4D4F"/>
        </w:rPr>
        <w:t>transport</w:t>
      </w:r>
      <w:r>
        <w:rPr>
          <w:color w:val="4D4D4F"/>
          <w:spacing w:val="-13"/>
        </w:rPr>
        <w:t xml:space="preserve"> </w:t>
      </w:r>
      <w:r>
        <w:rPr>
          <w:color w:val="4D4D4F"/>
        </w:rPr>
        <w:t>gas</w:t>
      </w:r>
      <w:r>
        <w:rPr>
          <w:color w:val="4D4D4F"/>
          <w:spacing w:val="-14"/>
        </w:rPr>
        <w:t xml:space="preserve"> </w:t>
      </w:r>
      <w:r>
        <w:rPr>
          <w:color w:val="4D4D4F"/>
        </w:rPr>
        <w:t>south</w:t>
      </w:r>
      <w:r>
        <w:rPr>
          <w:color w:val="4D4D4F"/>
          <w:spacing w:val="-14"/>
        </w:rPr>
        <w:t xml:space="preserve"> </w:t>
      </w:r>
      <w:r>
        <w:rPr>
          <w:color w:val="4D4D4F"/>
        </w:rPr>
        <w:t>to</w:t>
      </w:r>
      <w:r>
        <w:rPr>
          <w:color w:val="4D4D4F"/>
          <w:spacing w:val="-13"/>
        </w:rPr>
        <w:t xml:space="preserve"> </w:t>
      </w:r>
      <w:r>
        <w:rPr>
          <w:color w:val="4D4D4F"/>
        </w:rPr>
        <w:t>refill</w:t>
      </w:r>
      <w:r>
        <w:rPr>
          <w:color w:val="4D4D4F"/>
          <w:spacing w:val="-14"/>
        </w:rPr>
        <w:t xml:space="preserve"> </w:t>
      </w:r>
      <w:r>
        <w:rPr>
          <w:color w:val="4D4D4F"/>
        </w:rPr>
        <w:t>storage facilities.</w:t>
      </w:r>
      <w:r>
        <w:rPr>
          <w:color w:val="4D4D4F"/>
          <w:spacing w:val="-13"/>
        </w:rPr>
        <w:t xml:space="preserve"> </w:t>
      </w:r>
      <w:r>
        <w:rPr>
          <w:color w:val="4D4D4F"/>
        </w:rPr>
        <w:t>An</w:t>
      </w:r>
      <w:r>
        <w:rPr>
          <w:color w:val="4D4D4F"/>
          <w:spacing w:val="-12"/>
        </w:rPr>
        <w:t xml:space="preserve"> </w:t>
      </w:r>
      <w:r>
        <w:rPr>
          <w:color w:val="4D4D4F"/>
        </w:rPr>
        <w:t>increased</w:t>
      </w:r>
      <w:r>
        <w:rPr>
          <w:color w:val="4D4D4F"/>
          <w:spacing w:val="-12"/>
        </w:rPr>
        <w:t xml:space="preserve"> </w:t>
      </w:r>
      <w:r>
        <w:rPr>
          <w:color w:val="4D4D4F"/>
        </w:rPr>
        <w:t>reliance</w:t>
      </w:r>
      <w:r>
        <w:rPr>
          <w:color w:val="4D4D4F"/>
          <w:spacing w:val="-12"/>
        </w:rPr>
        <w:t xml:space="preserve"> </w:t>
      </w:r>
      <w:r>
        <w:rPr>
          <w:color w:val="4D4D4F"/>
        </w:rPr>
        <w:t>on</w:t>
      </w:r>
      <w:r>
        <w:rPr>
          <w:color w:val="4D4D4F"/>
          <w:spacing w:val="-12"/>
        </w:rPr>
        <w:t xml:space="preserve"> </w:t>
      </w:r>
      <w:r>
        <w:rPr>
          <w:color w:val="4D4D4F"/>
        </w:rPr>
        <w:t>Queensland</w:t>
      </w:r>
      <w:r>
        <w:rPr>
          <w:color w:val="4D4D4F"/>
          <w:spacing w:val="-13"/>
        </w:rPr>
        <w:t xml:space="preserve"> </w:t>
      </w:r>
      <w:r>
        <w:rPr>
          <w:color w:val="4D4D4F"/>
        </w:rPr>
        <w:t>will</w:t>
      </w:r>
      <w:r>
        <w:rPr>
          <w:color w:val="4D4D4F"/>
          <w:spacing w:val="-12"/>
        </w:rPr>
        <w:t xml:space="preserve"> </w:t>
      </w:r>
      <w:r>
        <w:rPr>
          <w:color w:val="4D4D4F"/>
        </w:rPr>
        <w:t xml:space="preserve">cause a </w:t>
      </w:r>
      <w:r>
        <w:rPr>
          <w:color w:val="4D4D4F"/>
          <w:spacing w:val="2"/>
        </w:rPr>
        <w:t xml:space="preserve">bottleneck </w:t>
      </w:r>
      <w:r>
        <w:rPr>
          <w:color w:val="4D4D4F"/>
        </w:rPr>
        <w:t xml:space="preserve">to gas flows to the </w:t>
      </w:r>
      <w:r>
        <w:rPr>
          <w:color w:val="4D4D4F"/>
          <w:spacing w:val="2"/>
        </w:rPr>
        <w:t xml:space="preserve">south-eastern states </w:t>
      </w:r>
      <w:r>
        <w:rPr>
          <w:color w:val="4D4D4F"/>
        </w:rPr>
        <w:t xml:space="preserve">unless additional pipeline </w:t>
      </w:r>
      <w:r>
        <w:rPr>
          <w:color w:val="4D4D4F"/>
          <w:spacing w:val="2"/>
        </w:rPr>
        <w:t xml:space="preserve">infrastructure </w:t>
      </w:r>
      <w:r>
        <w:rPr>
          <w:color w:val="4D4D4F"/>
        </w:rPr>
        <w:t>is</w:t>
      </w:r>
      <w:r>
        <w:rPr>
          <w:color w:val="4D4D4F"/>
          <w:spacing w:val="10"/>
        </w:rPr>
        <w:t xml:space="preserve"> </w:t>
      </w:r>
      <w:r>
        <w:rPr>
          <w:color w:val="4D4D4F"/>
        </w:rPr>
        <w:t>added.</w:t>
      </w:r>
    </w:p>
    <w:p w:rsidR="00130CFC" w:rsidRDefault="00F9046B">
      <w:pPr>
        <w:pStyle w:val="BodyText"/>
        <w:spacing w:before="164" w:line="216" w:lineRule="auto"/>
        <w:ind w:left="107" w:right="204"/>
        <w:jc w:val="both"/>
      </w:pPr>
      <w:r>
        <w:rPr>
          <w:color w:val="4D4D4F"/>
        </w:rPr>
        <w:t xml:space="preserve">The AEMO Gas Statement of </w:t>
      </w:r>
      <w:r>
        <w:rPr>
          <w:color w:val="4D4D4F"/>
          <w:spacing w:val="2"/>
        </w:rPr>
        <w:t xml:space="preserve">Opportunities </w:t>
      </w:r>
      <w:r>
        <w:rPr>
          <w:color w:val="4D4D4F"/>
        </w:rPr>
        <w:t xml:space="preserve">(2020) has considered how </w:t>
      </w:r>
      <w:r>
        <w:rPr>
          <w:color w:val="4D4D4F"/>
          <w:spacing w:val="2"/>
        </w:rPr>
        <w:t xml:space="preserve">the decline </w:t>
      </w:r>
      <w:r>
        <w:rPr>
          <w:color w:val="4D4D4F"/>
        </w:rPr>
        <w:t xml:space="preserve">in gas </w:t>
      </w:r>
      <w:r>
        <w:rPr>
          <w:color w:val="4D4D4F"/>
          <w:spacing w:val="3"/>
        </w:rPr>
        <w:t xml:space="preserve">production </w:t>
      </w:r>
      <w:r>
        <w:rPr>
          <w:color w:val="4D4D4F"/>
        </w:rPr>
        <w:t xml:space="preserve">in </w:t>
      </w:r>
      <w:r>
        <w:rPr>
          <w:color w:val="4D4D4F"/>
          <w:spacing w:val="2"/>
        </w:rPr>
        <w:t xml:space="preserve">the south </w:t>
      </w:r>
      <w:r>
        <w:rPr>
          <w:color w:val="4D4D4F"/>
        </w:rPr>
        <w:t xml:space="preserve">will lead to an increased reliance on </w:t>
      </w:r>
      <w:r>
        <w:rPr>
          <w:color w:val="4D4D4F"/>
          <w:spacing w:val="2"/>
        </w:rPr>
        <w:t xml:space="preserve">the South </w:t>
      </w:r>
      <w:r>
        <w:rPr>
          <w:color w:val="4D4D4F"/>
        </w:rPr>
        <w:t>West</w:t>
      </w:r>
      <w:r>
        <w:rPr>
          <w:color w:val="4D4D4F"/>
          <w:spacing w:val="-8"/>
        </w:rPr>
        <w:t xml:space="preserve"> </w:t>
      </w:r>
      <w:r>
        <w:rPr>
          <w:color w:val="4D4D4F"/>
        </w:rPr>
        <w:t>Queensland</w:t>
      </w:r>
      <w:r>
        <w:rPr>
          <w:color w:val="4D4D4F"/>
          <w:spacing w:val="-8"/>
        </w:rPr>
        <w:t xml:space="preserve"> </w:t>
      </w:r>
      <w:r>
        <w:rPr>
          <w:color w:val="4D4D4F"/>
        </w:rPr>
        <w:t>Pipeline</w:t>
      </w:r>
      <w:r>
        <w:rPr>
          <w:color w:val="4D4D4F"/>
          <w:spacing w:val="-8"/>
        </w:rPr>
        <w:t xml:space="preserve"> </w:t>
      </w:r>
      <w:r>
        <w:rPr>
          <w:color w:val="4D4D4F"/>
        </w:rPr>
        <w:t>over</w:t>
      </w:r>
      <w:r>
        <w:rPr>
          <w:color w:val="4D4D4F"/>
          <w:spacing w:val="-8"/>
        </w:rPr>
        <w:t xml:space="preserve"> </w:t>
      </w:r>
      <w:r>
        <w:rPr>
          <w:color w:val="4D4D4F"/>
        </w:rPr>
        <w:t>time.</w:t>
      </w:r>
      <w:r>
        <w:rPr>
          <w:color w:val="4D4D4F"/>
          <w:spacing w:val="-8"/>
        </w:rPr>
        <w:t xml:space="preserve"> </w:t>
      </w:r>
      <w:hyperlink w:anchor="_bookmark13" w:history="1">
        <w:r>
          <w:rPr>
            <w:b/>
            <w:color w:val="4D4D4F"/>
          </w:rPr>
          <w:t>Figure</w:t>
        </w:r>
        <w:r>
          <w:rPr>
            <w:b/>
            <w:color w:val="4D4D4F"/>
            <w:spacing w:val="-9"/>
          </w:rPr>
          <w:t xml:space="preserve"> </w:t>
        </w:r>
        <w:r>
          <w:rPr>
            <w:b/>
            <w:color w:val="4D4D4F"/>
            <w:spacing w:val="-4"/>
          </w:rPr>
          <w:t>2-13</w:t>
        </w:r>
        <w:r>
          <w:rPr>
            <w:b/>
            <w:color w:val="4D4D4F"/>
            <w:spacing w:val="-11"/>
          </w:rPr>
          <w:t xml:space="preserve"> </w:t>
        </w:r>
      </w:hyperlink>
      <w:r>
        <w:rPr>
          <w:color w:val="4D4D4F"/>
        </w:rPr>
        <w:t xml:space="preserve">below shows that flows along </w:t>
      </w:r>
      <w:r>
        <w:rPr>
          <w:color w:val="4D4D4F"/>
          <w:spacing w:val="2"/>
        </w:rPr>
        <w:t xml:space="preserve">the South </w:t>
      </w:r>
      <w:r>
        <w:rPr>
          <w:color w:val="4D4D4F"/>
        </w:rPr>
        <w:t>West Queensland Pipeline</w:t>
      </w:r>
      <w:r>
        <w:rPr>
          <w:color w:val="4D4D4F"/>
          <w:spacing w:val="-12"/>
        </w:rPr>
        <w:t xml:space="preserve"> </w:t>
      </w:r>
      <w:r>
        <w:rPr>
          <w:color w:val="4D4D4F"/>
        </w:rPr>
        <w:t>are</w:t>
      </w:r>
      <w:r>
        <w:rPr>
          <w:color w:val="4D4D4F"/>
          <w:spacing w:val="-11"/>
        </w:rPr>
        <w:t xml:space="preserve"> </w:t>
      </w:r>
      <w:r>
        <w:rPr>
          <w:color w:val="4D4D4F"/>
        </w:rPr>
        <w:t>forecast</w:t>
      </w:r>
      <w:r>
        <w:rPr>
          <w:color w:val="4D4D4F"/>
          <w:spacing w:val="-11"/>
        </w:rPr>
        <w:t xml:space="preserve"> </w:t>
      </w:r>
      <w:r>
        <w:rPr>
          <w:color w:val="4D4D4F"/>
        </w:rPr>
        <w:t>to</w:t>
      </w:r>
      <w:r>
        <w:rPr>
          <w:color w:val="4D4D4F"/>
          <w:spacing w:val="-11"/>
        </w:rPr>
        <w:t xml:space="preserve"> </w:t>
      </w:r>
      <w:r>
        <w:rPr>
          <w:color w:val="4D4D4F"/>
        </w:rPr>
        <w:t>be</w:t>
      </w:r>
      <w:r>
        <w:rPr>
          <w:color w:val="4D4D4F"/>
          <w:spacing w:val="-11"/>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south</w:t>
      </w:r>
      <w:r>
        <w:rPr>
          <w:color w:val="4D4D4F"/>
          <w:spacing w:val="-11"/>
        </w:rPr>
        <w:t xml:space="preserve"> </w:t>
      </w:r>
      <w:r>
        <w:rPr>
          <w:color w:val="4D4D4F"/>
        </w:rPr>
        <w:t>for</w:t>
      </w:r>
      <w:r>
        <w:rPr>
          <w:color w:val="4D4D4F"/>
          <w:spacing w:val="-11"/>
        </w:rPr>
        <w:t xml:space="preserve"> </w:t>
      </w:r>
      <w:r>
        <w:rPr>
          <w:color w:val="4D4D4F"/>
        </w:rPr>
        <w:t>approximately 95</w:t>
      </w:r>
      <w:r>
        <w:rPr>
          <w:color w:val="4D4D4F"/>
          <w:spacing w:val="-7"/>
        </w:rPr>
        <w:t xml:space="preserve"> </w:t>
      </w:r>
      <w:r>
        <w:rPr>
          <w:color w:val="4D4D4F"/>
        </w:rPr>
        <w:t>per</w:t>
      </w:r>
      <w:r>
        <w:rPr>
          <w:color w:val="4D4D4F"/>
          <w:spacing w:val="-7"/>
        </w:rPr>
        <w:t xml:space="preserve"> </w:t>
      </w:r>
      <w:r>
        <w:rPr>
          <w:color w:val="4D4D4F"/>
        </w:rPr>
        <w:t>cent</w:t>
      </w:r>
      <w:r>
        <w:rPr>
          <w:color w:val="4D4D4F"/>
          <w:spacing w:val="-6"/>
        </w:rPr>
        <w:t xml:space="preserve"> </w:t>
      </w:r>
      <w:r>
        <w:rPr>
          <w:color w:val="4D4D4F"/>
        </w:rPr>
        <w:t>of</w:t>
      </w:r>
      <w:r>
        <w:rPr>
          <w:color w:val="4D4D4F"/>
          <w:spacing w:val="-7"/>
        </w:rPr>
        <w:t xml:space="preserve"> </w:t>
      </w:r>
      <w:r>
        <w:rPr>
          <w:color w:val="4D4D4F"/>
        </w:rPr>
        <w:t>days</w:t>
      </w:r>
      <w:r>
        <w:rPr>
          <w:color w:val="4D4D4F"/>
          <w:spacing w:val="-7"/>
        </w:rPr>
        <w:t xml:space="preserve"> </w:t>
      </w:r>
      <w:r>
        <w:rPr>
          <w:color w:val="4D4D4F"/>
        </w:rPr>
        <w:t>in</w:t>
      </w:r>
      <w:r>
        <w:rPr>
          <w:color w:val="4D4D4F"/>
          <w:spacing w:val="-6"/>
        </w:rPr>
        <w:t xml:space="preserve"> </w:t>
      </w:r>
      <w:r>
        <w:rPr>
          <w:color w:val="4D4D4F"/>
        </w:rPr>
        <w:t>2022,</w:t>
      </w:r>
      <w:r>
        <w:rPr>
          <w:color w:val="4D4D4F"/>
          <w:spacing w:val="-7"/>
        </w:rPr>
        <w:t xml:space="preserve"> </w:t>
      </w:r>
      <w:r>
        <w:rPr>
          <w:color w:val="4D4D4F"/>
        </w:rPr>
        <w:t>and</w:t>
      </w:r>
      <w:r>
        <w:rPr>
          <w:color w:val="4D4D4F"/>
          <w:spacing w:val="-6"/>
        </w:rPr>
        <w:t xml:space="preserve"> </w:t>
      </w:r>
      <w:r>
        <w:rPr>
          <w:color w:val="4D4D4F"/>
        </w:rPr>
        <w:t>for</w:t>
      </w:r>
      <w:r>
        <w:rPr>
          <w:color w:val="4D4D4F"/>
          <w:spacing w:val="-7"/>
        </w:rPr>
        <w:t xml:space="preserve"> </w:t>
      </w:r>
      <w:r>
        <w:rPr>
          <w:color w:val="4D4D4F"/>
        </w:rPr>
        <w:t>all</w:t>
      </w:r>
      <w:r>
        <w:rPr>
          <w:color w:val="4D4D4F"/>
          <w:spacing w:val="-7"/>
        </w:rPr>
        <w:t xml:space="preserve"> </w:t>
      </w:r>
      <w:r>
        <w:rPr>
          <w:color w:val="4D4D4F"/>
        </w:rPr>
        <w:t>days</w:t>
      </w:r>
      <w:r>
        <w:rPr>
          <w:color w:val="4D4D4F"/>
          <w:spacing w:val="-6"/>
        </w:rPr>
        <w:t xml:space="preserve"> </w:t>
      </w:r>
      <w:r>
        <w:rPr>
          <w:color w:val="4D4D4F"/>
        </w:rPr>
        <w:t>in</w:t>
      </w:r>
      <w:r>
        <w:rPr>
          <w:color w:val="4D4D4F"/>
          <w:spacing w:val="-7"/>
        </w:rPr>
        <w:t xml:space="preserve"> </w:t>
      </w:r>
      <w:r>
        <w:rPr>
          <w:color w:val="4D4D4F"/>
        </w:rPr>
        <w:t>2023</w:t>
      </w:r>
      <w:r>
        <w:rPr>
          <w:color w:val="4D4D4F"/>
          <w:spacing w:val="-7"/>
        </w:rPr>
        <w:t xml:space="preserve"> </w:t>
      </w:r>
      <w:r>
        <w:rPr>
          <w:color w:val="4D4D4F"/>
        </w:rPr>
        <w:t xml:space="preserve">and 2024, ultimately reaching the maximum capacity of the pipeline. This highlights the southern states’ increasing </w:t>
      </w:r>
      <w:r>
        <w:rPr>
          <w:color w:val="4D4D4F"/>
          <w:spacing w:val="2"/>
        </w:rPr>
        <w:t xml:space="preserve">dependence </w:t>
      </w:r>
      <w:r>
        <w:rPr>
          <w:color w:val="4D4D4F"/>
        </w:rPr>
        <w:t xml:space="preserve">on gas </w:t>
      </w:r>
      <w:r>
        <w:rPr>
          <w:color w:val="4D4D4F"/>
          <w:spacing w:val="2"/>
        </w:rPr>
        <w:t xml:space="preserve">from </w:t>
      </w:r>
      <w:r>
        <w:rPr>
          <w:color w:val="4D4D4F"/>
          <w:spacing w:val="3"/>
        </w:rPr>
        <w:t xml:space="preserve">northern </w:t>
      </w:r>
      <w:r>
        <w:rPr>
          <w:color w:val="4D4D4F"/>
        </w:rPr>
        <w:t xml:space="preserve">fields if </w:t>
      </w:r>
      <w:r>
        <w:rPr>
          <w:color w:val="4D4D4F"/>
          <w:spacing w:val="2"/>
        </w:rPr>
        <w:t xml:space="preserve">alternate </w:t>
      </w:r>
      <w:r>
        <w:rPr>
          <w:color w:val="4D4D4F"/>
        </w:rPr>
        <w:t>southern supply options are not</w:t>
      </w:r>
      <w:r>
        <w:rPr>
          <w:color w:val="4D4D4F"/>
          <w:spacing w:val="8"/>
        </w:rPr>
        <w:t xml:space="preserve"> </w:t>
      </w:r>
      <w:r>
        <w:rPr>
          <w:color w:val="4D4D4F"/>
        </w:rPr>
        <w:t>developed.</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4"/>
            <w:col w:w="4798"/>
          </w:cols>
        </w:sectPr>
      </w:pPr>
    </w:p>
    <w:p w:rsidR="00130CFC" w:rsidRDefault="00582081">
      <w:pPr>
        <w:pStyle w:val="BodyText"/>
        <w:rPr>
          <w:sz w:val="20"/>
        </w:rPr>
      </w:pPr>
      <w:r>
        <w:lastRenderedPageBreak/>
        <w:pict>
          <v:rect id="_x0000_s1096" style="position:absolute;margin-left:581.1pt;margin-top:124.5pt;width:14.15pt;height:39.7pt;z-index:251702272;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1"/>
        <w:rPr>
          <w:sz w:val="22"/>
        </w:rPr>
      </w:pPr>
    </w:p>
    <w:p w:rsidR="00130CFC" w:rsidRDefault="00F9046B">
      <w:pPr>
        <w:pStyle w:val="BodyText"/>
        <w:ind w:left="230"/>
        <w:rPr>
          <w:sz w:val="20"/>
        </w:rPr>
      </w:pPr>
      <w:r>
        <w:rPr>
          <w:noProof/>
          <w:sz w:val="20"/>
        </w:rPr>
        <w:drawing>
          <wp:inline distT="0" distB="0" distL="0" distR="0">
            <wp:extent cx="5095606" cy="6917435"/>
            <wp:effectExtent l="0" t="0" r="0" b="0"/>
            <wp:docPr id="15" name="image12.jpeg" descr="A map of major gas pipelines on the east coast o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jpeg"/>
                    <pic:cNvPicPr/>
                  </pic:nvPicPr>
                  <pic:blipFill>
                    <a:blip r:embed="rId30" cstate="print"/>
                    <a:stretch>
                      <a:fillRect/>
                    </a:stretch>
                  </pic:blipFill>
                  <pic:spPr>
                    <a:xfrm>
                      <a:off x="0" y="0"/>
                      <a:ext cx="5095606" cy="6917435"/>
                    </a:xfrm>
                    <a:prstGeom prst="rect">
                      <a:avLst/>
                    </a:prstGeom>
                  </pic:spPr>
                </pic:pic>
              </a:graphicData>
            </a:graphic>
          </wp:inline>
        </w:drawing>
      </w:r>
    </w:p>
    <w:p w:rsidR="00130CFC" w:rsidRDefault="00582081">
      <w:pPr>
        <w:pStyle w:val="BodyText"/>
        <w:spacing w:before="5"/>
        <w:rPr>
          <w:sz w:val="26"/>
        </w:rPr>
      </w:pPr>
      <w:r>
        <w:pict>
          <v:shape id="_x0000_s1095" style="position:absolute;margin-left:73.7pt;margin-top:20pt;width:7.1pt;height:4.3pt;z-index:-251615232;mso-wrap-distance-left:0;mso-wrap-distance-right:0;mso-position-horizontal-relative:page" coordorigin="1474,400" coordsize="142,86" path="m1545,400r-71,85l1616,485r-71,-85xe" fillcolor="#4d4d4f" stroked="f">
            <v:path arrowok="t"/>
            <w10:wrap type="topAndBottom" anchorx="page"/>
          </v:shape>
        </w:pict>
      </w:r>
    </w:p>
    <w:p w:rsidR="00130CFC" w:rsidRDefault="00F9046B">
      <w:pPr>
        <w:spacing w:before="50" w:line="234" w:lineRule="exact"/>
        <w:ind w:left="334"/>
        <w:rPr>
          <w:sz w:val="16"/>
        </w:rPr>
      </w:pPr>
      <w:r>
        <w:rPr>
          <w:b/>
          <w:color w:val="4D4D4F"/>
          <w:sz w:val="18"/>
        </w:rPr>
        <w:t xml:space="preserve">Figure 2-11: </w:t>
      </w:r>
      <w:r>
        <w:rPr>
          <w:color w:val="4D4D4F"/>
          <w:sz w:val="16"/>
        </w:rPr>
        <w:t>Major pipeline</w:t>
      </w:r>
      <w:bookmarkStart w:id="12" w:name="_bookmark11"/>
      <w:bookmarkEnd w:id="12"/>
      <w:r>
        <w:rPr>
          <w:color w:val="4D4D4F"/>
          <w:sz w:val="16"/>
        </w:rPr>
        <w:t>s on the east coast of Australia</w:t>
      </w:r>
    </w:p>
    <w:p w:rsidR="00130CFC" w:rsidRDefault="00F9046B">
      <w:pPr>
        <w:spacing w:line="206" w:lineRule="exact"/>
        <w:ind w:left="334"/>
        <w:rPr>
          <w:sz w:val="16"/>
        </w:rPr>
      </w:pPr>
      <w:r>
        <w:rPr>
          <w:color w:val="4D4D4F"/>
          <w:sz w:val="16"/>
        </w:rPr>
        <w:t>Source: AER</w:t>
      </w:r>
    </w:p>
    <w:p w:rsidR="00130CFC" w:rsidRDefault="00130CFC">
      <w:pPr>
        <w:spacing w:line="206" w:lineRule="exact"/>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BodyText"/>
        <w:ind w:left="-1140"/>
        <w:rPr>
          <w:sz w:val="20"/>
        </w:rPr>
      </w:pPr>
      <w:r>
        <w:rPr>
          <w:sz w:val="20"/>
        </w:rPr>
      </w:r>
      <w:r>
        <w:rPr>
          <w:sz w:val="20"/>
        </w:rPr>
        <w:pict>
          <v:group id="_x0000_s1093" style="width:14.2pt;height:39.7pt;mso-position-horizontal-relative:char;mso-position-vertical-relative:line" coordsize="284,794">
            <v:rect id="_x0000_s1094" style="position:absolute;width:284;height:794" fillcolor="#0e5d61" stroked="f"/>
            <w10:anchorlock/>
          </v:group>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F9046B">
      <w:pPr>
        <w:pStyle w:val="BodyText"/>
        <w:spacing w:before="11"/>
        <w:rPr>
          <w:sz w:val="23"/>
        </w:rPr>
      </w:pPr>
      <w:r>
        <w:rPr>
          <w:noProof/>
        </w:rPr>
        <w:drawing>
          <wp:anchor distT="0" distB="0" distL="0" distR="0" simplePos="0" relativeHeight="45" behindDoc="0" locked="0" layoutInCell="1" allowOverlap="1">
            <wp:simplePos x="0" y="0"/>
            <wp:positionH relativeFrom="page">
              <wp:posOffset>913919</wp:posOffset>
            </wp:positionH>
            <wp:positionV relativeFrom="paragraph">
              <wp:posOffset>231129</wp:posOffset>
            </wp:positionV>
            <wp:extent cx="4998719" cy="2499360"/>
            <wp:effectExtent l="0" t="0" r="0" b="0"/>
            <wp:wrapTopAndBottom/>
            <wp:docPr id="17" name="image13.jpeg" descr="A graph of flows on the South West Queensland Pipeline in 2018, showing the flow was generally from Queensland to the southern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jpeg"/>
                    <pic:cNvPicPr/>
                  </pic:nvPicPr>
                  <pic:blipFill>
                    <a:blip r:embed="rId31" cstate="print"/>
                    <a:stretch>
                      <a:fillRect/>
                    </a:stretch>
                  </pic:blipFill>
                  <pic:spPr>
                    <a:xfrm>
                      <a:off x="0" y="0"/>
                      <a:ext cx="4998719" cy="2499360"/>
                    </a:xfrm>
                    <a:prstGeom prst="rect">
                      <a:avLst/>
                    </a:prstGeom>
                  </pic:spPr>
                </pic:pic>
              </a:graphicData>
            </a:graphic>
          </wp:anchor>
        </w:drawing>
      </w:r>
      <w:r w:rsidR="00582081">
        <w:pict>
          <v:shape id="_x0000_s1092" style="position:absolute;margin-left:73.7pt;margin-top:225.65pt;width:7.1pt;height:4.3pt;z-index:-251611136;mso-wrap-distance-left:0;mso-wrap-distance-right:0;mso-position-horizontal-relative:page;mso-position-vertical-relative:text" coordorigin="1474,4513" coordsize="142,86" path="m1545,4513r-71,85l1616,4598r-71,-85xe" fillcolor="#4d4d4f" stroked="f">
            <v:path arrowok="t"/>
            <w10:wrap type="topAndBottom" anchorx="page"/>
          </v:shape>
        </w:pict>
      </w:r>
    </w:p>
    <w:p w:rsidR="00130CFC" w:rsidRDefault="00130CFC">
      <w:pPr>
        <w:pStyle w:val="BodyText"/>
        <w:spacing w:before="8"/>
        <w:rPr>
          <w:sz w:val="10"/>
        </w:rPr>
      </w:pPr>
    </w:p>
    <w:p w:rsidR="00130CFC" w:rsidRDefault="00F9046B">
      <w:pPr>
        <w:spacing w:before="60" w:line="228" w:lineRule="auto"/>
        <w:ind w:left="334" w:right="2278"/>
        <w:rPr>
          <w:sz w:val="16"/>
        </w:rPr>
      </w:pPr>
      <w:r>
        <w:rPr>
          <w:b/>
          <w:color w:val="4D4D4F"/>
          <w:sz w:val="18"/>
        </w:rPr>
        <w:t xml:space="preserve">Figure 2-12: </w:t>
      </w:r>
      <w:r>
        <w:rPr>
          <w:color w:val="4D4D4F"/>
          <w:sz w:val="16"/>
        </w:rPr>
        <w:t>Flows on the S</w:t>
      </w:r>
      <w:bookmarkStart w:id="13" w:name="_bookmark12"/>
      <w:bookmarkEnd w:id="13"/>
      <w:r>
        <w:rPr>
          <w:color w:val="4D4D4F"/>
          <w:sz w:val="16"/>
        </w:rPr>
        <w:t>outh West Queensland Pipeline. Positive number is flow from Queensland to southern states. Negative number is flow from southern states to Queensland Source: AEMO Gas Bulletin Board</w: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582081">
      <w:pPr>
        <w:pStyle w:val="BodyText"/>
        <w:spacing w:before="1"/>
        <w:rPr>
          <w:sz w:val="19"/>
        </w:rPr>
      </w:pPr>
      <w:r>
        <w:pict>
          <v:group id="_x0000_s1089" style="position:absolute;margin-left:71.95pt;margin-top:14.95pt;width:422.4pt;height:211.7pt;z-index:-251610112;mso-wrap-distance-left:0;mso-wrap-distance-right:0;mso-position-horizontal-relative:page" coordorigin="1439,299" coordsize="8448,4234">
            <v:shape id="_x0000_s1091" type="#_x0000_t75" alt="A graph showing the forecast cumulative distribution of flows along the South West Queensland Pipeline for years 2022 to 2024 flowing towards southern states." style="position:absolute;left:1439;top:299;width:8448;height:4116">
              <v:imagedata r:id="rId32" o:title=""/>
            </v:shape>
            <v:shape id="_x0000_s1090" style="position:absolute;left:1474;top:4447;width:142;height:86" coordorigin="1474,4448" coordsize="142,86" path="m1545,4448r-71,85l1616,4533r-71,-85xe" fillcolor="#4d4d4f" stroked="f">
              <v:path arrowok="t"/>
            </v:shape>
            <w10:wrap type="topAndBottom" anchorx="page"/>
          </v:group>
        </w:pict>
      </w:r>
    </w:p>
    <w:p w:rsidR="00130CFC" w:rsidRDefault="00F9046B">
      <w:pPr>
        <w:spacing w:before="50" w:line="234" w:lineRule="exact"/>
        <w:ind w:left="334"/>
        <w:rPr>
          <w:sz w:val="16"/>
        </w:rPr>
      </w:pPr>
      <w:r>
        <w:rPr>
          <w:b/>
          <w:color w:val="4D4D4F"/>
          <w:sz w:val="18"/>
        </w:rPr>
        <w:t xml:space="preserve">Figure 2-13: </w:t>
      </w:r>
      <w:r>
        <w:rPr>
          <w:color w:val="4D4D4F"/>
          <w:sz w:val="16"/>
        </w:rPr>
        <w:t>Forecast cumu</w:t>
      </w:r>
      <w:bookmarkStart w:id="14" w:name="_bookmark13"/>
      <w:bookmarkEnd w:id="14"/>
      <w:r>
        <w:rPr>
          <w:color w:val="4D4D4F"/>
          <w:sz w:val="16"/>
        </w:rPr>
        <w:t>lative distribution of flows along the SWQP for years 2022 to 2024;</w:t>
      </w:r>
    </w:p>
    <w:p w:rsidR="00130CFC" w:rsidRDefault="00F9046B">
      <w:pPr>
        <w:spacing w:line="206" w:lineRule="exact"/>
        <w:ind w:left="334"/>
        <w:rPr>
          <w:sz w:val="16"/>
        </w:rPr>
      </w:pPr>
      <w:r>
        <w:rPr>
          <w:color w:val="4D4D4F"/>
          <w:sz w:val="16"/>
        </w:rPr>
        <w:t>(AEMO) Central scenario, existing and committed projects.</w:t>
      </w:r>
    </w:p>
    <w:p w:rsidR="00130CFC" w:rsidRDefault="00130CFC">
      <w:pPr>
        <w:spacing w:line="206" w:lineRule="exact"/>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9"/>
        <w:jc w:val="both"/>
      </w:pPr>
      <w:r>
        <w:pict>
          <v:rect id="_x0000_s1088" style="position:absolute;left:0;text-align:left;margin-left:581.1pt;margin-top:124.5pt;width:14.15pt;height:39.7pt;z-index:251707392;mso-position-horizontal-relative:page;mso-position-vertical-relative:page" fillcolor="#0e5d61" stroked="f">
            <w10:wrap anchorx="page" anchory="page"/>
          </v:rect>
        </w:pict>
      </w:r>
      <w:r w:rsidR="00F9046B">
        <w:rPr>
          <w:color w:val="4D4D4F"/>
        </w:rPr>
        <w:t>Investing</w:t>
      </w:r>
      <w:r w:rsidR="00F9046B">
        <w:rPr>
          <w:color w:val="4D4D4F"/>
          <w:spacing w:val="-11"/>
        </w:rPr>
        <w:t xml:space="preserve"> </w:t>
      </w:r>
      <w:r w:rsidR="00F9046B">
        <w:rPr>
          <w:color w:val="4D4D4F"/>
        </w:rPr>
        <w:t>to</w:t>
      </w:r>
      <w:r w:rsidR="00F9046B">
        <w:rPr>
          <w:color w:val="4D4D4F"/>
          <w:spacing w:val="-11"/>
        </w:rPr>
        <w:t xml:space="preserve"> </w:t>
      </w:r>
      <w:r w:rsidR="00F9046B">
        <w:rPr>
          <w:color w:val="4D4D4F"/>
        </w:rPr>
        <w:t>loop</w:t>
      </w:r>
      <w:r w:rsidR="00F9046B">
        <w:rPr>
          <w:color w:val="4D4D4F"/>
          <w:spacing w:val="-10"/>
        </w:rPr>
        <w:t xml:space="preserve"> </w:t>
      </w:r>
      <w:r w:rsidR="00F9046B">
        <w:rPr>
          <w:color w:val="4D4D4F"/>
        </w:rPr>
        <w:t>or</w:t>
      </w:r>
      <w:r w:rsidR="00F9046B">
        <w:rPr>
          <w:color w:val="4D4D4F"/>
          <w:spacing w:val="-11"/>
        </w:rPr>
        <w:t xml:space="preserve"> </w:t>
      </w:r>
      <w:r w:rsidR="00F9046B">
        <w:rPr>
          <w:color w:val="4D4D4F"/>
        </w:rPr>
        <w:t>expand</w:t>
      </w:r>
      <w:r w:rsidR="00F9046B">
        <w:rPr>
          <w:color w:val="4D4D4F"/>
          <w:spacing w:val="-11"/>
        </w:rPr>
        <w:t xml:space="preserve"> </w:t>
      </w:r>
      <w:r w:rsidR="00F9046B">
        <w:rPr>
          <w:color w:val="4D4D4F"/>
        </w:rPr>
        <w:t>this</w:t>
      </w:r>
      <w:r w:rsidR="00F9046B">
        <w:rPr>
          <w:color w:val="4D4D4F"/>
          <w:spacing w:val="-10"/>
        </w:rPr>
        <w:t xml:space="preserve"> </w:t>
      </w:r>
      <w:r w:rsidR="00F9046B">
        <w:rPr>
          <w:color w:val="4D4D4F"/>
        </w:rPr>
        <w:t>South</w:t>
      </w:r>
      <w:r w:rsidR="00F9046B">
        <w:rPr>
          <w:color w:val="4D4D4F"/>
          <w:spacing w:val="-11"/>
        </w:rPr>
        <w:t xml:space="preserve"> </w:t>
      </w:r>
      <w:r w:rsidR="00F9046B">
        <w:rPr>
          <w:color w:val="4D4D4F"/>
        </w:rPr>
        <w:t>West</w:t>
      </w:r>
      <w:r w:rsidR="00F9046B">
        <w:rPr>
          <w:color w:val="4D4D4F"/>
          <w:spacing w:val="-11"/>
        </w:rPr>
        <w:t xml:space="preserve"> </w:t>
      </w:r>
      <w:r w:rsidR="00F9046B">
        <w:rPr>
          <w:color w:val="4D4D4F"/>
        </w:rPr>
        <w:t xml:space="preserve">Queensland Pipeline would </w:t>
      </w:r>
      <w:r w:rsidR="00F9046B">
        <w:rPr>
          <w:color w:val="4D4D4F"/>
          <w:spacing w:val="2"/>
        </w:rPr>
        <w:t xml:space="preserve">shift </w:t>
      </w:r>
      <w:r w:rsidR="00F9046B">
        <w:rPr>
          <w:color w:val="4D4D4F"/>
        </w:rPr>
        <w:t xml:space="preserve">the </w:t>
      </w:r>
      <w:r w:rsidR="00F9046B">
        <w:rPr>
          <w:color w:val="4D4D4F"/>
          <w:spacing w:val="2"/>
        </w:rPr>
        <w:t xml:space="preserve">bottleneck </w:t>
      </w:r>
      <w:r w:rsidR="00F9046B">
        <w:rPr>
          <w:color w:val="4D4D4F"/>
        </w:rPr>
        <w:t xml:space="preserve">to the </w:t>
      </w:r>
      <w:r w:rsidR="00F9046B">
        <w:rPr>
          <w:color w:val="4D4D4F"/>
          <w:spacing w:val="2"/>
        </w:rPr>
        <w:t>next</w:t>
      </w:r>
      <w:r w:rsidR="00F9046B">
        <w:rPr>
          <w:color w:val="4D4D4F"/>
          <w:spacing w:val="-23"/>
        </w:rPr>
        <w:t xml:space="preserve"> </w:t>
      </w:r>
      <w:r w:rsidR="00F9046B">
        <w:rPr>
          <w:color w:val="4D4D4F"/>
        </w:rPr>
        <w:t xml:space="preserve">pipelines downstream, such as the Moomba to Sydney pipeline </w:t>
      </w:r>
      <w:r w:rsidR="00F9046B">
        <w:rPr>
          <w:color w:val="4D4D4F"/>
          <w:spacing w:val="3"/>
        </w:rPr>
        <w:t xml:space="preserve">and the  </w:t>
      </w:r>
      <w:r w:rsidR="00F9046B">
        <w:rPr>
          <w:color w:val="4D4D4F"/>
          <w:spacing w:val="4"/>
        </w:rPr>
        <w:t xml:space="preserve">Moomba  </w:t>
      </w:r>
      <w:r w:rsidR="00F9046B">
        <w:rPr>
          <w:color w:val="4D4D4F"/>
        </w:rPr>
        <w:t xml:space="preserve">to  </w:t>
      </w:r>
      <w:r w:rsidR="00F9046B">
        <w:rPr>
          <w:color w:val="4D4D4F"/>
          <w:spacing w:val="3"/>
        </w:rPr>
        <w:t xml:space="preserve">Adelaide  </w:t>
      </w:r>
      <w:r w:rsidR="00F9046B">
        <w:rPr>
          <w:color w:val="4D4D4F"/>
          <w:spacing w:val="4"/>
        </w:rPr>
        <w:t xml:space="preserve">pipeline.  Upgrades  </w:t>
      </w:r>
      <w:r w:rsidR="00F9046B">
        <w:rPr>
          <w:color w:val="4D4D4F"/>
        </w:rPr>
        <w:t xml:space="preserve">to </w:t>
      </w:r>
      <w:r w:rsidR="00F9046B">
        <w:rPr>
          <w:color w:val="4D4D4F"/>
          <w:spacing w:val="2"/>
        </w:rPr>
        <w:t xml:space="preserve">these pipelines </w:t>
      </w:r>
      <w:r w:rsidR="00F9046B">
        <w:rPr>
          <w:color w:val="4D4D4F"/>
        </w:rPr>
        <w:t xml:space="preserve">would </w:t>
      </w:r>
      <w:r w:rsidR="00F9046B">
        <w:rPr>
          <w:color w:val="4D4D4F"/>
          <w:spacing w:val="3"/>
        </w:rPr>
        <w:t xml:space="preserve">shift </w:t>
      </w:r>
      <w:r w:rsidR="00F9046B">
        <w:rPr>
          <w:color w:val="4D4D4F"/>
          <w:spacing w:val="2"/>
        </w:rPr>
        <w:t xml:space="preserve">the </w:t>
      </w:r>
      <w:r w:rsidR="00F9046B">
        <w:rPr>
          <w:color w:val="4D4D4F"/>
          <w:spacing w:val="3"/>
        </w:rPr>
        <w:t xml:space="preserve">bottleneck </w:t>
      </w:r>
      <w:r w:rsidR="00F9046B">
        <w:rPr>
          <w:color w:val="4D4D4F"/>
        </w:rPr>
        <w:t xml:space="preserve">to </w:t>
      </w:r>
      <w:r w:rsidR="00F9046B">
        <w:rPr>
          <w:color w:val="4D4D4F"/>
          <w:spacing w:val="2"/>
        </w:rPr>
        <w:t xml:space="preserve">the </w:t>
      </w:r>
      <w:r w:rsidR="00F9046B">
        <w:rPr>
          <w:color w:val="4D4D4F"/>
          <w:spacing w:val="4"/>
        </w:rPr>
        <w:t xml:space="preserve">Eastern </w:t>
      </w:r>
      <w:r w:rsidR="00F9046B">
        <w:rPr>
          <w:color w:val="4D4D4F"/>
          <w:spacing w:val="2"/>
        </w:rPr>
        <w:t xml:space="preserve">Gas </w:t>
      </w:r>
      <w:r w:rsidR="00F9046B">
        <w:rPr>
          <w:color w:val="4D4D4F"/>
          <w:spacing w:val="4"/>
        </w:rPr>
        <w:t xml:space="preserve">Pipeline, </w:t>
      </w:r>
      <w:r w:rsidR="00F9046B">
        <w:rPr>
          <w:color w:val="4D4D4F"/>
          <w:spacing w:val="6"/>
        </w:rPr>
        <w:t xml:space="preserve">SEA </w:t>
      </w:r>
      <w:r w:rsidR="00F9046B">
        <w:rPr>
          <w:color w:val="4D4D4F"/>
          <w:spacing w:val="2"/>
        </w:rPr>
        <w:t xml:space="preserve">Gas </w:t>
      </w:r>
      <w:r w:rsidR="00F9046B">
        <w:rPr>
          <w:color w:val="4D4D4F"/>
          <w:spacing w:val="4"/>
        </w:rPr>
        <w:t xml:space="preserve">pipeline </w:t>
      </w:r>
      <w:r w:rsidR="00F9046B">
        <w:rPr>
          <w:color w:val="4D4D4F"/>
          <w:spacing w:val="3"/>
        </w:rPr>
        <w:t xml:space="preserve">and the </w:t>
      </w:r>
      <w:r w:rsidR="00F9046B">
        <w:rPr>
          <w:color w:val="4D4D4F"/>
          <w:spacing w:val="2"/>
        </w:rPr>
        <w:t>Vic-NSW</w:t>
      </w:r>
      <w:r w:rsidR="00F9046B">
        <w:rPr>
          <w:color w:val="4D4D4F"/>
        </w:rPr>
        <w:t xml:space="preserve"> Interconnector.</w:t>
      </w:r>
    </w:p>
    <w:p w:rsidR="00130CFC" w:rsidRDefault="00F9046B">
      <w:pPr>
        <w:pStyle w:val="BodyText"/>
        <w:spacing w:before="164" w:line="216" w:lineRule="auto"/>
        <w:ind w:left="107" w:right="39"/>
        <w:jc w:val="both"/>
      </w:pPr>
      <w:r>
        <w:rPr>
          <w:color w:val="4D4D4F"/>
        </w:rPr>
        <w:t xml:space="preserve">If a new pipeline was constructed from Wallumbilla in Queensland to Melbourne in </w:t>
      </w:r>
      <w:r>
        <w:rPr>
          <w:color w:val="4D4D4F"/>
          <w:spacing w:val="2"/>
        </w:rPr>
        <w:t xml:space="preserve">Victoria </w:t>
      </w:r>
      <w:r>
        <w:rPr>
          <w:color w:val="4D4D4F"/>
        </w:rPr>
        <w:t>it would be more than</w:t>
      </w:r>
      <w:r>
        <w:rPr>
          <w:color w:val="4D4D4F"/>
          <w:spacing w:val="-11"/>
        </w:rPr>
        <w:t xml:space="preserve"> </w:t>
      </w:r>
      <w:r>
        <w:rPr>
          <w:color w:val="4D4D4F"/>
          <w:spacing w:val="2"/>
        </w:rPr>
        <w:t>1,500</w:t>
      </w:r>
      <w:r>
        <w:rPr>
          <w:color w:val="4D4D4F"/>
          <w:spacing w:val="-11"/>
        </w:rPr>
        <w:t xml:space="preserve"> </w:t>
      </w:r>
      <w:r>
        <w:rPr>
          <w:color w:val="4D4D4F"/>
        </w:rPr>
        <w:t>kilometres</w:t>
      </w:r>
      <w:r>
        <w:rPr>
          <w:color w:val="4D4D4F"/>
          <w:spacing w:val="-10"/>
        </w:rPr>
        <w:t xml:space="preserve"> </w:t>
      </w:r>
      <w:r>
        <w:rPr>
          <w:color w:val="4D4D4F"/>
        </w:rPr>
        <w:t>long,</w:t>
      </w:r>
      <w:r>
        <w:rPr>
          <w:color w:val="4D4D4F"/>
          <w:spacing w:val="-11"/>
        </w:rPr>
        <w:t xml:space="preserve"> </w:t>
      </w:r>
      <w:r>
        <w:rPr>
          <w:color w:val="4D4D4F"/>
        </w:rPr>
        <w:t>cost</w:t>
      </w:r>
      <w:r>
        <w:rPr>
          <w:color w:val="4D4D4F"/>
          <w:spacing w:val="-10"/>
        </w:rPr>
        <w:t xml:space="preserve"> </w:t>
      </w:r>
      <w:r>
        <w:rPr>
          <w:color w:val="4D4D4F"/>
        </w:rPr>
        <w:t>in</w:t>
      </w:r>
      <w:r>
        <w:rPr>
          <w:color w:val="4D4D4F"/>
          <w:spacing w:val="-11"/>
        </w:rPr>
        <w:t xml:space="preserve"> </w:t>
      </w:r>
      <w:r>
        <w:rPr>
          <w:color w:val="4D4D4F"/>
        </w:rPr>
        <w:t>excess</w:t>
      </w:r>
      <w:r>
        <w:rPr>
          <w:color w:val="4D4D4F"/>
          <w:spacing w:val="-10"/>
        </w:rPr>
        <w:t xml:space="preserve"> </w:t>
      </w:r>
      <w:r>
        <w:rPr>
          <w:color w:val="4D4D4F"/>
        </w:rPr>
        <w:t>of</w:t>
      </w:r>
      <w:r>
        <w:rPr>
          <w:color w:val="4D4D4F"/>
          <w:spacing w:val="-11"/>
        </w:rPr>
        <w:t xml:space="preserve"> </w:t>
      </w:r>
      <w:r>
        <w:rPr>
          <w:color w:val="4D4D4F"/>
        </w:rPr>
        <w:t>$2</w:t>
      </w:r>
      <w:r>
        <w:rPr>
          <w:color w:val="4D4D4F"/>
          <w:spacing w:val="-10"/>
        </w:rPr>
        <w:t xml:space="preserve"> </w:t>
      </w:r>
      <w:r>
        <w:rPr>
          <w:color w:val="4D4D4F"/>
        </w:rPr>
        <w:t>billion</w:t>
      </w:r>
      <w:r>
        <w:rPr>
          <w:color w:val="4D4D4F"/>
          <w:spacing w:val="-11"/>
        </w:rPr>
        <w:t xml:space="preserve"> </w:t>
      </w:r>
      <w:r>
        <w:rPr>
          <w:color w:val="4D4D4F"/>
        </w:rPr>
        <w:t>to design</w:t>
      </w:r>
      <w:r>
        <w:rPr>
          <w:color w:val="4D4D4F"/>
          <w:spacing w:val="-21"/>
        </w:rPr>
        <w:t xml:space="preserve"> </w:t>
      </w:r>
      <w:r>
        <w:rPr>
          <w:color w:val="4D4D4F"/>
        </w:rPr>
        <w:t>and</w:t>
      </w:r>
      <w:r>
        <w:rPr>
          <w:color w:val="4D4D4F"/>
          <w:spacing w:val="-20"/>
        </w:rPr>
        <w:t xml:space="preserve"> </w:t>
      </w:r>
      <w:r>
        <w:rPr>
          <w:color w:val="4D4D4F"/>
        </w:rPr>
        <w:t>construct</w:t>
      </w:r>
      <w:r>
        <w:rPr>
          <w:color w:val="4D4D4F"/>
          <w:spacing w:val="-20"/>
        </w:rPr>
        <w:t xml:space="preserve"> </w:t>
      </w:r>
      <w:r>
        <w:rPr>
          <w:color w:val="4D4D4F"/>
        </w:rPr>
        <w:t>and</w:t>
      </w:r>
      <w:r>
        <w:rPr>
          <w:color w:val="4D4D4F"/>
          <w:spacing w:val="-21"/>
        </w:rPr>
        <w:t xml:space="preserve"> </w:t>
      </w:r>
      <w:r>
        <w:rPr>
          <w:color w:val="4D4D4F"/>
        </w:rPr>
        <w:t>the</w:t>
      </w:r>
      <w:r>
        <w:rPr>
          <w:color w:val="4D4D4F"/>
          <w:spacing w:val="-20"/>
        </w:rPr>
        <w:t xml:space="preserve"> </w:t>
      </w:r>
      <w:r>
        <w:rPr>
          <w:color w:val="4D4D4F"/>
        </w:rPr>
        <w:t>development</w:t>
      </w:r>
      <w:r>
        <w:rPr>
          <w:color w:val="4D4D4F"/>
          <w:spacing w:val="-20"/>
        </w:rPr>
        <w:t xml:space="preserve"> </w:t>
      </w:r>
      <w:r>
        <w:rPr>
          <w:color w:val="4D4D4F"/>
        </w:rPr>
        <w:t>approvals</w:t>
      </w:r>
      <w:r>
        <w:rPr>
          <w:color w:val="4D4D4F"/>
          <w:spacing w:val="-20"/>
        </w:rPr>
        <w:t xml:space="preserve"> </w:t>
      </w:r>
      <w:r>
        <w:rPr>
          <w:color w:val="4D4D4F"/>
        </w:rPr>
        <w:t xml:space="preserve">and </w:t>
      </w:r>
      <w:r>
        <w:rPr>
          <w:color w:val="4D4D4F"/>
          <w:spacing w:val="2"/>
        </w:rPr>
        <w:t xml:space="preserve">construction </w:t>
      </w:r>
      <w:r>
        <w:rPr>
          <w:color w:val="4D4D4F"/>
        </w:rPr>
        <w:t>would take approximately five to six</w:t>
      </w:r>
      <w:r>
        <w:rPr>
          <w:color w:val="4D4D4F"/>
          <w:spacing w:val="-17"/>
        </w:rPr>
        <w:t xml:space="preserve"> </w:t>
      </w:r>
      <w:r>
        <w:rPr>
          <w:color w:val="4D4D4F"/>
        </w:rPr>
        <w:t>years.</w:t>
      </w:r>
    </w:p>
    <w:p w:rsidR="00130CFC" w:rsidRDefault="00F9046B">
      <w:pPr>
        <w:pStyle w:val="BodyText"/>
        <w:spacing w:before="165" w:line="216" w:lineRule="auto"/>
        <w:ind w:left="107" w:right="39"/>
        <w:jc w:val="both"/>
      </w:pPr>
      <w:r>
        <w:rPr>
          <w:color w:val="4D4D4F"/>
        </w:rPr>
        <w:t>The</w:t>
      </w:r>
      <w:r>
        <w:rPr>
          <w:color w:val="4D4D4F"/>
          <w:spacing w:val="-21"/>
        </w:rPr>
        <w:t xml:space="preserve"> </w:t>
      </w:r>
      <w:r>
        <w:rPr>
          <w:color w:val="4D4D4F"/>
        </w:rPr>
        <w:t>unwillingness</w:t>
      </w:r>
      <w:r>
        <w:rPr>
          <w:color w:val="4D4D4F"/>
          <w:spacing w:val="-20"/>
        </w:rPr>
        <w:t xml:space="preserve"> </w:t>
      </w:r>
      <w:r>
        <w:rPr>
          <w:color w:val="4D4D4F"/>
        </w:rPr>
        <w:t>of</w:t>
      </w:r>
      <w:r>
        <w:rPr>
          <w:color w:val="4D4D4F"/>
          <w:spacing w:val="-20"/>
        </w:rPr>
        <w:t xml:space="preserve"> </w:t>
      </w:r>
      <w:r>
        <w:rPr>
          <w:color w:val="4D4D4F"/>
        </w:rPr>
        <w:t>gas</w:t>
      </w:r>
      <w:r>
        <w:rPr>
          <w:color w:val="4D4D4F"/>
          <w:spacing w:val="-21"/>
        </w:rPr>
        <w:t xml:space="preserve"> </w:t>
      </w:r>
      <w:r>
        <w:rPr>
          <w:color w:val="4D4D4F"/>
        </w:rPr>
        <w:t>producers</w:t>
      </w:r>
      <w:r>
        <w:rPr>
          <w:color w:val="4D4D4F"/>
          <w:spacing w:val="-20"/>
        </w:rPr>
        <w:t xml:space="preserve"> </w:t>
      </w:r>
      <w:r>
        <w:rPr>
          <w:color w:val="4D4D4F"/>
        </w:rPr>
        <w:t>or</w:t>
      </w:r>
      <w:r>
        <w:rPr>
          <w:color w:val="4D4D4F"/>
          <w:spacing w:val="-20"/>
        </w:rPr>
        <w:t xml:space="preserve"> </w:t>
      </w:r>
      <w:r>
        <w:rPr>
          <w:color w:val="4D4D4F"/>
        </w:rPr>
        <w:t>the</w:t>
      </w:r>
      <w:r>
        <w:rPr>
          <w:color w:val="4D4D4F"/>
          <w:spacing w:val="-21"/>
        </w:rPr>
        <w:t xml:space="preserve"> </w:t>
      </w:r>
      <w:r>
        <w:rPr>
          <w:color w:val="4D4D4F"/>
        </w:rPr>
        <w:t>lack</w:t>
      </w:r>
      <w:r>
        <w:rPr>
          <w:color w:val="4D4D4F"/>
          <w:spacing w:val="-20"/>
        </w:rPr>
        <w:t xml:space="preserve"> </w:t>
      </w:r>
      <w:r>
        <w:rPr>
          <w:color w:val="4D4D4F"/>
        </w:rPr>
        <w:t>of</w:t>
      </w:r>
      <w:r>
        <w:rPr>
          <w:color w:val="4D4D4F"/>
          <w:spacing w:val="-20"/>
        </w:rPr>
        <w:t xml:space="preserve"> </w:t>
      </w:r>
      <w:r>
        <w:rPr>
          <w:color w:val="4D4D4F"/>
        </w:rPr>
        <w:t xml:space="preserve">reserves to underpin </w:t>
      </w:r>
      <w:r>
        <w:rPr>
          <w:color w:val="4D4D4F"/>
          <w:spacing w:val="2"/>
        </w:rPr>
        <w:t xml:space="preserve">offering </w:t>
      </w:r>
      <w:r>
        <w:rPr>
          <w:color w:val="4D4D4F"/>
        </w:rPr>
        <w:t xml:space="preserve">long-term gas supply agreements for the </w:t>
      </w:r>
      <w:r>
        <w:rPr>
          <w:color w:val="4D4D4F"/>
          <w:spacing w:val="2"/>
        </w:rPr>
        <w:t xml:space="preserve">domestic </w:t>
      </w:r>
      <w:r>
        <w:rPr>
          <w:color w:val="4D4D4F"/>
        </w:rPr>
        <w:t xml:space="preserve">market compromises the economics </w:t>
      </w:r>
      <w:r>
        <w:rPr>
          <w:color w:val="4D4D4F"/>
          <w:spacing w:val="2"/>
        </w:rPr>
        <w:t xml:space="preserve">underpinning </w:t>
      </w:r>
      <w:r>
        <w:rPr>
          <w:color w:val="4D4D4F"/>
        </w:rPr>
        <w:t xml:space="preserve">any </w:t>
      </w:r>
      <w:r>
        <w:rPr>
          <w:color w:val="4D4D4F"/>
          <w:spacing w:val="2"/>
        </w:rPr>
        <w:t xml:space="preserve">investment </w:t>
      </w:r>
      <w:r>
        <w:rPr>
          <w:color w:val="4D4D4F"/>
        </w:rPr>
        <w:t xml:space="preserve">in pipeline expansions. </w:t>
      </w:r>
      <w:r>
        <w:rPr>
          <w:color w:val="4D4D4F"/>
          <w:spacing w:val="3"/>
        </w:rPr>
        <w:t xml:space="preserve">Investment </w:t>
      </w:r>
      <w:r>
        <w:rPr>
          <w:color w:val="4D4D4F"/>
        </w:rPr>
        <w:t xml:space="preserve">in </w:t>
      </w:r>
      <w:r>
        <w:rPr>
          <w:color w:val="4D4D4F"/>
          <w:spacing w:val="2"/>
        </w:rPr>
        <w:t xml:space="preserve">transmission </w:t>
      </w:r>
      <w:r>
        <w:rPr>
          <w:color w:val="4D4D4F"/>
          <w:spacing w:val="3"/>
        </w:rPr>
        <w:t xml:space="preserve">pipelines </w:t>
      </w:r>
      <w:r>
        <w:rPr>
          <w:color w:val="4D4D4F"/>
        </w:rPr>
        <w:t xml:space="preserve">in </w:t>
      </w:r>
      <w:r>
        <w:rPr>
          <w:color w:val="4D4D4F"/>
          <w:spacing w:val="3"/>
        </w:rPr>
        <w:t xml:space="preserve">Australia </w:t>
      </w:r>
      <w:r>
        <w:rPr>
          <w:color w:val="4D4D4F"/>
        </w:rPr>
        <w:t xml:space="preserve">is </w:t>
      </w:r>
      <w:r>
        <w:rPr>
          <w:color w:val="4D4D4F"/>
          <w:spacing w:val="3"/>
        </w:rPr>
        <w:t xml:space="preserve">expensive </w:t>
      </w:r>
      <w:r>
        <w:rPr>
          <w:color w:val="4D4D4F"/>
          <w:spacing w:val="2"/>
        </w:rPr>
        <w:t xml:space="preserve">and </w:t>
      </w:r>
      <w:r>
        <w:rPr>
          <w:color w:val="4D4D4F"/>
          <w:spacing w:val="3"/>
        </w:rPr>
        <w:t xml:space="preserve">requires long term investment </w:t>
      </w:r>
      <w:r>
        <w:rPr>
          <w:color w:val="4D4D4F"/>
          <w:spacing w:val="2"/>
        </w:rPr>
        <w:t xml:space="preserve">and </w:t>
      </w:r>
      <w:r>
        <w:rPr>
          <w:color w:val="4D4D4F"/>
        </w:rPr>
        <w:t xml:space="preserve">contractual commitments. This </w:t>
      </w:r>
      <w:r>
        <w:rPr>
          <w:color w:val="4D4D4F"/>
          <w:spacing w:val="3"/>
        </w:rPr>
        <w:t xml:space="preserve">type </w:t>
      </w:r>
      <w:r>
        <w:rPr>
          <w:color w:val="4D4D4F"/>
        </w:rPr>
        <w:t>of investment will also</w:t>
      </w:r>
      <w:r>
        <w:rPr>
          <w:color w:val="4D4D4F"/>
          <w:spacing w:val="-15"/>
        </w:rPr>
        <w:t xml:space="preserve"> </w:t>
      </w:r>
      <w:r>
        <w:rPr>
          <w:color w:val="4D4D4F"/>
        </w:rPr>
        <w:t>usually</w:t>
      </w:r>
      <w:r>
        <w:rPr>
          <w:color w:val="4D4D4F"/>
          <w:spacing w:val="-14"/>
        </w:rPr>
        <w:t xml:space="preserve"> </w:t>
      </w:r>
      <w:r>
        <w:rPr>
          <w:color w:val="4D4D4F"/>
        </w:rPr>
        <w:t>require</w:t>
      </w:r>
      <w:r>
        <w:rPr>
          <w:color w:val="4D4D4F"/>
          <w:spacing w:val="-15"/>
        </w:rPr>
        <w:t xml:space="preserve"> </w:t>
      </w:r>
      <w:r>
        <w:rPr>
          <w:color w:val="4D4D4F"/>
        </w:rPr>
        <w:t>long</w:t>
      </w:r>
      <w:r>
        <w:rPr>
          <w:color w:val="4D4D4F"/>
          <w:spacing w:val="-14"/>
        </w:rPr>
        <w:t xml:space="preserve"> </w:t>
      </w:r>
      <w:r>
        <w:rPr>
          <w:color w:val="4D4D4F"/>
        </w:rPr>
        <w:t>term</w:t>
      </w:r>
      <w:r>
        <w:rPr>
          <w:color w:val="4D4D4F"/>
          <w:spacing w:val="-15"/>
        </w:rPr>
        <w:t xml:space="preserve"> </w:t>
      </w:r>
      <w:r>
        <w:rPr>
          <w:color w:val="4D4D4F"/>
        </w:rPr>
        <w:t>transportation</w:t>
      </w:r>
      <w:r>
        <w:rPr>
          <w:color w:val="4D4D4F"/>
          <w:spacing w:val="-14"/>
        </w:rPr>
        <w:t xml:space="preserve"> </w:t>
      </w:r>
      <w:r>
        <w:rPr>
          <w:color w:val="4D4D4F"/>
        </w:rPr>
        <w:t xml:space="preserve">agreements of 20 years to </w:t>
      </w:r>
      <w:r>
        <w:rPr>
          <w:color w:val="4D4D4F"/>
          <w:spacing w:val="2"/>
        </w:rPr>
        <w:t xml:space="preserve">underwrite </w:t>
      </w:r>
      <w:r>
        <w:rPr>
          <w:color w:val="4D4D4F"/>
        </w:rPr>
        <w:t xml:space="preserve">the scale of investment. </w:t>
      </w:r>
      <w:r>
        <w:rPr>
          <w:color w:val="4D4D4F"/>
          <w:spacing w:val="2"/>
        </w:rPr>
        <w:t xml:space="preserve">As </w:t>
      </w:r>
      <w:r>
        <w:rPr>
          <w:color w:val="4D4D4F"/>
        </w:rPr>
        <w:t xml:space="preserve">an example, the 12-inch, 622-kilometre </w:t>
      </w:r>
      <w:r>
        <w:rPr>
          <w:color w:val="4D4D4F"/>
          <w:spacing w:val="2"/>
        </w:rPr>
        <w:t xml:space="preserve">Northern </w:t>
      </w:r>
      <w:r>
        <w:rPr>
          <w:color w:val="4D4D4F"/>
        </w:rPr>
        <w:t xml:space="preserve">Gas Pipeline linking Tennant Creek in the </w:t>
      </w:r>
      <w:r>
        <w:rPr>
          <w:color w:val="4D4D4F"/>
          <w:spacing w:val="2"/>
        </w:rPr>
        <w:t xml:space="preserve">Northern </w:t>
      </w:r>
      <w:r>
        <w:rPr>
          <w:color w:val="4D4D4F"/>
        </w:rPr>
        <w:t xml:space="preserve">Territory to </w:t>
      </w:r>
      <w:r>
        <w:rPr>
          <w:color w:val="4D4D4F"/>
          <w:spacing w:val="2"/>
        </w:rPr>
        <w:t xml:space="preserve">Mount Isa </w:t>
      </w:r>
      <w:r>
        <w:rPr>
          <w:color w:val="4D4D4F"/>
        </w:rPr>
        <w:t xml:space="preserve">in </w:t>
      </w:r>
      <w:r>
        <w:rPr>
          <w:color w:val="4D4D4F"/>
          <w:spacing w:val="2"/>
        </w:rPr>
        <w:t xml:space="preserve">Queensland </w:t>
      </w:r>
      <w:r>
        <w:rPr>
          <w:color w:val="4D4D4F"/>
        </w:rPr>
        <w:t xml:space="preserve">had a </w:t>
      </w:r>
      <w:r>
        <w:rPr>
          <w:color w:val="4D4D4F"/>
          <w:spacing w:val="2"/>
        </w:rPr>
        <w:t xml:space="preserve">budget </w:t>
      </w:r>
      <w:r>
        <w:rPr>
          <w:color w:val="4D4D4F"/>
        </w:rPr>
        <w:t xml:space="preserve">of </w:t>
      </w:r>
      <w:r>
        <w:rPr>
          <w:color w:val="4D4D4F"/>
          <w:spacing w:val="4"/>
        </w:rPr>
        <w:t xml:space="preserve">$800 </w:t>
      </w:r>
      <w:r>
        <w:rPr>
          <w:color w:val="4D4D4F"/>
        </w:rPr>
        <w:t>million and took five years to develop, adding just an additional</w:t>
      </w:r>
      <w:r>
        <w:rPr>
          <w:color w:val="4D4D4F"/>
          <w:spacing w:val="-7"/>
        </w:rPr>
        <w:t xml:space="preserve"> </w:t>
      </w:r>
      <w:r>
        <w:rPr>
          <w:color w:val="4D4D4F"/>
          <w:spacing w:val="2"/>
        </w:rPr>
        <w:t>90</w:t>
      </w:r>
      <w:r>
        <w:rPr>
          <w:color w:val="4D4D4F"/>
          <w:spacing w:val="-7"/>
        </w:rPr>
        <w:t xml:space="preserve"> </w:t>
      </w:r>
      <w:r>
        <w:rPr>
          <w:color w:val="4D4D4F"/>
        </w:rPr>
        <w:t>TJ/day</w:t>
      </w:r>
      <w:r>
        <w:rPr>
          <w:color w:val="4D4D4F"/>
          <w:spacing w:val="-7"/>
        </w:rPr>
        <w:t xml:space="preserve"> </w:t>
      </w:r>
      <w:r>
        <w:rPr>
          <w:color w:val="4D4D4F"/>
        </w:rPr>
        <w:t>(approximately</w:t>
      </w:r>
      <w:r>
        <w:rPr>
          <w:color w:val="4D4D4F"/>
          <w:spacing w:val="-7"/>
        </w:rPr>
        <w:t xml:space="preserve"> </w:t>
      </w:r>
      <w:r>
        <w:rPr>
          <w:color w:val="4D4D4F"/>
        </w:rPr>
        <w:t>33</w:t>
      </w:r>
      <w:r>
        <w:rPr>
          <w:color w:val="4D4D4F"/>
          <w:spacing w:val="-7"/>
        </w:rPr>
        <w:t xml:space="preserve"> </w:t>
      </w:r>
      <w:r>
        <w:rPr>
          <w:color w:val="4D4D4F"/>
          <w:spacing w:val="-3"/>
        </w:rPr>
        <w:t>PJ</w:t>
      </w:r>
      <w:r>
        <w:rPr>
          <w:color w:val="4D4D4F"/>
          <w:spacing w:val="-7"/>
        </w:rPr>
        <w:t xml:space="preserve"> </w:t>
      </w:r>
      <w:r>
        <w:rPr>
          <w:color w:val="4D4D4F"/>
        </w:rPr>
        <w:t>per</w:t>
      </w:r>
      <w:r>
        <w:rPr>
          <w:color w:val="4D4D4F"/>
          <w:spacing w:val="-7"/>
        </w:rPr>
        <w:t xml:space="preserve"> </w:t>
      </w:r>
      <w:r>
        <w:rPr>
          <w:color w:val="4D4D4F"/>
        </w:rPr>
        <w:t>annum)</w:t>
      </w:r>
      <w:r>
        <w:rPr>
          <w:color w:val="4D4D4F"/>
          <w:spacing w:val="-7"/>
        </w:rPr>
        <w:t xml:space="preserve"> </w:t>
      </w:r>
      <w:r>
        <w:rPr>
          <w:color w:val="4D4D4F"/>
        </w:rPr>
        <w:t>of potential supply.</w:t>
      </w:r>
    </w:p>
    <w:p w:rsidR="00130CFC" w:rsidRDefault="00F9046B">
      <w:pPr>
        <w:pStyle w:val="BodyText"/>
        <w:spacing w:before="155" w:line="216" w:lineRule="auto"/>
        <w:ind w:left="107" w:right="39"/>
        <w:jc w:val="both"/>
      </w:pPr>
      <w:r>
        <w:rPr>
          <w:color w:val="4D4D4F"/>
        </w:rPr>
        <w:t>In comparison, the Project would only require an approximately 57-kilometre pipeline with additional capacity of up to 160PJ per annum (if required) to meet the gas supply needs of south eastern Australia.</w:t>
      </w:r>
    </w:p>
    <w:p w:rsidR="00130CFC" w:rsidRDefault="00F9046B">
      <w:pPr>
        <w:pStyle w:val="BodyText"/>
        <w:spacing w:before="167" w:line="216" w:lineRule="auto"/>
        <w:ind w:left="107" w:right="39"/>
        <w:jc w:val="both"/>
      </w:pPr>
      <w:r>
        <w:rPr>
          <w:color w:val="4D4D4F"/>
        </w:rPr>
        <w:t>In its 2019 Gas Statement of Opportunities, the AEMO considered whether a further interconnection between Queensland and New South Wales would alleviate shortfalls in south-eastern Australia. The AEMO considered two sensitivities:</w:t>
      </w:r>
    </w:p>
    <w:p w:rsidR="00130CFC" w:rsidRDefault="00F9046B">
      <w:pPr>
        <w:pStyle w:val="ListParagraph"/>
        <w:numPr>
          <w:ilvl w:val="0"/>
          <w:numId w:val="43"/>
        </w:numPr>
        <w:tabs>
          <w:tab w:val="left" w:pos="448"/>
        </w:tabs>
        <w:spacing w:before="108" w:line="216" w:lineRule="auto"/>
        <w:ind w:right="40"/>
        <w:jc w:val="both"/>
        <w:rPr>
          <w:sz w:val="18"/>
        </w:rPr>
      </w:pPr>
      <w:r>
        <w:rPr>
          <w:color w:val="4D4D4F"/>
          <w:sz w:val="18"/>
        </w:rPr>
        <w:t>A</w:t>
      </w:r>
      <w:r>
        <w:rPr>
          <w:color w:val="4D4D4F"/>
          <w:spacing w:val="-26"/>
          <w:sz w:val="18"/>
        </w:rPr>
        <w:t xml:space="preserve"> </w:t>
      </w:r>
      <w:r>
        <w:rPr>
          <w:color w:val="4D4D4F"/>
          <w:sz w:val="18"/>
        </w:rPr>
        <w:t>new</w:t>
      </w:r>
      <w:r>
        <w:rPr>
          <w:color w:val="4D4D4F"/>
          <w:spacing w:val="-25"/>
          <w:sz w:val="18"/>
        </w:rPr>
        <w:t xml:space="preserve"> </w:t>
      </w:r>
      <w:r>
        <w:rPr>
          <w:color w:val="4D4D4F"/>
          <w:sz w:val="18"/>
        </w:rPr>
        <w:t>gas</w:t>
      </w:r>
      <w:r>
        <w:rPr>
          <w:color w:val="4D4D4F"/>
          <w:spacing w:val="-25"/>
          <w:sz w:val="18"/>
        </w:rPr>
        <w:t xml:space="preserve"> </w:t>
      </w:r>
      <w:r>
        <w:rPr>
          <w:color w:val="4D4D4F"/>
          <w:sz w:val="18"/>
        </w:rPr>
        <w:t>transmission</w:t>
      </w:r>
      <w:r>
        <w:rPr>
          <w:color w:val="4D4D4F"/>
          <w:spacing w:val="-25"/>
          <w:sz w:val="18"/>
        </w:rPr>
        <w:t xml:space="preserve"> </w:t>
      </w:r>
      <w:r>
        <w:rPr>
          <w:color w:val="4D4D4F"/>
          <w:sz w:val="18"/>
        </w:rPr>
        <w:t>connection</w:t>
      </w:r>
      <w:r>
        <w:rPr>
          <w:color w:val="4D4D4F"/>
          <w:spacing w:val="-25"/>
          <w:sz w:val="18"/>
        </w:rPr>
        <w:t xml:space="preserve"> </w:t>
      </w:r>
      <w:r>
        <w:rPr>
          <w:color w:val="4D4D4F"/>
          <w:sz w:val="18"/>
        </w:rPr>
        <w:t>from</w:t>
      </w:r>
      <w:r>
        <w:rPr>
          <w:color w:val="4D4D4F"/>
          <w:spacing w:val="-26"/>
          <w:sz w:val="18"/>
        </w:rPr>
        <w:t xml:space="preserve"> </w:t>
      </w:r>
      <w:r>
        <w:rPr>
          <w:color w:val="4D4D4F"/>
          <w:sz w:val="18"/>
        </w:rPr>
        <w:t xml:space="preserve">Queensland (Wallumbilla hub) to New </w:t>
      </w:r>
      <w:r>
        <w:rPr>
          <w:color w:val="4D4D4F"/>
          <w:spacing w:val="3"/>
          <w:sz w:val="18"/>
        </w:rPr>
        <w:t xml:space="preserve">South </w:t>
      </w:r>
      <w:r>
        <w:rPr>
          <w:color w:val="4D4D4F"/>
          <w:sz w:val="18"/>
        </w:rPr>
        <w:t xml:space="preserve">Wales, </w:t>
      </w:r>
      <w:r>
        <w:rPr>
          <w:color w:val="4D4D4F"/>
          <w:spacing w:val="2"/>
          <w:sz w:val="18"/>
        </w:rPr>
        <w:t xml:space="preserve">without </w:t>
      </w:r>
      <w:r>
        <w:rPr>
          <w:color w:val="4D4D4F"/>
          <w:sz w:val="18"/>
        </w:rPr>
        <w:t xml:space="preserve">considering any new supply to </w:t>
      </w:r>
      <w:r>
        <w:rPr>
          <w:color w:val="4D4D4F"/>
          <w:spacing w:val="2"/>
          <w:sz w:val="18"/>
        </w:rPr>
        <w:t xml:space="preserve">the system </w:t>
      </w:r>
      <w:r>
        <w:rPr>
          <w:color w:val="4D4D4F"/>
          <w:sz w:val="18"/>
        </w:rPr>
        <w:t>– this pipeline</w:t>
      </w:r>
      <w:r>
        <w:rPr>
          <w:color w:val="4D4D4F"/>
          <w:spacing w:val="-14"/>
          <w:sz w:val="18"/>
        </w:rPr>
        <w:t xml:space="preserve"> </w:t>
      </w:r>
      <w:r>
        <w:rPr>
          <w:color w:val="4D4D4F"/>
          <w:sz w:val="18"/>
        </w:rPr>
        <w:t>has</w:t>
      </w:r>
      <w:r>
        <w:rPr>
          <w:color w:val="4D4D4F"/>
          <w:spacing w:val="-13"/>
          <w:sz w:val="18"/>
        </w:rPr>
        <w:t xml:space="preserve"> </w:t>
      </w:r>
      <w:r>
        <w:rPr>
          <w:color w:val="4D4D4F"/>
          <w:sz w:val="18"/>
        </w:rPr>
        <w:t>been</w:t>
      </w:r>
      <w:r>
        <w:rPr>
          <w:color w:val="4D4D4F"/>
          <w:spacing w:val="-13"/>
          <w:sz w:val="18"/>
        </w:rPr>
        <w:t xml:space="preserve"> </w:t>
      </w:r>
      <w:r>
        <w:rPr>
          <w:color w:val="4D4D4F"/>
          <w:sz w:val="18"/>
        </w:rPr>
        <w:t>assumed</w:t>
      </w:r>
      <w:r>
        <w:rPr>
          <w:color w:val="4D4D4F"/>
          <w:spacing w:val="-13"/>
          <w:sz w:val="18"/>
        </w:rPr>
        <w:t xml:space="preserve"> </w:t>
      </w:r>
      <w:r>
        <w:rPr>
          <w:color w:val="4D4D4F"/>
          <w:sz w:val="18"/>
        </w:rPr>
        <w:t>to</w:t>
      </w:r>
      <w:r>
        <w:rPr>
          <w:color w:val="4D4D4F"/>
          <w:spacing w:val="-13"/>
          <w:sz w:val="18"/>
        </w:rPr>
        <w:t xml:space="preserve"> </w:t>
      </w:r>
      <w:r>
        <w:rPr>
          <w:color w:val="4D4D4F"/>
          <w:sz w:val="18"/>
        </w:rPr>
        <w:t>have</w:t>
      </w:r>
      <w:r>
        <w:rPr>
          <w:color w:val="4D4D4F"/>
          <w:spacing w:val="-13"/>
          <w:sz w:val="18"/>
        </w:rPr>
        <w:t xml:space="preserve"> </w:t>
      </w:r>
      <w:r>
        <w:rPr>
          <w:color w:val="4D4D4F"/>
          <w:sz w:val="18"/>
        </w:rPr>
        <w:t>a</w:t>
      </w:r>
      <w:r>
        <w:rPr>
          <w:color w:val="4D4D4F"/>
          <w:spacing w:val="-13"/>
          <w:sz w:val="18"/>
        </w:rPr>
        <w:t xml:space="preserve"> </w:t>
      </w:r>
      <w:r>
        <w:rPr>
          <w:color w:val="4D4D4F"/>
          <w:sz w:val="18"/>
        </w:rPr>
        <w:t>capacity</w:t>
      </w:r>
      <w:r>
        <w:rPr>
          <w:color w:val="4D4D4F"/>
          <w:spacing w:val="-13"/>
          <w:sz w:val="18"/>
        </w:rPr>
        <w:t xml:space="preserve"> </w:t>
      </w:r>
      <w:r>
        <w:rPr>
          <w:color w:val="4D4D4F"/>
          <w:sz w:val="18"/>
        </w:rPr>
        <w:t>of</w:t>
      </w:r>
      <w:r>
        <w:rPr>
          <w:color w:val="4D4D4F"/>
          <w:spacing w:val="-13"/>
          <w:sz w:val="18"/>
        </w:rPr>
        <w:t xml:space="preserve"> </w:t>
      </w:r>
      <w:r>
        <w:rPr>
          <w:color w:val="4D4D4F"/>
          <w:spacing w:val="2"/>
          <w:sz w:val="18"/>
        </w:rPr>
        <w:t xml:space="preserve">400 </w:t>
      </w:r>
      <w:r>
        <w:rPr>
          <w:color w:val="4D4D4F"/>
          <w:sz w:val="18"/>
        </w:rPr>
        <w:t>TJ/day and be bi-directional between Queensland and New South Wales.</w:t>
      </w:r>
    </w:p>
    <w:p w:rsidR="00130CFC" w:rsidRDefault="00F9046B">
      <w:pPr>
        <w:pStyle w:val="ListParagraph"/>
        <w:numPr>
          <w:ilvl w:val="0"/>
          <w:numId w:val="43"/>
        </w:numPr>
        <w:tabs>
          <w:tab w:val="left" w:pos="448"/>
        </w:tabs>
        <w:spacing w:before="51" w:line="216" w:lineRule="auto"/>
        <w:ind w:right="39"/>
        <w:jc w:val="both"/>
        <w:rPr>
          <w:sz w:val="18"/>
        </w:rPr>
      </w:pPr>
      <w:r>
        <w:rPr>
          <w:color w:val="4D4D4F"/>
          <w:sz w:val="18"/>
        </w:rPr>
        <w:t xml:space="preserve">Additional supply of up to 100 TJ/day through the development of gas fields in </w:t>
      </w:r>
      <w:r>
        <w:rPr>
          <w:color w:val="4D4D4F"/>
          <w:spacing w:val="2"/>
          <w:sz w:val="18"/>
        </w:rPr>
        <w:t xml:space="preserve">the Narrabri </w:t>
      </w:r>
      <w:r>
        <w:rPr>
          <w:color w:val="4D4D4F"/>
          <w:sz w:val="18"/>
        </w:rPr>
        <w:t>area in addition to a new</w:t>
      </w:r>
      <w:r>
        <w:rPr>
          <w:color w:val="4D4D4F"/>
          <w:spacing w:val="2"/>
          <w:sz w:val="18"/>
        </w:rPr>
        <w:t xml:space="preserve"> </w:t>
      </w:r>
      <w:r>
        <w:rPr>
          <w:color w:val="4D4D4F"/>
          <w:sz w:val="18"/>
        </w:rPr>
        <w:t>pipeline.</w:t>
      </w:r>
    </w:p>
    <w:p w:rsidR="00130CFC" w:rsidRDefault="00F9046B">
      <w:pPr>
        <w:pStyle w:val="BodyText"/>
        <w:spacing w:before="111" w:line="216" w:lineRule="auto"/>
        <w:ind w:left="107" w:right="38"/>
        <w:jc w:val="both"/>
      </w:pPr>
      <w:r>
        <w:rPr>
          <w:color w:val="4D4D4F"/>
        </w:rPr>
        <w:t>Under both these scenarios the AEMO concluded the scale of shortfalls could be reduced but they would not delay the projected shortfalls.</w:t>
      </w:r>
    </w:p>
    <w:p w:rsidR="00130CFC" w:rsidRDefault="00F9046B">
      <w:pPr>
        <w:pStyle w:val="BodyText"/>
        <w:spacing w:before="105" w:line="216" w:lineRule="auto"/>
        <w:ind w:left="107" w:right="205"/>
        <w:jc w:val="both"/>
      </w:pPr>
      <w:r>
        <w:br w:type="column"/>
      </w:r>
      <w:r>
        <w:rPr>
          <w:color w:val="4D4D4F"/>
        </w:rPr>
        <w:t>Bloomberg New Energy Finance report (19 December 2018) suggested that LNG import terminals provide a viable alternative source of supply:</w:t>
      </w:r>
    </w:p>
    <w:p w:rsidR="00130CFC" w:rsidRDefault="00130CFC">
      <w:pPr>
        <w:pStyle w:val="BodyText"/>
        <w:spacing w:before="5"/>
        <w:rPr>
          <w:sz w:val="28"/>
        </w:rPr>
      </w:pPr>
    </w:p>
    <w:p w:rsidR="00130CFC" w:rsidRDefault="00582081">
      <w:pPr>
        <w:spacing w:before="1" w:line="216" w:lineRule="auto"/>
        <w:ind w:left="334" w:right="205"/>
        <w:jc w:val="both"/>
        <w:rPr>
          <w:i/>
          <w:sz w:val="18"/>
        </w:rPr>
      </w:pPr>
      <w:r>
        <w:pict>
          <v:line id="_x0000_s1087" style="position:absolute;left:0;text-align:left;z-index:251708416;mso-position-horizontal-relative:page" from="311pt,.55pt" to="311pt,74.25pt" strokecolor="#0e5d61" strokeweight="4pt">
            <w10:wrap anchorx="page"/>
          </v:line>
        </w:pict>
      </w:r>
      <w:r w:rsidR="00F9046B">
        <w:rPr>
          <w:i/>
          <w:color w:val="0E5D61"/>
          <w:sz w:val="18"/>
        </w:rPr>
        <w:t>LNG imports could help the southern region by providing another option for new gas supply and reducing the supply uncertainty for gas consumers.</w:t>
      </w:r>
    </w:p>
    <w:p w:rsidR="00130CFC" w:rsidRDefault="00F9046B">
      <w:pPr>
        <w:spacing w:before="167" w:line="216" w:lineRule="auto"/>
        <w:ind w:left="334" w:right="205"/>
        <w:jc w:val="both"/>
        <w:rPr>
          <w:i/>
          <w:sz w:val="18"/>
        </w:rPr>
      </w:pPr>
      <w:r>
        <w:rPr>
          <w:i/>
          <w:color w:val="0E5D61"/>
          <w:sz w:val="18"/>
        </w:rPr>
        <w:t>LNG imports via floating storage and regasification units (FSRU) can be fast and provide some certainty on additional gas supply in a few years.</w:t>
      </w:r>
    </w:p>
    <w:p w:rsidR="00130CFC" w:rsidRDefault="00130CFC">
      <w:pPr>
        <w:pStyle w:val="BodyText"/>
        <w:spacing w:before="6"/>
        <w:rPr>
          <w:i/>
          <w:sz w:val="23"/>
        </w:rPr>
      </w:pPr>
    </w:p>
    <w:p w:rsidR="00130CFC" w:rsidRDefault="00F9046B">
      <w:pPr>
        <w:pStyle w:val="Heading2"/>
        <w:numPr>
          <w:ilvl w:val="2"/>
          <w:numId w:val="44"/>
        </w:numPr>
        <w:tabs>
          <w:tab w:val="left" w:pos="957"/>
          <w:tab w:val="left" w:pos="958"/>
        </w:tabs>
        <w:spacing w:before="0"/>
        <w:rPr>
          <w:b/>
        </w:rPr>
      </w:pPr>
      <w:r>
        <w:rPr>
          <w:b/>
          <w:color w:val="4D4D4F"/>
        </w:rPr>
        <w:t>LNG imports as an</w:t>
      </w:r>
      <w:r>
        <w:rPr>
          <w:b/>
          <w:color w:val="4D4D4F"/>
          <w:spacing w:val="2"/>
        </w:rPr>
        <w:t xml:space="preserve"> </w:t>
      </w:r>
      <w:r>
        <w:rPr>
          <w:b/>
          <w:color w:val="4D4D4F"/>
        </w:rPr>
        <w:t>alternative</w:t>
      </w:r>
    </w:p>
    <w:p w:rsidR="00130CFC" w:rsidRDefault="00F9046B">
      <w:pPr>
        <w:pStyle w:val="BodyText"/>
        <w:spacing w:before="91" w:line="216" w:lineRule="auto"/>
        <w:ind w:left="107" w:right="204"/>
        <w:jc w:val="both"/>
      </w:pPr>
      <w:r>
        <w:rPr>
          <w:color w:val="4D4D4F"/>
          <w:spacing w:val="2"/>
        </w:rPr>
        <w:t xml:space="preserve">LNG import </w:t>
      </w:r>
      <w:r>
        <w:rPr>
          <w:color w:val="4D4D4F"/>
        </w:rPr>
        <w:t>terminals have been operating around the world for decades and are proving to be flexible,</w:t>
      </w:r>
      <w:r>
        <w:rPr>
          <w:color w:val="4D4D4F"/>
          <w:spacing w:val="-30"/>
        </w:rPr>
        <w:t xml:space="preserve"> </w:t>
      </w:r>
      <w:r>
        <w:rPr>
          <w:color w:val="4D4D4F"/>
        </w:rPr>
        <w:t xml:space="preserve">reliable and economical access </w:t>
      </w:r>
      <w:r>
        <w:rPr>
          <w:color w:val="4D4D4F"/>
          <w:spacing w:val="2"/>
        </w:rPr>
        <w:t xml:space="preserve">points </w:t>
      </w:r>
      <w:r>
        <w:rPr>
          <w:color w:val="4D4D4F"/>
        </w:rPr>
        <w:t xml:space="preserve">to global gas supplies. They have </w:t>
      </w:r>
      <w:r>
        <w:rPr>
          <w:color w:val="4D4D4F"/>
          <w:spacing w:val="2"/>
        </w:rPr>
        <w:t xml:space="preserve">demonstrated </w:t>
      </w:r>
      <w:r>
        <w:rPr>
          <w:color w:val="4D4D4F"/>
        </w:rPr>
        <w:t xml:space="preserve">that </w:t>
      </w:r>
      <w:r>
        <w:rPr>
          <w:color w:val="4D4D4F"/>
          <w:spacing w:val="2"/>
        </w:rPr>
        <w:t xml:space="preserve">alternative supply </w:t>
      </w:r>
      <w:r>
        <w:rPr>
          <w:color w:val="4D4D4F"/>
        </w:rPr>
        <w:t>can increase</w:t>
      </w:r>
      <w:r>
        <w:rPr>
          <w:color w:val="4D4D4F"/>
          <w:spacing w:val="-26"/>
        </w:rPr>
        <w:t xml:space="preserve"> </w:t>
      </w:r>
      <w:r>
        <w:rPr>
          <w:color w:val="4D4D4F"/>
        </w:rPr>
        <w:t>pricing</w:t>
      </w:r>
      <w:r>
        <w:rPr>
          <w:color w:val="4D4D4F"/>
          <w:spacing w:val="-26"/>
        </w:rPr>
        <w:t xml:space="preserve"> </w:t>
      </w:r>
      <w:r>
        <w:rPr>
          <w:color w:val="4D4D4F"/>
        </w:rPr>
        <w:t>competition</w:t>
      </w:r>
      <w:r>
        <w:rPr>
          <w:color w:val="4D4D4F"/>
          <w:spacing w:val="-25"/>
        </w:rPr>
        <w:t xml:space="preserve"> </w:t>
      </w:r>
      <w:r>
        <w:rPr>
          <w:color w:val="4D4D4F"/>
        </w:rPr>
        <w:t>and</w:t>
      </w:r>
      <w:r>
        <w:rPr>
          <w:color w:val="4D4D4F"/>
          <w:spacing w:val="-26"/>
        </w:rPr>
        <w:t xml:space="preserve"> </w:t>
      </w:r>
      <w:r>
        <w:rPr>
          <w:color w:val="4D4D4F"/>
        </w:rPr>
        <w:t>support</w:t>
      </w:r>
      <w:r>
        <w:rPr>
          <w:color w:val="4D4D4F"/>
          <w:spacing w:val="-25"/>
        </w:rPr>
        <w:t xml:space="preserve"> </w:t>
      </w:r>
      <w:r>
        <w:rPr>
          <w:color w:val="4D4D4F"/>
        </w:rPr>
        <w:t xml:space="preserve">decarbonisation plans in the </w:t>
      </w:r>
      <w:r>
        <w:rPr>
          <w:color w:val="4D4D4F"/>
          <w:spacing w:val="2"/>
        </w:rPr>
        <w:t>electricity</w:t>
      </w:r>
      <w:r>
        <w:rPr>
          <w:color w:val="4D4D4F"/>
          <w:spacing w:val="-33"/>
        </w:rPr>
        <w:t xml:space="preserve"> </w:t>
      </w:r>
      <w:r>
        <w:rPr>
          <w:color w:val="4D4D4F"/>
        </w:rPr>
        <w:t>sector as economies move from a dependency on coal to more renewable energy</w:t>
      </w:r>
      <w:r>
        <w:rPr>
          <w:color w:val="4D4D4F"/>
          <w:spacing w:val="-8"/>
        </w:rPr>
        <w:t xml:space="preserve"> </w:t>
      </w:r>
      <w:r>
        <w:rPr>
          <w:color w:val="4D4D4F"/>
        </w:rPr>
        <w:t>sources.</w:t>
      </w:r>
    </w:p>
    <w:p w:rsidR="00130CFC" w:rsidRDefault="00F9046B">
      <w:pPr>
        <w:pStyle w:val="BodyText"/>
        <w:spacing w:before="164" w:line="216" w:lineRule="auto"/>
        <w:ind w:left="107" w:right="204"/>
        <w:jc w:val="both"/>
      </w:pPr>
      <w:r>
        <w:rPr>
          <w:color w:val="4D4D4F"/>
          <w:spacing w:val="5"/>
        </w:rPr>
        <w:t xml:space="preserve">Floating storage </w:t>
      </w:r>
      <w:r>
        <w:rPr>
          <w:color w:val="4D4D4F"/>
          <w:spacing w:val="3"/>
        </w:rPr>
        <w:t xml:space="preserve">and </w:t>
      </w:r>
      <w:r>
        <w:rPr>
          <w:color w:val="4D4D4F"/>
          <w:spacing w:val="5"/>
        </w:rPr>
        <w:t xml:space="preserve">regasification </w:t>
      </w:r>
      <w:r>
        <w:rPr>
          <w:color w:val="4D4D4F"/>
          <w:spacing w:val="4"/>
        </w:rPr>
        <w:t xml:space="preserve">unit </w:t>
      </w:r>
      <w:r>
        <w:rPr>
          <w:color w:val="4D4D4F"/>
          <w:spacing w:val="5"/>
        </w:rPr>
        <w:t xml:space="preserve">(FSRU) </w:t>
      </w:r>
      <w:r>
        <w:rPr>
          <w:color w:val="4D4D4F"/>
          <w:spacing w:val="2"/>
        </w:rPr>
        <w:t xml:space="preserve">technology </w:t>
      </w:r>
      <w:r>
        <w:rPr>
          <w:color w:val="4D4D4F"/>
        </w:rPr>
        <w:t xml:space="preserve">for </w:t>
      </w:r>
      <w:r>
        <w:rPr>
          <w:color w:val="4D4D4F"/>
          <w:spacing w:val="3"/>
        </w:rPr>
        <w:t xml:space="preserve">LNG importation </w:t>
      </w:r>
      <w:r>
        <w:rPr>
          <w:color w:val="4D4D4F"/>
        </w:rPr>
        <w:t xml:space="preserve">is now </w:t>
      </w:r>
      <w:r>
        <w:rPr>
          <w:color w:val="4D4D4F"/>
          <w:spacing w:val="2"/>
        </w:rPr>
        <w:t xml:space="preserve">widely </w:t>
      </w:r>
      <w:r>
        <w:rPr>
          <w:color w:val="4D4D4F"/>
        </w:rPr>
        <w:t xml:space="preserve">used and </w:t>
      </w:r>
      <w:r>
        <w:rPr>
          <w:color w:val="4D4D4F"/>
          <w:spacing w:val="2"/>
        </w:rPr>
        <w:t xml:space="preserve">offers </w:t>
      </w:r>
      <w:r>
        <w:rPr>
          <w:color w:val="4D4D4F"/>
        </w:rPr>
        <w:t xml:space="preserve">advantages over traditional </w:t>
      </w:r>
      <w:r>
        <w:rPr>
          <w:color w:val="4D4D4F"/>
          <w:spacing w:val="2"/>
        </w:rPr>
        <w:t xml:space="preserve">import </w:t>
      </w:r>
      <w:r>
        <w:rPr>
          <w:color w:val="4D4D4F"/>
        </w:rPr>
        <w:t>terminals. FSRUs are easily decommissioned and relocated once they are no longer required. They can also be moved for maintenance or in emergencies, can be developed with shorter</w:t>
      </w:r>
      <w:r>
        <w:rPr>
          <w:color w:val="4D4D4F"/>
          <w:spacing w:val="-16"/>
        </w:rPr>
        <w:t xml:space="preserve"> </w:t>
      </w:r>
      <w:r>
        <w:rPr>
          <w:color w:val="4D4D4F"/>
        </w:rPr>
        <w:t>lead</w:t>
      </w:r>
      <w:r>
        <w:rPr>
          <w:color w:val="4D4D4F"/>
          <w:spacing w:val="-16"/>
        </w:rPr>
        <w:t xml:space="preserve"> </w:t>
      </w:r>
      <w:r>
        <w:rPr>
          <w:color w:val="4D4D4F"/>
        </w:rPr>
        <w:t>times</w:t>
      </w:r>
      <w:r>
        <w:rPr>
          <w:color w:val="4D4D4F"/>
          <w:spacing w:val="-16"/>
        </w:rPr>
        <w:t xml:space="preserve"> </w:t>
      </w:r>
      <w:r>
        <w:rPr>
          <w:color w:val="4D4D4F"/>
        </w:rPr>
        <w:t>and</w:t>
      </w:r>
      <w:r>
        <w:rPr>
          <w:color w:val="4D4D4F"/>
          <w:spacing w:val="-15"/>
        </w:rPr>
        <w:t xml:space="preserve"> </w:t>
      </w:r>
      <w:r>
        <w:rPr>
          <w:color w:val="4D4D4F"/>
        </w:rPr>
        <w:t>can</w:t>
      </w:r>
      <w:r>
        <w:rPr>
          <w:color w:val="4D4D4F"/>
          <w:spacing w:val="-16"/>
        </w:rPr>
        <w:t xml:space="preserve"> </w:t>
      </w:r>
      <w:r>
        <w:rPr>
          <w:color w:val="4D4D4F"/>
        </w:rPr>
        <w:t>be</w:t>
      </w:r>
      <w:r>
        <w:rPr>
          <w:color w:val="4D4D4F"/>
          <w:spacing w:val="-16"/>
        </w:rPr>
        <w:t xml:space="preserve"> </w:t>
      </w:r>
      <w:r>
        <w:rPr>
          <w:color w:val="4D4D4F"/>
        </w:rPr>
        <w:t>leased,</w:t>
      </w:r>
      <w:r>
        <w:rPr>
          <w:color w:val="4D4D4F"/>
          <w:spacing w:val="-16"/>
        </w:rPr>
        <w:t xml:space="preserve"> </w:t>
      </w:r>
      <w:r>
        <w:rPr>
          <w:color w:val="4D4D4F"/>
        </w:rPr>
        <w:t>providing</w:t>
      </w:r>
      <w:r>
        <w:rPr>
          <w:color w:val="4D4D4F"/>
          <w:spacing w:val="-15"/>
        </w:rPr>
        <w:t xml:space="preserve"> </w:t>
      </w:r>
      <w:r>
        <w:rPr>
          <w:color w:val="4D4D4F"/>
        </w:rPr>
        <w:t xml:space="preserve">economic </w:t>
      </w:r>
      <w:r>
        <w:rPr>
          <w:color w:val="4D4D4F"/>
          <w:spacing w:val="2"/>
        </w:rPr>
        <w:t xml:space="preserve">benefits </w:t>
      </w:r>
      <w:r>
        <w:rPr>
          <w:color w:val="4D4D4F"/>
        </w:rPr>
        <w:t xml:space="preserve">to customers and generating lower </w:t>
      </w:r>
      <w:r>
        <w:rPr>
          <w:color w:val="4D4D4F"/>
          <w:spacing w:val="2"/>
        </w:rPr>
        <w:t xml:space="preserve">impacts </w:t>
      </w:r>
      <w:r>
        <w:rPr>
          <w:color w:val="4D4D4F"/>
        </w:rPr>
        <w:t>to communities compared with capital intensive and long- term onshore</w:t>
      </w:r>
      <w:r>
        <w:rPr>
          <w:color w:val="4D4D4F"/>
          <w:spacing w:val="1"/>
        </w:rPr>
        <w:t xml:space="preserve"> </w:t>
      </w:r>
      <w:r>
        <w:rPr>
          <w:color w:val="4D4D4F"/>
        </w:rPr>
        <w:t>facilities.</w:t>
      </w:r>
    </w:p>
    <w:p w:rsidR="00130CFC" w:rsidRDefault="00F9046B">
      <w:pPr>
        <w:pStyle w:val="BodyText"/>
        <w:spacing w:before="160" w:line="216" w:lineRule="auto"/>
        <w:ind w:left="107" w:right="204"/>
        <w:jc w:val="both"/>
      </w:pPr>
      <w:r>
        <w:rPr>
          <w:color w:val="4D4D4F"/>
        </w:rPr>
        <w:t xml:space="preserve">A map of existing FSRUs and floating storage units (FSUs) in 2018 is shown in </w:t>
      </w:r>
      <w:hyperlink w:anchor="_bookmark14" w:history="1">
        <w:r>
          <w:rPr>
            <w:b/>
            <w:color w:val="4D4D4F"/>
          </w:rPr>
          <w:t>Figure 2-14</w:t>
        </w:r>
      </w:hyperlink>
      <w:r>
        <w:rPr>
          <w:color w:val="4D4D4F"/>
        </w:rPr>
        <w:t>. In addition to these, over 50 FSRU projects are in various stages of development and operations.</w:t>
      </w:r>
    </w:p>
    <w:p w:rsidR="00130CFC" w:rsidRDefault="00F9046B">
      <w:pPr>
        <w:pStyle w:val="BodyText"/>
        <w:spacing w:before="147" w:line="233" w:lineRule="exact"/>
        <w:ind w:left="107"/>
        <w:jc w:val="both"/>
      </w:pPr>
      <w:r>
        <w:rPr>
          <w:color w:val="4D4D4F"/>
        </w:rPr>
        <w:t>The AEMO March 2019 Gas Statement of Opportunities</w:t>
      </w:r>
    </w:p>
    <w:p w:rsidR="00130CFC" w:rsidRDefault="00F9046B">
      <w:pPr>
        <w:pStyle w:val="BodyText"/>
        <w:spacing w:line="233" w:lineRule="exact"/>
        <w:ind w:left="107"/>
        <w:jc w:val="both"/>
      </w:pPr>
      <w:r>
        <w:rPr>
          <w:color w:val="4D4D4F"/>
        </w:rPr>
        <w:t>report (p. 55) stated that:</w:t>
      </w:r>
    </w:p>
    <w:p w:rsidR="00130CFC" w:rsidRDefault="00130CFC">
      <w:pPr>
        <w:pStyle w:val="BodyText"/>
        <w:spacing w:before="2"/>
        <w:rPr>
          <w:sz w:val="28"/>
        </w:rPr>
      </w:pPr>
    </w:p>
    <w:p w:rsidR="00130CFC" w:rsidRDefault="00582081">
      <w:pPr>
        <w:spacing w:line="216" w:lineRule="auto"/>
        <w:ind w:left="334" w:right="204"/>
        <w:jc w:val="both"/>
        <w:rPr>
          <w:i/>
          <w:sz w:val="18"/>
        </w:rPr>
      </w:pPr>
      <w:r>
        <w:pict>
          <v:line id="_x0000_s1086" style="position:absolute;left:0;text-align:left;z-index:251709440;mso-position-horizontal-relative:page" from="311pt,1.35pt" to="311pt,128.9pt" strokecolor="#0e5d61" strokeweight="4pt">
            <w10:wrap anchorx="page"/>
          </v:line>
        </w:pict>
      </w:r>
      <w:r w:rsidR="00F9046B">
        <w:rPr>
          <w:i/>
          <w:color w:val="0E5D61"/>
          <w:sz w:val="18"/>
        </w:rPr>
        <w:t xml:space="preserve">An </w:t>
      </w:r>
      <w:r w:rsidR="00F9046B">
        <w:rPr>
          <w:i/>
          <w:color w:val="0E5D61"/>
          <w:spacing w:val="2"/>
          <w:sz w:val="18"/>
        </w:rPr>
        <w:t xml:space="preserve">import </w:t>
      </w:r>
      <w:r w:rsidR="00F9046B">
        <w:rPr>
          <w:i/>
          <w:color w:val="0E5D61"/>
          <w:sz w:val="18"/>
        </w:rPr>
        <w:t xml:space="preserve">terminal in </w:t>
      </w:r>
      <w:r w:rsidR="00F9046B">
        <w:rPr>
          <w:i/>
          <w:color w:val="0E5D61"/>
          <w:spacing w:val="2"/>
          <w:sz w:val="18"/>
        </w:rPr>
        <w:t xml:space="preserve">Victoria, </w:t>
      </w:r>
      <w:r w:rsidR="00F9046B">
        <w:rPr>
          <w:i/>
          <w:color w:val="0E5D61"/>
          <w:sz w:val="18"/>
        </w:rPr>
        <w:t>either Melbourne or Gippsland,</w:t>
      </w:r>
      <w:r w:rsidR="00F9046B">
        <w:rPr>
          <w:i/>
          <w:color w:val="0E5D61"/>
          <w:spacing w:val="-13"/>
          <w:sz w:val="18"/>
        </w:rPr>
        <w:t xml:space="preserve"> </w:t>
      </w:r>
      <w:r w:rsidR="00F9046B">
        <w:rPr>
          <w:i/>
          <w:color w:val="0E5D61"/>
          <w:sz w:val="18"/>
        </w:rPr>
        <w:t>has</w:t>
      </w:r>
      <w:r w:rsidR="00F9046B">
        <w:rPr>
          <w:i/>
          <w:color w:val="0E5D61"/>
          <w:spacing w:val="-13"/>
          <w:sz w:val="18"/>
        </w:rPr>
        <w:t xml:space="preserve"> </w:t>
      </w:r>
      <w:r w:rsidR="00F9046B">
        <w:rPr>
          <w:i/>
          <w:color w:val="0E5D61"/>
          <w:sz w:val="18"/>
        </w:rPr>
        <w:t>the</w:t>
      </w:r>
      <w:r w:rsidR="00F9046B">
        <w:rPr>
          <w:i/>
          <w:color w:val="0E5D61"/>
          <w:spacing w:val="-13"/>
          <w:sz w:val="18"/>
        </w:rPr>
        <w:t xml:space="preserve"> </w:t>
      </w:r>
      <w:r w:rsidR="00F9046B">
        <w:rPr>
          <w:i/>
          <w:color w:val="0E5D61"/>
          <w:sz w:val="18"/>
        </w:rPr>
        <w:t>biggest</w:t>
      </w:r>
      <w:r w:rsidR="00F9046B">
        <w:rPr>
          <w:i/>
          <w:color w:val="0E5D61"/>
          <w:spacing w:val="-12"/>
          <w:sz w:val="18"/>
        </w:rPr>
        <w:t xml:space="preserve"> </w:t>
      </w:r>
      <w:r w:rsidR="00F9046B">
        <w:rPr>
          <w:i/>
          <w:color w:val="0E5D61"/>
          <w:sz w:val="18"/>
        </w:rPr>
        <w:t>projected</w:t>
      </w:r>
      <w:r w:rsidR="00F9046B">
        <w:rPr>
          <w:i/>
          <w:color w:val="0E5D61"/>
          <w:spacing w:val="-13"/>
          <w:sz w:val="18"/>
        </w:rPr>
        <w:t xml:space="preserve"> </w:t>
      </w:r>
      <w:r w:rsidR="00F9046B">
        <w:rPr>
          <w:i/>
          <w:color w:val="0E5D61"/>
          <w:sz w:val="18"/>
        </w:rPr>
        <w:t>impact</w:t>
      </w:r>
      <w:r w:rsidR="00F9046B">
        <w:rPr>
          <w:i/>
          <w:color w:val="0E5D61"/>
          <w:spacing w:val="-13"/>
          <w:sz w:val="18"/>
        </w:rPr>
        <w:t xml:space="preserve"> </w:t>
      </w:r>
      <w:r w:rsidR="00F9046B">
        <w:rPr>
          <w:i/>
          <w:color w:val="0E5D61"/>
          <w:sz w:val="18"/>
        </w:rPr>
        <w:t>to</w:t>
      </w:r>
      <w:r w:rsidR="00F9046B">
        <w:rPr>
          <w:i/>
          <w:color w:val="0E5D61"/>
          <w:spacing w:val="-12"/>
          <w:sz w:val="18"/>
        </w:rPr>
        <w:t xml:space="preserve"> </w:t>
      </w:r>
      <w:r w:rsidR="00F9046B">
        <w:rPr>
          <w:i/>
          <w:color w:val="0E5D61"/>
          <w:sz w:val="18"/>
        </w:rPr>
        <w:t xml:space="preserve">reduce projected </w:t>
      </w:r>
      <w:r w:rsidR="00F9046B">
        <w:rPr>
          <w:i/>
          <w:color w:val="0E5D61"/>
          <w:spacing w:val="2"/>
          <w:sz w:val="18"/>
        </w:rPr>
        <w:t>shortfalls.</w:t>
      </w:r>
    </w:p>
    <w:p w:rsidR="00130CFC" w:rsidRDefault="00F9046B">
      <w:pPr>
        <w:spacing w:before="167" w:line="216" w:lineRule="auto"/>
        <w:ind w:left="334" w:right="205"/>
        <w:jc w:val="both"/>
        <w:rPr>
          <w:i/>
          <w:sz w:val="18"/>
        </w:rPr>
      </w:pPr>
      <w:r>
        <w:rPr>
          <w:i/>
          <w:color w:val="0E5D61"/>
          <w:sz w:val="18"/>
        </w:rPr>
        <w:t>In addition to providing an additional unconstrained source</w:t>
      </w:r>
      <w:r>
        <w:rPr>
          <w:i/>
          <w:color w:val="0E5D61"/>
          <w:spacing w:val="-7"/>
          <w:sz w:val="18"/>
        </w:rPr>
        <w:t xml:space="preserve"> </w:t>
      </w:r>
      <w:r>
        <w:rPr>
          <w:i/>
          <w:color w:val="0E5D61"/>
          <w:sz w:val="18"/>
        </w:rPr>
        <w:t>of</w:t>
      </w:r>
      <w:r>
        <w:rPr>
          <w:i/>
          <w:color w:val="0E5D61"/>
          <w:spacing w:val="-6"/>
          <w:sz w:val="18"/>
        </w:rPr>
        <w:t xml:space="preserve"> </w:t>
      </w:r>
      <w:r>
        <w:rPr>
          <w:i/>
          <w:color w:val="0E5D61"/>
          <w:sz w:val="18"/>
        </w:rPr>
        <w:t>gas</w:t>
      </w:r>
      <w:r>
        <w:rPr>
          <w:i/>
          <w:color w:val="0E5D61"/>
          <w:spacing w:val="-6"/>
          <w:sz w:val="18"/>
        </w:rPr>
        <w:t xml:space="preserve"> </w:t>
      </w:r>
      <w:r>
        <w:rPr>
          <w:i/>
          <w:color w:val="0E5D61"/>
          <w:sz w:val="18"/>
        </w:rPr>
        <w:t>for</w:t>
      </w:r>
      <w:r>
        <w:rPr>
          <w:i/>
          <w:color w:val="0E5D61"/>
          <w:spacing w:val="-6"/>
          <w:sz w:val="18"/>
        </w:rPr>
        <w:t xml:space="preserve"> </w:t>
      </w:r>
      <w:r>
        <w:rPr>
          <w:i/>
          <w:color w:val="0E5D61"/>
          <w:spacing w:val="2"/>
          <w:sz w:val="18"/>
        </w:rPr>
        <w:t>Victoria,</w:t>
      </w:r>
      <w:r>
        <w:rPr>
          <w:i/>
          <w:color w:val="0E5D61"/>
          <w:spacing w:val="-6"/>
          <w:sz w:val="18"/>
        </w:rPr>
        <w:t xml:space="preserve"> </w:t>
      </w:r>
      <w:r>
        <w:rPr>
          <w:i/>
          <w:color w:val="0E5D61"/>
          <w:sz w:val="18"/>
        </w:rPr>
        <w:t>this</w:t>
      </w:r>
      <w:r>
        <w:rPr>
          <w:i/>
          <w:color w:val="0E5D61"/>
          <w:spacing w:val="-7"/>
          <w:sz w:val="18"/>
        </w:rPr>
        <w:t xml:space="preserve"> </w:t>
      </w:r>
      <w:r>
        <w:rPr>
          <w:i/>
          <w:color w:val="0E5D61"/>
          <w:sz w:val="18"/>
        </w:rPr>
        <w:t>terminal</w:t>
      </w:r>
      <w:r>
        <w:rPr>
          <w:i/>
          <w:color w:val="0E5D61"/>
          <w:spacing w:val="-6"/>
          <w:sz w:val="18"/>
        </w:rPr>
        <w:t xml:space="preserve"> </w:t>
      </w:r>
      <w:r>
        <w:rPr>
          <w:i/>
          <w:color w:val="0E5D61"/>
          <w:sz w:val="18"/>
        </w:rPr>
        <w:t>is</w:t>
      </w:r>
      <w:r>
        <w:rPr>
          <w:i/>
          <w:color w:val="0E5D61"/>
          <w:spacing w:val="-6"/>
          <w:sz w:val="18"/>
        </w:rPr>
        <w:t xml:space="preserve"> </w:t>
      </w:r>
      <w:r>
        <w:rPr>
          <w:i/>
          <w:color w:val="0E5D61"/>
          <w:sz w:val="18"/>
        </w:rPr>
        <w:t>projected</w:t>
      </w:r>
      <w:r>
        <w:rPr>
          <w:i/>
          <w:color w:val="0E5D61"/>
          <w:spacing w:val="-6"/>
          <w:sz w:val="18"/>
        </w:rPr>
        <w:t xml:space="preserve"> </w:t>
      </w:r>
      <w:r>
        <w:rPr>
          <w:i/>
          <w:color w:val="0E5D61"/>
          <w:sz w:val="18"/>
        </w:rPr>
        <w:t>to reduce</w:t>
      </w:r>
      <w:r>
        <w:rPr>
          <w:i/>
          <w:color w:val="0E5D61"/>
          <w:spacing w:val="-17"/>
          <w:sz w:val="18"/>
        </w:rPr>
        <w:t xml:space="preserve"> </w:t>
      </w:r>
      <w:r>
        <w:rPr>
          <w:i/>
          <w:color w:val="0E5D61"/>
          <w:sz w:val="18"/>
        </w:rPr>
        <w:t>pipeline</w:t>
      </w:r>
      <w:r>
        <w:rPr>
          <w:i/>
          <w:color w:val="0E5D61"/>
          <w:spacing w:val="-17"/>
          <w:sz w:val="18"/>
        </w:rPr>
        <w:t xml:space="preserve"> </w:t>
      </w:r>
      <w:r>
        <w:rPr>
          <w:i/>
          <w:color w:val="0E5D61"/>
          <w:sz w:val="18"/>
        </w:rPr>
        <w:t>and</w:t>
      </w:r>
      <w:r>
        <w:rPr>
          <w:i/>
          <w:color w:val="0E5D61"/>
          <w:spacing w:val="-17"/>
          <w:sz w:val="18"/>
        </w:rPr>
        <w:t xml:space="preserve"> </w:t>
      </w:r>
      <w:r>
        <w:rPr>
          <w:i/>
          <w:color w:val="0E5D61"/>
          <w:sz w:val="18"/>
        </w:rPr>
        <w:t>storage</w:t>
      </w:r>
      <w:r>
        <w:rPr>
          <w:i/>
          <w:color w:val="0E5D61"/>
          <w:spacing w:val="-16"/>
          <w:sz w:val="18"/>
        </w:rPr>
        <w:t xml:space="preserve"> </w:t>
      </w:r>
      <w:r>
        <w:rPr>
          <w:i/>
          <w:color w:val="0E5D61"/>
          <w:sz w:val="18"/>
        </w:rPr>
        <w:t>infrastructure</w:t>
      </w:r>
      <w:r>
        <w:rPr>
          <w:i/>
          <w:color w:val="0E5D61"/>
          <w:spacing w:val="-17"/>
          <w:sz w:val="18"/>
        </w:rPr>
        <w:t xml:space="preserve"> </w:t>
      </w:r>
      <w:r>
        <w:rPr>
          <w:i/>
          <w:color w:val="0E5D61"/>
          <w:sz w:val="18"/>
        </w:rPr>
        <w:t>congestion, enabling</w:t>
      </w:r>
      <w:r>
        <w:rPr>
          <w:i/>
          <w:color w:val="0E5D61"/>
          <w:spacing w:val="-18"/>
          <w:sz w:val="18"/>
        </w:rPr>
        <w:t xml:space="preserve"> </w:t>
      </w:r>
      <w:r>
        <w:rPr>
          <w:i/>
          <w:color w:val="0E5D61"/>
          <w:sz w:val="18"/>
        </w:rPr>
        <w:t>greater</w:t>
      </w:r>
      <w:r>
        <w:rPr>
          <w:i/>
          <w:color w:val="0E5D61"/>
          <w:spacing w:val="-18"/>
          <w:sz w:val="18"/>
        </w:rPr>
        <w:t xml:space="preserve"> </w:t>
      </w:r>
      <w:r>
        <w:rPr>
          <w:i/>
          <w:color w:val="0E5D61"/>
          <w:sz w:val="18"/>
        </w:rPr>
        <w:t>access</w:t>
      </w:r>
      <w:r>
        <w:rPr>
          <w:i/>
          <w:color w:val="0E5D61"/>
          <w:spacing w:val="-18"/>
          <w:sz w:val="18"/>
        </w:rPr>
        <w:t xml:space="preserve"> </w:t>
      </w:r>
      <w:r>
        <w:rPr>
          <w:i/>
          <w:color w:val="0E5D61"/>
          <w:sz w:val="18"/>
        </w:rPr>
        <w:t>to</w:t>
      </w:r>
      <w:r>
        <w:rPr>
          <w:i/>
          <w:color w:val="0E5D61"/>
          <w:spacing w:val="-18"/>
          <w:sz w:val="18"/>
        </w:rPr>
        <w:t xml:space="preserve"> </w:t>
      </w:r>
      <w:r>
        <w:rPr>
          <w:i/>
          <w:color w:val="0E5D61"/>
          <w:sz w:val="18"/>
        </w:rPr>
        <w:t>supply</w:t>
      </w:r>
      <w:r>
        <w:rPr>
          <w:i/>
          <w:color w:val="0E5D61"/>
          <w:spacing w:val="-18"/>
          <w:sz w:val="18"/>
        </w:rPr>
        <w:t xml:space="preserve"> </w:t>
      </w:r>
      <w:r>
        <w:rPr>
          <w:i/>
          <w:color w:val="0E5D61"/>
          <w:sz w:val="18"/>
        </w:rPr>
        <w:t>from</w:t>
      </w:r>
      <w:r>
        <w:rPr>
          <w:i/>
          <w:color w:val="0E5D61"/>
          <w:spacing w:val="-18"/>
          <w:sz w:val="18"/>
        </w:rPr>
        <w:t xml:space="preserve"> </w:t>
      </w:r>
      <w:r>
        <w:rPr>
          <w:i/>
          <w:color w:val="0E5D61"/>
          <w:sz w:val="18"/>
        </w:rPr>
        <w:t>northern</w:t>
      </w:r>
      <w:r>
        <w:rPr>
          <w:i/>
          <w:color w:val="0E5D61"/>
          <w:spacing w:val="-18"/>
          <w:sz w:val="18"/>
        </w:rPr>
        <w:t xml:space="preserve"> </w:t>
      </w:r>
      <w:r>
        <w:rPr>
          <w:i/>
          <w:color w:val="0E5D61"/>
          <w:sz w:val="18"/>
        </w:rPr>
        <w:t>fields.</w:t>
      </w:r>
    </w:p>
    <w:p w:rsidR="00130CFC" w:rsidRDefault="00F9046B">
      <w:pPr>
        <w:spacing w:before="166" w:line="216" w:lineRule="auto"/>
        <w:ind w:left="334" w:right="205"/>
        <w:jc w:val="both"/>
        <w:rPr>
          <w:i/>
          <w:sz w:val="18"/>
        </w:rPr>
      </w:pPr>
      <w:r>
        <w:rPr>
          <w:i/>
          <w:color w:val="0E5D61"/>
          <w:sz w:val="18"/>
        </w:rPr>
        <w:t xml:space="preserve">This development is projected to reduce total system </w:t>
      </w:r>
      <w:r>
        <w:rPr>
          <w:i/>
          <w:color w:val="0E5D61"/>
          <w:spacing w:val="2"/>
          <w:sz w:val="18"/>
        </w:rPr>
        <w:t xml:space="preserve">shortfalls </w:t>
      </w:r>
      <w:r>
        <w:rPr>
          <w:i/>
          <w:color w:val="0E5D61"/>
          <w:sz w:val="18"/>
        </w:rPr>
        <w:t>by up to 265 PJ a year by 2030 and delay the</w:t>
      </w:r>
      <w:r>
        <w:rPr>
          <w:i/>
          <w:color w:val="0E5D61"/>
          <w:spacing w:val="-14"/>
          <w:sz w:val="18"/>
        </w:rPr>
        <w:t xml:space="preserve"> </w:t>
      </w:r>
      <w:r>
        <w:rPr>
          <w:i/>
          <w:color w:val="0E5D61"/>
          <w:sz w:val="18"/>
        </w:rPr>
        <w:t>timing</w:t>
      </w:r>
      <w:r>
        <w:rPr>
          <w:i/>
          <w:color w:val="0E5D61"/>
          <w:spacing w:val="-14"/>
          <w:sz w:val="18"/>
        </w:rPr>
        <w:t xml:space="preserve"> </w:t>
      </w:r>
      <w:r>
        <w:rPr>
          <w:i/>
          <w:color w:val="0E5D61"/>
          <w:sz w:val="18"/>
        </w:rPr>
        <w:t>of</w:t>
      </w:r>
      <w:r>
        <w:rPr>
          <w:i/>
          <w:color w:val="0E5D61"/>
          <w:spacing w:val="-14"/>
          <w:sz w:val="18"/>
        </w:rPr>
        <w:t xml:space="preserve"> </w:t>
      </w:r>
      <w:r>
        <w:rPr>
          <w:i/>
          <w:color w:val="0E5D61"/>
          <w:sz w:val="18"/>
        </w:rPr>
        <w:t>the</w:t>
      </w:r>
      <w:r>
        <w:rPr>
          <w:i/>
          <w:color w:val="0E5D61"/>
          <w:spacing w:val="-14"/>
          <w:sz w:val="18"/>
        </w:rPr>
        <w:t xml:space="preserve"> </w:t>
      </w:r>
      <w:r>
        <w:rPr>
          <w:i/>
          <w:color w:val="0E5D61"/>
          <w:sz w:val="18"/>
        </w:rPr>
        <w:t>first</w:t>
      </w:r>
      <w:r>
        <w:rPr>
          <w:i/>
          <w:color w:val="0E5D61"/>
          <w:spacing w:val="-14"/>
          <w:sz w:val="18"/>
        </w:rPr>
        <w:t xml:space="preserve"> </w:t>
      </w:r>
      <w:r>
        <w:rPr>
          <w:i/>
          <w:color w:val="0E5D61"/>
          <w:sz w:val="18"/>
        </w:rPr>
        <w:t>shortfalls</w:t>
      </w:r>
      <w:r>
        <w:rPr>
          <w:i/>
          <w:color w:val="0E5D61"/>
          <w:spacing w:val="-14"/>
          <w:sz w:val="18"/>
        </w:rPr>
        <w:t xml:space="preserve"> </w:t>
      </w:r>
      <w:r>
        <w:rPr>
          <w:i/>
          <w:color w:val="0E5D61"/>
          <w:sz w:val="18"/>
        </w:rPr>
        <w:t>by</w:t>
      </w:r>
      <w:r>
        <w:rPr>
          <w:i/>
          <w:color w:val="0E5D61"/>
          <w:spacing w:val="-14"/>
          <w:sz w:val="18"/>
        </w:rPr>
        <w:t xml:space="preserve"> </w:t>
      </w:r>
      <w:r>
        <w:rPr>
          <w:i/>
          <w:color w:val="0E5D61"/>
          <w:sz w:val="18"/>
        </w:rPr>
        <w:t>five</w:t>
      </w:r>
      <w:r>
        <w:rPr>
          <w:i/>
          <w:color w:val="0E5D61"/>
          <w:spacing w:val="-14"/>
          <w:sz w:val="18"/>
        </w:rPr>
        <w:t xml:space="preserve"> </w:t>
      </w:r>
      <w:r>
        <w:rPr>
          <w:i/>
          <w:color w:val="0E5D61"/>
          <w:sz w:val="18"/>
        </w:rPr>
        <w:t>years</w:t>
      </w:r>
      <w:r>
        <w:rPr>
          <w:i/>
          <w:color w:val="0E5D61"/>
          <w:spacing w:val="-13"/>
          <w:sz w:val="18"/>
        </w:rPr>
        <w:t xml:space="preserve"> </w:t>
      </w:r>
      <w:r>
        <w:rPr>
          <w:i/>
          <w:color w:val="0E5D61"/>
          <w:sz w:val="18"/>
        </w:rPr>
        <w:t>(to</w:t>
      </w:r>
      <w:r>
        <w:rPr>
          <w:i/>
          <w:color w:val="0E5D61"/>
          <w:spacing w:val="-14"/>
          <w:sz w:val="18"/>
        </w:rPr>
        <w:t xml:space="preserve"> </w:t>
      </w:r>
      <w:r>
        <w:rPr>
          <w:i/>
          <w:color w:val="0E5D61"/>
          <w:sz w:val="18"/>
        </w:rPr>
        <w:t>2029).</w:t>
      </w:r>
    </w:p>
    <w:p w:rsidR="00130CFC" w:rsidRDefault="00130CFC">
      <w:pPr>
        <w:spacing w:line="216" w:lineRule="auto"/>
        <w:jc w:val="both"/>
        <w:rPr>
          <w:sz w:val="18"/>
        </w:rPr>
        <w:sectPr w:rsidR="00130CFC">
          <w:type w:val="continuous"/>
          <w:pgSz w:w="11910" w:h="16840"/>
          <w:pgMar w:top="0" w:right="1040" w:bottom="280" w:left="1140" w:header="720" w:footer="720" w:gutter="0"/>
          <w:cols w:num="2" w:space="720" w:equalWidth="0">
            <w:col w:w="4629" w:space="304"/>
            <w:col w:w="4797"/>
          </w:cols>
        </w:sectPr>
      </w:pPr>
    </w:p>
    <w:p w:rsidR="00130CFC" w:rsidRDefault="00130CFC">
      <w:pPr>
        <w:pStyle w:val="BodyText"/>
        <w:rPr>
          <w:i/>
          <w:sz w:val="20"/>
        </w:rPr>
      </w:pPr>
    </w:p>
    <w:p w:rsidR="00130CFC" w:rsidRDefault="00130CFC">
      <w:pPr>
        <w:pStyle w:val="BodyText"/>
        <w:rPr>
          <w:i/>
          <w:sz w:val="20"/>
        </w:rPr>
      </w:pPr>
    </w:p>
    <w:p w:rsidR="00130CFC" w:rsidRDefault="00130CFC">
      <w:pPr>
        <w:pStyle w:val="BodyText"/>
        <w:rPr>
          <w:i/>
          <w:sz w:val="20"/>
        </w:rPr>
      </w:pPr>
    </w:p>
    <w:p w:rsidR="00130CFC" w:rsidRDefault="00130CFC">
      <w:pPr>
        <w:pStyle w:val="BodyText"/>
        <w:spacing w:before="5"/>
        <w:rPr>
          <w:i/>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38"/>
        <w:jc w:val="both"/>
      </w:pPr>
      <w:r>
        <w:rPr>
          <w:color w:val="4D4D4F"/>
        </w:rPr>
        <w:t>The</w:t>
      </w:r>
      <w:r>
        <w:rPr>
          <w:color w:val="4D4D4F"/>
          <w:spacing w:val="-6"/>
        </w:rPr>
        <w:t xml:space="preserve"> </w:t>
      </w:r>
      <w:r>
        <w:rPr>
          <w:color w:val="4D4D4F"/>
        </w:rPr>
        <w:t>AEMO</w:t>
      </w:r>
      <w:r>
        <w:rPr>
          <w:color w:val="4D4D4F"/>
          <w:spacing w:val="-5"/>
        </w:rPr>
        <w:t xml:space="preserve"> </w:t>
      </w:r>
      <w:r>
        <w:rPr>
          <w:color w:val="4D4D4F"/>
        </w:rPr>
        <w:t>March</w:t>
      </w:r>
      <w:r>
        <w:rPr>
          <w:color w:val="4D4D4F"/>
          <w:spacing w:val="-5"/>
        </w:rPr>
        <w:t xml:space="preserve"> </w:t>
      </w:r>
      <w:r>
        <w:rPr>
          <w:color w:val="4D4D4F"/>
        </w:rPr>
        <w:t>2020</w:t>
      </w:r>
      <w:r>
        <w:rPr>
          <w:color w:val="4D4D4F"/>
          <w:spacing w:val="-5"/>
        </w:rPr>
        <w:t xml:space="preserve"> </w:t>
      </w:r>
      <w:r>
        <w:rPr>
          <w:color w:val="4D4D4F"/>
        </w:rPr>
        <w:t>Gas</w:t>
      </w:r>
      <w:r>
        <w:rPr>
          <w:color w:val="4D4D4F"/>
          <w:spacing w:val="-5"/>
        </w:rPr>
        <w:t xml:space="preserve"> </w:t>
      </w:r>
      <w:r>
        <w:rPr>
          <w:color w:val="4D4D4F"/>
        </w:rPr>
        <w:t>Statement</w:t>
      </w:r>
      <w:r>
        <w:rPr>
          <w:color w:val="4D4D4F"/>
          <w:spacing w:val="-5"/>
        </w:rPr>
        <w:t xml:space="preserve"> </w:t>
      </w:r>
      <w:r>
        <w:rPr>
          <w:color w:val="4D4D4F"/>
        </w:rPr>
        <w:t>of</w:t>
      </w:r>
      <w:r>
        <w:rPr>
          <w:color w:val="4D4D4F"/>
          <w:spacing w:val="-5"/>
        </w:rPr>
        <w:t xml:space="preserve"> </w:t>
      </w:r>
      <w:r>
        <w:rPr>
          <w:color w:val="4D4D4F"/>
        </w:rPr>
        <w:t xml:space="preserve">Opportunities </w:t>
      </w:r>
      <w:r>
        <w:rPr>
          <w:color w:val="4D4D4F"/>
          <w:spacing w:val="2"/>
        </w:rPr>
        <w:t>report</w:t>
      </w:r>
      <w:r>
        <w:rPr>
          <w:color w:val="4D4D4F"/>
          <w:spacing w:val="-6"/>
        </w:rPr>
        <w:t xml:space="preserve"> </w:t>
      </w:r>
      <w:r>
        <w:rPr>
          <w:color w:val="4D4D4F"/>
        </w:rPr>
        <w:t>(p.</w:t>
      </w:r>
      <w:r>
        <w:rPr>
          <w:color w:val="4D4D4F"/>
          <w:spacing w:val="-6"/>
        </w:rPr>
        <w:t xml:space="preserve"> </w:t>
      </w:r>
      <w:r>
        <w:rPr>
          <w:color w:val="4D4D4F"/>
        </w:rPr>
        <w:t>52)</w:t>
      </w:r>
      <w:r>
        <w:rPr>
          <w:color w:val="4D4D4F"/>
          <w:spacing w:val="-5"/>
        </w:rPr>
        <w:t xml:space="preserve"> </w:t>
      </w:r>
      <w:r>
        <w:rPr>
          <w:color w:val="4D4D4F"/>
        </w:rPr>
        <w:t>commented</w:t>
      </w:r>
      <w:r>
        <w:rPr>
          <w:color w:val="4D4D4F"/>
          <w:spacing w:val="-6"/>
        </w:rPr>
        <w:t xml:space="preserve"> </w:t>
      </w:r>
      <w:r>
        <w:rPr>
          <w:color w:val="4D4D4F"/>
        </w:rPr>
        <w:t>on</w:t>
      </w:r>
      <w:r>
        <w:rPr>
          <w:color w:val="4D4D4F"/>
          <w:spacing w:val="-6"/>
        </w:rPr>
        <w:t xml:space="preserve"> </w:t>
      </w:r>
      <w:r>
        <w:rPr>
          <w:color w:val="4D4D4F"/>
        </w:rPr>
        <w:t>a</w:t>
      </w:r>
      <w:r>
        <w:rPr>
          <w:color w:val="4D4D4F"/>
          <w:spacing w:val="-5"/>
        </w:rPr>
        <w:t xml:space="preserve"> </w:t>
      </w:r>
      <w:r>
        <w:rPr>
          <w:color w:val="4D4D4F"/>
        </w:rPr>
        <w:t>Victorian</w:t>
      </w:r>
      <w:r>
        <w:rPr>
          <w:color w:val="4D4D4F"/>
          <w:spacing w:val="-6"/>
        </w:rPr>
        <w:t xml:space="preserve"> </w:t>
      </w:r>
      <w:r>
        <w:rPr>
          <w:color w:val="4D4D4F"/>
          <w:spacing w:val="2"/>
        </w:rPr>
        <w:t>import</w:t>
      </w:r>
      <w:r>
        <w:rPr>
          <w:color w:val="4D4D4F"/>
          <w:spacing w:val="-6"/>
        </w:rPr>
        <w:t xml:space="preserve"> </w:t>
      </w:r>
      <w:r>
        <w:rPr>
          <w:color w:val="4D4D4F"/>
        </w:rPr>
        <w:t>terminal scenario stating that:</w:t>
      </w:r>
    </w:p>
    <w:p w:rsidR="00130CFC" w:rsidRDefault="00130CFC">
      <w:pPr>
        <w:pStyle w:val="BodyText"/>
        <w:spacing w:before="5"/>
        <w:rPr>
          <w:sz w:val="28"/>
        </w:rPr>
      </w:pPr>
    </w:p>
    <w:p w:rsidR="00130CFC" w:rsidRDefault="00582081">
      <w:pPr>
        <w:spacing w:before="1" w:line="216" w:lineRule="auto"/>
        <w:ind w:left="334" w:right="38"/>
        <w:jc w:val="both"/>
        <w:rPr>
          <w:i/>
          <w:sz w:val="18"/>
        </w:rPr>
      </w:pPr>
      <w:r>
        <w:pict>
          <v:line id="_x0000_s1085" style="position:absolute;left:0;text-align:left;z-index:251713536;mso-position-horizontal-relative:page" from="64.35pt,1.4pt" to="64.35pt,67.15pt" strokecolor="#0e5d61" strokeweight="4pt">
            <w10:wrap anchorx="page"/>
          </v:line>
        </w:pict>
      </w:r>
      <w:r w:rsidR="00F9046B">
        <w:rPr>
          <w:i/>
          <w:color w:val="0E5D61"/>
          <w:spacing w:val="3"/>
          <w:sz w:val="18"/>
        </w:rPr>
        <w:t xml:space="preserve">With </w:t>
      </w:r>
      <w:r w:rsidR="00F9046B">
        <w:rPr>
          <w:i/>
          <w:color w:val="0E5D61"/>
          <w:spacing w:val="2"/>
          <w:sz w:val="18"/>
        </w:rPr>
        <w:t xml:space="preserve">this </w:t>
      </w:r>
      <w:r w:rsidR="00F9046B">
        <w:rPr>
          <w:i/>
          <w:color w:val="0E5D61"/>
          <w:sz w:val="18"/>
        </w:rPr>
        <w:t xml:space="preserve">supply, </w:t>
      </w:r>
      <w:r w:rsidR="00F9046B">
        <w:rPr>
          <w:i/>
          <w:color w:val="0E5D61"/>
          <w:spacing w:val="2"/>
          <w:sz w:val="18"/>
        </w:rPr>
        <w:t xml:space="preserve">if only </w:t>
      </w:r>
      <w:r w:rsidR="00F9046B">
        <w:rPr>
          <w:i/>
          <w:color w:val="0E5D61"/>
          <w:spacing w:val="3"/>
          <w:sz w:val="18"/>
        </w:rPr>
        <w:t xml:space="preserve">existing </w:t>
      </w:r>
      <w:r w:rsidR="00F9046B">
        <w:rPr>
          <w:i/>
          <w:color w:val="0E5D61"/>
          <w:sz w:val="18"/>
        </w:rPr>
        <w:t xml:space="preserve">and </w:t>
      </w:r>
      <w:r w:rsidR="00F9046B">
        <w:rPr>
          <w:i/>
          <w:color w:val="0E5D61"/>
          <w:spacing w:val="3"/>
          <w:sz w:val="18"/>
        </w:rPr>
        <w:t xml:space="preserve">committed </w:t>
      </w:r>
      <w:r w:rsidR="00F9046B">
        <w:rPr>
          <w:i/>
          <w:color w:val="0E5D61"/>
          <w:spacing w:val="8"/>
          <w:sz w:val="18"/>
        </w:rPr>
        <w:t xml:space="preserve">projects </w:t>
      </w:r>
      <w:r w:rsidR="00F9046B">
        <w:rPr>
          <w:i/>
          <w:color w:val="0E5D61"/>
          <w:spacing w:val="5"/>
          <w:sz w:val="18"/>
        </w:rPr>
        <w:t xml:space="preserve">are </w:t>
      </w:r>
      <w:r w:rsidR="00F9046B">
        <w:rPr>
          <w:i/>
          <w:color w:val="0E5D61"/>
          <w:spacing w:val="7"/>
          <w:sz w:val="18"/>
        </w:rPr>
        <w:t xml:space="preserve">otherwise </w:t>
      </w:r>
      <w:r w:rsidR="00F9046B">
        <w:rPr>
          <w:i/>
          <w:color w:val="0E5D61"/>
          <w:spacing w:val="6"/>
          <w:sz w:val="18"/>
        </w:rPr>
        <w:t xml:space="preserve">available, then  </w:t>
      </w:r>
      <w:r w:rsidR="00F9046B">
        <w:rPr>
          <w:i/>
          <w:color w:val="0E5D61"/>
          <w:spacing w:val="5"/>
          <w:sz w:val="18"/>
        </w:rPr>
        <w:t xml:space="preserve">this  </w:t>
      </w:r>
      <w:r w:rsidR="00F9046B">
        <w:rPr>
          <w:i/>
          <w:color w:val="0E5D61"/>
          <w:spacing w:val="4"/>
          <w:sz w:val="18"/>
        </w:rPr>
        <w:t xml:space="preserve">import </w:t>
      </w:r>
      <w:r w:rsidR="00F9046B">
        <w:rPr>
          <w:i/>
          <w:color w:val="0E5D61"/>
          <w:spacing w:val="2"/>
          <w:sz w:val="18"/>
        </w:rPr>
        <w:t xml:space="preserve">terminal </w:t>
      </w:r>
      <w:r w:rsidR="00F9046B">
        <w:rPr>
          <w:i/>
          <w:color w:val="0E5D61"/>
          <w:sz w:val="18"/>
        </w:rPr>
        <w:t xml:space="preserve">in </w:t>
      </w:r>
      <w:r w:rsidR="00F9046B">
        <w:rPr>
          <w:i/>
          <w:color w:val="0E5D61"/>
          <w:spacing w:val="3"/>
          <w:sz w:val="18"/>
        </w:rPr>
        <w:t xml:space="preserve">Victoria </w:t>
      </w:r>
      <w:r w:rsidR="00F9046B">
        <w:rPr>
          <w:i/>
          <w:color w:val="0E5D61"/>
          <w:sz w:val="18"/>
        </w:rPr>
        <w:t xml:space="preserve">can </w:t>
      </w:r>
      <w:r w:rsidR="00F9046B">
        <w:rPr>
          <w:i/>
          <w:color w:val="0E5D61"/>
          <w:spacing w:val="3"/>
          <w:sz w:val="18"/>
        </w:rPr>
        <w:t xml:space="preserve">support </w:t>
      </w:r>
      <w:r w:rsidR="00F9046B">
        <w:rPr>
          <w:i/>
          <w:color w:val="0E5D61"/>
          <w:spacing w:val="2"/>
          <w:sz w:val="18"/>
        </w:rPr>
        <w:t xml:space="preserve">declining </w:t>
      </w:r>
      <w:r w:rsidR="00F9046B">
        <w:rPr>
          <w:i/>
          <w:color w:val="0E5D61"/>
          <w:sz w:val="18"/>
        </w:rPr>
        <w:t>southern resources and is forecast to push back any forecast</w:t>
      </w:r>
      <w:r w:rsidR="00F9046B">
        <w:rPr>
          <w:i/>
          <w:color w:val="0E5D61"/>
          <w:spacing w:val="-6"/>
          <w:sz w:val="18"/>
        </w:rPr>
        <w:t xml:space="preserve"> </w:t>
      </w:r>
      <w:r w:rsidR="00F9046B">
        <w:rPr>
          <w:i/>
          <w:color w:val="0E5D61"/>
          <w:sz w:val="18"/>
        </w:rPr>
        <w:t>supply</w:t>
      </w:r>
      <w:r w:rsidR="00F9046B">
        <w:rPr>
          <w:i/>
          <w:color w:val="0E5D61"/>
          <w:spacing w:val="-6"/>
          <w:sz w:val="18"/>
        </w:rPr>
        <w:t xml:space="preserve"> </w:t>
      </w:r>
      <w:r w:rsidR="00F9046B">
        <w:rPr>
          <w:i/>
          <w:color w:val="0E5D61"/>
          <w:sz w:val="18"/>
        </w:rPr>
        <w:t>gaps</w:t>
      </w:r>
      <w:r w:rsidR="00F9046B">
        <w:rPr>
          <w:i/>
          <w:color w:val="0E5D61"/>
          <w:spacing w:val="-6"/>
          <w:sz w:val="18"/>
        </w:rPr>
        <w:t xml:space="preserve"> </w:t>
      </w:r>
      <w:r w:rsidR="00F9046B">
        <w:rPr>
          <w:i/>
          <w:color w:val="0E5D61"/>
          <w:sz w:val="18"/>
        </w:rPr>
        <w:t>by</w:t>
      </w:r>
      <w:r w:rsidR="00F9046B">
        <w:rPr>
          <w:i/>
          <w:color w:val="0E5D61"/>
          <w:spacing w:val="-6"/>
          <w:sz w:val="18"/>
        </w:rPr>
        <w:t xml:space="preserve"> </w:t>
      </w:r>
      <w:r w:rsidR="00F9046B">
        <w:rPr>
          <w:i/>
          <w:color w:val="0E5D61"/>
          <w:sz w:val="18"/>
        </w:rPr>
        <w:t>up</w:t>
      </w:r>
      <w:r w:rsidR="00F9046B">
        <w:rPr>
          <w:i/>
          <w:color w:val="0E5D61"/>
          <w:spacing w:val="-6"/>
          <w:sz w:val="18"/>
        </w:rPr>
        <w:t xml:space="preserve"> </w:t>
      </w:r>
      <w:r w:rsidR="00F9046B">
        <w:rPr>
          <w:i/>
          <w:color w:val="0E5D61"/>
          <w:sz w:val="18"/>
        </w:rPr>
        <w:t>to</w:t>
      </w:r>
      <w:r w:rsidR="00F9046B">
        <w:rPr>
          <w:i/>
          <w:color w:val="0E5D61"/>
          <w:spacing w:val="-6"/>
          <w:sz w:val="18"/>
        </w:rPr>
        <w:t xml:space="preserve"> </w:t>
      </w:r>
      <w:r w:rsidR="00F9046B">
        <w:rPr>
          <w:i/>
          <w:color w:val="0E5D61"/>
          <w:sz w:val="18"/>
        </w:rPr>
        <w:t>six</w:t>
      </w:r>
      <w:r w:rsidR="00F9046B">
        <w:rPr>
          <w:i/>
          <w:color w:val="0E5D61"/>
          <w:spacing w:val="-6"/>
          <w:sz w:val="18"/>
        </w:rPr>
        <w:t xml:space="preserve"> </w:t>
      </w:r>
      <w:r w:rsidR="00F9046B">
        <w:rPr>
          <w:i/>
          <w:color w:val="0E5D61"/>
          <w:sz w:val="18"/>
        </w:rPr>
        <w:t>years</w:t>
      </w:r>
      <w:r w:rsidR="00F9046B">
        <w:rPr>
          <w:i/>
          <w:color w:val="0E5D61"/>
          <w:spacing w:val="-6"/>
          <w:sz w:val="18"/>
        </w:rPr>
        <w:t xml:space="preserve"> </w:t>
      </w:r>
      <w:r w:rsidR="00F9046B">
        <w:rPr>
          <w:i/>
          <w:color w:val="0E5D61"/>
          <w:sz w:val="18"/>
        </w:rPr>
        <w:t>to</w:t>
      </w:r>
      <w:r w:rsidR="00F9046B">
        <w:rPr>
          <w:i/>
          <w:color w:val="0E5D61"/>
          <w:spacing w:val="-6"/>
          <w:sz w:val="18"/>
        </w:rPr>
        <w:t xml:space="preserve"> </w:t>
      </w:r>
      <w:r w:rsidR="00F9046B">
        <w:rPr>
          <w:i/>
          <w:color w:val="0E5D61"/>
          <w:sz w:val="18"/>
        </w:rPr>
        <w:t>2030</w:t>
      </w:r>
      <w:r w:rsidR="00F9046B">
        <w:rPr>
          <w:i/>
          <w:color w:val="0E5D61"/>
          <w:spacing w:val="-6"/>
          <w:sz w:val="18"/>
        </w:rPr>
        <w:t xml:space="preserve"> </w:t>
      </w:r>
      <w:r w:rsidR="00F9046B">
        <w:rPr>
          <w:i/>
          <w:color w:val="0E5D61"/>
          <w:sz w:val="18"/>
        </w:rPr>
        <w:t>in</w:t>
      </w:r>
      <w:r w:rsidR="00F9046B">
        <w:rPr>
          <w:i/>
          <w:color w:val="0E5D61"/>
          <w:spacing w:val="-6"/>
          <w:sz w:val="18"/>
        </w:rPr>
        <w:t xml:space="preserve"> </w:t>
      </w:r>
      <w:r w:rsidR="00F9046B">
        <w:rPr>
          <w:i/>
          <w:color w:val="0E5D61"/>
          <w:sz w:val="18"/>
        </w:rPr>
        <w:t>the Central scenario.</w:t>
      </w:r>
    </w:p>
    <w:p w:rsidR="00130CFC" w:rsidRDefault="00F9046B">
      <w:pPr>
        <w:pStyle w:val="Heading2"/>
        <w:numPr>
          <w:ilvl w:val="2"/>
          <w:numId w:val="44"/>
        </w:numPr>
        <w:tabs>
          <w:tab w:val="left" w:pos="957"/>
          <w:tab w:val="left" w:pos="958"/>
        </w:tabs>
        <w:rPr>
          <w:b/>
        </w:rPr>
      </w:pPr>
      <w:r>
        <w:rPr>
          <w:b/>
          <w:color w:val="4D4D4F"/>
        </w:rPr>
        <w:br w:type="column"/>
      </w:r>
      <w:r>
        <w:rPr>
          <w:b/>
          <w:color w:val="4D4D4F"/>
        </w:rPr>
        <w:t>Economics of gas</w:t>
      </w:r>
      <w:r>
        <w:rPr>
          <w:b/>
          <w:color w:val="4D4D4F"/>
          <w:spacing w:val="1"/>
        </w:rPr>
        <w:t xml:space="preserve"> </w:t>
      </w:r>
      <w:r>
        <w:rPr>
          <w:b/>
          <w:color w:val="4D4D4F"/>
        </w:rPr>
        <w:t>transport</w:t>
      </w:r>
    </w:p>
    <w:p w:rsidR="00130CFC" w:rsidRDefault="00F9046B">
      <w:pPr>
        <w:pStyle w:val="BodyText"/>
        <w:spacing w:before="91" w:line="216" w:lineRule="auto"/>
        <w:ind w:left="107" w:right="205"/>
        <w:jc w:val="both"/>
      </w:pPr>
      <w:r>
        <w:rPr>
          <w:color w:val="4D4D4F"/>
        </w:rPr>
        <w:t>The</w:t>
      </w:r>
      <w:r>
        <w:rPr>
          <w:color w:val="4D4D4F"/>
          <w:spacing w:val="-6"/>
        </w:rPr>
        <w:t xml:space="preserve"> </w:t>
      </w:r>
      <w:r>
        <w:rPr>
          <w:color w:val="4D4D4F"/>
        </w:rPr>
        <w:t>AEMO</w:t>
      </w:r>
      <w:r>
        <w:rPr>
          <w:color w:val="4D4D4F"/>
          <w:spacing w:val="-5"/>
        </w:rPr>
        <w:t xml:space="preserve"> </w:t>
      </w:r>
      <w:r>
        <w:rPr>
          <w:color w:val="4D4D4F"/>
        </w:rPr>
        <w:t>March</w:t>
      </w:r>
      <w:r>
        <w:rPr>
          <w:color w:val="4D4D4F"/>
          <w:spacing w:val="-5"/>
        </w:rPr>
        <w:t xml:space="preserve"> </w:t>
      </w:r>
      <w:r>
        <w:rPr>
          <w:color w:val="4D4D4F"/>
        </w:rPr>
        <w:t>2019</w:t>
      </w:r>
      <w:r>
        <w:rPr>
          <w:color w:val="4D4D4F"/>
          <w:spacing w:val="-6"/>
        </w:rPr>
        <w:t xml:space="preserve"> </w:t>
      </w:r>
      <w:r>
        <w:rPr>
          <w:color w:val="4D4D4F"/>
        </w:rPr>
        <w:t>Gas</w:t>
      </w:r>
      <w:r>
        <w:rPr>
          <w:color w:val="4D4D4F"/>
          <w:spacing w:val="-5"/>
        </w:rPr>
        <w:t xml:space="preserve"> </w:t>
      </w:r>
      <w:r>
        <w:rPr>
          <w:color w:val="4D4D4F"/>
        </w:rPr>
        <w:t>Statement</w:t>
      </w:r>
      <w:r>
        <w:rPr>
          <w:color w:val="4D4D4F"/>
          <w:spacing w:val="-5"/>
        </w:rPr>
        <w:t xml:space="preserve"> </w:t>
      </w:r>
      <w:r>
        <w:rPr>
          <w:color w:val="4D4D4F"/>
        </w:rPr>
        <w:t>of</w:t>
      </w:r>
      <w:r>
        <w:rPr>
          <w:color w:val="4D4D4F"/>
          <w:spacing w:val="-6"/>
        </w:rPr>
        <w:t xml:space="preserve"> </w:t>
      </w:r>
      <w:r>
        <w:rPr>
          <w:color w:val="4D4D4F"/>
        </w:rPr>
        <w:t xml:space="preserve">Opportunities </w:t>
      </w:r>
      <w:r>
        <w:rPr>
          <w:color w:val="4D4D4F"/>
          <w:spacing w:val="2"/>
        </w:rPr>
        <w:t xml:space="preserve">report </w:t>
      </w:r>
      <w:r>
        <w:rPr>
          <w:color w:val="4D4D4F"/>
        </w:rPr>
        <w:t xml:space="preserve">considered </w:t>
      </w:r>
      <w:r>
        <w:rPr>
          <w:color w:val="4D4D4F"/>
          <w:spacing w:val="2"/>
        </w:rPr>
        <w:t xml:space="preserve">import </w:t>
      </w:r>
      <w:r>
        <w:rPr>
          <w:color w:val="4D4D4F"/>
        </w:rPr>
        <w:t xml:space="preserve">terminals in </w:t>
      </w:r>
      <w:r>
        <w:rPr>
          <w:color w:val="4D4D4F"/>
          <w:spacing w:val="2"/>
        </w:rPr>
        <w:t xml:space="preserve">different states. </w:t>
      </w:r>
      <w:r>
        <w:rPr>
          <w:color w:val="4D4D4F"/>
        </w:rPr>
        <w:t>It identifies</w:t>
      </w:r>
      <w:r>
        <w:rPr>
          <w:color w:val="4D4D4F"/>
          <w:spacing w:val="-20"/>
        </w:rPr>
        <w:t xml:space="preserve"> </w:t>
      </w:r>
      <w:r>
        <w:rPr>
          <w:color w:val="4D4D4F"/>
        </w:rPr>
        <w:t>that</w:t>
      </w:r>
      <w:r>
        <w:rPr>
          <w:color w:val="4D4D4F"/>
          <w:spacing w:val="-20"/>
        </w:rPr>
        <w:t xml:space="preserve"> </w:t>
      </w:r>
      <w:r>
        <w:rPr>
          <w:color w:val="4D4D4F"/>
        </w:rPr>
        <w:t>states</w:t>
      </w:r>
      <w:r>
        <w:rPr>
          <w:color w:val="4D4D4F"/>
          <w:spacing w:val="-19"/>
        </w:rPr>
        <w:t xml:space="preserve"> </w:t>
      </w:r>
      <w:r>
        <w:rPr>
          <w:color w:val="4D4D4F"/>
        </w:rPr>
        <w:t>other</w:t>
      </w:r>
      <w:r>
        <w:rPr>
          <w:color w:val="4D4D4F"/>
          <w:spacing w:val="-20"/>
        </w:rPr>
        <w:t xml:space="preserve"> </w:t>
      </w:r>
      <w:r>
        <w:rPr>
          <w:color w:val="4D4D4F"/>
        </w:rPr>
        <w:t>than</w:t>
      </w:r>
      <w:r>
        <w:rPr>
          <w:color w:val="4D4D4F"/>
          <w:spacing w:val="-20"/>
        </w:rPr>
        <w:t xml:space="preserve"> </w:t>
      </w:r>
      <w:r>
        <w:rPr>
          <w:color w:val="4D4D4F"/>
        </w:rPr>
        <w:t>Victoria</w:t>
      </w:r>
      <w:r>
        <w:rPr>
          <w:color w:val="4D4D4F"/>
          <w:spacing w:val="-19"/>
        </w:rPr>
        <w:t xml:space="preserve"> </w:t>
      </w:r>
      <w:r>
        <w:rPr>
          <w:color w:val="4D4D4F"/>
        </w:rPr>
        <w:t>were</w:t>
      </w:r>
      <w:r>
        <w:rPr>
          <w:color w:val="4D4D4F"/>
          <w:spacing w:val="-20"/>
        </w:rPr>
        <w:t xml:space="preserve"> </w:t>
      </w:r>
      <w:r>
        <w:rPr>
          <w:color w:val="4D4D4F"/>
        </w:rPr>
        <w:t>constrained by</w:t>
      </w:r>
      <w:r>
        <w:rPr>
          <w:color w:val="4D4D4F"/>
          <w:spacing w:val="-24"/>
        </w:rPr>
        <w:t xml:space="preserve"> </w:t>
      </w:r>
      <w:r>
        <w:rPr>
          <w:color w:val="4D4D4F"/>
        </w:rPr>
        <w:t>congestion</w:t>
      </w:r>
      <w:r>
        <w:rPr>
          <w:color w:val="4D4D4F"/>
          <w:spacing w:val="-23"/>
        </w:rPr>
        <w:t xml:space="preserve"> </w:t>
      </w:r>
      <w:r>
        <w:rPr>
          <w:color w:val="4D4D4F"/>
        </w:rPr>
        <w:t>and</w:t>
      </w:r>
      <w:r>
        <w:rPr>
          <w:color w:val="4D4D4F"/>
          <w:spacing w:val="-23"/>
        </w:rPr>
        <w:t xml:space="preserve"> </w:t>
      </w:r>
      <w:r>
        <w:rPr>
          <w:color w:val="4D4D4F"/>
        </w:rPr>
        <w:t>a</w:t>
      </w:r>
      <w:r>
        <w:rPr>
          <w:color w:val="4D4D4F"/>
          <w:spacing w:val="-23"/>
        </w:rPr>
        <w:t xml:space="preserve"> </w:t>
      </w:r>
      <w:r>
        <w:rPr>
          <w:color w:val="4D4D4F"/>
        </w:rPr>
        <w:t>requirement</w:t>
      </w:r>
      <w:r>
        <w:rPr>
          <w:color w:val="4D4D4F"/>
          <w:spacing w:val="-24"/>
        </w:rPr>
        <w:t xml:space="preserve"> </w:t>
      </w:r>
      <w:r>
        <w:rPr>
          <w:color w:val="4D4D4F"/>
        </w:rPr>
        <w:t>to</w:t>
      </w:r>
      <w:r>
        <w:rPr>
          <w:color w:val="4D4D4F"/>
          <w:spacing w:val="-23"/>
        </w:rPr>
        <w:t xml:space="preserve"> </w:t>
      </w:r>
      <w:r>
        <w:rPr>
          <w:color w:val="4D4D4F"/>
        </w:rPr>
        <w:t>develop</w:t>
      </w:r>
      <w:r>
        <w:rPr>
          <w:color w:val="4D4D4F"/>
          <w:spacing w:val="-23"/>
        </w:rPr>
        <w:t xml:space="preserve"> </w:t>
      </w:r>
      <w:r>
        <w:rPr>
          <w:color w:val="4D4D4F"/>
        </w:rPr>
        <w:t xml:space="preserve">bi-directional pipeline capabilities and </w:t>
      </w:r>
      <w:r>
        <w:rPr>
          <w:color w:val="4D4D4F"/>
          <w:spacing w:val="2"/>
        </w:rPr>
        <w:t xml:space="preserve">projected </w:t>
      </w:r>
      <w:r>
        <w:rPr>
          <w:color w:val="4D4D4F"/>
        </w:rPr>
        <w:t xml:space="preserve">that only a </w:t>
      </w:r>
      <w:r>
        <w:rPr>
          <w:color w:val="4D4D4F"/>
          <w:spacing w:val="2"/>
        </w:rPr>
        <w:t xml:space="preserve">project </w:t>
      </w:r>
      <w:r>
        <w:rPr>
          <w:color w:val="4D4D4F"/>
        </w:rPr>
        <w:t>located near Melbourne could achieve full</w:t>
      </w:r>
      <w:r>
        <w:rPr>
          <w:color w:val="4D4D4F"/>
          <w:spacing w:val="19"/>
        </w:rPr>
        <w:t xml:space="preserve"> </w:t>
      </w:r>
      <w:r>
        <w:rPr>
          <w:color w:val="4D4D4F"/>
        </w:rPr>
        <w:t>capacity.</w:t>
      </w:r>
    </w:p>
    <w:p w:rsidR="00130CFC" w:rsidRDefault="00582081">
      <w:pPr>
        <w:pStyle w:val="BodyText"/>
        <w:spacing w:before="164" w:line="216" w:lineRule="auto"/>
        <w:ind w:left="107" w:right="204"/>
        <w:jc w:val="both"/>
      </w:pPr>
      <w:hyperlink w:anchor="_bookmark15" w:history="1">
        <w:r w:rsidR="00F9046B">
          <w:rPr>
            <w:b/>
            <w:color w:val="4D4D4F"/>
            <w:spacing w:val="2"/>
          </w:rPr>
          <w:t xml:space="preserve">Figure </w:t>
        </w:r>
        <w:r w:rsidR="00F9046B">
          <w:rPr>
            <w:b/>
            <w:color w:val="4D4D4F"/>
            <w:spacing w:val="-4"/>
          </w:rPr>
          <w:t xml:space="preserve">2-15 </w:t>
        </w:r>
      </w:hyperlink>
      <w:r w:rsidR="00F9046B">
        <w:rPr>
          <w:color w:val="4D4D4F"/>
        </w:rPr>
        <w:t xml:space="preserve">and </w:t>
      </w:r>
      <w:hyperlink w:anchor="_bookmark16" w:history="1">
        <w:r w:rsidR="00F9046B">
          <w:rPr>
            <w:b/>
            <w:color w:val="4D4D4F"/>
            <w:spacing w:val="2"/>
          </w:rPr>
          <w:t xml:space="preserve">Figure </w:t>
        </w:r>
        <w:r w:rsidR="00F9046B">
          <w:rPr>
            <w:b/>
            <w:color w:val="4D4D4F"/>
            <w:spacing w:val="-5"/>
          </w:rPr>
          <w:t xml:space="preserve">2-16 </w:t>
        </w:r>
      </w:hyperlink>
      <w:r w:rsidR="00F9046B">
        <w:rPr>
          <w:color w:val="4D4D4F"/>
        </w:rPr>
        <w:t xml:space="preserve">illustrate the economics  of </w:t>
      </w:r>
      <w:r w:rsidR="00F9046B">
        <w:rPr>
          <w:color w:val="4D4D4F"/>
          <w:spacing w:val="3"/>
        </w:rPr>
        <w:t xml:space="preserve">LNG </w:t>
      </w:r>
      <w:r w:rsidR="00F9046B">
        <w:rPr>
          <w:color w:val="4D4D4F"/>
          <w:spacing w:val="4"/>
        </w:rPr>
        <w:t xml:space="preserve">imports </w:t>
      </w:r>
      <w:r w:rsidR="00F9046B">
        <w:rPr>
          <w:color w:val="4D4D4F"/>
          <w:spacing w:val="2"/>
        </w:rPr>
        <w:t xml:space="preserve">compared </w:t>
      </w:r>
      <w:r w:rsidR="00F9046B">
        <w:rPr>
          <w:color w:val="4D4D4F"/>
          <w:spacing w:val="3"/>
        </w:rPr>
        <w:t xml:space="preserve">with </w:t>
      </w:r>
      <w:r w:rsidR="00F9046B">
        <w:rPr>
          <w:color w:val="4D4D4F"/>
          <w:spacing w:val="4"/>
        </w:rPr>
        <w:t xml:space="preserve">diverting </w:t>
      </w:r>
      <w:r w:rsidR="00F9046B">
        <w:rPr>
          <w:color w:val="4D4D4F"/>
        </w:rPr>
        <w:t xml:space="preserve">gas </w:t>
      </w:r>
      <w:r w:rsidR="00F9046B">
        <w:rPr>
          <w:color w:val="4D4D4F"/>
          <w:spacing w:val="3"/>
        </w:rPr>
        <w:t xml:space="preserve">from </w:t>
      </w:r>
      <w:r w:rsidR="00F9046B">
        <w:rPr>
          <w:color w:val="4D4D4F"/>
        </w:rPr>
        <w:t>Queensland.</w:t>
      </w:r>
      <w:r w:rsidR="00F9046B">
        <w:rPr>
          <w:color w:val="4D4D4F"/>
          <w:spacing w:val="-23"/>
        </w:rPr>
        <w:t xml:space="preserve"> </w:t>
      </w:r>
      <w:r w:rsidR="00F9046B">
        <w:rPr>
          <w:color w:val="4D4D4F"/>
        </w:rPr>
        <w:t>The</w:t>
      </w:r>
      <w:r w:rsidR="00F9046B">
        <w:rPr>
          <w:color w:val="4D4D4F"/>
          <w:spacing w:val="-22"/>
        </w:rPr>
        <w:t xml:space="preserve"> </w:t>
      </w:r>
      <w:r w:rsidR="00F9046B">
        <w:rPr>
          <w:color w:val="4D4D4F"/>
        </w:rPr>
        <w:t>figures</w:t>
      </w:r>
      <w:r w:rsidR="00F9046B">
        <w:rPr>
          <w:color w:val="4D4D4F"/>
          <w:spacing w:val="-23"/>
        </w:rPr>
        <w:t xml:space="preserve"> </w:t>
      </w:r>
      <w:r w:rsidR="00F9046B">
        <w:rPr>
          <w:color w:val="4D4D4F"/>
        </w:rPr>
        <w:t>are</w:t>
      </w:r>
      <w:r w:rsidR="00F9046B">
        <w:rPr>
          <w:color w:val="4D4D4F"/>
          <w:spacing w:val="-22"/>
        </w:rPr>
        <w:t xml:space="preserve"> </w:t>
      </w:r>
      <w:r w:rsidR="00F9046B">
        <w:rPr>
          <w:color w:val="4D4D4F"/>
        </w:rPr>
        <w:t>taken</w:t>
      </w:r>
      <w:r w:rsidR="00F9046B">
        <w:rPr>
          <w:color w:val="4D4D4F"/>
          <w:spacing w:val="-23"/>
        </w:rPr>
        <w:t xml:space="preserve"> </w:t>
      </w:r>
      <w:r w:rsidR="00F9046B">
        <w:rPr>
          <w:color w:val="4D4D4F"/>
        </w:rPr>
        <w:t>from</w:t>
      </w:r>
      <w:r w:rsidR="00F9046B">
        <w:rPr>
          <w:color w:val="4D4D4F"/>
          <w:spacing w:val="-22"/>
        </w:rPr>
        <w:t xml:space="preserve"> </w:t>
      </w:r>
      <w:r w:rsidR="00F9046B">
        <w:rPr>
          <w:color w:val="4D4D4F"/>
        </w:rPr>
        <w:t>worked</w:t>
      </w:r>
      <w:r w:rsidR="00F9046B">
        <w:rPr>
          <w:color w:val="4D4D4F"/>
          <w:spacing w:val="-23"/>
        </w:rPr>
        <w:t xml:space="preserve"> </w:t>
      </w:r>
      <w:r w:rsidR="00F9046B">
        <w:rPr>
          <w:color w:val="4D4D4F"/>
        </w:rPr>
        <w:t>examples appearing on the ACCC website</w:t>
      </w:r>
      <w:r w:rsidR="00F9046B">
        <w:rPr>
          <w:color w:val="4D4D4F"/>
          <w:position w:val="6"/>
          <w:sz w:val="10"/>
        </w:rPr>
        <w:t xml:space="preserve">15 </w:t>
      </w:r>
      <w:r w:rsidR="00F9046B">
        <w:rPr>
          <w:color w:val="4D4D4F"/>
        </w:rPr>
        <w:t>and haulage charges from</w:t>
      </w:r>
      <w:r w:rsidR="00F9046B">
        <w:rPr>
          <w:color w:val="4D4D4F"/>
          <w:spacing w:val="-16"/>
        </w:rPr>
        <w:t xml:space="preserve"> </w:t>
      </w:r>
      <w:r w:rsidR="00F9046B">
        <w:rPr>
          <w:color w:val="4D4D4F"/>
        </w:rPr>
        <w:t>the</w:t>
      </w:r>
      <w:r w:rsidR="00F9046B">
        <w:rPr>
          <w:color w:val="4D4D4F"/>
          <w:spacing w:val="-15"/>
        </w:rPr>
        <w:t xml:space="preserve"> </w:t>
      </w:r>
      <w:r w:rsidR="00F9046B">
        <w:rPr>
          <w:color w:val="4D4D4F"/>
        </w:rPr>
        <w:t>AEMO.</w:t>
      </w:r>
      <w:r w:rsidR="00F9046B">
        <w:rPr>
          <w:color w:val="4D4D4F"/>
          <w:spacing w:val="-16"/>
        </w:rPr>
        <w:t xml:space="preserve"> </w:t>
      </w:r>
      <w:r w:rsidR="00F9046B">
        <w:rPr>
          <w:color w:val="4D4D4F"/>
        </w:rPr>
        <w:t>Whilst</w:t>
      </w:r>
      <w:r w:rsidR="00F9046B">
        <w:rPr>
          <w:color w:val="4D4D4F"/>
          <w:spacing w:val="-15"/>
        </w:rPr>
        <w:t xml:space="preserve"> </w:t>
      </w:r>
      <w:r w:rsidR="00F9046B">
        <w:rPr>
          <w:color w:val="4D4D4F"/>
        </w:rPr>
        <w:t>LNG</w:t>
      </w:r>
      <w:r w:rsidR="00F9046B">
        <w:rPr>
          <w:color w:val="4D4D4F"/>
          <w:spacing w:val="-16"/>
        </w:rPr>
        <w:t xml:space="preserve"> </w:t>
      </w:r>
      <w:r w:rsidR="00F9046B">
        <w:rPr>
          <w:color w:val="4D4D4F"/>
        </w:rPr>
        <w:t>prices</w:t>
      </w:r>
      <w:r w:rsidR="00F9046B">
        <w:rPr>
          <w:color w:val="4D4D4F"/>
          <w:spacing w:val="-15"/>
        </w:rPr>
        <w:t xml:space="preserve"> </w:t>
      </w:r>
      <w:r w:rsidR="00F9046B">
        <w:rPr>
          <w:color w:val="4D4D4F"/>
        </w:rPr>
        <w:t>and</w:t>
      </w:r>
      <w:r w:rsidR="00F9046B">
        <w:rPr>
          <w:color w:val="4D4D4F"/>
          <w:spacing w:val="-16"/>
        </w:rPr>
        <w:t xml:space="preserve"> </w:t>
      </w:r>
      <w:r w:rsidR="00F9046B">
        <w:rPr>
          <w:color w:val="4D4D4F"/>
        </w:rPr>
        <w:t>foreign</w:t>
      </w:r>
      <w:r w:rsidR="00F9046B">
        <w:rPr>
          <w:color w:val="4D4D4F"/>
          <w:spacing w:val="-15"/>
        </w:rPr>
        <w:t xml:space="preserve"> </w:t>
      </w:r>
      <w:r w:rsidR="00F9046B">
        <w:rPr>
          <w:color w:val="4D4D4F"/>
        </w:rPr>
        <w:t>exchange rates</w:t>
      </w:r>
      <w:r w:rsidR="00F9046B">
        <w:rPr>
          <w:color w:val="4D4D4F"/>
          <w:spacing w:val="-8"/>
        </w:rPr>
        <w:t xml:space="preserve"> </w:t>
      </w:r>
      <w:r w:rsidR="00F9046B">
        <w:rPr>
          <w:color w:val="4D4D4F"/>
        </w:rPr>
        <w:t>will</w:t>
      </w:r>
      <w:r w:rsidR="00F9046B">
        <w:rPr>
          <w:color w:val="4D4D4F"/>
          <w:spacing w:val="-7"/>
        </w:rPr>
        <w:t xml:space="preserve"> </w:t>
      </w:r>
      <w:r w:rsidR="00F9046B">
        <w:rPr>
          <w:color w:val="4D4D4F"/>
        </w:rPr>
        <w:t>continue</w:t>
      </w:r>
      <w:r w:rsidR="00F9046B">
        <w:rPr>
          <w:color w:val="4D4D4F"/>
          <w:spacing w:val="-7"/>
        </w:rPr>
        <w:t xml:space="preserve"> </w:t>
      </w:r>
      <w:r w:rsidR="00F9046B">
        <w:rPr>
          <w:color w:val="4D4D4F"/>
        </w:rPr>
        <w:t>to</w:t>
      </w:r>
      <w:r w:rsidR="00F9046B">
        <w:rPr>
          <w:color w:val="4D4D4F"/>
          <w:spacing w:val="-7"/>
        </w:rPr>
        <w:t xml:space="preserve"> </w:t>
      </w:r>
      <w:r w:rsidR="00F9046B">
        <w:rPr>
          <w:color w:val="4D4D4F"/>
        </w:rPr>
        <w:t>fluctuate</w:t>
      </w:r>
      <w:r w:rsidR="00F9046B">
        <w:rPr>
          <w:color w:val="4D4D4F"/>
          <w:spacing w:val="-7"/>
        </w:rPr>
        <w:t xml:space="preserve"> </w:t>
      </w:r>
      <w:r w:rsidR="00F9046B">
        <w:rPr>
          <w:color w:val="4D4D4F"/>
        </w:rPr>
        <w:t>and</w:t>
      </w:r>
      <w:r w:rsidR="00F9046B">
        <w:rPr>
          <w:color w:val="4D4D4F"/>
          <w:spacing w:val="-8"/>
        </w:rPr>
        <w:t xml:space="preserve"> </w:t>
      </w:r>
      <w:r w:rsidR="00F9046B">
        <w:rPr>
          <w:color w:val="4D4D4F"/>
        </w:rPr>
        <w:t>at</w:t>
      </w:r>
      <w:r w:rsidR="00F9046B">
        <w:rPr>
          <w:color w:val="4D4D4F"/>
          <w:spacing w:val="-7"/>
        </w:rPr>
        <w:t xml:space="preserve"> </w:t>
      </w:r>
      <w:r w:rsidR="00F9046B">
        <w:rPr>
          <w:color w:val="4D4D4F"/>
        </w:rPr>
        <w:t>the</w:t>
      </w:r>
      <w:r w:rsidR="00F9046B">
        <w:rPr>
          <w:color w:val="4D4D4F"/>
          <w:spacing w:val="-7"/>
        </w:rPr>
        <w:t xml:space="preserve"> </w:t>
      </w:r>
      <w:r w:rsidR="00F9046B">
        <w:rPr>
          <w:color w:val="4D4D4F"/>
        </w:rPr>
        <w:t>time</w:t>
      </w:r>
      <w:r w:rsidR="00F9046B">
        <w:rPr>
          <w:color w:val="4D4D4F"/>
          <w:spacing w:val="-7"/>
        </w:rPr>
        <w:t xml:space="preserve"> </w:t>
      </w:r>
      <w:r w:rsidR="00F9046B">
        <w:rPr>
          <w:color w:val="4D4D4F"/>
        </w:rPr>
        <w:t>of</w:t>
      </w:r>
      <w:r w:rsidR="00F9046B">
        <w:rPr>
          <w:color w:val="4D4D4F"/>
          <w:spacing w:val="-7"/>
        </w:rPr>
        <w:t xml:space="preserve"> </w:t>
      </w:r>
      <w:r w:rsidR="00F9046B">
        <w:rPr>
          <w:color w:val="4D4D4F"/>
        </w:rPr>
        <w:t xml:space="preserve">reading will </w:t>
      </w:r>
      <w:r w:rsidR="00F9046B">
        <w:rPr>
          <w:color w:val="4D4D4F"/>
          <w:spacing w:val="2"/>
        </w:rPr>
        <w:t xml:space="preserve">differ </w:t>
      </w:r>
      <w:r w:rsidR="00F9046B">
        <w:rPr>
          <w:color w:val="4D4D4F"/>
        </w:rPr>
        <w:t xml:space="preserve">to the worked example, the critical </w:t>
      </w:r>
      <w:r w:rsidR="00F9046B">
        <w:rPr>
          <w:color w:val="4D4D4F"/>
          <w:spacing w:val="2"/>
        </w:rPr>
        <w:t xml:space="preserve">factor </w:t>
      </w:r>
      <w:r w:rsidR="00F9046B">
        <w:rPr>
          <w:color w:val="4D4D4F"/>
        </w:rPr>
        <w:t>is the</w:t>
      </w:r>
      <w:r w:rsidR="00F9046B">
        <w:rPr>
          <w:color w:val="4D4D4F"/>
          <w:spacing w:val="-6"/>
        </w:rPr>
        <w:t xml:space="preserve"> </w:t>
      </w:r>
      <w:r w:rsidR="00F9046B">
        <w:rPr>
          <w:color w:val="4D4D4F"/>
        </w:rPr>
        <w:t>economics</w:t>
      </w:r>
      <w:r w:rsidR="00F9046B">
        <w:rPr>
          <w:color w:val="4D4D4F"/>
          <w:spacing w:val="-5"/>
        </w:rPr>
        <w:t xml:space="preserve"> </w:t>
      </w:r>
      <w:r w:rsidR="00F9046B">
        <w:rPr>
          <w:color w:val="4D4D4F"/>
        </w:rPr>
        <w:t>of</w:t>
      </w:r>
      <w:r w:rsidR="00F9046B">
        <w:rPr>
          <w:color w:val="4D4D4F"/>
          <w:spacing w:val="-5"/>
        </w:rPr>
        <w:t xml:space="preserve"> </w:t>
      </w:r>
      <w:r w:rsidR="00F9046B">
        <w:rPr>
          <w:color w:val="4D4D4F"/>
        </w:rPr>
        <w:t>transporting</w:t>
      </w:r>
      <w:r w:rsidR="00F9046B">
        <w:rPr>
          <w:color w:val="4D4D4F"/>
          <w:spacing w:val="-5"/>
        </w:rPr>
        <w:t xml:space="preserve"> </w:t>
      </w:r>
      <w:r w:rsidR="00F9046B">
        <w:rPr>
          <w:color w:val="4D4D4F"/>
        </w:rPr>
        <w:t>gas</w:t>
      </w:r>
      <w:r w:rsidR="00F9046B">
        <w:rPr>
          <w:color w:val="4D4D4F"/>
          <w:spacing w:val="-5"/>
        </w:rPr>
        <w:t xml:space="preserve"> </w:t>
      </w:r>
      <w:r w:rsidR="00F9046B">
        <w:rPr>
          <w:color w:val="4D4D4F"/>
        </w:rPr>
        <w:t>by</w:t>
      </w:r>
      <w:r w:rsidR="00F9046B">
        <w:rPr>
          <w:color w:val="4D4D4F"/>
          <w:spacing w:val="-6"/>
        </w:rPr>
        <w:t xml:space="preserve"> </w:t>
      </w:r>
      <w:r w:rsidR="00F9046B">
        <w:rPr>
          <w:color w:val="4D4D4F"/>
        </w:rPr>
        <w:t>pipeline</w:t>
      </w:r>
      <w:r w:rsidR="00F9046B">
        <w:rPr>
          <w:color w:val="4D4D4F"/>
          <w:spacing w:val="-5"/>
        </w:rPr>
        <w:t xml:space="preserve"> </w:t>
      </w:r>
      <w:r w:rsidR="00F9046B">
        <w:rPr>
          <w:color w:val="4D4D4F"/>
        </w:rPr>
        <w:t xml:space="preserve">compared </w:t>
      </w:r>
      <w:r w:rsidR="00F9046B">
        <w:rPr>
          <w:color w:val="4D4D4F"/>
          <w:spacing w:val="2"/>
        </w:rPr>
        <w:t xml:space="preserve">with </w:t>
      </w:r>
      <w:r w:rsidR="00F9046B">
        <w:rPr>
          <w:color w:val="4D4D4F"/>
          <w:spacing w:val="3"/>
        </w:rPr>
        <w:t xml:space="preserve">LNG transport </w:t>
      </w:r>
      <w:r w:rsidR="00F9046B">
        <w:rPr>
          <w:color w:val="4D4D4F"/>
        </w:rPr>
        <w:t xml:space="preserve">by ship and </w:t>
      </w:r>
      <w:r w:rsidR="00F9046B">
        <w:rPr>
          <w:color w:val="4D4D4F"/>
          <w:spacing w:val="2"/>
        </w:rPr>
        <w:t xml:space="preserve">therefore the logic </w:t>
      </w:r>
      <w:r w:rsidR="00F9046B">
        <w:rPr>
          <w:color w:val="4D4D4F"/>
        </w:rPr>
        <w:t>remains valid.</w:t>
      </w:r>
    </w:p>
    <w:p w:rsidR="00130CFC" w:rsidRDefault="00F9046B">
      <w:pPr>
        <w:pStyle w:val="BodyText"/>
        <w:spacing w:before="161" w:line="216" w:lineRule="auto"/>
        <w:ind w:left="107" w:right="204"/>
        <w:jc w:val="both"/>
      </w:pPr>
      <w:r>
        <w:rPr>
          <w:color w:val="4D4D4F"/>
          <w:spacing w:val="2"/>
        </w:rPr>
        <w:t xml:space="preserve">For </w:t>
      </w:r>
      <w:r>
        <w:rPr>
          <w:color w:val="4D4D4F"/>
          <w:spacing w:val="3"/>
        </w:rPr>
        <w:t xml:space="preserve">illustration purposes </w:t>
      </w:r>
      <w:r>
        <w:rPr>
          <w:color w:val="4D4D4F"/>
          <w:spacing w:val="2"/>
        </w:rPr>
        <w:t xml:space="preserve">the </w:t>
      </w:r>
      <w:r>
        <w:rPr>
          <w:color w:val="4D4D4F"/>
        </w:rPr>
        <w:t xml:space="preserve">ACCC </w:t>
      </w:r>
      <w:r>
        <w:rPr>
          <w:color w:val="4D4D4F"/>
          <w:spacing w:val="2"/>
        </w:rPr>
        <w:t xml:space="preserve">used </w:t>
      </w:r>
      <w:r>
        <w:rPr>
          <w:color w:val="4D4D4F"/>
        </w:rPr>
        <w:t xml:space="preserve">an </w:t>
      </w:r>
      <w:r>
        <w:rPr>
          <w:color w:val="4D4D4F"/>
          <w:spacing w:val="4"/>
        </w:rPr>
        <w:t xml:space="preserve">US$8/ </w:t>
      </w:r>
      <w:r>
        <w:rPr>
          <w:color w:val="4D4D4F"/>
        </w:rPr>
        <w:t xml:space="preserve">million </w:t>
      </w:r>
      <w:r>
        <w:rPr>
          <w:color w:val="4D4D4F"/>
          <w:spacing w:val="2"/>
        </w:rPr>
        <w:t xml:space="preserve">British thermal </w:t>
      </w:r>
      <w:r>
        <w:rPr>
          <w:color w:val="4D4D4F"/>
        </w:rPr>
        <w:t>units</w:t>
      </w:r>
      <w:r>
        <w:rPr>
          <w:color w:val="4D4D4F"/>
          <w:position w:val="6"/>
          <w:sz w:val="10"/>
        </w:rPr>
        <w:t xml:space="preserve">16 </w:t>
      </w:r>
      <w:r>
        <w:rPr>
          <w:color w:val="4D4D4F"/>
          <w:spacing w:val="2"/>
        </w:rPr>
        <w:t xml:space="preserve">(MMBtu) </w:t>
      </w:r>
      <w:r>
        <w:rPr>
          <w:color w:val="4D4D4F"/>
          <w:spacing w:val="3"/>
        </w:rPr>
        <w:t xml:space="preserve">LNG </w:t>
      </w:r>
      <w:r>
        <w:rPr>
          <w:color w:val="4D4D4F"/>
        </w:rPr>
        <w:t xml:space="preserve">marker price in </w:t>
      </w:r>
      <w:r>
        <w:rPr>
          <w:color w:val="4D4D4F"/>
          <w:spacing w:val="3"/>
        </w:rPr>
        <w:t xml:space="preserve">north </w:t>
      </w:r>
      <w:r>
        <w:rPr>
          <w:color w:val="4D4D4F"/>
        </w:rPr>
        <w:t xml:space="preserve">Asia and freight of </w:t>
      </w:r>
      <w:r>
        <w:rPr>
          <w:color w:val="4D4D4F"/>
          <w:spacing w:val="2"/>
        </w:rPr>
        <w:t xml:space="preserve">US$0.50 (MMBtu </w:t>
      </w:r>
      <w:r>
        <w:rPr>
          <w:color w:val="4D4D4F"/>
        </w:rPr>
        <w:t xml:space="preserve">is   a measure of the energy content in fuel). Using a 0.75 exchange rate and 1.055 conversion rate for </w:t>
      </w:r>
      <w:r>
        <w:rPr>
          <w:color w:val="4D4D4F"/>
          <w:spacing w:val="2"/>
        </w:rPr>
        <w:t xml:space="preserve">MMBtu </w:t>
      </w:r>
      <w:r>
        <w:rPr>
          <w:color w:val="4D4D4F"/>
        </w:rPr>
        <w:t xml:space="preserve">to </w:t>
      </w:r>
      <w:r>
        <w:rPr>
          <w:color w:val="4D4D4F"/>
          <w:spacing w:val="3"/>
        </w:rPr>
        <w:t>GJ,</w:t>
      </w:r>
      <w:r>
        <w:rPr>
          <w:color w:val="4D4D4F"/>
          <w:spacing w:val="-6"/>
        </w:rPr>
        <w:t xml:space="preserve"> </w:t>
      </w:r>
      <w:r>
        <w:rPr>
          <w:color w:val="4D4D4F"/>
        </w:rPr>
        <w:t>this</w:t>
      </w:r>
      <w:r>
        <w:rPr>
          <w:color w:val="4D4D4F"/>
          <w:spacing w:val="-5"/>
        </w:rPr>
        <w:t xml:space="preserve"> </w:t>
      </w:r>
      <w:r>
        <w:rPr>
          <w:color w:val="4D4D4F"/>
        </w:rPr>
        <w:t>translates</w:t>
      </w:r>
      <w:r>
        <w:rPr>
          <w:color w:val="4D4D4F"/>
          <w:spacing w:val="-5"/>
        </w:rPr>
        <w:t xml:space="preserve"> </w:t>
      </w:r>
      <w:r>
        <w:rPr>
          <w:color w:val="4D4D4F"/>
        </w:rPr>
        <w:t>to</w:t>
      </w:r>
      <w:r>
        <w:rPr>
          <w:color w:val="4D4D4F"/>
          <w:spacing w:val="-5"/>
        </w:rPr>
        <w:t xml:space="preserve"> </w:t>
      </w:r>
      <w:r>
        <w:rPr>
          <w:color w:val="4D4D4F"/>
        </w:rPr>
        <w:t>a</w:t>
      </w:r>
      <w:r>
        <w:rPr>
          <w:color w:val="4D4D4F"/>
          <w:spacing w:val="-5"/>
        </w:rPr>
        <w:t xml:space="preserve"> </w:t>
      </w:r>
      <w:r>
        <w:rPr>
          <w:color w:val="4D4D4F"/>
          <w:spacing w:val="3"/>
        </w:rPr>
        <w:t>A$9.48/GJ</w:t>
      </w:r>
      <w:r>
        <w:rPr>
          <w:color w:val="4D4D4F"/>
          <w:spacing w:val="-5"/>
        </w:rPr>
        <w:t xml:space="preserve"> </w:t>
      </w:r>
      <w:r>
        <w:rPr>
          <w:color w:val="4D4D4F"/>
        </w:rPr>
        <w:t>Free</w:t>
      </w:r>
      <w:r>
        <w:rPr>
          <w:color w:val="4D4D4F"/>
          <w:spacing w:val="-6"/>
        </w:rPr>
        <w:t xml:space="preserve"> </w:t>
      </w:r>
      <w:r>
        <w:rPr>
          <w:color w:val="4D4D4F"/>
        </w:rPr>
        <w:t>on</w:t>
      </w:r>
      <w:r>
        <w:rPr>
          <w:color w:val="4D4D4F"/>
          <w:spacing w:val="-5"/>
        </w:rPr>
        <w:t xml:space="preserve"> </w:t>
      </w:r>
      <w:r>
        <w:rPr>
          <w:color w:val="4D4D4F"/>
        </w:rPr>
        <w:t>Board</w:t>
      </w:r>
      <w:r>
        <w:rPr>
          <w:color w:val="4D4D4F"/>
          <w:spacing w:val="-5"/>
        </w:rPr>
        <w:t xml:space="preserve"> </w:t>
      </w:r>
      <w:r>
        <w:rPr>
          <w:color w:val="4D4D4F"/>
        </w:rPr>
        <w:t>(FOB)</w:t>
      </w:r>
      <w:r>
        <w:rPr>
          <w:color w:val="4D4D4F"/>
          <w:position w:val="6"/>
          <w:sz w:val="10"/>
        </w:rPr>
        <w:t xml:space="preserve">17 </w:t>
      </w:r>
      <w:r>
        <w:rPr>
          <w:color w:val="4D4D4F"/>
        </w:rPr>
        <w:t xml:space="preserve">Gladstone </w:t>
      </w:r>
      <w:r>
        <w:rPr>
          <w:color w:val="4D4D4F"/>
          <w:spacing w:val="2"/>
        </w:rPr>
        <w:t xml:space="preserve">LNG </w:t>
      </w:r>
      <w:r>
        <w:rPr>
          <w:color w:val="4D4D4F"/>
        </w:rPr>
        <w:t xml:space="preserve">price, as shown in </w:t>
      </w:r>
      <w:hyperlink w:anchor="_bookmark16" w:history="1">
        <w:r>
          <w:rPr>
            <w:b/>
            <w:color w:val="4D4D4F"/>
          </w:rPr>
          <w:t>Figure</w:t>
        </w:r>
        <w:r>
          <w:rPr>
            <w:b/>
            <w:color w:val="4D4D4F"/>
            <w:spacing w:val="9"/>
          </w:rPr>
          <w:t xml:space="preserve"> </w:t>
        </w:r>
        <w:r>
          <w:rPr>
            <w:b/>
            <w:color w:val="4D4D4F"/>
            <w:spacing w:val="-4"/>
          </w:rPr>
          <w:t>2-16</w:t>
        </w:r>
      </w:hyperlink>
      <w:r>
        <w:rPr>
          <w:color w:val="4D4D4F"/>
          <w:spacing w:val="-4"/>
        </w:rPr>
        <w:t>.</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rPr>
          <w:sz w:val="20"/>
        </w:rPr>
      </w:pPr>
      <w:r>
        <w:pict>
          <v:rect id="_x0000_s1084" style="position:absolute;margin-left:0;margin-top:124.5pt;width:14.15pt;height:39.7pt;z-index:251712512;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spacing w:before="4"/>
        <w:rPr>
          <w:sz w:val="26"/>
        </w:rPr>
      </w:pPr>
    </w:p>
    <w:p w:rsidR="00130CFC" w:rsidRDefault="00F9046B">
      <w:pPr>
        <w:pStyle w:val="BodyText"/>
        <w:ind w:left="107"/>
        <w:rPr>
          <w:sz w:val="20"/>
        </w:rPr>
      </w:pPr>
      <w:r>
        <w:rPr>
          <w:noProof/>
          <w:sz w:val="20"/>
        </w:rPr>
        <w:drawing>
          <wp:inline distT="0" distB="0" distL="0" distR="0">
            <wp:extent cx="5634219" cy="2788920"/>
            <wp:effectExtent l="0" t="0" r="0" b="0"/>
            <wp:docPr id="19" name="image15.png" descr="A map showing the existing and planned FSRUs and floating storage units around the world as of 2018, with projects around North America, South America, Europe, Asia, the Middle East and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png"/>
                    <pic:cNvPicPr/>
                  </pic:nvPicPr>
                  <pic:blipFill>
                    <a:blip r:embed="rId33" cstate="print"/>
                    <a:stretch>
                      <a:fillRect/>
                    </a:stretch>
                  </pic:blipFill>
                  <pic:spPr>
                    <a:xfrm>
                      <a:off x="0" y="0"/>
                      <a:ext cx="5634219" cy="2788920"/>
                    </a:xfrm>
                    <a:prstGeom prst="rect">
                      <a:avLst/>
                    </a:prstGeom>
                  </pic:spPr>
                </pic:pic>
              </a:graphicData>
            </a:graphic>
          </wp:inline>
        </w:drawing>
      </w:r>
    </w:p>
    <w:p w:rsidR="00130CFC" w:rsidRDefault="00582081">
      <w:pPr>
        <w:pStyle w:val="BodyText"/>
        <w:spacing w:before="9"/>
        <w:rPr>
          <w:sz w:val="7"/>
        </w:rPr>
      </w:pPr>
      <w:r>
        <w:pict>
          <v:shape id="_x0000_s1083" style="position:absolute;margin-left:62.35pt;margin-top:7.2pt;width:7.1pt;height:4.3pt;z-index:-251606016;mso-wrap-distance-left:0;mso-wrap-distance-right:0;mso-position-horizontal-relative:page" coordorigin="1247,144" coordsize="142,86" path="m1318,144r-71,85l1389,229r-71,-85xe" fillcolor="#4d4d4f" stroked="f">
            <v:path arrowok="t"/>
            <w10:wrap type="topAndBottom" anchorx="page"/>
          </v:shape>
        </w:pict>
      </w:r>
    </w:p>
    <w:p w:rsidR="00130CFC" w:rsidRDefault="00F9046B">
      <w:pPr>
        <w:spacing w:before="71" w:line="213" w:lineRule="auto"/>
        <w:ind w:left="107" w:right="6482"/>
        <w:rPr>
          <w:sz w:val="16"/>
        </w:rPr>
      </w:pPr>
      <w:r>
        <w:rPr>
          <w:b/>
          <w:color w:val="4D4D4F"/>
          <w:sz w:val="18"/>
        </w:rPr>
        <w:t xml:space="preserve">Figure 2-14: </w:t>
      </w:r>
      <w:r>
        <w:rPr>
          <w:color w:val="4D4D4F"/>
          <w:sz w:val="16"/>
        </w:rPr>
        <w:t>Existing FSRU</w:t>
      </w:r>
      <w:bookmarkStart w:id="15" w:name="_bookmark14"/>
      <w:bookmarkEnd w:id="15"/>
      <w:r>
        <w:rPr>
          <w:color w:val="4D4D4F"/>
          <w:sz w:val="16"/>
        </w:rPr>
        <w:t>s, 2018 Source: Poten &amp; Partner</w:t>
      </w:r>
    </w:p>
    <w:p w:rsidR="00130CFC" w:rsidRDefault="00582081">
      <w:pPr>
        <w:pStyle w:val="BodyText"/>
        <w:spacing w:before="10"/>
        <w:rPr>
          <w:sz w:val="19"/>
        </w:rPr>
      </w:pPr>
      <w:r>
        <w:pict>
          <v:shape id="_x0000_s1082" style="position:absolute;margin-left:62.35pt;margin-top:15.7pt;width:1in;height:.1pt;z-index:-251604992;mso-wrap-distance-left:0;mso-wrap-distance-right:0;mso-position-horizontal-relative:page" coordorigin="1247,314" coordsize="1440,0" path="m1247,314r1440,e" filled="f" strokecolor="#6f7058" strokeweight=".5pt">
            <v:path arrowok="t"/>
            <w10:wrap type="topAndBottom" anchorx="page"/>
          </v:shape>
        </w:pict>
      </w:r>
    </w:p>
    <w:p w:rsidR="00130CFC" w:rsidRDefault="00F9046B">
      <w:pPr>
        <w:pStyle w:val="ListParagraph"/>
        <w:numPr>
          <w:ilvl w:val="0"/>
          <w:numId w:val="40"/>
        </w:numPr>
        <w:tabs>
          <w:tab w:val="left" w:pos="313"/>
        </w:tabs>
        <w:spacing w:line="164" w:lineRule="exact"/>
        <w:rPr>
          <w:sz w:val="14"/>
        </w:rPr>
      </w:pPr>
      <w:r>
        <w:rPr>
          <w:color w:val="4D4D4F"/>
          <w:spacing w:val="2"/>
          <w:sz w:val="14"/>
        </w:rPr>
        <w:t>&lt;</w:t>
      </w:r>
      <w:hyperlink r:id="rId34">
        <w:r>
          <w:rPr>
            <w:color w:val="4D4D4F"/>
            <w:spacing w:val="2"/>
            <w:sz w:val="14"/>
          </w:rPr>
          <w:t>www.accc.gov.au/system/files/Guide%20to%20the%20LNG%20netback%20price%20series%20-%20October%202018.pdf</w:t>
        </w:r>
      </w:hyperlink>
    </w:p>
    <w:p w:rsidR="00130CFC" w:rsidRDefault="00F9046B">
      <w:pPr>
        <w:pStyle w:val="ListParagraph"/>
        <w:numPr>
          <w:ilvl w:val="0"/>
          <w:numId w:val="40"/>
        </w:numPr>
        <w:tabs>
          <w:tab w:val="left" w:pos="311"/>
        </w:tabs>
        <w:spacing w:before="14" w:line="201" w:lineRule="auto"/>
        <w:ind w:left="107" w:right="205" w:firstLine="0"/>
        <w:rPr>
          <w:sz w:val="14"/>
        </w:rPr>
      </w:pPr>
      <w:r>
        <w:rPr>
          <w:color w:val="4D4D4F"/>
          <w:spacing w:val="2"/>
          <w:sz w:val="14"/>
        </w:rPr>
        <w:t xml:space="preserve">Btu (British thermal </w:t>
      </w:r>
      <w:r>
        <w:rPr>
          <w:color w:val="4D4D4F"/>
          <w:sz w:val="14"/>
        </w:rPr>
        <w:t xml:space="preserve">unit) is a </w:t>
      </w:r>
      <w:r>
        <w:rPr>
          <w:color w:val="4D4D4F"/>
          <w:spacing w:val="2"/>
          <w:sz w:val="14"/>
        </w:rPr>
        <w:t xml:space="preserve">traditional Imperial </w:t>
      </w:r>
      <w:r>
        <w:rPr>
          <w:color w:val="4D4D4F"/>
          <w:sz w:val="14"/>
        </w:rPr>
        <w:t xml:space="preserve">unit of energy. Spot </w:t>
      </w:r>
      <w:r>
        <w:rPr>
          <w:color w:val="4D4D4F"/>
          <w:spacing w:val="2"/>
          <w:sz w:val="14"/>
        </w:rPr>
        <w:t xml:space="preserve">LNG </w:t>
      </w:r>
      <w:r>
        <w:rPr>
          <w:color w:val="4D4D4F"/>
          <w:sz w:val="14"/>
        </w:rPr>
        <w:t xml:space="preserve">pricing moves with supply and demand. Recent years have seen </w:t>
      </w:r>
      <w:r>
        <w:rPr>
          <w:color w:val="4D4D4F"/>
          <w:spacing w:val="2"/>
          <w:sz w:val="14"/>
        </w:rPr>
        <w:t xml:space="preserve">LNG </w:t>
      </w:r>
      <w:r>
        <w:rPr>
          <w:color w:val="4D4D4F"/>
          <w:sz w:val="14"/>
        </w:rPr>
        <w:t>trade significantly above this price as well as</w:t>
      </w:r>
      <w:r>
        <w:rPr>
          <w:color w:val="4D4D4F"/>
          <w:spacing w:val="3"/>
          <w:sz w:val="14"/>
        </w:rPr>
        <w:t xml:space="preserve"> </w:t>
      </w:r>
      <w:r>
        <w:rPr>
          <w:color w:val="4D4D4F"/>
          <w:sz w:val="14"/>
        </w:rPr>
        <w:t>below.</w:t>
      </w:r>
    </w:p>
    <w:p w:rsidR="00130CFC" w:rsidRDefault="00F9046B">
      <w:pPr>
        <w:pStyle w:val="ListParagraph"/>
        <w:numPr>
          <w:ilvl w:val="0"/>
          <w:numId w:val="40"/>
        </w:numPr>
        <w:tabs>
          <w:tab w:val="left" w:pos="311"/>
        </w:tabs>
        <w:spacing w:line="176" w:lineRule="exact"/>
        <w:ind w:left="310" w:hanging="204"/>
        <w:rPr>
          <w:sz w:val="14"/>
        </w:rPr>
      </w:pPr>
      <w:r>
        <w:rPr>
          <w:color w:val="4D4D4F"/>
          <w:spacing w:val="2"/>
          <w:sz w:val="14"/>
        </w:rPr>
        <w:t xml:space="preserve">FOB </w:t>
      </w:r>
      <w:r>
        <w:rPr>
          <w:color w:val="4D4D4F"/>
          <w:sz w:val="14"/>
        </w:rPr>
        <w:t xml:space="preserve">(Free on </w:t>
      </w:r>
      <w:r>
        <w:rPr>
          <w:color w:val="4D4D4F"/>
          <w:spacing w:val="2"/>
          <w:sz w:val="14"/>
        </w:rPr>
        <w:t xml:space="preserve">Board) </w:t>
      </w:r>
      <w:r>
        <w:rPr>
          <w:color w:val="4D4D4F"/>
          <w:sz w:val="14"/>
        </w:rPr>
        <w:t xml:space="preserve">means the cost of the cargo, with freight </w:t>
      </w:r>
      <w:r>
        <w:rPr>
          <w:color w:val="4D4D4F"/>
          <w:spacing w:val="2"/>
          <w:sz w:val="14"/>
        </w:rPr>
        <w:t>costs</w:t>
      </w:r>
      <w:r>
        <w:rPr>
          <w:color w:val="4D4D4F"/>
          <w:spacing w:val="4"/>
          <w:sz w:val="14"/>
        </w:rPr>
        <w:t xml:space="preserve"> </w:t>
      </w:r>
      <w:r>
        <w:rPr>
          <w:color w:val="4D4D4F"/>
          <w:sz w:val="14"/>
        </w:rPr>
        <w:t>excluded.</w:t>
      </w:r>
    </w:p>
    <w:p w:rsidR="00130CFC" w:rsidRDefault="00130CFC">
      <w:pPr>
        <w:spacing w:line="176" w:lineRule="exact"/>
        <w:rPr>
          <w:sz w:val="14"/>
        </w:rPr>
        <w:sectPr w:rsidR="00130CFC">
          <w:type w:val="continuous"/>
          <w:pgSz w:w="11910" w:h="16840"/>
          <w:pgMar w:top="0" w:right="1040" w:bottom="280" w:left="1140" w:header="720" w:footer="720" w:gutter="0"/>
          <w:cols w:space="720"/>
        </w:sectPr>
      </w:pPr>
    </w:p>
    <w:p w:rsidR="00130CFC" w:rsidRDefault="00582081">
      <w:pPr>
        <w:pStyle w:val="BodyText"/>
        <w:rPr>
          <w:sz w:val="20"/>
        </w:rPr>
      </w:pPr>
      <w:r>
        <w:lastRenderedPageBreak/>
        <w:pict>
          <v:rect id="_x0000_s1081" style="position:absolute;margin-left:581.1pt;margin-top:124.5pt;width:14.15pt;height:39.7pt;z-index:251714560;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4"/>
        <w:rPr>
          <w:sz w:val="23"/>
        </w:rPr>
      </w:pPr>
    </w:p>
    <w:p w:rsidR="00130CFC" w:rsidRDefault="00582081">
      <w:pPr>
        <w:spacing w:before="104" w:line="218" w:lineRule="auto"/>
        <w:ind w:left="8311"/>
        <w:rPr>
          <w:sz w:val="16"/>
        </w:rPr>
      </w:pPr>
      <w:r>
        <w:pict>
          <v:group id="_x0000_s1078" style="position:absolute;left:0;text-align:left;margin-left:62.35pt;margin-top:8pt;width:403.95pt;height:488.45pt;z-index:251715584;mso-position-horizontal-relative:page" coordorigin="1247,160" coordsize="8079,9769">
            <v:shape id="_x0000_s1080" type="#_x0000_t75" alt="A map of eastern Australia showing pipeline haulage charges from Queensland Wallumbilla" style="position:absolute;left:1247;top:266;width:8079;height:9662">
              <v:imagedata r:id="rId35" o:title=""/>
            </v:shape>
            <v:shape id="_x0000_s1079" style="position:absolute;left:9189;top:160;width:70;height:142" coordorigin="9190,160" coordsize="70,142" path="m9259,160r-69,71l9259,302r,-142xe" fillcolor="#4d4d4f" stroked="f">
              <v:path arrowok="t"/>
            </v:shape>
            <w10:wrap anchorx="page"/>
          </v:group>
        </w:pict>
      </w:r>
      <w:bookmarkStart w:id="16" w:name="_bookmark15"/>
      <w:bookmarkEnd w:id="16"/>
      <w:r w:rsidR="00F9046B">
        <w:rPr>
          <w:b/>
          <w:color w:val="4D4D4F"/>
          <w:sz w:val="18"/>
        </w:rPr>
        <w:t xml:space="preserve">Figure 2-15: </w:t>
      </w:r>
      <w:r w:rsidR="00F9046B">
        <w:rPr>
          <w:color w:val="4D4D4F"/>
          <w:sz w:val="16"/>
        </w:rPr>
        <w:t>Pipeline haulage charge from Queensland Wallumbilla</w:t>
      </w:r>
    </w:p>
    <w:p w:rsidR="00130CFC" w:rsidRDefault="00130CFC">
      <w:pPr>
        <w:spacing w:line="218" w:lineRule="auto"/>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38"/>
        <w:jc w:val="both"/>
      </w:pPr>
      <w:r>
        <w:rPr>
          <w:color w:val="4D4D4F"/>
        </w:rPr>
        <w:t>If excess gas was sold by LNG producers into the domestic market rather than exported as LNG, the producers would save the costs associated with gas consumed as fuel during the liquefaction process, as well as LNG plant operating expenditure. Subtracting LNG plant fuel, efficiency and operating expense from the A$9.48/GJ FOB Gladstone price and the marginal costs of transportation to Wallumbilla, the ACCC data estimates an LNG netback</w:t>
      </w:r>
      <w:r>
        <w:rPr>
          <w:color w:val="4D4D4F"/>
          <w:position w:val="6"/>
          <w:sz w:val="10"/>
        </w:rPr>
        <w:t xml:space="preserve">18 </w:t>
      </w:r>
      <w:r>
        <w:rPr>
          <w:color w:val="4D4D4F"/>
        </w:rPr>
        <w:t xml:space="preserve">price at Wallumbilla of A$8.91/GJ based on US$8/MMBtu LNG marker price in north Asia, as shown in </w:t>
      </w:r>
      <w:hyperlink w:anchor="_bookmark17" w:history="1">
        <w:r>
          <w:rPr>
            <w:b/>
            <w:color w:val="4D4D4F"/>
          </w:rPr>
          <w:t>Figure 2-17</w:t>
        </w:r>
      </w:hyperlink>
      <w:r>
        <w:rPr>
          <w:color w:val="4D4D4F"/>
        </w:rPr>
        <w:t>.</w:t>
      </w:r>
    </w:p>
    <w:p w:rsidR="00130CFC" w:rsidRDefault="00F9046B">
      <w:pPr>
        <w:pStyle w:val="BodyText"/>
        <w:spacing w:before="160" w:line="216" w:lineRule="auto"/>
        <w:ind w:left="107" w:right="38"/>
        <w:jc w:val="both"/>
      </w:pPr>
      <w:r>
        <w:rPr>
          <w:color w:val="4D4D4F"/>
        </w:rPr>
        <w:t>The</w:t>
      </w:r>
      <w:r>
        <w:rPr>
          <w:color w:val="4D4D4F"/>
          <w:spacing w:val="-19"/>
        </w:rPr>
        <w:t xml:space="preserve"> </w:t>
      </w:r>
      <w:r>
        <w:rPr>
          <w:color w:val="4D4D4F"/>
        </w:rPr>
        <w:t>economics</w:t>
      </w:r>
      <w:r>
        <w:rPr>
          <w:color w:val="4D4D4F"/>
          <w:spacing w:val="-19"/>
        </w:rPr>
        <w:t xml:space="preserve"> </w:t>
      </w:r>
      <w:r>
        <w:rPr>
          <w:color w:val="4D4D4F"/>
        </w:rPr>
        <w:t>illustrated</w:t>
      </w:r>
      <w:r>
        <w:rPr>
          <w:color w:val="4D4D4F"/>
          <w:spacing w:val="-19"/>
        </w:rPr>
        <w:t xml:space="preserve"> </w:t>
      </w:r>
      <w:r>
        <w:rPr>
          <w:color w:val="4D4D4F"/>
        </w:rPr>
        <w:t>above</w:t>
      </w:r>
      <w:r>
        <w:rPr>
          <w:color w:val="4D4D4F"/>
          <w:spacing w:val="-19"/>
        </w:rPr>
        <w:t xml:space="preserve"> </w:t>
      </w:r>
      <w:r>
        <w:rPr>
          <w:color w:val="4D4D4F"/>
        </w:rPr>
        <w:t>are</w:t>
      </w:r>
      <w:r>
        <w:rPr>
          <w:color w:val="4D4D4F"/>
          <w:spacing w:val="-19"/>
        </w:rPr>
        <w:t xml:space="preserve"> </w:t>
      </w:r>
      <w:r>
        <w:rPr>
          <w:color w:val="4D4D4F"/>
        </w:rPr>
        <w:t>an</w:t>
      </w:r>
      <w:r>
        <w:rPr>
          <w:color w:val="4D4D4F"/>
          <w:spacing w:val="-19"/>
        </w:rPr>
        <w:t xml:space="preserve"> </w:t>
      </w:r>
      <w:r>
        <w:rPr>
          <w:color w:val="4D4D4F"/>
        </w:rPr>
        <w:t>oversimplification as the pipeline capacity charge calculation assumes the capacity</w:t>
      </w:r>
      <w:r>
        <w:rPr>
          <w:color w:val="4D4D4F"/>
          <w:spacing w:val="-11"/>
        </w:rPr>
        <w:t xml:space="preserve"> </w:t>
      </w:r>
      <w:r>
        <w:rPr>
          <w:color w:val="4D4D4F"/>
        </w:rPr>
        <w:t>is</w:t>
      </w:r>
      <w:r>
        <w:rPr>
          <w:color w:val="4D4D4F"/>
          <w:spacing w:val="-10"/>
        </w:rPr>
        <w:t xml:space="preserve"> </w:t>
      </w:r>
      <w:r>
        <w:rPr>
          <w:color w:val="4D4D4F"/>
        </w:rPr>
        <w:t>fully</w:t>
      </w:r>
      <w:r>
        <w:rPr>
          <w:color w:val="4D4D4F"/>
          <w:spacing w:val="-11"/>
        </w:rPr>
        <w:t xml:space="preserve"> </w:t>
      </w:r>
      <w:r>
        <w:rPr>
          <w:color w:val="4D4D4F"/>
        </w:rPr>
        <w:t>utilised,</w:t>
      </w:r>
      <w:r>
        <w:rPr>
          <w:color w:val="4D4D4F"/>
          <w:spacing w:val="-10"/>
        </w:rPr>
        <w:t xml:space="preserve"> </w:t>
      </w:r>
      <w:r>
        <w:rPr>
          <w:color w:val="4D4D4F"/>
        </w:rPr>
        <w:t>which</w:t>
      </w:r>
      <w:r>
        <w:rPr>
          <w:color w:val="4D4D4F"/>
          <w:spacing w:val="-11"/>
        </w:rPr>
        <w:t xml:space="preserve"> </w:t>
      </w:r>
      <w:r>
        <w:rPr>
          <w:color w:val="4D4D4F"/>
        </w:rPr>
        <w:t>may</w:t>
      </w:r>
      <w:r>
        <w:rPr>
          <w:color w:val="4D4D4F"/>
          <w:spacing w:val="-10"/>
        </w:rPr>
        <w:t xml:space="preserve"> </w:t>
      </w:r>
      <w:r>
        <w:rPr>
          <w:color w:val="4D4D4F"/>
        </w:rPr>
        <w:t>be</w:t>
      </w:r>
      <w:r>
        <w:rPr>
          <w:color w:val="4D4D4F"/>
          <w:spacing w:val="-11"/>
        </w:rPr>
        <w:t xml:space="preserve"> </w:t>
      </w:r>
      <w:r>
        <w:rPr>
          <w:color w:val="4D4D4F"/>
        </w:rPr>
        <w:t>the</w:t>
      </w:r>
      <w:r>
        <w:rPr>
          <w:color w:val="4D4D4F"/>
          <w:spacing w:val="-10"/>
        </w:rPr>
        <w:t xml:space="preserve"> </w:t>
      </w:r>
      <w:r>
        <w:rPr>
          <w:color w:val="4D4D4F"/>
        </w:rPr>
        <w:t>case</w:t>
      </w:r>
      <w:r>
        <w:rPr>
          <w:color w:val="4D4D4F"/>
          <w:spacing w:val="-11"/>
        </w:rPr>
        <w:t xml:space="preserve"> </w:t>
      </w:r>
      <w:r>
        <w:rPr>
          <w:color w:val="4D4D4F"/>
        </w:rPr>
        <w:t>in</w:t>
      </w:r>
      <w:r>
        <w:rPr>
          <w:color w:val="4D4D4F"/>
          <w:spacing w:val="-10"/>
        </w:rPr>
        <w:t xml:space="preserve"> </w:t>
      </w:r>
      <w:r>
        <w:rPr>
          <w:color w:val="4D4D4F"/>
        </w:rPr>
        <w:t xml:space="preserve">winter, but is unlikely in summer. This means the cost of piping gas to </w:t>
      </w:r>
      <w:r>
        <w:rPr>
          <w:color w:val="4D4D4F"/>
          <w:spacing w:val="2"/>
        </w:rPr>
        <w:t xml:space="preserve">Victoria </w:t>
      </w:r>
      <w:r>
        <w:rPr>
          <w:color w:val="4D4D4F"/>
        </w:rPr>
        <w:t>at times of lower capacity can be more expensive than outlined</w:t>
      </w:r>
      <w:r>
        <w:rPr>
          <w:color w:val="4D4D4F"/>
          <w:spacing w:val="1"/>
        </w:rPr>
        <w:t xml:space="preserve"> </w:t>
      </w:r>
      <w:r>
        <w:rPr>
          <w:color w:val="4D4D4F"/>
        </w:rPr>
        <w:t>above.</w:t>
      </w:r>
    </w:p>
    <w:p w:rsidR="00130CFC" w:rsidRDefault="00F9046B">
      <w:pPr>
        <w:pStyle w:val="BodyText"/>
        <w:spacing w:before="164" w:line="216" w:lineRule="auto"/>
        <w:ind w:left="107" w:right="38"/>
        <w:jc w:val="both"/>
      </w:pPr>
      <w:r>
        <w:rPr>
          <w:color w:val="4D4D4F"/>
        </w:rPr>
        <w:t xml:space="preserve">Therefore, in the south-eastern states where a supply </w:t>
      </w:r>
      <w:r>
        <w:rPr>
          <w:color w:val="4D4D4F"/>
          <w:spacing w:val="3"/>
        </w:rPr>
        <w:t xml:space="preserve">shortfall </w:t>
      </w:r>
      <w:r>
        <w:rPr>
          <w:color w:val="4D4D4F"/>
        </w:rPr>
        <w:t xml:space="preserve">is soon </w:t>
      </w:r>
      <w:r>
        <w:rPr>
          <w:color w:val="4D4D4F"/>
          <w:spacing w:val="3"/>
        </w:rPr>
        <w:t xml:space="preserve">expected, </w:t>
      </w:r>
      <w:r>
        <w:rPr>
          <w:color w:val="4D4D4F"/>
        </w:rPr>
        <w:t xml:space="preserve">having an </w:t>
      </w:r>
      <w:r>
        <w:rPr>
          <w:color w:val="4D4D4F"/>
          <w:spacing w:val="2"/>
        </w:rPr>
        <w:t xml:space="preserve">alternative </w:t>
      </w:r>
      <w:r>
        <w:rPr>
          <w:color w:val="4D4D4F"/>
        </w:rPr>
        <w:t xml:space="preserve">gas supply point such as the </w:t>
      </w:r>
      <w:r>
        <w:rPr>
          <w:color w:val="4D4D4F"/>
          <w:spacing w:val="2"/>
        </w:rPr>
        <w:t xml:space="preserve">Project </w:t>
      </w:r>
      <w:r>
        <w:rPr>
          <w:color w:val="4D4D4F"/>
        </w:rPr>
        <w:t xml:space="preserve">would help alleviate </w:t>
      </w:r>
      <w:r>
        <w:rPr>
          <w:color w:val="4D4D4F"/>
          <w:spacing w:val="2"/>
        </w:rPr>
        <w:t xml:space="preserve">the </w:t>
      </w:r>
      <w:r>
        <w:rPr>
          <w:color w:val="4D4D4F"/>
          <w:spacing w:val="3"/>
        </w:rPr>
        <w:t xml:space="preserve">shortage </w:t>
      </w:r>
      <w:r>
        <w:rPr>
          <w:color w:val="4D4D4F"/>
        </w:rPr>
        <w:t xml:space="preserve">and likely reduce  </w:t>
      </w:r>
      <w:r>
        <w:rPr>
          <w:color w:val="4D4D4F"/>
          <w:spacing w:val="2"/>
        </w:rPr>
        <w:t xml:space="preserve">prices </w:t>
      </w:r>
      <w:r>
        <w:rPr>
          <w:color w:val="4D4D4F"/>
        </w:rPr>
        <w:t xml:space="preserve">for  </w:t>
      </w:r>
      <w:r>
        <w:rPr>
          <w:color w:val="4D4D4F"/>
          <w:spacing w:val="2"/>
        </w:rPr>
        <w:t xml:space="preserve">consumers  </w:t>
      </w:r>
      <w:r>
        <w:rPr>
          <w:color w:val="4D4D4F"/>
        </w:rPr>
        <w:t xml:space="preserve">in </w:t>
      </w:r>
      <w:r>
        <w:rPr>
          <w:color w:val="4D4D4F"/>
          <w:spacing w:val="2"/>
        </w:rPr>
        <w:t xml:space="preserve">the </w:t>
      </w:r>
      <w:r>
        <w:rPr>
          <w:color w:val="4D4D4F"/>
          <w:spacing w:val="3"/>
        </w:rPr>
        <w:t xml:space="preserve">south-eastern states. </w:t>
      </w:r>
      <w:r>
        <w:rPr>
          <w:color w:val="4D4D4F"/>
          <w:spacing w:val="2"/>
        </w:rPr>
        <w:t xml:space="preserve">An </w:t>
      </w:r>
      <w:r>
        <w:rPr>
          <w:color w:val="4D4D4F"/>
          <w:spacing w:val="3"/>
        </w:rPr>
        <w:t xml:space="preserve">LNG import facility </w:t>
      </w:r>
      <w:r>
        <w:rPr>
          <w:color w:val="4D4D4F"/>
        </w:rPr>
        <w:t xml:space="preserve">also </w:t>
      </w:r>
      <w:r>
        <w:rPr>
          <w:color w:val="4D4D4F"/>
          <w:spacing w:val="2"/>
        </w:rPr>
        <w:t xml:space="preserve">provides </w:t>
      </w:r>
      <w:r>
        <w:rPr>
          <w:color w:val="4D4D4F"/>
        </w:rPr>
        <w:t xml:space="preserve">access to </w:t>
      </w:r>
      <w:r>
        <w:rPr>
          <w:color w:val="4D4D4F"/>
          <w:spacing w:val="2"/>
        </w:rPr>
        <w:t xml:space="preserve">the global </w:t>
      </w:r>
      <w:r>
        <w:rPr>
          <w:color w:val="4D4D4F"/>
        </w:rPr>
        <w:t xml:space="preserve">market and </w:t>
      </w:r>
      <w:r>
        <w:rPr>
          <w:color w:val="4D4D4F"/>
          <w:spacing w:val="2"/>
        </w:rPr>
        <w:t>does</w:t>
      </w:r>
      <w:r>
        <w:rPr>
          <w:color w:val="4D4D4F"/>
          <w:spacing w:val="50"/>
        </w:rPr>
        <w:t xml:space="preserve"> </w:t>
      </w:r>
      <w:r>
        <w:rPr>
          <w:color w:val="4D4D4F"/>
        </w:rPr>
        <w:t>not rely on the development of contingent or yet to be discovered</w:t>
      </w:r>
      <w:r>
        <w:rPr>
          <w:color w:val="4D4D4F"/>
          <w:spacing w:val="-14"/>
        </w:rPr>
        <w:t xml:space="preserve"> </w:t>
      </w:r>
      <w:r>
        <w:rPr>
          <w:color w:val="4D4D4F"/>
        </w:rPr>
        <w:t>resources.</w:t>
      </w:r>
      <w:r>
        <w:rPr>
          <w:color w:val="4D4D4F"/>
          <w:spacing w:val="-13"/>
        </w:rPr>
        <w:t xml:space="preserve"> </w:t>
      </w:r>
      <w:r>
        <w:rPr>
          <w:color w:val="4D4D4F"/>
        </w:rPr>
        <w:t>Importantly,</w:t>
      </w:r>
      <w:r>
        <w:rPr>
          <w:color w:val="4D4D4F"/>
          <w:spacing w:val="-13"/>
        </w:rPr>
        <w:t xml:space="preserve"> </w:t>
      </w:r>
      <w:r>
        <w:rPr>
          <w:color w:val="4D4D4F"/>
        </w:rPr>
        <w:t>an</w:t>
      </w:r>
      <w:r>
        <w:rPr>
          <w:color w:val="4D4D4F"/>
          <w:spacing w:val="-13"/>
        </w:rPr>
        <w:t xml:space="preserve"> </w:t>
      </w:r>
      <w:r>
        <w:rPr>
          <w:color w:val="4D4D4F"/>
        </w:rPr>
        <w:t>LNG</w:t>
      </w:r>
      <w:r>
        <w:rPr>
          <w:color w:val="4D4D4F"/>
          <w:spacing w:val="-13"/>
        </w:rPr>
        <w:t xml:space="preserve"> </w:t>
      </w:r>
      <w:r>
        <w:rPr>
          <w:color w:val="4D4D4F"/>
        </w:rPr>
        <w:t>import</w:t>
      </w:r>
      <w:r>
        <w:rPr>
          <w:color w:val="4D4D4F"/>
          <w:spacing w:val="-13"/>
        </w:rPr>
        <w:t xml:space="preserve"> </w:t>
      </w:r>
      <w:r>
        <w:rPr>
          <w:color w:val="4D4D4F"/>
        </w:rPr>
        <w:t xml:space="preserve">facility would remove supply </w:t>
      </w:r>
      <w:r>
        <w:rPr>
          <w:color w:val="4D4D4F"/>
          <w:spacing w:val="2"/>
        </w:rPr>
        <w:t xml:space="preserve">uncertainty </w:t>
      </w:r>
      <w:r>
        <w:rPr>
          <w:color w:val="4D4D4F"/>
        </w:rPr>
        <w:t xml:space="preserve">and ensure </w:t>
      </w:r>
      <w:r>
        <w:rPr>
          <w:color w:val="4D4D4F"/>
          <w:spacing w:val="2"/>
        </w:rPr>
        <w:t xml:space="preserve">security </w:t>
      </w:r>
      <w:r>
        <w:rPr>
          <w:color w:val="4D4D4F"/>
        </w:rPr>
        <w:t xml:space="preserve">of gas supply to meet </w:t>
      </w:r>
      <w:r>
        <w:rPr>
          <w:color w:val="4D4D4F"/>
          <w:spacing w:val="2"/>
        </w:rPr>
        <w:t xml:space="preserve">the </w:t>
      </w:r>
      <w:r>
        <w:rPr>
          <w:color w:val="4D4D4F"/>
        </w:rPr>
        <w:t xml:space="preserve">needs of </w:t>
      </w:r>
      <w:r>
        <w:rPr>
          <w:color w:val="4D4D4F"/>
          <w:spacing w:val="-5"/>
        </w:rPr>
        <w:t xml:space="preserve">AGL’s </w:t>
      </w:r>
      <w:r>
        <w:rPr>
          <w:color w:val="4D4D4F"/>
          <w:spacing w:val="2"/>
        </w:rPr>
        <w:t xml:space="preserve">1.4 </w:t>
      </w:r>
      <w:r>
        <w:rPr>
          <w:color w:val="4D4D4F"/>
        </w:rPr>
        <w:t>million gas customers.</w:t>
      </w:r>
    </w:p>
    <w:p w:rsidR="00130CFC" w:rsidRDefault="00130CFC">
      <w:pPr>
        <w:pStyle w:val="BodyText"/>
        <w:spacing w:before="12"/>
        <w:rPr>
          <w:sz w:val="34"/>
        </w:rPr>
      </w:pPr>
    </w:p>
    <w:p w:rsidR="00130CFC" w:rsidRDefault="00F9046B">
      <w:pPr>
        <w:pStyle w:val="Heading2"/>
        <w:numPr>
          <w:ilvl w:val="2"/>
          <w:numId w:val="44"/>
        </w:numPr>
        <w:tabs>
          <w:tab w:val="left" w:pos="957"/>
          <w:tab w:val="left" w:pos="958"/>
        </w:tabs>
        <w:spacing w:before="0"/>
        <w:rPr>
          <w:b/>
        </w:rPr>
      </w:pPr>
      <w:r>
        <w:rPr>
          <w:b/>
          <w:color w:val="4D4D4F"/>
        </w:rPr>
        <w:t>Security and stability of</w:t>
      </w:r>
      <w:r>
        <w:rPr>
          <w:b/>
          <w:color w:val="4D4D4F"/>
          <w:spacing w:val="-1"/>
        </w:rPr>
        <w:t xml:space="preserve"> </w:t>
      </w:r>
      <w:r>
        <w:rPr>
          <w:b/>
          <w:color w:val="4D4D4F"/>
        </w:rPr>
        <w:t>supply</w:t>
      </w:r>
    </w:p>
    <w:p w:rsidR="00130CFC" w:rsidRDefault="00F9046B">
      <w:pPr>
        <w:pStyle w:val="BodyText"/>
        <w:spacing w:before="91" w:line="216" w:lineRule="auto"/>
        <w:ind w:left="107" w:right="38"/>
        <w:jc w:val="both"/>
      </w:pPr>
      <w:r>
        <w:rPr>
          <w:color w:val="4D4D4F"/>
        </w:rPr>
        <w:t>The</w:t>
      </w:r>
      <w:r>
        <w:rPr>
          <w:color w:val="4D4D4F"/>
          <w:spacing w:val="-6"/>
        </w:rPr>
        <w:t xml:space="preserve"> </w:t>
      </w:r>
      <w:r>
        <w:rPr>
          <w:color w:val="4D4D4F"/>
        </w:rPr>
        <w:t>AEMO</w:t>
      </w:r>
      <w:r>
        <w:rPr>
          <w:color w:val="4D4D4F"/>
          <w:spacing w:val="-5"/>
        </w:rPr>
        <w:t xml:space="preserve"> </w:t>
      </w:r>
      <w:r>
        <w:rPr>
          <w:color w:val="4D4D4F"/>
        </w:rPr>
        <w:t>March</w:t>
      </w:r>
      <w:r>
        <w:rPr>
          <w:color w:val="4D4D4F"/>
          <w:spacing w:val="-5"/>
        </w:rPr>
        <w:t xml:space="preserve"> </w:t>
      </w:r>
      <w:r>
        <w:rPr>
          <w:color w:val="4D4D4F"/>
        </w:rPr>
        <w:t>2019</w:t>
      </w:r>
      <w:r>
        <w:rPr>
          <w:color w:val="4D4D4F"/>
          <w:spacing w:val="-5"/>
        </w:rPr>
        <w:t xml:space="preserve"> </w:t>
      </w:r>
      <w:r>
        <w:rPr>
          <w:color w:val="4D4D4F"/>
        </w:rPr>
        <w:t>Gas</w:t>
      </w:r>
      <w:r>
        <w:rPr>
          <w:color w:val="4D4D4F"/>
          <w:spacing w:val="-6"/>
        </w:rPr>
        <w:t xml:space="preserve"> </w:t>
      </w:r>
      <w:r>
        <w:rPr>
          <w:color w:val="4D4D4F"/>
        </w:rPr>
        <w:t>Statement</w:t>
      </w:r>
      <w:r>
        <w:rPr>
          <w:color w:val="4D4D4F"/>
          <w:spacing w:val="-5"/>
        </w:rPr>
        <w:t xml:space="preserve"> </w:t>
      </w:r>
      <w:r>
        <w:rPr>
          <w:color w:val="4D4D4F"/>
        </w:rPr>
        <w:t>of</w:t>
      </w:r>
      <w:r>
        <w:rPr>
          <w:color w:val="4D4D4F"/>
          <w:spacing w:val="-5"/>
        </w:rPr>
        <w:t xml:space="preserve"> </w:t>
      </w:r>
      <w:r>
        <w:rPr>
          <w:color w:val="4D4D4F"/>
        </w:rPr>
        <w:t xml:space="preserve">Opportunities </w:t>
      </w:r>
      <w:r>
        <w:rPr>
          <w:color w:val="4D4D4F"/>
          <w:spacing w:val="2"/>
        </w:rPr>
        <w:t xml:space="preserve">report </w:t>
      </w:r>
      <w:r>
        <w:rPr>
          <w:color w:val="4D4D4F"/>
        </w:rPr>
        <w:t xml:space="preserve">noted that an </w:t>
      </w:r>
      <w:r>
        <w:rPr>
          <w:color w:val="4D4D4F"/>
          <w:spacing w:val="2"/>
        </w:rPr>
        <w:t xml:space="preserve">import </w:t>
      </w:r>
      <w:r>
        <w:rPr>
          <w:color w:val="4D4D4F"/>
        </w:rPr>
        <w:t xml:space="preserve">terminal in </w:t>
      </w:r>
      <w:r>
        <w:rPr>
          <w:color w:val="4D4D4F"/>
          <w:spacing w:val="2"/>
        </w:rPr>
        <w:t xml:space="preserve">Victoria </w:t>
      </w:r>
      <w:r>
        <w:rPr>
          <w:color w:val="4D4D4F"/>
        </w:rPr>
        <w:t xml:space="preserve">has the biggest projected impact to reduce projected </w:t>
      </w:r>
      <w:r>
        <w:rPr>
          <w:color w:val="4D4D4F"/>
          <w:spacing w:val="2"/>
        </w:rPr>
        <w:t xml:space="preserve">shortfalls </w:t>
      </w:r>
      <w:r>
        <w:rPr>
          <w:color w:val="4D4D4F"/>
        </w:rPr>
        <w:t>in the south-eastern</w:t>
      </w:r>
      <w:r>
        <w:rPr>
          <w:color w:val="4D4D4F"/>
          <w:spacing w:val="1"/>
        </w:rPr>
        <w:t xml:space="preserve"> </w:t>
      </w:r>
      <w:r>
        <w:rPr>
          <w:color w:val="4D4D4F"/>
          <w:spacing w:val="2"/>
        </w:rPr>
        <w:t>states.</w:t>
      </w:r>
    </w:p>
    <w:p w:rsidR="00130CFC" w:rsidRDefault="00F9046B">
      <w:pPr>
        <w:pStyle w:val="BodyText"/>
        <w:spacing w:before="166" w:line="216" w:lineRule="auto"/>
        <w:ind w:left="107" w:right="38"/>
        <w:jc w:val="both"/>
      </w:pPr>
      <w:r>
        <w:rPr>
          <w:color w:val="4D4D4F"/>
        </w:rPr>
        <w:t>The Project outlined in this EES would provide Victoria an opportunity to develop a natural gas supply source from existing and new LNG projects in Australia and around the world.</w:t>
      </w:r>
    </w:p>
    <w:p w:rsidR="00130CFC" w:rsidRDefault="00F9046B">
      <w:pPr>
        <w:pStyle w:val="BodyText"/>
        <w:spacing w:before="167" w:line="216" w:lineRule="auto"/>
        <w:ind w:left="107" w:right="38"/>
        <w:jc w:val="both"/>
      </w:pPr>
      <w:r>
        <w:rPr>
          <w:color w:val="4D4D4F"/>
        </w:rPr>
        <w:t xml:space="preserve">The Project has the potential to supply up to 160 </w:t>
      </w:r>
      <w:r>
        <w:rPr>
          <w:color w:val="4D4D4F"/>
          <w:spacing w:val="-3"/>
        </w:rPr>
        <w:t xml:space="preserve">PJ </w:t>
      </w:r>
      <w:r>
        <w:rPr>
          <w:color w:val="4D4D4F"/>
        </w:rPr>
        <w:t>of natural</w:t>
      </w:r>
      <w:r>
        <w:rPr>
          <w:color w:val="4D4D4F"/>
          <w:spacing w:val="-17"/>
        </w:rPr>
        <w:t xml:space="preserve"> </w:t>
      </w:r>
      <w:r>
        <w:rPr>
          <w:color w:val="4D4D4F"/>
        </w:rPr>
        <w:t>gas</w:t>
      </w:r>
      <w:r>
        <w:rPr>
          <w:color w:val="4D4D4F"/>
          <w:spacing w:val="-17"/>
        </w:rPr>
        <w:t xml:space="preserve"> </w:t>
      </w:r>
      <w:r>
        <w:rPr>
          <w:color w:val="4D4D4F"/>
        </w:rPr>
        <w:t>per</w:t>
      </w:r>
      <w:r>
        <w:rPr>
          <w:color w:val="4D4D4F"/>
          <w:spacing w:val="-16"/>
        </w:rPr>
        <w:t xml:space="preserve"> </w:t>
      </w:r>
      <w:r>
        <w:rPr>
          <w:color w:val="4D4D4F"/>
        </w:rPr>
        <w:t>annum.</w:t>
      </w:r>
      <w:r>
        <w:rPr>
          <w:color w:val="4D4D4F"/>
          <w:spacing w:val="-17"/>
        </w:rPr>
        <w:t xml:space="preserve"> </w:t>
      </w:r>
      <w:r>
        <w:rPr>
          <w:color w:val="4D4D4F"/>
        </w:rPr>
        <w:t>The</w:t>
      </w:r>
      <w:r>
        <w:rPr>
          <w:color w:val="4D4D4F"/>
          <w:spacing w:val="-16"/>
        </w:rPr>
        <w:t xml:space="preserve"> </w:t>
      </w:r>
      <w:r>
        <w:rPr>
          <w:color w:val="4D4D4F"/>
        </w:rPr>
        <w:t>Gas</w:t>
      </w:r>
      <w:r>
        <w:rPr>
          <w:color w:val="4D4D4F"/>
          <w:spacing w:val="-17"/>
        </w:rPr>
        <w:t xml:space="preserve"> </w:t>
      </w:r>
      <w:r>
        <w:rPr>
          <w:color w:val="4D4D4F"/>
        </w:rPr>
        <w:t>Import</w:t>
      </w:r>
      <w:r>
        <w:rPr>
          <w:color w:val="4D4D4F"/>
          <w:spacing w:val="-17"/>
        </w:rPr>
        <w:t xml:space="preserve"> </w:t>
      </w:r>
      <w:r>
        <w:rPr>
          <w:color w:val="4D4D4F"/>
          <w:spacing w:val="3"/>
        </w:rPr>
        <w:t>Jetty</w:t>
      </w:r>
      <w:r>
        <w:rPr>
          <w:color w:val="4D4D4F"/>
          <w:spacing w:val="-16"/>
        </w:rPr>
        <w:t xml:space="preserve"> </w:t>
      </w:r>
      <w:r>
        <w:rPr>
          <w:color w:val="4D4D4F"/>
        </w:rPr>
        <w:t>life</w:t>
      </w:r>
      <w:r>
        <w:rPr>
          <w:color w:val="4D4D4F"/>
          <w:spacing w:val="-17"/>
        </w:rPr>
        <w:t xml:space="preserve"> </w:t>
      </w:r>
      <w:r>
        <w:rPr>
          <w:color w:val="4D4D4F"/>
        </w:rPr>
        <w:t>is</w:t>
      </w:r>
      <w:r>
        <w:rPr>
          <w:color w:val="4D4D4F"/>
          <w:spacing w:val="-16"/>
        </w:rPr>
        <w:t xml:space="preserve"> </w:t>
      </w:r>
      <w:r>
        <w:rPr>
          <w:color w:val="4D4D4F"/>
        </w:rPr>
        <w:t xml:space="preserve">initially projected to be 20 years although it may be </w:t>
      </w:r>
      <w:r>
        <w:rPr>
          <w:color w:val="4D4D4F"/>
          <w:spacing w:val="2"/>
        </w:rPr>
        <w:t>extended</w:t>
      </w:r>
      <w:r>
        <w:rPr>
          <w:color w:val="4D4D4F"/>
          <w:spacing w:val="50"/>
        </w:rPr>
        <w:t xml:space="preserve"> </w:t>
      </w:r>
      <w:r>
        <w:rPr>
          <w:color w:val="4D4D4F"/>
        </w:rPr>
        <w:t xml:space="preserve">if </w:t>
      </w:r>
      <w:r>
        <w:rPr>
          <w:color w:val="4D4D4F"/>
          <w:spacing w:val="2"/>
        </w:rPr>
        <w:t xml:space="preserve">security </w:t>
      </w:r>
      <w:r>
        <w:rPr>
          <w:color w:val="4D4D4F"/>
        </w:rPr>
        <w:t xml:space="preserve">and </w:t>
      </w:r>
      <w:r>
        <w:rPr>
          <w:color w:val="4D4D4F"/>
          <w:spacing w:val="2"/>
        </w:rPr>
        <w:t xml:space="preserve">stability </w:t>
      </w:r>
      <w:r>
        <w:rPr>
          <w:color w:val="4D4D4F"/>
        </w:rPr>
        <w:t xml:space="preserve">of gas supply to south-eastern Australia remain. The Project could also be </w:t>
      </w:r>
      <w:r>
        <w:rPr>
          <w:color w:val="4D4D4F"/>
          <w:spacing w:val="2"/>
        </w:rPr>
        <w:t>shortened</w:t>
      </w:r>
      <w:r>
        <w:rPr>
          <w:color w:val="4D4D4F"/>
          <w:spacing w:val="50"/>
        </w:rPr>
        <w:t xml:space="preserve"> </w:t>
      </w:r>
      <w:r>
        <w:rPr>
          <w:color w:val="4D4D4F"/>
        </w:rPr>
        <w:t xml:space="preserve">if a significant </w:t>
      </w:r>
      <w:r>
        <w:rPr>
          <w:color w:val="4D4D4F"/>
          <w:spacing w:val="3"/>
        </w:rPr>
        <w:t xml:space="preserve">shift </w:t>
      </w:r>
      <w:r>
        <w:rPr>
          <w:color w:val="4D4D4F"/>
        </w:rPr>
        <w:t xml:space="preserve">in demand </w:t>
      </w:r>
      <w:r>
        <w:rPr>
          <w:color w:val="4D4D4F"/>
          <w:spacing w:val="2"/>
        </w:rPr>
        <w:t xml:space="preserve">occurred </w:t>
      </w:r>
      <w:r>
        <w:rPr>
          <w:color w:val="4D4D4F"/>
        </w:rPr>
        <w:t xml:space="preserve">or </w:t>
      </w:r>
      <w:r>
        <w:rPr>
          <w:color w:val="4D4D4F"/>
          <w:spacing w:val="2"/>
        </w:rPr>
        <w:t xml:space="preserve">sufficient </w:t>
      </w:r>
      <w:r>
        <w:rPr>
          <w:color w:val="4D4D4F"/>
        </w:rPr>
        <w:t xml:space="preserve">gas discoveries were found in the </w:t>
      </w:r>
      <w:r>
        <w:rPr>
          <w:color w:val="4D4D4F"/>
          <w:spacing w:val="2"/>
        </w:rPr>
        <w:t xml:space="preserve">southern reserves. </w:t>
      </w:r>
      <w:r>
        <w:rPr>
          <w:color w:val="4D4D4F"/>
        </w:rPr>
        <w:t>The pipeline has a design life of 60 years and being bi- directional, could continue to operate when the FSRU was no longer in use if gas to the region was</w:t>
      </w:r>
      <w:r>
        <w:rPr>
          <w:color w:val="4D4D4F"/>
          <w:spacing w:val="31"/>
        </w:rPr>
        <w:t xml:space="preserve"> </w:t>
      </w:r>
      <w:r>
        <w:rPr>
          <w:color w:val="4D4D4F"/>
        </w:rPr>
        <w:t>required.</w:t>
      </w:r>
    </w:p>
    <w:p w:rsidR="00130CFC" w:rsidRDefault="00F9046B">
      <w:pPr>
        <w:pStyle w:val="BodyText"/>
        <w:spacing w:before="86"/>
        <w:ind w:left="107"/>
        <w:jc w:val="both"/>
      </w:pPr>
      <w:r>
        <w:br w:type="column"/>
      </w:r>
      <w:r>
        <w:rPr>
          <w:color w:val="4D4D4F"/>
        </w:rPr>
        <w:t>The Project would play an important role in three ways:</w:t>
      </w:r>
    </w:p>
    <w:p w:rsidR="00130CFC" w:rsidRDefault="00F9046B">
      <w:pPr>
        <w:pStyle w:val="ListParagraph"/>
        <w:numPr>
          <w:ilvl w:val="3"/>
          <w:numId w:val="44"/>
        </w:numPr>
        <w:tabs>
          <w:tab w:val="left" w:pos="618"/>
        </w:tabs>
        <w:spacing w:before="107" w:line="216" w:lineRule="auto"/>
        <w:ind w:right="205"/>
        <w:jc w:val="both"/>
        <w:rPr>
          <w:sz w:val="18"/>
        </w:rPr>
      </w:pPr>
      <w:r>
        <w:rPr>
          <w:color w:val="4D4D4F"/>
          <w:spacing w:val="2"/>
          <w:sz w:val="18"/>
        </w:rPr>
        <w:t xml:space="preserve">Liquidity </w:t>
      </w:r>
      <w:r>
        <w:rPr>
          <w:color w:val="4D4D4F"/>
          <w:sz w:val="18"/>
        </w:rPr>
        <w:t xml:space="preserve">– additional supply from a new source </w:t>
      </w:r>
      <w:r>
        <w:rPr>
          <w:color w:val="4D4D4F"/>
          <w:spacing w:val="6"/>
          <w:sz w:val="18"/>
        </w:rPr>
        <w:t xml:space="preserve">putting </w:t>
      </w:r>
      <w:r>
        <w:rPr>
          <w:color w:val="4D4D4F"/>
          <w:spacing w:val="4"/>
          <w:sz w:val="18"/>
        </w:rPr>
        <w:t xml:space="preserve">downward pressure </w:t>
      </w:r>
      <w:r>
        <w:rPr>
          <w:color w:val="4D4D4F"/>
          <w:spacing w:val="3"/>
          <w:sz w:val="18"/>
        </w:rPr>
        <w:t xml:space="preserve">on </w:t>
      </w:r>
      <w:r>
        <w:rPr>
          <w:color w:val="4D4D4F"/>
          <w:spacing w:val="5"/>
          <w:sz w:val="18"/>
        </w:rPr>
        <w:t xml:space="preserve">prices </w:t>
      </w:r>
      <w:r>
        <w:rPr>
          <w:color w:val="4D4D4F"/>
          <w:spacing w:val="4"/>
          <w:sz w:val="18"/>
        </w:rPr>
        <w:t xml:space="preserve">for </w:t>
      </w:r>
      <w:r>
        <w:rPr>
          <w:color w:val="4D4D4F"/>
          <w:sz w:val="18"/>
        </w:rPr>
        <w:t>households,</w:t>
      </w:r>
      <w:r>
        <w:rPr>
          <w:color w:val="4D4D4F"/>
          <w:spacing w:val="-8"/>
          <w:sz w:val="18"/>
        </w:rPr>
        <w:t xml:space="preserve"> </w:t>
      </w:r>
      <w:r>
        <w:rPr>
          <w:color w:val="4D4D4F"/>
          <w:sz w:val="18"/>
        </w:rPr>
        <w:t>business</w:t>
      </w:r>
      <w:r>
        <w:rPr>
          <w:color w:val="4D4D4F"/>
          <w:spacing w:val="-8"/>
          <w:sz w:val="18"/>
        </w:rPr>
        <w:t xml:space="preserve"> </w:t>
      </w:r>
      <w:r>
        <w:rPr>
          <w:color w:val="4D4D4F"/>
          <w:sz w:val="18"/>
        </w:rPr>
        <w:t>and</w:t>
      </w:r>
      <w:r>
        <w:rPr>
          <w:color w:val="4D4D4F"/>
          <w:spacing w:val="-7"/>
          <w:sz w:val="18"/>
        </w:rPr>
        <w:t xml:space="preserve"> </w:t>
      </w:r>
      <w:r>
        <w:rPr>
          <w:color w:val="4D4D4F"/>
          <w:sz w:val="18"/>
        </w:rPr>
        <w:t>industry</w:t>
      </w:r>
      <w:r>
        <w:rPr>
          <w:color w:val="4D4D4F"/>
          <w:spacing w:val="-8"/>
          <w:sz w:val="18"/>
        </w:rPr>
        <w:t xml:space="preserve"> </w:t>
      </w:r>
      <w:r>
        <w:rPr>
          <w:color w:val="4D4D4F"/>
          <w:sz w:val="18"/>
        </w:rPr>
        <w:t>with</w:t>
      </w:r>
      <w:r>
        <w:rPr>
          <w:color w:val="4D4D4F"/>
          <w:spacing w:val="-7"/>
          <w:sz w:val="18"/>
        </w:rPr>
        <w:t xml:space="preserve"> </w:t>
      </w:r>
      <w:r>
        <w:rPr>
          <w:color w:val="4D4D4F"/>
          <w:sz w:val="18"/>
        </w:rPr>
        <w:t>increased competition.</w:t>
      </w:r>
    </w:p>
    <w:p w:rsidR="00130CFC" w:rsidRDefault="00F9046B">
      <w:pPr>
        <w:pStyle w:val="ListParagraph"/>
        <w:numPr>
          <w:ilvl w:val="3"/>
          <w:numId w:val="44"/>
        </w:numPr>
        <w:tabs>
          <w:tab w:val="left" w:pos="618"/>
        </w:tabs>
        <w:spacing w:before="53" w:line="216" w:lineRule="auto"/>
        <w:ind w:right="204"/>
        <w:jc w:val="both"/>
        <w:rPr>
          <w:sz w:val="18"/>
        </w:rPr>
      </w:pPr>
      <w:r>
        <w:rPr>
          <w:color w:val="4D4D4F"/>
          <w:spacing w:val="3"/>
          <w:sz w:val="18"/>
        </w:rPr>
        <w:t xml:space="preserve">Security </w:t>
      </w:r>
      <w:r>
        <w:rPr>
          <w:color w:val="4D4D4F"/>
          <w:sz w:val="18"/>
        </w:rPr>
        <w:t xml:space="preserve">and  </w:t>
      </w:r>
      <w:r>
        <w:rPr>
          <w:color w:val="4D4D4F"/>
          <w:spacing w:val="2"/>
          <w:sz w:val="18"/>
        </w:rPr>
        <w:t xml:space="preserve">reliability </w:t>
      </w:r>
      <w:r>
        <w:rPr>
          <w:color w:val="4D4D4F"/>
          <w:sz w:val="18"/>
        </w:rPr>
        <w:t xml:space="preserve">–  </w:t>
      </w:r>
      <w:r>
        <w:rPr>
          <w:color w:val="4D4D4F"/>
          <w:spacing w:val="3"/>
          <w:sz w:val="18"/>
        </w:rPr>
        <w:t xml:space="preserve">LNG imports </w:t>
      </w:r>
      <w:r>
        <w:rPr>
          <w:color w:val="4D4D4F"/>
          <w:spacing w:val="2"/>
          <w:sz w:val="18"/>
        </w:rPr>
        <w:t>provide</w:t>
      </w:r>
      <w:r>
        <w:rPr>
          <w:color w:val="4D4D4F"/>
          <w:spacing w:val="50"/>
          <w:sz w:val="18"/>
        </w:rPr>
        <w:t xml:space="preserve"> </w:t>
      </w:r>
      <w:r>
        <w:rPr>
          <w:color w:val="4D4D4F"/>
          <w:sz w:val="18"/>
        </w:rPr>
        <w:t xml:space="preserve">a new source of </w:t>
      </w:r>
      <w:r>
        <w:rPr>
          <w:color w:val="4D4D4F"/>
          <w:spacing w:val="2"/>
          <w:sz w:val="18"/>
        </w:rPr>
        <w:t xml:space="preserve">supply capable </w:t>
      </w:r>
      <w:r>
        <w:rPr>
          <w:color w:val="4D4D4F"/>
          <w:sz w:val="18"/>
        </w:rPr>
        <w:t xml:space="preserve">of </w:t>
      </w:r>
      <w:r>
        <w:rPr>
          <w:color w:val="4D4D4F"/>
          <w:spacing w:val="3"/>
          <w:sz w:val="18"/>
        </w:rPr>
        <w:t xml:space="preserve">reacting </w:t>
      </w:r>
      <w:r>
        <w:rPr>
          <w:color w:val="4D4D4F"/>
          <w:sz w:val="18"/>
        </w:rPr>
        <w:t xml:space="preserve">to peak demand </w:t>
      </w:r>
      <w:r>
        <w:rPr>
          <w:color w:val="4D4D4F"/>
          <w:spacing w:val="2"/>
          <w:sz w:val="18"/>
        </w:rPr>
        <w:t xml:space="preserve">periods </w:t>
      </w:r>
      <w:r>
        <w:rPr>
          <w:color w:val="4D4D4F"/>
          <w:sz w:val="18"/>
        </w:rPr>
        <w:t xml:space="preserve">and providing </w:t>
      </w:r>
      <w:r>
        <w:rPr>
          <w:color w:val="4D4D4F"/>
          <w:spacing w:val="2"/>
          <w:sz w:val="18"/>
        </w:rPr>
        <w:t xml:space="preserve">additional </w:t>
      </w:r>
      <w:r>
        <w:rPr>
          <w:color w:val="4D4D4F"/>
          <w:sz w:val="18"/>
        </w:rPr>
        <w:t>emergency back-up supply for the south eastern states if a major outage or plant failure occurred, such as the 1998 Longford</w:t>
      </w:r>
      <w:r>
        <w:rPr>
          <w:color w:val="4D4D4F"/>
          <w:spacing w:val="5"/>
          <w:sz w:val="18"/>
        </w:rPr>
        <w:t xml:space="preserve"> </w:t>
      </w:r>
      <w:r>
        <w:rPr>
          <w:color w:val="4D4D4F"/>
          <w:sz w:val="18"/>
        </w:rPr>
        <w:t>incident.</w:t>
      </w:r>
    </w:p>
    <w:p w:rsidR="00130CFC" w:rsidRDefault="00F9046B">
      <w:pPr>
        <w:pStyle w:val="ListParagraph"/>
        <w:numPr>
          <w:ilvl w:val="3"/>
          <w:numId w:val="44"/>
        </w:numPr>
        <w:tabs>
          <w:tab w:val="left" w:pos="618"/>
        </w:tabs>
        <w:spacing w:before="51" w:line="216" w:lineRule="auto"/>
        <w:ind w:right="204"/>
        <w:jc w:val="both"/>
        <w:rPr>
          <w:sz w:val="18"/>
        </w:rPr>
      </w:pPr>
      <w:r>
        <w:rPr>
          <w:color w:val="4D4D4F"/>
          <w:spacing w:val="4"/>
          <w:sz w:val="18"/>
        </w:rPr>
        <w:t xml:space="preserve">Capacity </w:t>
      </w:r>
      <w:r>
        <w:rPr>
          <w:color w:val="4D4D4F"/>
          <w:spacing w:val="2"/>
          <w:sz w:val="18"/>
        </w:rPr>
        <w:t xml:space="preserve">and </w:t>
      </w:r>
      <w:r>
        <w:rPr>
          <w:color w:val="4D4D4F"/>
          <w:spacing w:val="3"/>
          <w:sz w:val="18"/>
        </w:rPr>
        <w:t xml:space="preserve">flexibility </w:t>
      </w:r>
      <w:r>
        <w:rPr>
          <w:color w:val="4D4D4F"/>
          <w:sz w:val="18"/>
        </w:rPr>
        <w:t xml:space="preserve">– </w:t>
      </w:r>
      <w:r>
        <w:rPr>
          <w:color w:val="4D4D4F"/>
          <w:spacing w:val="3"/>
          <w:sz w:val="18"/>
        </w:rPr>
        <w:t xml:space="preserve">LNG </w:t>
      </w:r>
      <w:r>
        <w:rPr>
          <w:color w:val="4D4D4F"/>
          <w:spacing w:val="4"/>
          <w:sz w:val="18"/>
        </w:rPr>
        <w:t xml:space="preserve">imports </w:t>
      </w:r>
      <w:r>
        <w:rPr>
          <w:color w:val="4D4D4F"/>
          <w:spacing w:val="2"/>
          <w:sz w:val="18"/>
        </w:rPr>
        <w:t xml:space="preserve">allow consumers </w:t>
      </w:r>
      <w:r>
        <w:rPr>
          <w:color w:val="4D4D4F"/>
          <w:sz w:val="18"/>
        </w:rPr>
        <w:t xml:space="preserve">to have a </w:t>
      </w:r>
      <w:r>
        <w:rPr>
          <w:color w:val="4D4D4F"/>
          <w:spacing w:val="2"/>
          <w:sz w:val="18"/>
        </w:rPr>
        <w:t xml:space="preserve">secure, </w:t>
      </w:r>
      <w:r>
        <w:rPr>
          <w:color w:val="4D4D4F"/>
          <w:spacing w:val="3"/>
          <w:sz w:val="18"/>
        </w:rPr>
        <w:t xml:space="preserve">stable </w:t>
      </w:r>
      <w:r>
        <w:rPr>
          <w:color w:val="4D4D4F"/>
          <w:spacing w:val="2"/>
          <w:sz w:val="18"/>
        </w:rPr>
        <w:t xml:space="preserve">source </w:t>
      </w:r>
      <w:r>
        <w:rPr>
          <w:color w:val="4D4D4F"/>
          <w:sz w:val="18"/>
        </w:rPr>
        <w:t>of energy</w:t>
      </w:r>
      <w:r>
        <w:rPr>
          <w:color w:val="4D4D4F"/>
          <w:spacing w:val="-16"/>
          <w:sz w:val="18"/>
        </w:rPr>
        <w:t xml:space="preserve"> </w:t>
      </w:r>
      <w:r>
        <w:rPr>
          <w:color w:val="4D4D4F"/>
          <w:sz w:val="18"/>
        </w:rPr>
        <w:t>supply</w:t>
      </w:r>
      <w:r>
        <w:rPr>
          <w:color w:val="4D4D4F"/>
          <w:spacing w:val="-16"/>
          <w:sz w:val="18"/>
        </w:rPr>
        <w:t xml:space="preserve"> </w:t>
      </w:r>
      <w:r>
        <w:rPr>
          <w:color w:val="4D4D4F"/>
          <w:sz w:val="18"/>
        </w:rPr>
        <w:t>as</w:t>
      </w:r>
      <w:r>
        <w:rPr>
          <w:color w:val="4D4D4F"/>
          <w:spacing w:val="-16"/>
          <w:sz w:val="18"/>
        </w:rPr>
        <w:t xml:space="preserve"> </w:t>
      </w:r>
      <w:r>
        <w:rPr>
          <w:color w:val="4D4D4F"/>
          <w:sz w:val="18"/>
        </w:rPr>
        <w:t>the</w:t>
      </w:r>
      <w:r>
        <w:rPr>
          <w:color w:val="4D4D4F"/>
          <w:spacing w:val="-16"/>
          <w:sz w:val="18"/>
        </w:rPr>
        <w:t xml:space="preserve"> </w:t>
      </w:r>
      <w:r>
        <w:rPr>
          <w:color w:val="4D4D4F"/>
          <w:sz w:val="18"/>
        </w:rPr>
        <w:t>energy</w:t>
      </w:r>
      <w:r>
        <w:rPr>
          <w:color w:val="4D4D4F"/>
          <w:spacing w:val="-16"/>
          <w:sz w:val="18"/>
        </w:rPr>
        <w:t xml:space="preserve"> </w:t>
      </w:r>
      <w:r>
        <w:rPr>
          <w:color w:val="4D4D4F"/>
          <w:sz w:val="18"/>
        </w:rPr>
        <w:t>supply</w:t>
      </w:r>
      <w:r>
        <w:rPr>
          <w:color w:val="4D4D4F"/>
          <w:spacing w:val="-16"/>
          <w:sz w:val="18"/>
        </w:rPr>
        <w:t xml:space="preserve"> </w:t>
      </w:r>
      <w:r>
        <w:rPr>
          <w:color w:val="4D4D4F"/>
          <w:sz w:val="18"/>
        </w:rPr>
        <w:t>mix</w:t>
      </w:r>
      <w:r>
        <w:rPr>
          <w:color w:val="4D4D4F"/>
          <w:spacing w:val="-15"/>
          <w:sz w:val="18"/>
        </w:rPr>
        <w:t xml:space="preserve"> </w:t>
      </w:r>
      <w:r>
        <w:rPr>
          <w:color w:val="4D4D4F"/>
          <w:sz w:val="18"/>
        </w:rPr>
        <w:t xml:space="preserve">transitions to </w:t>
      </w:r>
      <w:r>
        <w:rPr>
          <w:color w:val="4D4D4F"/>
          <w:spacing w:val="2"/>
          <w:sz w:val="18"/>
        </w:rPr>
        <w:t xml:space="preserve">more renewables. The </w:t>
      </w:r>
      <w:r>
        <w:rPr>
          <w:color w:val="4D4D4F"/>
          <w:spacing w:val="3"/>
          <w:sz w:val="18"/>
        </w:rPr>
        <w:t xml:space="preserve">Project </w:t>
      </w:r>
      <w:r>
        <w:rPr>
          <w:color w:val="4D4D4F"/>
          <w:sz w:val="18"/>
        </w:rPr>
        <w:t xml:space="preserve">also </w:t>
      </w:r>
      <w:r>
        <w:rPr>
          <w:color w:val="4D4D4F"/>
          <w:spacing w:val="2"/>
          <w:sz w:val="18"/>
        </w:rPr>
        <w:t>enables short</w:t>
      </w:r>
      <w:r>
        <w:rPr>
          <w:color w:val="4D4D4F"/>
          <w:spacing w:val="-9"/>
          <w:sz w:val="18"/>
        </w:rPr>
        <w:t xml:space="preserve"> </w:t>
      </w:r>
      <w:r>
        <w:rPr>
          <w:color w:val="4D4D4F"/>
          <w:sz w:val="18"/>
        </w:rPr>
        <w:t>and</w:t>
      </w:r>
      <w:r>
        <w:rPr>
          <w:color w:val="4D4D4F"/>
          <w:spacing w:val="-9"/>
          <w:sz w:val="18"/>
        </w:rPr>
        <w:t xml:space="preserve"> </w:t>
      </w:r>
      <w:r>
        <w:rPr>
          <w:color w:val="4D4D4F"/>
          <w:sz w:val="18"/>
        </w:rPr>
        <w:t>longer-term</w:t>
      </w:r>
      <w:r>
        <w:rPr>
          <w:color w:val="4D4D4F"/>
          <w:spacing w:val="-8"/>
          <w:sz w:val="18"/>
        </w:rPr>
        <w:t xml:space="preserve"> </w:t>
      </w:r>
      <w:r>
        <w:rPr>
          <w:color w:val="4D4D4F"/>
          <w:sz w:val="18"/>
        </w:rPr>
        <w:t>supply</w:t>
      </w:r>
      <w:r>
        <w:rPr>
          <w:color w:val="4D4D4F"/>
          <w:spacing w:val="-9"/>
          <w:sz w:val="18"/>
        </w:rPr>
        <w:t xml:space="preserve"> </w:t>
      </w:r>
      <w:r>
        <w:rPr>
          <w:color w:val="4D4D4F"/>
          <w:sz w:val="18"/>
        </w:rPr>
        <w:t>as</w:t>
      </w:r>
      <w:r>
        <w:rPr>
          <w:color w:val="4D4D4F"/>
          <w:spacing w:val="-9"/>
          <w:sz w:val="18"/>
        </w:rPr>
        <w:t xml:space="preserve"> </w:t>
      </w:r>
      <w:r>
        <w:rPr>
          <w:color w:val="4D4D4F"/>
          <w:sz w:val="18"/>
        </w:rPr>
        <w:t>well</w:t>
      </w:r>
      <w:r>
        <w:rPr>
          <w:color w:val="4D4D4F"/>
          <w:spacing w:val="-8"/>
          <w:sz w:val="18"/>
        </w:rPr>
        <w:t xml:space="preserve"> </w:t>
      </w:r>
      <w:r>
        <w:rPr>
          <w:color w:val="4D4D4F"/>
          <w:sz w:val="18"/>
        </w:rPr>
        <w:t>as</w:t>
      </w:r>
      <w:r>
        <w:rPr>
          <w:color w:val="4D4D4F"/>
          <w:spacing w:val="-9"/>
          <w:sz w:val="18"/>
        </w:rPr>
        <w:t xml:space="preserve"> </w:t>
      </w:r>
      <w:r>
        <w:rPr>
          <w:color w:val="4D4D4F"/>
          <w:sz w:val="18"/>
        </w:rPr>
        <w:t>the</w:t>
      </w:r>
      <w:r>
        <w:rPr>
          <w:color w:val="4D4D4F"/>
          <w:spacing w:val="-9"/>
          <w:sz w:val="18"/>
        </w:rPr>
        <w:t xml:space="preserve"> </w:t>
      </w:r>
      <w:r>
        <w:rPr>
          <w:color w:val="4D4D4F"/>
          <w:sz w:val="18"/>
        </w:rPr>
        <w:t>ability to</w:t>
      </w:r>
      <w:r>
        <w:rPr>
          <w:color w:val="4D4D4F"/>
          <w:spacing w:val="-5"/>
          <w:sz w:val="18"/>
        </w:rPr>
        <w:t xml:space="preserve"> </w:t>
      </w:r>
      <w:r>
        <w:rPr>
          <w:color w:val="4D4D4F"/>
          <w:sz w:val="18"/>
        </w:rPr>
        <w:t>bring</w:t>
      </w:r>
      <w:r>
        <w:rPr>
          <w:color w:val="4D4D4F"/>
          <w:spacing w:val="-5"/>
          <w:sz w:val="18"/>
        </w:rPr>
        <w:t xml:space="preserve"> </w:t>
      </w:r>
      <w:r>
        <w:rPr>
          <w:color w:val="4D4D4F"/>
          <w:sz w:val="18"/>
        </w:rPr>
        <w:t>spot</w:t>
      </w:r>
      <w:r>
        <w:rPr>
          <w:color w:val="4D4D4F"/>
          <w:spacing w:val="-5"/>
          <w:sz w:val="18"/>
        </w:rPr>
        <w:t xml:space="preserve"> </w:t>
      </w:r>
      <w:r>
        <w:rPr>
          <w:color w:val="4D4D4F"/>
          <w:sz w:val="18"/>
        </w:rPr>
        <w:t>cargos</w:t>
      </w:r>
      <w:r>
        <w:rPr>
          <w:color w:val="4D4D4F"/>
          <w:spacing w:val="-5"/>
          <w:sz w:val="18"/>
        </w:rPr>
        <w:t xml:space="preserve"> </w:t>
      </w:r>
      <w:r>
        <w:rPr>
          <w:color w:val="4D4D4F"/>
          <w:sz w:val="18"/>
        </w:rPr>
        <w:t>in</w:t>
      </w:r>
      <w:r>
        <w:rPr>
          <w:color w:val="4D4D4F"/>
          <w:spacing w:val="-5"/>
          <w:sz w:val="18"/>
        </w:rPr>
        <w:t xml:space="preserve"> </w:t>
      </w:r>
      <w:r>
        <w:rPr>
          <w:color w:val="4D4D4F"/>
          <w:sz w:val="18"/>
        </w:rPr>
        <w:t>at</w:t>
      </w:r>
      <w:r>
        <w:rPr>
          <w:color w:val="4D4D4F"/>
          <w:spacing w:val="-4"/>
          <w:sz w:val="18"/>
        </w:rPr>
        <w:t xml:space="preserve"> </w:t>
      </w:r>
      <w:r>
        <w:rPr>
          <w:color w:val="4D4D4F"/>
          <w:spacing w:val="2"/>
          <w:sz w:val="18"/>
        </w:rPr>
        <w:t>short</w:t>
      </w:r>
      <w:r>
        <w:rPr>
          <w:color w:val="4D4D4F"/>
          <w:spacing w:val="-5"/>
          <w:sz w:val="18"/>
        </w:rPr>
        <w:t xml:space="preserve"> </w:t>
      </w:r>
      <w:r>
        <w:rPr>
          <w:color w:val="4D4D4F"/>
          <w:sz w:val="18"/>
        </w:rPr>
        <w:t>notice</w:t>
      </w:r>
      <w:r>
        <w:rPr>
          <w:color w:val="4D4D4F"/>
          <w:spacing w:val="-5"/>
          <w:sz w:val="18"/>
        </w:rPr>
        <w:t xml:space="preserve"> </w:t>
      </w:r>
      <w:r>
        <w:rPr>
          <w:color w:val="4D4D4F"/>
          <w:sz w:val="18"/>
        </w:rPr>
        <w:t>as</w:t>
      </w:r>
      <w:r>
        <w:rPr>
          <w:color w:val="4D4D4F"/>
          <w:spacing w:val="-5"/>
          <w:sz w:val="18"/>
        </w:rPr>
        <w:t xml:space="preserve"> </w:t>
      </w:r>
      <w:r>
        <w:rPr>
          <w:color w:val="4D4D4F"/>
          <w:sz w:val="18"/>
        </w:rPr>
        <w:t>required.</w:t>
      </w:r>
    </w:p>
    <w:p w:rsidR="00130CFC" w:rsidRDefault="00F9046B">
      <w:pPr>
        <w:pStyle w:val="BodyText"/>
        <w:spacing w:before="108" w:line="216" w:lineRule="auto"/>
        <w:ind w:left="107" w:right="201"/>
        <w:jc w:val="both"/>
      </w:pPr>
      <w:r>
        <w:rPr>
          <w:color w:val="4D4D4F"/>
          <w:spacing w:val="2"/>
        </w:rPr>
        <w:t xml:space="preserve">Although the proposed </w:t>
      </w:r>
      <w:r>
        <w:rPr>
          <w:color w:val="4D4D4F"/>
        </w:rPr>
        <w:t xml:space="preserve">Gas </w:t>
      </w:r>
      <w:r>
        <w:rPr>
          <w:color w:val="4D4D4F"/>
          <w:spacing w:val="3"/>
        </w:rPr>
        <w:t xml:space="preserve">Import </w:t>
      </w:r>
      <w:r>
        <w:rPr>
          <w:color w:val="4D4D4F"/>
          <w:spacing w:val="4"/>
        </w:rPr>
        <w:t xml:space="preserve">Jetty </w:t>
      </w:r>
      <w:r>
        <w:rPr>
          <w:color w:val="4D4D4F"/>
        </w:rPr>
        <w:t xml:space="preserve">is </w:t>
      </w:r>
      <w:r>
        <w:rPr>
          <w:color w:val="4D4D4F"/>
          <w:spacing w:val="2"/>
        </w:rPr>
        <w:t xml:space="preserve">primarily </w:t>
      </w:r>
      <w:r>
        <w:rPr>
          <w:color w:val="4D4D4F"/>
        </w:rPr>
        <w:t xml:space="preserve">designed to fulfil the predicted gas </w:t>
      </w:r>
      <w:r>
        <w:rPr>
          <w:color w:val="4D4D4F"/>
          <w:spacing w:val="2"/>
        </w:rPr>
        <w:t xml:space="preserve">shortage </w:t>
      </w:r>
      <w:r>
        <w:rPr>
          <w:color w:val="4D4D4F"/>
        </w:rPr>
        <w:t xml:space="preserve">from 2024 or earlier, AGL also </w:t>
      </w:r>
      <w:r>
        <w:rPr>
          <w:color w:val="4D4D4F"/>
          <w:spacing w:val="2"/>
        </w:rPr>
        <w:t xml:space="preserve">recognises the need </w:t>
      </w:r>
      <w:r>
        <w:rPr>
          <w:color w:val="4D4D4F"/>
        </w:rPr>
        <w:t xml:space="preserve">to improve energy </w:t>
      </w:r>
      <w:r>
        <w:rPr>
          <w:color w:val="4D4D4F"/>
          <w:spacing w:val="2"/>
        </w:rPr>
        <w:t xml:space="preserve">efficiency </w:t>
      </w:r>
      <w:r>
        <w:rPr>
          <w:color w:val="4D4D4F"/>
        </w:rPr>
        <w:t xml:space="preserve">and reduce gas demand. </w:t>
      </w:r>
      <w:r>
        <w:rPr>
          <w:color w:val="4D4D4F"/>
          <w:spacing w:val="-6"/>
        </w:rPr>
        <w:t xml:space="preserve">To </w:t>
      </w:r>
      <w:r>
        <w:rPr>
          <w:color w:val="4D4D4F"/>
          <w:spacing w:val="2"/>
        </w:rPr>
        <w:t xml:space="preserve">support this </w:t>
      </w:r>
      <w:r>
        <w:rPr>
          <w:color w:val="4D4D4F"/>
          <w:spacing w:val="3"/>
        </w:rPr>
        <w:t xml:space="preserve">objective </w:t>
      </w:r>
      <w:r>
        <w:rPr>
          <w:color w:val="4D4D4F"/>
        </w:rPr>
        <w:t xml:space="preserve">AGL </w:t>
      </w:r>
      <w:r>
        <w:rPr>
          <w:color w:val="4D4D4F"/>
          <w:spacing w:val="4"/>
        </w:rPr>
        <w:t xml:space="preserve">conducts </w:t>
      </w:r>
      <w:r>
        <w:rPr>
          <w:color w:val="4D4D4F"/>
        </w:rPr>
        <w:t xml:space="preserve">an </w:t>
      </w:r>
      <w:r>
        <w:rPr>
          <w:color w:val="4D4D4F"/>
          <w:spacing w:val="2"/>
        </w:rPr>
        <w:t xml:space="preserve">ongoing </w:t>
      </w:r>
      <w:r>
        <w:rPr>
          <w:color w:val="4D4D4F"/>
          <w:spacing w:val="3"/>
        </w:rPr>
        <w:t xml:space="preserve">campaign </w:t>
      </w:r>
      <w:r>
        <w:rPr>
          <w:color w:val="4D4D4F"/>
        </w:rPr>
        <w:t xml:space="preserve">with </w:t>
      </w:r>
      <w:r>
        <w:rPr>
          <w:color w:val="4D4D4F"/>
          <w:spacing w:val="2"/>
        </w:rPr>
        <w:t xml:space="preserve">its </w:t>
      </w:r>
      <w:r>
        <w:rPr>
          <w:color w:val="4D4D4F"/>
        </w:rPr>
        <w:t>customers about ways they can reduce energy demand in their home.</w:t>
      </w:r>
    </w:p>
    <w:p w:rsidR="00130CFC" w:rsidRDefault="00F9046B">
      <w:pPr>
        <w:pStyle w:val="BodyText"/>
        <w:spacing w:before="163" w:line="216" w:lineRule="auto"/>
        <w:ind w:left="107" w:right="204"/>
        <w:jc w:val="both"/>
      </w:pPr>
      <w:r>
        <w:rPr>
          <w:color w:val="4D4D4F"/>
          <w:spacing w:val="2"/>
        </w:rPr>
        <w:t xml:space="preserve">The campaign, designed </w:t>
      </w:r>
      <w:r>
        <w:rPr>
          <w:color w:val="4D4D4F"/>
        </w:rPr>
        <w:t xml:space="preserve">to </w:t>
      </w:r>
      <w:r>
        <w:rPr>
          <w:color w:val="4D4D4F"/>
          <w:spacing w:val="2"/>
        </w:rPr>
        <w:t xml:space="preserve">both </w:t>
      </w:r>
      <w:r>
        <w:rPr>
          <w:color w:val="4D4D4F"/>
        </w:rPr>
        <w:t xml:space="preserve">improve </w:t>
      </w:r>
      <w:r>
        <w:rPr>
          <w:color w:val="4D4D4F"/>
          <w:spacing w:val="2"/>
        </w:rPr>
        <w:t xml:space="preserve">household efficiency </w:t>
      </w:r>
      <w:r>
        <w:rPr>
          <w:color w:val="4D4D4F"/>
        </w:rPr>
        <w:t xml:space="preserve">and reduce gas demand, educates customers about using more </w:t>
      </w:r>
      <w:r>
        <w:rPr>
          <w:color w:val="4D4D4F"/>
          <w:spacing w:val="2"/>
        </w:rPr>
        <w:t xml:space="preserve">efficient </w:t>
      </w:r>
      <w:r>
        <w:rPr>
          <w:color w:val="4D4D4F"/>
        </w:rPr>
        <w:t xml:space="preserve">reverse-cycle heating within </w:t>
      </w:r>
      <w:r>
        <w:rPr>
          <w:color w:val="4D4D4F"/>
          <w:spacing w:val="3"/>
        </w:rPr>
        <w:t xml:space="preserve">their existing </w:t>
      </w:r>
      <w:r>
        <w:rPr>
          <w:color w:val="4D4D4F"/>
        </w:rPr>
        <w:t xml:space="preserve">air </w:t>
      </w:r>
      <w:r>
        <w:rPr>
          <w:color w:val="4D4D4F"/>
          <w:spacing w:val="3"/>
        </w:rPr>
        <w:t xml:space="preserve">conditioners </w:t>
      </w:r>
      <w:r>
        <w:rPr>
          <w:color w:val="4D4D4F"/>
          <w:spacing w:val="2"/>
        </w:rPr>
        <w:t xml:space="preserve">which </w:t>
      </w:r>
      <w:r>
        <w:rPr>
          <w:color w:val="4D4D4F"/>
        </w:rPr>
        <w:t xml:space="preserve">is </w:t>
      </w:r>
      <w:r>
        <w:rPr>
          <w:color w:val="4D4D4F"/>
          <w:spacing w:val="3"/>
        </w:rPr>
        <w:t xml:space="preserve">significantly </w:t>
      </w:r>
      <w:r>
        <w:rPr>
          <w:color w:val="4D4D4F"/>
        </w:rPr>
        <w:t xml:space="preserve">cheaper to </w:t>
      </w:r>
      <w:r>
        <w:rPr>
          <w:color w:val="4D4D4F"/>
          <w:spacing w:val="2"/>
        </w:rPr>
        <w:t xml:space="preserve">run </w:t>
      </w:r>
      <w:r>
        <w:rPr>
          <w:color w:val="4D4D4F"/>
        </w:rPr>
        <w:t xml:space="preserve">to warm your home than gas </w:t>
      </w:r>
      <w:r>
        <w:rPr>
          <w:color w:val="4D4D4F"/>
          <w:spacing w:val="2"/>
        </w:rPr>
        <w:t xml:space="preserve">central </w:t>
      </w:r>
      <w:r>
        <w:rPr>
          <w:color w:val="4D4D4F"/>
        </w:rPr>
        <w:t>heating traditionally installed the south eastern states where gas was once plentiful and cheap. Around 40</w:t>
      </w:r>
      <w:r>
        <w:rPr>
          <w:color w:val="4D4D4F"/>
          <w:spacing w:val="-29"/>
        </w:rPr>
        <w:t xml:space="preserve"> </w:t>
      </w:r>
      <w:r>
        <w:rPr>
          <w:color w:val="4D4D4F"/>
        </w:rPr>
        <w:t>per cent</w:t>
      </w:r>
      <w:r>
        <w:rPr>
          <w:color w:val="4D4D4F"/>
          <w:spacing w:val="-5"/>
        </w:rPr>
        <w:t xml:space="preserve"> </w:t>
      </w:r>
      <w:r>
        <w:rPr>
          <w:color w:val="4D4D4F"/>
        </w:rPr>
        <w:t>of</w:t>
      </w:r>
      <w:r>
        <w:rPr>
          <w:color w:val="4D4D4F"/>
          <w:spacing w:val="-4"/>
        </w:rPr>
        <w:t xml:space="preserve"> </w:t>
      </w:r>
      <w:r>
        <w:rPr>
          <w:color w:val="4D4D4F"/>
        </w:rPr>
        <w:t>the</w:t>
      </w:r>
      <w:r>
        <w:rPr>
          <w:color w:val="4D4D4F"/>
          <w:spacing w:val="-5"/>
        </w:rPr>
        <w:t xml:space="preserve"> </w:t>
      </w:r>
      <w:r>
        <w:rPr>
          <w:color w:val="4D4D4F"/>
        </w:rPr>
        <w:t>overall</w:t>
      </w:r>
      <w:r>
        <w:rPr>
          <w:color w:val="4D4D4F"/>
          <w:spacing w:val="-4"/>
        </w:rPr>
        <w:t xml:space="preserve"> </w:t>
      </w:r>
      <w:r>
        <w:rPr>
          <w:color w:val="4D4D4F"/>
        </w:rPr>
        <w:t>energy</w:t>
      </w:r>
      <w:r>
        <w:rPr>
          <w:color w:val="4D4D4F"/>
          <w:spacing w:val="-5"/>
        </w:rPr>
        <w:t xml:space="preserve"> </w:t>
      </w:r>
      <w:r>
        <w:rPr>
          <w:color w:val="4D4D4F"/>
        </w:rPr>
        <w:t>usage</w:t>
      </w:r>
      <w:r>
        <w:rPr>
          <w:color w:val="4D4D4F"/>
          <w:spacing w:val="-4"/>
        </w:rPr>
        <w:t xml:space="preserve"> </w:t>
      </w:r>
      <w:r>
        <w:rPr>
          <w:color w:val="4D4D4F"/>
        </w:rPr>
        <w:t>of</w:t>
      </w:r>
      <w:r>
        <w:rPr>
          <w:color w:val="4D4D4F"/>
          <w:spacing w:val="-4"/>
        </w:rPr>
        <w:t xml:space="preserve"> </w:t>
      </w:r>
      <w:r>
        <w:rPr>
          <w:color w:val="4D4D4F"/>
        </w:rPr>
        <w:t>a</w:t>
      </w:r>
      <w:r>
        <w:rPr>
          <w:color w:val="4D4D4F"/>
          <w:spacing w:val="-5"/>
        </w:rPr>
        <w:t xml:space="preserve"> </w:t>
      </w:r>
      <w:r>
        <w:rPr>
          <w:color w:val="4D4D4F"/>
        </w:rPr>
        <w:t>house</w:t>
      </w:r>
      <w:r>
        <w:rPr>
          <w:color w:val="4D4D4F"/>
          <w:spacing w:val="-4"/>
        </w:rPr>
        <w:t xml:space="preserve"> </w:t>
      </w:r>
      <w:r>
        <w:rPr>
          <w:color w:val="4D4D4F"/>
        </w:rPr>
        <w:t>goes</w:t>
      </w:r>
      <w:r>
        <w:rPr>
          <w:color w:val="4D4D4F"/>
          <w:spacing w:val="-5"/>
        </w:rPr>
        <w:t xml:space="preserve"> </w:t>
      </w:r>
      <w:r>
        <w:rPr>
          <w:color w:val="4D4D4F"/>
        </w:rPr>
        <w:t>toward heating</w:t>
      </w:r>
      <w:r>
        <w:rPr>
          <w:color w:val="4D4D4F"/>
          <w:spacing w:val="-16"/>
        </w:rPr>
        <w:t xml:space="preserve"> </w:t>
      </w:r>
      <w:r>
        <w:rPr>
          <w:color w:val="4D4D4F"/>
        </w:rPr>
        <w:t>or</w:t>
      </w:r>
      <w:r>
        <w:rPr>
          <w:color w:val="4D4D4F"/>
          <w:spacing w:val="-15"/>
        </w:rPr>
        <w:t xml:space="preserve"> </w:t>
      </w:r>
      <w:r>
        <w:rPr>
          <w:color w:val="4D4D4F"/>
        </w:rPr>
        <w:t>cooling.</w:t>
      </w:r>
      <w:r>
        <w:rPr>
          <w:color w:val="4D4D4F"/>
          <w:spacing w:val="-15"/>
        </w:rPr>
        <w:t xml:space="preserve"> </w:t>
      </w:r>
      <w:r>
        <w:rPr>
          <w:color w:val="4D4D4F"/>
        </w:rPr>
        <w:t>Customers</w:t>
      </w:r>
      <w:r>
        <w:rPr>
          <w:color w:val="4D4D4F"/>
          <w:spacing w:val="-15"/>
        </w:rPr>
        <w:t xml:space="preserve"> </w:t>
      </w:r>
      <w:r>
        <w:rPr>
          <w:color w:val="4D4D4F"/>
        </w:rPr>
        <w:t>are</w:t>
      </w:r>
      <w:r>
        <w:rPr>
          <w:color w:val="4D4D4F"/>
          <w:spacing w:val="-15"/>
        </w:rPr>
        <w:t xml:space="preserve"> </w:t>
      </w:r>
      <w:r>
        <w:rPr>
          <w:color w:val="4D4D4F"/>
        </w:rPr>
        <w:t>encouraged</w:t>
      </w:r>
      <w:r>
        <w:rPr>
          <w:color w:val="4D4D4F"/>
          <w:spacing w:val="-15"/>
        </w:rPr>
        <w:t xml:space="preserve"> </w:t>
      </w:r>
      <w:r>
        <w:rPr>
          <w:color w:val="4D4D4F"/>
        </w:rPr>
        <w:t>to</w:t>
      </w:r>
      <w:r>
        <w:rPr>
          <w:color w:val="4D4D4F"/>
          <w:spacing w:val="-15"/>
        </w:rPr>
        <w:t xml:space="preserve"> </w:t>
      </w:r>
      <w:r>
        <w:rPr>
          <w:color w:val="4D4D4F"/>
        </w:rPr>
        <w:t xml:space="preserve">monitor the </w:t>
      </w:r>
      <w:r>
        <w:rPr>
          <w:color w:val="4D4D4F"/>
          <w:spacing w:val="2"/>
        </w:rPr>
        <w:t xml:space="preserve">impact </w:t>
      </w:r>
      <w:r>
        <w:rPr>
          <w:color w:val="4D4D4F"/>
        </w:rPr>
        <w:t xml:space="preserve">of these changes using </w:t>
      </w:r>
      <w:r>
        <w:rPr>
          <w:color w:val="4D4D4F"/>
          <w:spacing w:val="-5"/>
        </w:rPr>
        <w:t xml:space="preserve">AGL’s </w:t>
      </w:r>
      <w:r>
        <w:rPr>
          <w:color w:val="4D4D4F"/>
        </w:rPr>
        <w:t xml:space="preserve">Energy </w:t>
      </w:r>
      <w:r>
        <w:rPr>
          <w:color w:val="4D4D4F"/>
          <w:spacing w:val="2"/>
        </w:rPr>
        <w:t xml:space="preserve">App </w:t>
      </w:r>
      <w:r>
        <w:rPr>
          <w:color w:val="4D4D4F"/>
        </w:rPr>
        <w:t>which</w:t>
      </w:r>
      <w:r>
        <w:rPr>
          <w:color w:val="4D4D4F"/>
          <w:spacing w:val="-13"/>
        </w:rPr>
        <w:t xml:space="preserve"> </w:t>
      </w:r>
      <w:r>
        <w:rPr>
          <w:color w:val="4D4D4F"/>
        </w:rPr>
        <w:t>shows</w:t>
      </w:r>
      <w:r>
        <w:rPr>
          <w:color w:val="4D4D4F"/>
          <w:spacing w:val="-12"/>
        </w:rPr>
        <w:t xml:space="preserve"> </w:t>
      </w:r>
      <w:r>
        <w:rPr>
          <w:color w:val="4D4D4F"/>
        </w:rPr>
        <w:t>daily</w:t>
      </w:r>
      <w:r>
        <w:rPr>
          <w:color w:val="4D4D4F"/>
          <w:spacing w:val="-13"/>
        </w:rPr>
        <w:t xml:space="preserve"> </w:t>
      </w:r>
      <w:r>
        <w:rPr>
          <w:color w:val="4D4D4F"/>
        </w:rPr>
        <w:t>usage</w:t>
      </w:r>
      <w:r>
        <w:rPr>
          <w:color w:val="4D4D4F"/>
          <w:spacing w:val="-12"/>
        </w:rPr>
        <w:t xml:space="preserve"> </w:t>
      </w:r>
      <w:r>
        <w:rPr>
          <w:color w:val="4D4D4F"/>
        </w:rPr>
        <w:t>patterns</w:t>
      </w:r>
      <w:r>
        <w:rPr>
          <w:color w:val="4D4D4F"/>
          <w:spacing w:val="-12"/>
        </w:rPr>
        <w:t xml:space="preserve"> </w:t>
      </w:r>
      <w:r>
        <w:rPr>
          <w:color w:val="4D4D4F"/>
        </w:rPr>
        <w:t>on</w:t>
      </w:r>
      <w:r>
        <w:rPr>
          <w:color w:val="4D4D4F"/>
          <w:spacing w:val="-13"/>
        </w:rPr>
        <w:t xml:space="preserve"> </w:t>
      </w:r>
      <w:r>
        <w:rPr>
          <w:color w:val="4D4D4F"/>
        </w:rPr>
        <w:t>their</w:t>
      </w:r>
      <w:r>
        <w:rPr>
          <w:color w:val="4D4D4F"/>
          <w:spacing w:val="-12"/>
        </w:rPr>
        <w:t xml:space="preserve"> </w:t>
      </w:r>
      <w:r>
        <w:rPr>
          <w:color w:val="4D4D4F"/>
        </w:rPr>
        <w:t>mobile</w:t>
      </w:r>
      <w:r>
        <w:rPr>
          <w:color w:val="4D4D4F"/>
          <w:spacing w:val="-13"/>
        </w:rPr>
        <w:t xml:space="preserve"> </w:t>
      </w:r>
      <w:r>
        <w:rPr>
          <w:color w:val="4D4D4F"/>
        </w:rPr>
        <w:t>phone.</w:t>
      </w:r>
    </w:p>
    <w:p w:rsidR="00130CFC" w:rsidRDefault="00F9046B">
      <w:pPr>
        <w:pStyle w:val="BodyText"/>
        <w:spacing w:before="159" w:line="216" w:lineRule="auto"/>
        <w:ind w:left="107" w:right="204"/>
        <w:jc w:val="both"/>
      </w:pPr>
      <w:r>
        <w:rPr>
          <w:color w:val="4D4D4F"/>
        </w:rPr>
        <w:t xml:space="preserve">Customers planning to or needing to replace hot water </w:t>
      </w:r>
      <w:r>
        <w:rPr>
          <w:color w:val="4D4D4F"/>
          <w:spacing w:val="2"/>
        </w:rPr>
        <w:t xml:space="preserve">heaters, </w:t>
      </w:r>
      <w:r>
        <w:rPr>
          <w:color w:val="4D4D4F"/>
        </w:rPr>
        <w:t xml:space="preserve">which are </w:t>
      </w:r>
      <w:r>
        <w:rPr>
          <w:color w:val="4D4D4F"/>
          <w:spacing w:val="3"/>
        </w:rPr>
        <w:t xml:space="preserve">typically </w:t>
      </w:r>
      <w:r>
        <w:rPr>
          <w:color w:val="4D4D4F"/>
          <w:spacing w:val="2"/>
        </w:rPr>
        <w:t xml:space="preserve">run </w:t>
      </w:r>
      <w:r>
        <w:rPr>
          <w:color w:val="4D4D4F"/>
        </w:rPr>
        <w:t xml:space="preserve">on gas in </w:t>
      </w:r>
      <w:r>
        <w:rPr>
          <w:color w:val="4D4D4F"/>
          <w:spacing w:val="2"/>
        </w:rPr>
        <w:t xml:space="preserve">the south </w:t>
      </w:r>
      <w:r>
        <w:rPr>
          <w:color w:val="4D4D4F"/>
        </w:rPr>
        <w:t>eastern</w:t>
      </w:r>
      <w:r>
        <w:rPr>
          <w:color w:val="4D4D4F"/>
          <w:spacing w:val="-18"/>
        </w:rPr>
        <w:t xml:space="preserve"> </w:t>
      </w:r>
      <w:r>
        <w:rPr>
          <w:color w:val="4D4D4F"/>
        </w:rPr>
        <w:t>states,</w:t>
      </w:r>
      <w:r>
        <w:rPr>
          <w:color w:val="4D4D4F"/>
          <w:spacing w:val="-18"/>
        </w:rPr>
        <w:t xml:space="preserve"> </w:t>
      </w:r>
      <w:r>
        <w:rPr>
          <w:color w:val="4D4D4F"/>
        </w:rPr>
        <w:t>are</w:t>
      </w:r>
      <w:r>
        <w:rPr>
          <w:color w:val="4D4D4F"/>
          <w:spacing w:val="-17"/>
        </w:rPr>
        <w:t xml:space="preserve"> </w:t>
      </w:r>
      <w:r>
        <w:rPr>
          <w:color w:val="4D4D4F"/>
        </w:rPr>
        <w:t>advised</w:t>
      </w:r>
      <w:r>
        <w:rPr>
          <w:color w:val="4D4D4F"/>
          <w:spacing w:val="-18"/>
        </w:rPr>
        <w:t xml:space="preserve"> </w:t>
      </w:r>
      <w:r>
        <w:rPr>
          <w:color w:val="4D4D4F"/>
        </w:rPr>
        <w:t>to</w:t>
      </w:r>
      <w:r>
        <w:rPr>
          <w:color w:val="4D4D4F"/>
          <w:spacing w:val="-18"/>
        </w:rPr>
        <w:t xml:space="preserve"> </w:t>
      </w:r>
      <w:r>
        <w:rPr>
          <w:color w:val="4D4D4F"/>
        </w:rPr>
        <w:t>consider</w:t>
      </w:r>
      <w:r>
        <w:rPr>
          <w:color w:val="4D4D4F"/>
          <w:spacing w:val="-17"/>
        </w:rPr>
        <w:t xml:space="preserve"> </w:t>
      </w:r>
      <w:r>
        <w:rPr>
          <w:color w:val="4D4D4F"/>
        </w:rPr>
        <w:t>heat</w:t>
      </w:r>
      <w:r>
        <w:rPr>
          <w:color w:val="4D4D4F"/>
          <w:spacing w:val="-18"/>
        </w:rPr>
        <w:t xml:space="preserve"> </w:t>
      </w:r>
      <w:r>
        <w:rPr>
          <w:color w:val="4D4D4F"/>
        </w:rPr>
        <w:t>pumps</w:t>
      </w:r>
      <w:r>
        <w:rPr>
          <w:color w:val="4D4D4F"/>
          <w:spacing w:val="-17"/>
        </w:rPr>
        <w:t xml:space="preserve"> </w:t>
      </w:r>
      <w:r>
        <w:rPr>
          <w:color w:val="4D4D4F"/>
        </w:rPr>
        <w:t>which use</w:t>
      </w:r>
      <w:r>
        <w:rPr>
          <w:color w:val="4D4D4F"/>
          <w:spacing w:val="-16"/>
        </w:rPr>
        <w:t xml:space="preserve"> </w:t>
      </w:r>
      <w:r>
        <w:rPr>
          <w:color w:val="4D4D4F"/>
        </w:rPr>
        <w:t>the</w:t>
      </w:r>
      <w:r>
        <w:rPr>
          <w:color w:val="4D4D4F"/>
          <w:spacing w:val="-16"/>
        </w:rPr>
        <w:t xml:space="preserve"> </w:t>
      </w:r>
      <w:r>
        <w:rPr>
          <w:color w:val="4D4D4F"/>
        </w:rPr>
        <w:t>same</w:t>
      </w:r>
      <w:r>
        <w:rPr>
          <w:color w:val="4D4D4F"/>
          <w:spacing w:val="-16"/>
        </w:rPr>
        <w:t xml:space="preserve"> </w:t>
      </w:r>
      <w:r>
        <w:rPr>
          <w:color w:val="4D4D4F"/>
        </w:rPr>
        <w:t>technology</w:t>
      </w:r>
      <w:r>
        <w:rPr>
          <w:color w:val="4D4D4F"/>
          <w:spacing w:val="-15"/>
        </w:rPr>
        <w:t xml:space="preserve"> </w:t>
      </w:r>
      <w:r>
        <w:rPr>
          <w:color w:val="4D4D4F"/>
        </w:rPr>
        <w:t>as</w:t>
      </w:r>
      <w:r>
        <w:rPr>
          <w:color w:val="4D4D4F"/>
          <w:spacing w:val="-16"/>
        </w:rPr>
        <w:t xml:space="preserve"> </w:t>
      </w:r>
      <w:r>
        <w:rPr>
          <w:color w:val="4D4D4F"/>
        </w:rPr>
        <w:t>reverse</w:t>
      </w:r>
      <w:r>
        <w:rPr>
          <w:color w:val="4D4D4F"/>
          <w:spacing w:val="-16"/>
        </w:rPr>
        <w:t xml:space="preserve"> </w:t>
      </w:r>
      <w:r>
        <w:rPr>
          <w:color w:val="4D4D4F"/>
        </w:rPr>
        <w:t>cycle</w:t>
      </w:r>
      <w:r>
        <w:rPr>
          <w:color w:val="4D4D4F"/>
          <w:spacing w:val="-15"/>
        </w:rPr>
        <w:t xml:space="preserve"> </w:t>
      </w:r>
      <w:r>
        <w:rPr>
          <w:color w:val="4D4D4F"/>
        </w:rPr>
        <w:t>air</w:t>
      </w:r>
      <w:r>
        <w:rPr>
          <w:color w:val="4D4D4F"/>
          <w:spacing w:val="-16"/>
        </w:rPr>
        <w:t xml:space="preserve"> </w:t>
      </w:r>
      <w:r>
        <w:rPr>
          <w:color w:val="4D4D4F"/>
        </w:rPr>
        <w:t xml:space="preserve">conditioners to take ambient heat out of the air to make hot water. They are also encouraged to install solar </w:t>
      </w:r>
      <w:r>
        <w:rPr>
          <w:color w:val="4D4D4F"/>
          <w:spacing w:val="2"/>
        </w:rPr>
        <w:t xml:space="preserve">rooftop </w:t>
      </w:r>
      <w:r>
        <w:rPr>
          <w:color w:val="4D4D4F"/>
        </w:rPr>
        <w:t xml:space="preserve">panels, which is now happening in record numbers with around one in five houses now capturing energy from the sun. Installations in </w:t>
      </w:r>
      <w:r>
        <w:rPr>
          <w:color w:val="4D4D4F"/>
          <w:spacing w:val="2"/>
        </w:rPr>
        <w:t xml:space="preserve">Victoria </w:t>
      </w:r>
      <w:r>
        <w:rPr>
          <w:color w:val="4D4D4F"/>
        </w:rPr>
        <w:t xml:space="preserve">alone surged </w:t>
      </w:r>
      <w:r>
        <w:rPr>
          <w:color w:val="4D4D4F"/>
          <w:spacing w:val="2"/>
        </w:rPr>
        <w:t xml:space="preserve">90 </w:t>
      </w:r>
      <w:r>
        <w:rPr>
          <w:color w:val="4D4D4F"/>
        </w:rPr>
        <w:t>per cent in the past</w:t>
      </w:r>
      <w:r>
        <w:rPr>
          <w:color w:val="4D4D4F"/>
          <w:spacing w:val="-17"/>
        </w:rPr>
        <w:t xml:space="preserve"> </w:t>
      </w:r>
      <w:r>
        <w:rPr>
          <w:color w:val="4D4D4F"/>
        </w:rPr>
        <w:t>year,</w:t>
      </w:r>
      <w:r>
        <w:rPr>
          <w:color w:val="4D4D4F"/>
          <w:spacing w:val="-16"/>
        </w:rPr>
        <w:t xml:space="preserve"> </w:t>
      </w:r>
      <w:r>
        <w:rPr>
          <w:color w:val="4D4D4F"/>
        </w:rPr>
        <w:t>thanks</w:t>
      </w:r>
      <w:r>
        <w:rPr>
          <w:color w:val="4D4D4F"/>
          <w:spacing w:val="-16"/>
        </w:rPr>
        <w:t xml:space="preserve"> </w:t>
      </w:r>
      <w:r>
        <w:rPr>
          <w:color w:val="4D4D4F"/>
        </w:rPr>
        <w:t>to</w:t>
      </w:r>
      <w:r>
        <w:rPr>
          <w:color w:val="4D4D4F"/>
          <w:spacing w:val="-16"/>
        </w:rPr>
        <w:t xml:space="preserve"> </w:t>
      </w:r>
      <w:r>
        <w:rPr>
          <w:color w:val="4D4D4F"/>
        </w:rPr>
        <w:t>a</w:t>
      </w:r>
      <w:r>
        <w:rPr>
          <w:color w:val="4D4D4F"/>
          <w:spacing w:val="-17"/>
        </w:rPr>
        <w:t xml:space="preserve"> </w:t>
      </w:r>
      <w:r>
        <w:rPr>
          <w:color w:val="4D4D4F"/>
        </w:rPr>
        <w:t>new</w:t>
      </w:r>
      <w:r>
        <w:rPr>
          <w:color w:val="4D4D4F"/>
          <w:spacing w:val="-16"/>
        </w:rPr>
        <w:t xml:space="preserve"> </w:t>
      </w:r>
      <w:r>
        <w:rPr>
          <w:color w:val="4D4D4F"/>
        </w:rPr>
        <w:t>state-based</w:t>
      </w:r>
      <w:r>
        <w:rPr>
          <w:color w:val="4D4D4F"/>
          <w:spacing w:val="-16"/>
        </w:rPr>
        <w:t xml:space="preserve"> </w:t>
      </w:r>
      <w:r>
        <w:rPr>
          <w:color w:val="4D4D4F"/>
        </w:rPr>
        <w:t>incentive</w:t>
      </w:r>
      <w:r>
        <w:rPr>
          <w:color w:val="4D4D4F"/>
          <w:spacing w:val="-16"/>
        </w:rPr>
        <w:t xml:space="preserve"> </w:t>
      </w:r>
      <w:r>
        <w:rPr>
          <w:color w:val="4D4D4F"/>
        </w:rPr>
        <w:t>scheme. Combining the two, makes the cheapest hot water in the world.</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rPr>
          <w:sz w:val="20"/>
        </w:rPr>
      </w:pPr>
      <w:r>
        <w:pict>
          <v:rect id="_x0000_s1077" style="position:absolute;margin-left:0;margin-top:124.5pt;width:14.15pt;height:39.7pt;z-index:251717632;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spacing w:before="12"/>
        <w:rPr>
          <w:sz w:val="24"/>
        </w:rPr>
      </w:pPr>
    </w:p>
    <w:p w:rsidR="00130CFC" w:rsidRDefault="00582081">
      <w:pPr>
        <w:pStyle w:val="BodyText"/>
        <w:spacing w:line="20" w:lineRule="exact"/>
        <w:ind w:left="102"/>
        <w:rPr>
          <w:sz w:val="2"/>
        </w:rPr>
      </w:pPr>
      <w:r>
        <w:rPr>
          <w:sz w:val="2"/>
        </w:rPr>
      </w:r>
      <w:r>
        <w:rPr>
          <w:sz w:val="2"/>
        </w:rPr>
        <w:pict>
          <v:group id="_x0000_s1075" style="width:1in;height:.5pt;mso-position-horizontal-relative:char;mso-position-vertical-relative:line" coordsize="1440,10">
            <v:line id="_x0000_s1076" style="position:absolute" from="0,5" to="1440,5" strokecolor="#6f7058" strokeweight=".5pt"/>
            <w10:anchorlock/>
          </v:group>
        </w:pict>
      </w:r>
    </w:p>
    <w:p w:rsidR="00130CFC" w:rsidRDefault="00F9046B">
      <w:pPr>
        <w:pStyle w:val="ListParagraph"/>
        <w:numPr>
          <w:ilvl w:val="0"/>
          <w:numId w:val="40"/>
        </w:numPr>
        <w:tabs>
          <w:tab w:val="left" w:pos="303"/>
        </w:tabs>
        <w:spacing w:before="27" w:line="201" w:lineRule="auto"/>
        <w:ind w:left="107" w:right="204" w:firstLine="0"/>
        <w:jc w:val="both"/>
        <w:rPr>
          <w:sz w:val="14"/>
        </w:rPr>
      </w:pPr>
      <w:r>
        <w:rPr>
          <w:color w:val="4D4D4F"/>
          <w:sz w:val="14"/>
        </w:rPr>
        <w:t>A</w:t>
      </w:r>
      <w:r>
        <w:rPr>
          <w:color w:val="4D4D4F"/>
          <w:spacing w:val="-5"/>
          <w:sz w:val="14"/>
        </w:rPr>
        <w:t xml:space="preserve"> </w:t>
      </w:r>
      <w:r>
        <w:rPr>
          <w:color w:val="4D4D4F"/>
          <w:sz w:val="14"/>
        </w:rPr>
        <w:t>‘netback’</w:t>
      </w:r>
      <w:r>
        <w:rPr>
          <w:color w:val="4D4D4F"/>
          <w:spacing w:val="-4"/>
          <w:sz w:val="14"/>
        </w:rPr>
        <w:t xml:space="preserve"> </w:t>
      </w:r>
      <w:r>
        <w:rPr>
          <w:color w:val="4D4D4F"/>
          <w:sz w:val="14"/>
        </w:rPr>
        <w:t>pricing</w:t>
      </w:r>
      <w:r>
        <w:rPr>
          <w:color w:val="4D4D4F"/>
          <w:spacing w:val="-4"/>
          <w:sz w:val="14"/>
        </w:rPr>
        <w:t xml:space="preserve"> </w:t>
      </w:r>
      <w:r>
        <w:rPr>
          <w:color w:val="4D4D4F"/>
          <w:sz w:val="14"/>
        </w:rPr>
        <w:t>assessment</w:t>
      </w:r>
      <w:r>
        <w:rPr>
          <w:color w:val="4D4D4F"/>
          <w:spacing w:val="-5"/>
          <w:sz w:val="14"/>
        </w:rPr>
        <w:t xml:space="preserve"> </w:t>
      </w:r>
      <w:r>
        <w:rPr>
          <w:color w:val="4D4D4F"/>
          <w:sz w:val="14"/>
        </w:rPr>
        <w:t>is</w:t>
      </w:r>
      <w:r>
        <w:rPr>
          <w:color w:val="4D4D4F"/>
          <w:spacing w:val="-4"/>
          <w:sz w:val="14"/>
        </w:rPr>
        <w:t xml:space="preserve"> </w:t>
      </w:r>
      <w:r>
        <w:rPr>
          <w:color w:val="4D4D4F"/>
          <w:sz w:val="14"/>
        </w:rPr>
        <w:t>the</w:t>
      </w:r>
      <w:r>
        <w:rPr>
          <w:color w:val="4D4D4F"/>
          <w:spacing w:val="-4"/>
          <w:sz w:val="14"/>
        </w:rPr>
        <w:t xml:space="preserve"> </w:t>
      </w:r>
      <w:r>
        <w:rPr>
          <w:color w:val="4D4D4F"/>
          <w:spacing w:val="2"/>
          <w:sz w:val="14"/>
        </w:rPr>
        <w:t>effective</w:t>
      </w:r>
      <w:r>
        <w:rPr>
          <w:color w:val="4D4D4F"/>
          <w:spacing w:val="-5"/>
          <w:sz w:val="14"/>
        </w:rPr>
        <w:t xml:space="preserve"> </w:t>
      </w:r>
      <w:r>
        <w:rPr>
          <w:color w:val="4D4D4F"/>
          <w:sz w:val="14"/>
        </w:rPr>
        <w:t>price</w:t>
      </w:r>
      <w:r>
        <w:rPr>
          <w:color w:val="4D4D4F"/>
          <w:spacing w:val="-4"/>
          <w:sz w:val="14"/>
        </w:rPr>
        <w:t xml:space="preserve"> </w:t>
      </w:r>
      <w:r>
        <w:rPr>
          <w:color w:val="4D4D4F"/>
          <w:sz w:val="14"/>
        </w:rPr>
        <w:t>to</w:t>
      </w:r>
      <w:r>
        <w:rPr>
          <w:color w:val="4D4D4F"/>
          <w:spacing w:val="-4"/>
          <w:sz w:val="14"/>
        </w:rPr>
        <w:t xml:space="preserve"> </w:t>
      </w:r>
      <w:r>
        <w:rPr>
          <w:color w:val="4D4D4F"/>
          <w:sz w:val="14"/>
        </w:rPr>
        <w:t>the</w:t>
      </w:r>
      <w:r>
        <w:rPr>
          <w:color w:val="4D4D4F"/>
          <w:spacing w:val="-5"/>
          <w:sz w:val="14"/>
        </w:rPr>
        <w:t xml:space="preserve"> </w:t>
      </w:r>
      <w:r>
        <w:rPr>
          <w:color w:val="4D4D4F"/>
          <w:sz w:val="14"/>
        </w:rPr>
        <w:t>producer</w:t>
      </w:r>
      <w:r>
        <w:rPr>
          <w:color w:val="4D4D4F"/>
          <w:spacing w:val="-4"/>
          <w:sz w:val="14"/>
        </w:rPr>
        <w:t xml:space="preserve"> </w:t>
      </w:r>
      <w:r>
        <w:rPr>
          <w:color w:val="4D4D4F"/>
          <w:sz w:val="14"/>
        </w:rPr>
        <w:t>or</w:t>
      </w:r>
      <w:r>
        <w:rPr>
          <w:color w:val="4D4D4F"/>
          <w:spacing w:val="-4"/>
          <w:sz w:val="14"/>
        </w:rPr>
        <w:t xml:space="preserve"> </w:t>
      </w:r>
      <w:r>
        <w:rPr>
          <w:color w:val="4D4D4F"/>
          <w:sz w:val="14"/>
        </w:rPr>
        <w:t>seller</w:t>
      </w:r>
      <w:r>
        <w:rPr>
          <w:color w:val="4D4D4F"/>
          <w:spacing w:val="-5"/>
          <w:sz w:val="14"/>
        </w:rPr>
        <w:t xml:space="preserve"> </w:t>
      </w:r>
      <w:r>
        <w:rPr>
          <w:color w:val="4D4D4F"/>
          <w:sz w:val="14"/>
        </w:rPr>
        <w:t>at</w:t>
      </w:r>
      <w:r>
        <w:rPr>
          <w:color w:val="4D4D4F"/>
          <w:spacing w:val="-4"/>
          <w:sz w:val="14"/>
        </w:rPr>
        <w:t xml:space="preserve"> </w:t>
      </w:r>
      <w:r>
        <w:rPr>
          <w:color w:val="4D4D4F"/>
          <w:sz w:val="14"/>
        </w:rPr>
        <w:t>a</w:t>
      </w:r>
      <w:r>
        <w:rPr>
          <w:color w:val="4D4D4F"/>
          <w:spacing w:val="-4"/>
          <w:sz w:val="14"/>
        </w:rPr>
        <w:t xml:space="preserve"> </w:t>
      </w:r>
      <w:r>
        <w:rPr>
          <w:color w:val="4D4D4F"/>
          <w:sz w:val="14"/>
        </w:rPr>
        <w:t>specific</w:t>
      </w:r>
      <w:r>
        <w:rPr>
          <w:color w:val="4D4D4F"/>
          <w:spacing w:val="-5"/>
          <w:sz w:val="14"/>
        </w:rPr>
        <w:t xml:space="preserve"> </w:t>
      </w:r>
      <w:r>
        <w:rPr>
          <w:color w:val="4D4D4F"/>
          <w:sz w:val="14"/>
        </w:rPr>
        <w:t>location</w:t>
      </w:r>
      <w:r>
        <w:rPr>
          <w:color w:val="4D4D4F"/>
          <w:spacing w:val="-4"/>
          <w:sz w:val="14"/>
        </w:rPr>
        <w:t xml:space="preserve"> </w:t>
      </w:r>
      <w:r>
        <w:rPr>
          <w:color w:val="4D4D4F"/>
          <w:sz w:val="14"/>
        </w:rPr>
        <w:t>or</w:t>
      </w:r>
      <w:r>
        <w:rPr>
          <w:color w:val="4D4D4F"/>
          <w:spacing w:val="-4"/>
          <w:sz w:val="14"/>
        </w:rPr>
        <w:t xml:space="preserve"> </w:t>
      </w:r>
      <w:r>
        <w:rPr>
          <w:color w:val="4D4D4F"/>
          <w:sz w:val="14"/>
        </w:rPr>
        <w:t>defined</w:t>
      </w:r>
      <w:r>
        <w:rPr>
          <w:color w:val="4D4D4F"/>
          <w:spacing w:val="-5"/>
          <w:sz w:val="14"/>
        </w:rPr>
        <w:t xml:space="preserve"> </w:t>
      </w:r>
      <w:r>
        <w:rPr>
          <w:color w:val="4D4D4F"/>
          <w:sz w:val="14"/>
        </w:rPr>
        <w:t>point.</w:t>
      </w:r>
      <w:r>
        <w:rPr>
          <w:color w:val="4D4D4F"/>
          <w:spacing w:val="-4"/>
          <w:sz w:val="14"/>
        </w:rPr>
        <w:t xml:space="preserve"> </w:t>
      </w:r>
      <w:r>
        <w:rPr>
          <w:color w:val="4D4D4F"/>
          <w:sz w:val="14"/>
        </w:rPr>
        <w:t>For</w:t>
      </w:r>
      <w:r>
        <w:rPr>
          <w:color w:val="4D4D4F"/>
          <w:spacing w:val="-4"/>
          <w:sz w:val="14"/>
        </w:rPr>
        <w:t xml:space="preserve"> </w:t>
      </w:r>
      <w:r>
        <w:rPr>
          <w:color w:val="4D4D4F"/>
          <w:sz w:val="14"/>
        </w:rPr>
        <w:t>example,</w:t>
      </w:r>
      <w:r>
        <w:rPr>
          <w:color w:val="4D4D4F"/>
          <w:spacing w:val="-5"/>
          <w:sz w:val="14"/>
        </w:rPr>
        <w:t xml:space="preserve"> </w:t>
      </w:r>
      <w:r>
        <w:rPr>
          <w:color w:val="4D4D4F"/>
          <w:sz w:val="14"/>
        </w:rPr>
        <w:t>liquefied</w:t>
      </w:r>
      <w:r>
        <w:rPr>
          <w:color w:val="4D4D4F"/>
          <w:spacing w:val="-4"/>
          <w:sz w:val="14"/>
        </w:rPr>
        <w:t xml:space="preserve"> </w:t>
      </w:r>
      <w:r>
        <w:rPr>
          <w:color w:val="4D4D4F"/>
          <w:sz w:val="14"/>
        </w:rPr>
        <w:t>natural</w:t>
      </w:r>
      <w:r>
        <w:rPr>
          <w:color w:val="4D4D4F"/>
          <w:spacing w:val="-4"/>
          <w:sz w:val="14"/>
        </w:rPr>
        <w:t xml:space="preserve"> </w:t>
      </w:r>
      <w:r>
        <w:rPr>
          <w:color w:val="4D4D4F"/>
          <w:sz w:val="14"/>
        </w:rPr>
        <w:t xml:space="preserve">gas </w:t>
      </w:r>
      <w:r>
        <w:rPr>
          <w:color w:val="4D4D4F"/>
          <w:spacing w:val="2"/>
          <w:sz w:val="14"/>
        </w:rPr>
        <w:t xml:space="preserve">(LNG) </w:t>
      </w:r>
      <w:r>
        <w:rPr>
          <w:color w:val="4D4D4F"/>
          <w:sz w:val="14"/>
        </w:rPr>
        <w:t xml:space="preserve">netback prices may be </w:t>
      </w:r>
      <w:r>
        <w:rPr>
          <w:color w:val="4D4D4F"/>
          <w:spacing w:val="2"/>
          <w:sz w:val="14"/>
        </w:rPr>
        <w:t xml:space="preserve">determined </w:t>
      </w:r>
      <w:r>
        <w:rPr>
          <w:color w:val="4D4D4F"/>
          <w:sz w:val="14"/>
        </w:rPr>
        <w:t xml:space="preserve">by the market natural gas price at market </w:t>
      </w:r>
      <w:r>
        <w:rPr>
          <w:color w:val="4D4D4F"/>
          <w:spacing w:val="2"/>
          <w:sz w:val="14"/>
        </w:rPr>
        <w:t xml:space="preserve">destinations </w:t>
      </w:r>
      <w:r>
        <w:rPr>
          <w:color w:val="4D4D4F"/>
          <w:sz w:val="14"/>
        </w:rPr>
        <w:t xml:space="preserve">less the cost of pipeline </w:t>
      </w:r>
      <w:r>
        <w:rPr>
          <w:color w:val="4D4D4F"/>
          <w:spacing w:val="2"/>
          <w:sz w:val="14"/>
        </w:rPr>
        <w:t xml:space="preserve">transportation, </w:t>
      </w:r>
      <w:r>
        <w:rPr>
          <w:color w:val="4D4D4F"/>
          <w:sz w:val="14"/>
        </w:rPr>
        <w:t xml:space="preserve">regasification, </w:t>
      </w:r>
      <w:r>
        <w:rPr>
          <w:color w:val="4D4D4F"/>
          <w:spacing w:val="2"/>
          <w:sz w:val="14"/>
        </w:rPr>
        <w:t xml:space="preserve">waterborne </w:t>
      </w:r>
      <w:r>
        <w:rPr>
          <w:color w:val="4D4D4F"/>
          <w:sz w:val="14"/>
        </w:rPr>
        <w:t xml:space="preserve">shipping and </w:t>
      </w:r>
      <w:r>
        <w:rPr>
          <w:color w:val="4D4D4F"/>
          <w:spacing w:val="2"/>
          <w:sz w:val="14"/>
        </w:rPr>
        <w:t xml:space="preserve">liquefaction </w:t>
      </w:r>
      <w:r>
        <w:rPr>
          <w:color w:val="4D4D4F"/>
          <w:sz w:val="14"/>
        </w:rPr>
        <w:t>(source:</w:t>
      </w:r>
      <w:r>
        <w:rPr>
          <w:color w:val="4D4D4F"/>
          <w:spacing w:val="-4"/>
          <w:sz w:val="14"/>
        </w:rPr>
        <w:t xml:space="preserve"> </w:t>
      </w:r>
      <w:r>
        <w:rPr>
          <w:color w:val="4D4D4F"/>
          <w:spacing w:val="2"/>
          <w:sz w:val="14"/>
        </w:rPr>
        <w:t>risk.net).</w:t>
      </w:r>
    </w:p>
    <w:p w:rsidR="00130CFC" w:rsidRDefault="00130CFC">
      <w:pPr>
        <w:spacing w:line="201" w:lineRule="auto"/>
        <w:jc w:val="both"/>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F9046B">
      <w:pPr>
        <w:pStyle w:val="Heading1"/>
        <w:numPr>
          <w:ilvl w:val="1"/>
          <w:numId w:val="44"/>
        </w:numPr>
        <w:tabs>
          <w:tab w:val="left" w:pos="957"/>
          <w:tab w:val="left" w:pos="958"/>
        </w:tabs>
        <w:spacing w:before="115" w:line="211" w:lineRule="auto"/>
        <w:ind w:right="5269" w:hanging="851"/>
        <w:rPr>
          <w:b/>
        </w:rPr>
      </w:pPr>
      <w:r>
        <w:rPr>
          <w:b/>
          <w:color w:val="4D4D4F"/>
        </w:rPr>
        <w:t xml:space="preserve">Gas is an important </w:t>
      </w:r>
      <w:r>
        <w:rPr>
          <w:b/>
          <w:color w:val="4D4D4F"/>
          <w:spacing w:val="-3"/>
        </w:rPr>
        <w:t xml:space="preserve">enabler </w:t>
      </w:r>
      <w:r>
        <w:rPr>
          <w:b/>
          <w:color w:val="4D4D4F"/>
        </w:rPr>
        <w:t>of the energy</w:t>
      </w:r>
      <w:r>
        <w:rPr>
          <w:b/>
          <w:color w:val="4D4D4F"/>
          <w:spacing w:val="-2"/>
        </w:rPr>
        <w:t xml:space="preserve"> </w:t>
      </w:r>
      <w:r>
        <w:rPr>
          <w:b/>
          <w:color w:val="4D4D4F"/>
        </w:rPr>
        <w:t>transition</w:t>
      </w:r>
    </w:p>
    <w:p w:rsidR="00130CFC" w:rsidRDefault="00F9046B">
      <w:pPr>
        <w:pStyle w:val="BodyText"/>
        <w:spacing w:before="89" w:line="216" w:lineRule="auto"/>
        <w:ind w:left="107" w:right="5136"/>
        <w:jc w:val="both"/>
      </w:pPr>
      <w:r>
        <w:rPr>
          <w:color w:val="4D4D4F"/>
          <w:spacing w:val="2"/>
        </w:rPr>
        <w:t xml:space="preserve">Australia </w:t>
      </w:r>
      <w:r>
        <w:rPr>
          <w:color w:val="4D4D4F"/>
        </w:rPr>
        <w:t xml:space="preserve">is among </w:t>
      </w:r>
      <w:r>
        <w:rPr>
          <w:color w:val="4D4D4F"/>
          <w:spacing w:val="2"/>
        </w:rPr>
        <w:t xml:space="preserve">the </w:t>
      </w:r>
      <w:r>
        <w:rPr>
          <w:color w:val="4D4D4F"/>
        </w:rPr>
        <w:t xml:space="preserve">195 </w:t>
      </w:r>
      <w:r>
        <w:rPr>
          <w:color w:val="4D4D4F"/>
          <w:spacing w:val="2"/>
        </w:rPr>
        <w:t xml:space="preserve">signatories </w:t>
      </w:r>
      <w:r>
        <w:rPr>
          <w:color w:val="4D4D4F"/>
        </w:rPr>
        <w:t xml:space="preserve">to </w:t>
      </w:r>
      <w:r>
        <w:rPr>
          <w:color w:val="4D4D4F"/>
          <w:spacing w:val="2"/>
        </w:rPr>
        <w:t xml:space="preserve">the </w:t>
      </w:r>
      <w:r>
        <w:rPr>
          <w:color w:val="4D4D4F"/>
        </w:rPr>
        <w:t xml:space="preserve">2015 United Nations Paris Agreement. The central aim of the agreement is to </w:t>
      </w:r>
      <w:r>
        <w:rPr>
          <w:color w:val="4D4D4F"/>
          <w:spacing w:val="2"/>
        </w:rPr>
        <w:t xml:space="preserve">strengthen </w:t>
      </w:r>
      <w:r>
        <w:rPr>
          <w:color w:val="4D4D4F"/>
        </w:rPr>
        <w:t>the global response to the threat</w:t>
      </w:r>
      <w:r>
        <w:rPr>
          <w:color w:val="4D4D4F"/>
          <w:spacing w:val="-15"/>
        </w:rPr>
        <w:t xml:space="preserve"> </w:t>
      </w:r>
      <w:r>
        <w:rPr>
          <w:color w:val="4D4D4F"/>
        </w:rPr>
        <w:t>of</w:t>
      </w:r>
      <w:r>
        <w:rPr>
          <w:color w:val="4D4D4F"/>
          <w:spacing w:val="-14"/>
        </w:rPr>
        <w:t xml:space="preserve"> </w:t>
      </w:r>
      <w:r>
        <w:rPr>
          <w:color w:val="4D4D4F"/>
        </w:rPr>
        <w:t>climate</w:t>
      </w:r>
      <w:r>
        <w:rPr>
          <w:color w:val="4D4D4F"/>
          <w:spacing w:val="-14"/>
        </w:rPr>
        <w:t xml:space="preserve"> </w:t>
      </w:r>
      <w:r>
        <w:rPr>
          <w:color w:val="4D4D4F"/>
        </w:rPr>
        <w:t>change</w:t>
      </w:r>
      <w:r>
        <w:rPr>
          <w:color w:val="4D4D4F"/>
          <w:spacing w:val="-15"/>
        </w:rPr>
        <w:t xml:space="preserve"> </w:t>
      </w:r>
      <w:r>
        <w:rPr>
          <w:color w:val="4D4D4F"/>
        </w:rPr>
        <w:t>by</w:t>
      </w:r>
      <w:r>
        <w:rPr>
          <w:color w:val="4D4D4F"/>
          <w:spacing w:val="-14"/>
        </w:rPr>
        <w:t xml:space="preserve"> </w:t>
      </w:r>
      <w:r>
        <w:rPr>
          <w:color w:val="4D4D4F"/>
        </w:rPr>
        <w:t>keeping</w:t>
      </w:r>
      <w:r>
        <w:rPr>
          <w:color w:val="4D4D4F"/>
          <w:spacing w:val="-14"/>
        </w:rPr>
        <w:t xml:space="preserve"> </w:t>
      </w:r>
      <w:r>
        <w:rPr>
          <w:color w:val="4D4D4F"/>
        </w:rPr>
        <w:t>a</w:t>
      </w:r>
      <w:r>
        <w:rPr>
          <w:color w:val="4D4D4F"/>
          <w:spacing w:val="-14"/>
        </w:rPr>
        <w:t xml:space="preserve"> </w:t>
      </w:r>
      <w:r>
        <w:rPr>
          <w:color w:val="4D4D4F"/>
        </w:rPr>
        <w:t>global</w:t>
      </w:r>
      <w:r>
        <w:rPr>
          <w:color w:val="4D4D4F"/>
          <w:spacing w:val="-15"/>
        </w:rPr>
        <w:t xml:space="preserve"> </w:t>
      </w:r>
      <w:r>
        <w:rPr>
          <w:color w:val="4D4D4F"/>
        </w:rPr>
        <w:t xml:space="preserve">temperature rise this </w:t>
      </w:r>
      <w:r>
        <w:rPr>
          <w:color w:val="4D4D4F"/>
          <w:spacing w:val="2"/>
        </w:rPr>
        <w:t xml:space="preserve">century </w:t>
      </w:r>
      <w:r>
        <w:rPr>
          <w:color w:val="4D4D4F"/>
        </w:rPr>
        <w:t xml:space="preserve">well below two degrees Celsius </w:t>
      </w:r>
      <w:r>
        <w:rPr>
          <w:color w:val="4D4D4F"/>
          <w:spacing w:val="2"/>
        </w:rPr>
        <w:t xml:space="preserve">(° </w:t>
      </w:r>
      <w:r>
        <w:rPr>
          <w:color w:val="4D4D4F"/>
        </w:rPr>
        <w:t xml:space="preserve">C) above pre-industrial levels and to pursue </w:t>
      </w:r>
      <w:r>
        <w:rPr>
          <w:color w:val="4D4D4F"/>
          <w:spacing w:val="3"/>
        </w:rPr>
        <w:t xml:space="preserve">efforts </w:t>
      </w:r>
      <w:r>
        <w:rPr>
          <w:color w:val="4D4D4F"/>
        </w:rPr>
        <w:t xml:space="preserve">to limit the temperature increase even </w:t>
      </w:r>
      <w:r>
        <w:rPr>
          <w:color w:val="4D4D4F"/>
          <w:spacing w:val="2"/>
        </w:rPr>
        <w:t xml:space="preserve">further </w:t>
      </w:r>
      <w:r>
        <w:rPr>
          <w:color w:val="4D4D4F"/>
        </w:rPr>
        <w:t xml:space="preserve">to </w:t>
      </w:r>
      <w:r>
        <w:rPr>
          <w:color w:val="4D4D4F"/>
          <w:spacing w:val="2"/>
        </w:rPr>
        <w:t>1.5°</w:t>
      </w:r>
      <w:r>
        <w:rPr>
          <w:color w:val="4D4D4F"/>
          <w:spacing w:val="10"/>
        </w:rPr>
        <w:t xml:space="preserve"> </w:t>
      </w:r>
      <w:r>
        <w:rPr>
          <w:color w:val="4D4D4F"/>
          <w:spacing w:val="3"/>
        </w:rPr>
        <w:t>C.</w: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F9046B">
      <w:pPr>
        <w:pStyle w:val="BodyText"/>
        <w:spacing w:before="4"/>
        <w:rPr>
          <w:sz w:val="21"/>
        </w:rPr>
      </w:pPr>
      <w:r>
        <w:rPr>
          <w:noProof/>
        </w:rPr>
        <w:drawing>
          <wp:anchor distT="0" distB="0" distL="0" distR="0" simplePos="0" relativeHeight="59" behindDoc="0" locked="0" layoutInCell="1" allowOverlap="1">
            <wp:simplePos x="0" y="0"/>
            <wp:positionH relativeFrom="page">
              <wp:posOffset>791997</wp:posOffset>
            </wp:positionH>
            <wp:positionV relativeFrom="paragraph">
              <wp:posOffset>232420</wp:posOffset>
            </wp:positionV>
            <wp:extent cx="2844018" cy="1901952"/>
            <wp:effectExtent l="0" t="0" r="0" b="0"/>
            <wp:wrapTopAndBottom/>
            <wp:docPr id="21" name="image17.jpeg" descr="A graphic of the LNG price Free on Board at Gladstone calculation compared to LNG price in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7.jpeg"/>
                    <pic:cNvPicPr/>
                  </pic:nvPicPr>
                  <pic:blipFill>
                    <a:blip r:embed="rId36" cstate="print"/>
                    <a:stretch>
                      <a:fillRect/>
                    </a:stretch>
                  </pic:blipFill>
                  <pic:spPr>
                    <a:xfrm>
                      <a:off x="0" y="0"/>
                      <a:ext cx="2844018" cy="1901952"/>
                    </a:xfrm>
                    <a:prstGeom prst="rect">
                      <a:avLst/>
                    </a:prstGeom>
                  </pic:spPr>
                </pic:pic>
              </a:graphicData>
            </a:graphic>
          </wp:anchor>
        </w:drawing>
      </w:r>
      <w:r>
        <w:rPr>
          <w:noProof/>
        </w:rPr>
        <w:drawing>
          <wp:anchor distT="0" distB="0" distL="0" distR="0" simplePos="0" relativeHeight="60" behindDoc="0" locked="0" layoutInCell="1" allowOverlap="1">
            <wp:simplePos x="0" y="0"/>
            <wp:positionH relativeFrom="page">
              <wp:posOffset>3923995</wp:posOffset>
            </wp:positionH>
            <wp:positionV relativeFrom="paragraph">
              <wp:posOffset>209547</wp:posOffset>
            </wp:positionV>
            <wp:extent cx="2856617" cy="1929383"/>
            <wp:effectExtent l="0" t="0" r="0" b="0"/>
            <wp:wrapTopAndBottom/>
            <wp:docPr id="23" name="image18.jpeg" descr="A graphic of the LNG netback price at Wallumbilla calculation compared to LNG price Free on Board at Glad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8.jpeg"/>
                    <pic:cNvPicPr/>
                  </pic:nvPicPr>
                  <pic:blipFill>
                    <a:blip r:embed="rId37" cstate="print"/>
                    <a:stretch>
                      <a:fillRect/>
                    </a:stretch>
                  </pic:blipFill>
                  <pic:spPr>
                    <a:xfrm>
                      <a:off x="0" y="0"/>
                      <a:ext cx="2856617" cy="1929383"/>
                    </a:xfrm>
                    <a:prstGeom prst="rect">
                      <a:avLst/>
                    </a:prstGeom>
                  </pic:spPr>
                </pic:pic>
              </a:graphicData>
            </a:graphic>
          </wp:anchor>
        </w:drawing>
      </w:r>
      <w:r w:rsidR="00582081">
        <w:pict>
          <v:shape id="_x0000_s1074" style="position:absolute;margin-left:62.35pt;margin-top:176.35pt;width:7.1pt;height:4.3pt;z-index:-251595776;mso-wrap-distance-left:0;mso-wrap-distance-right:0;mso-position-horizontal-relative:page;mso-position-vertical-relative:text" coordorigin="1247,3527" coordsize="142,86" path="m1318,3527r-71,86l1389,3613r-71,-86xe" fillcolor="#4d4d4f" stroked="f">
            <v:path arrowok="t"/>
            <w10:wrap type="topAndBottom" anchorx="page"/>
          </v:shape>
        </w:pict>
      </w:r>
      <w:r w:rsidR="00582081">
        <w:pict>
          <v:shape id="_x0000_s1073" style="position:absolute;margin-left:309pt;margin-top:176.35pt;width:7.1pt;height:4.3pt;z-index:-251594752;mso-wrap-distance-left:0;mso-wrap-distance-right:0;mso-position-horizontal-relative:page;mso-position-vertical-relative:text" coordorigin="6180,3527" coordsize="142,86" path="m6250,3527r-70,86l6321,3613r-71,-86xe" fillcolor="#4d4d4f" stroked="f">
            <v:path arrowok="t"/>
            <w10:wrap type="topAndBottom" anchorx="page"/>
          </v:shape>
        </w:pict>
      </w:r>
    </w:p>
    <w:p w:rsidR="00130CFC" w:rsidRDefault="00130CFC">
      <w:pPr>
        <w:pStyle w:val="BodyText"/>
        <w:spacing w:before="9"/>
        <w:rPr>
          <w:sz w:val="6"/>
        </w:rPr>
      </w:pPr>
    </w:p>
    <w:p w:rsidR="00130CFC" w:rsidRDefault="00130CFC">
      <w:pPr>
        <w:rPr>
          <w:sz w:val="6"/>
        </w:rPr>
        <w:sectPr w:rsidR="00130CFC">
          <w:pgSz w:w="11910" w:h="16840"/>
          <w:pgMar w:top="1240" w:right="1040" w:bottom="280" w:left="1140" w:header="748" w:footer="0" w:gutter="0"/>
          <w:cols w:space="720"/>
        </w:sectPr>
      </w:pPr>
    </w:p>
    <w:p w:rsidR="00130CFC" w:rsidRDefault="00F9046B">
      <w:pPr>
        <w:spacing w:before="85" w:line="213" w:lineRule="auto"/>
        <w:ind w:left="107" w:right="690"/>
        <w:rPr>
          <w:sz w:val="16"/>
        </w:rPr>
      </w:pPr>
      <w:r>
        <w:rPr>
          <w:b/>
          <w:color w:val="4D4D4F"/>
          <w:sz w:val="18"/>
        </w:rPr>
        <w:t xml:space="preserve">Figure 2-16: </w:t>
      </w:r>
      <w:r>
        <w:rPr>
          <w:color w:val="4D4D4F"/>
          <w:sz w:val="16"/>
        </w:rPr>
        <w:t>LNG FOB Glad</w:t>
      </w:r>
      <w:bookmarkStart w:id="17" w:name="_bookmark16"/>
      <w:bookmarkEnd w:id="17"/>
      <w:r>
        <w:rPr>
          <w:color w:val="4D4D4F"/>
          <w:sz w:val="16"/>
        </w:rPr>
        <w:t>stone calculation Source: ACCC LNG netback price series</w:t>
      </w:r>
    </w:p>
    <w:p w:rsidR="00130CFC" w:rsidRDefault="00F9046B">
      <w:pPr>
        <w:spacing w:before="64" w:line="234" w:lineRule="exact"/>
        <w:ind w:left="107"/>
        <w:rPr>
          <w:sz w:val="16"/>
        </w:rPr>
      </w:pPr>
      <w:r>
        <w:br w:type="column"/>
      </w:r>
      <w:r>
        <w:rPr>
          <w:b/>
          <w:color w:val="4D4D4F"/>
          <w:sz w:val="18"/>
        </w:rPr>
        <w:t xml:space="preserve">Figure 2-17: </w:t>
      </w:r>
      <w:r>
        <w:rPr>
          <w:color w:val="4D4D4F"/>
          <w:sz w:val="16"/>
        </w:rPr>
        <w:t xml:space="preserve">Calculation of </w:t>
      </w:r>
      <w:bookmarkStart w:id="18" w:name="_bookmark17"/>
      <w:bookmarkEnd w:id="18"/>
      <w:r>
        <w:rPr>
          <w:color w:val="4D4D4F"/>
          <w:sz w:val="16"/>
        </w:rPr>
        <w:t>LNG netback price at Wallumbilla</w:t>
      </w:r>
    </w:p>
    <w:p w:rsidR="00130CFC" w:rsidRDefault="00F9046B">
      <w:pPr>
        <w:spacing w:line="206" w:lineRule="exact"/>
        <w:ind w:left="107"/>
        <w:rPr>
          <w:sz w:val="16"/>
        </w:rPr>
      </w:pPr>
      <w:r>
        <w:rPr>
          <w:color w:val="4D4D4F"/>
          <w:sz w:val="16"/>
        </w:rPr>
        <w:t>Source: ACCC LNG netback price series</w:t>
      </w:r>
    </w:p>
    <w:p w:rsidR="00130CFC" w:rsidRDefault="00130CFC">
      <w:pPr>
        <w:spacing w:line="206" w:lineRule="exact"/>
        <w:rPr>
          <w:sz w:val="16"/>
        </w:rPr>
        <w:sectPr w:rsidR="00130CFC">
          <w:type w:val="continuous"/>
          <w:pgSz w:w="11910" w:h="16840"/>
          <w:pgMar w:top="0" w:right="1040" w:bottom="280" w:left="1140" w:header="720" w:footer="720" w:gutter="0"/>
          <w:cols w:num="2" w:space="720" w:equalWidth="0">
            <w:col w:w="4626" w:space="306"/>
            <w:col w:w="4798"/>
          </w:cols>
        </w:sectPr>
      </w:pPr>
    </w:p>
    <w:p w:rsidR="00130CFC" w:rsidRDefault="00582081">
      <w:pPr>
        <w:pStyle w:val="BodyText"/>
        <w:spacing w:before="11"/>
        <w:rPr>
          <w:sz w:val="16"/>
        </w:rPr>
      </w:pPr>
      <w:r>
        <w:pict>
          <v:rect id="_x0000_s1072" style="position:absolute;margin-left:581.1pt;margin-top:124.5pt;width:14.15pt;height:39.7pt;z-index:251723776;mso-position-horizontal-relative:page;mso-position-vertical-relative:page" fillcolor="#0e5d61" stroked="f">
            <w10:wrap anchorx="page" anchory="page"/>
          </v:rect>
        </w:pict>
      </w:r>
    </w:p>
    <w:p w:rsidR="00130CFC" w:rsidRDefault="00F9046B">
      <w:pPr>
        <w:pStyle w:val="BodyText"/>
        <w:ind w:left="107"/>
        <w:rPr>
          <w:sz w:val="20"/>
        </w:rPr>
      </w:pPr>
      <w:r>
        <w:rPr>
          <w:noProof/>
          <w:sz w:val="20"/>
        </w:rPr>
        <w:drawing>
          <wp:inline distT="0" distB="0" distL="0" distR="0">
            <wp:extent cx="5831047" cy="2209800"/>
            <wp:effectExtent l="0" t="0" r="0" b="0"/>
            <wp:docPr id="25" name="image19.jpeg" descr="A graphic of lower LNG import prices to Crib Point versus the higher price from diversion of Queensland gas to Melbou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9.jpeg"/>
                    <pic:cNvPicPr/>
                  </pic:nvPicPr>
                  <pic:blipFill>
                    <a:blip r:embed="rId38" cstate="print"/>
                    <a:stretch>
                      <a:fillRect/>
                    </a:stretch>
                  </pic:blipFill>
                  <pic:spPr>
                    <a:xfrm>
                      <a:off x="0" y="0"/>
                      <a:ext cx="5831047" cy="2209800"/>
                    </a:xfrm>
                    <a:prstGeom prst="rect">
                      <a:avLst/>
                    </a:prstGeom>
                  </pic:spPr>
                </pic:pic>
              </a:graphicData>
            </a:graphic>
          </wp:inline>
        </w:drawing>
      </w:r>
    </w:p>
    <w:p w:rsidR="00130CFC" w:rsidRDefault="00582081">
      <w:pPr>
        <w:pStyle w:val="BodyText"/>
        <w:spacing w:before="11"/>
        <w:rPr>
          <w:sz w:val="7"/>
        </w:rPr>
      </w:pPr>
      <w:r>
        <w:pict>
          <v:shape id="_x0000_s1071" style="position:absolute;margin-left:63.5pt;margin-top:7.25pt;width:7.1pt;height:4.3pt;z-index:-251593728;mso-wrap-distance-left:0;mso-wrap-distance-right:0;mso-position-horizontal-relative:page" coordorigin="1270,145" coordsize="142,86" path="m1341,145r-71,86l1412,231r-71,-86xe" fillcolor="#4d4d4f" stroked="f">
            <v:path arrowok="t"/>
            <w10:wrap type="topAndBottom" anchorx="page"/>
          </v:shape>
        </w:pict>
      </w:r>
    </w:p>
    <w:p w:rsidR="00130CFC" w:rsidRDefault="00F9046B">
      <w:pPr>
        <w:spacing w:before="61" w:line="234" w:lineRule="exact"/>
        <w:ind w:left="129"/>
        <w:rPr>
          <w:sz w:val="16"/>
        </w:rPr>
      </w:pPr>
      <w:r>
        <w:rPr>
          <w:b/>
          <w:color w:val="4D4D4F"/>
          <w:sz w:val="18"/>
        </w:rPr>
        <w:t xml:space="preserve">Figure 2-18: </w:t>
      </w:r>
      <w:r>
        <w:rPr>
          <w:color w:val="4D4D4F"/>
          <w:sz w:val="16"/>
        </w:rPr>
        <w:t>Imported LNG prices vs piped LNG price</w:t>
      </w:r>
    </w:p>
    <w:p w:rsidR="00130CFC" w:rsidRDefault="00F9046B">
      <w:pPr>
        <w:spacing w:line="206" w:lineRule="exact"/>
        <w:ind w:left="129"/>
        <w:rPr>
          <w:sz w:val="16"/>
        </w:rPr>
      </w:pPr>
      <w:r>
        <w:rPr>
          <w:color w:val="4D4D4F"/>
          <w:sz w:val="16"/>
        </w:rPr>
        <w:t>Source: AEMO haulage charges and ACCC LNG netback price series</w:t>
      </w:r>
    </w:p>
    <w:p w:rsidR="00130CFC" w:rsidRDefault="00130CFC">
      <w:pPr>
        <w:spacing w:line="206" w:lineRule="exact"/>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40"/>
        <w:jc w:val="both"/>
      </w:pPr>
      <w:r>
        <w:rPr>
          <w:color w:val="4D4D4F"/>
          <w:spacing w:val="6"/>
        </w:rPr>
        <w:t xml:space="preserve">The </w:t>
      </w:r>
      <w:r>
        <w:rPr>
          <w:color w:val="4D4D4F"/>
          <w:spacing w:val="8"/>
        </w:rPr>
        <w:t xml:space="preserve">Victorian </w:t>
      </w:r>
      <w:r>
        <w:rPr>
          <w:color w:val="4D4D4F"/>
          <w:spacing w:val="7"/>
        </w:rPr>
        <w:t xml:space="preserve">Government </w:t>
      </w:r>
      <w:r>
        <w:rPr>
          <w:color w:val="4D4D4F"/>
          <w:spacing w:val="4"/>
        </w:rPr>
        <w:t xml:space="preserve">has </w:t>
      </w:r>
      <w:r>
        <w:rPr>
          <w:color w:val="4D4D4F"/>
          <w:spacing w:val="7"/>
        </w:rPr>
        <w:t xml:space="preserve">committed </w:t>
      </w:r>
      <w:r>
        <w:rPr>
          <w:color w:val="4D4D4F"/>
          <w:spacing w:val="4"/>
        </w:rPr>
        <w:t xml:space="preserve">to </w:t>
      </w:r>
      <w:r>
        <w:rPr>
          <w:color w:val="4D4D4F"/>
        </w:rPr>
        <w:t xml:space="preserve">reducing greenhouse gas emissions and to </w:t>
      </w:r>
      <w:r>
        <w:rPr>
          <w:color w:val="4D4D4F"/>
          <w:spacing w:val="2"/>
        </w:rPr>
        <w:t>transition</w:t>
      </w:r>
      <w:r>
        <w:rPr>
          <w:color w:val="4D4D4F"/>
          <w:spacing w:val="50"/>
        </w:rPr>
        <w:t xml:space="preserve"> </w:t>
      </w:r>
      <w:r>
        <w:rPr>
          <w:color w:val="4D4D4F"/>
        </w:rPr>
        <w:t xml:space="preserve">to </w:t>
      </w:r>
      <w:r>
        <w:rPr>
          <w:color w:val="4D4D4F"/>
          <w:spacing w:val="3"/>
        </w:rPr>
        <w:t xml:space="preserve">more renewables </w:t>
      </w:r>
      <w:r>
        <w:rPr>
          <w:color w:val="4D4D4F"/>
        </w:rPr>
        <w:t xml:space="preserve">in </w:t>
      </w:r>
      <w:r>
        <w:rPr>
          <w:color w:val="4D4D4F"/>
          <w:spacing w:val="4"/>
        </w:rPr>
        <w:t xml:space="preserve">its </w:t>
      </w:r>
      <w:r>
        <w:rPr>
          <w:color w:val="4D4D4F"/>
          <w:spacing w:val="3"/>
        </w:rPr>
        <w:t xml:space="preserve">legislative </w:t>
      </w:r>
      <w:r>
        <w:rPr>
          <w:color w:val="4D4D4F"/>
          <w:spacing w:val="2"/>
        </w:rPr>
        <w:t xml:space="preserve">and planning </w:t>
      </w:r>
      <w:r>
        <w:rPr>
          <w:color w:val="4D4D4F"/>
        </w:rPr>
        <w:t>framework through:</w:t>
      </w:r>
    </w:p>
    <w:p w:rsidR="00130CFC" w:rsidRDefault="00F9046B">
      <w:pPr>
        <w:pStyle w:val="ListParagraph"/>
        <w:numPr>
          <w:ilvl w:val="0"/>
          <w:numId w:val="43"/>
        </w:numPr>
        <w:tabs>
          <w:tab w:val="left" w:pos="448"/>
        </w:tabs>
        <w:spacing w:before="110" w:line="216" w:lineRule="auto"/>
        <w:ind w:right="38"/>
        <w:jc w:val="both"/>
        <w:rPr>
          <w:sz w:val="18"/>
        </w:rPr>
      </w:pPr>
      <w:r>
        <w:rPr>
          <w:i/>
          <w:color w:val="4D4D4F"/>
          <w:sz w:val="18"/>
        </w:rPr>
        <w:t xml:space="preserve">Climate Change </w:t>
      </w:r>
      <w:r>
        <w:rPr>
          <w:i/>
          <w:color w:val="4D4D4F"/>
          <w:spacing w:val="2"/>
          <w:sz w:val="18"/>
        </w:rPr>
        <w:t xml:space="preserve">Act </w:t>
      </w:r>
      <w:r>
        <w:rPr>
          <w:i/>
          <w:color w:val="4D4D4F"/>
          <w:spacing w:val="-3"/>
          <w:sz w:val="18"/>
        </w:rPr>
        <w:t xml:space="preserve">2017 </w:t>
      </w:r>
      <w:r>
        <w:rPr>
          <w:color w:val="4D4D4F"/>
          <w:sz w:val="18"/>
        </w:rPr>
        <w:t>– which includes a long- term</w:t>
      </w:r>
      <w:r>
        <w:rPr>
          <w:color w:val="4D4D4F"/>
          <w:spacing w:val="-16"/>
          <w:sz w:val="18"/>
        </w:rPr>
        <w:t xml:space="preserve"> </w:t>
      </w:r>
      <w:r>
        <w:rPr>
          <w:color w:val="4D4D4F"/>
          <w:sz w:val="18"/>
        </w:rPr>
        <w:t>emissions</w:t>
      </w:r>
      <w:r>
        <w:rPr>
          <w:color w:val="4D4D4F"/>
          <w:spacing w:val="-16"/>
          <w:sz w:val="18"/>
        </w:rPr>
        <w:t xml:space="preserve"> </w:t>
      </w:r>
      <w:r>
        <w:rPr>
          <w:color w:val="4D4D4F"/>
          <w:sz w:val="18"/>
        </w:rPr>
        <w:t>reduction</w:t>
      </w:r>
      <w:r>
        <w:rPr>
          <w:color w:val="4D4D4F"/>
          <w:spacing w:val="-15"/>
          <w:sz w:val="18"/>
        </w:rPr>
        <w:t xml:space="preserve"> </w:t>
      </w:r>
      <w:r>
        <w:rPr>
          <w:color w:val="4D4D4F"/>
          <w:sz w:val="18"/>
        </w:rPr>
        <w:t>target</w:t>
      </w:r>
      <w:r>
        <w:rPr>
          <w:color w:val="4D4D4F"/>
          <w:spacing w:val="-16"/>
          <w:sz w:val="18"/>
        </w:rPr>
        <w:t xml:space="preserve"> </w:t>
      </w:r>
      <w:r>
        <w:rPr>
          <w:color w:val="4D4D4F"/>
          <w:sz w:val="18"/>
        </w:rPr>
        <w:t>of</w:t>
      </w:r>
      <w:r>
        <w:rPr>
          <w:color w:val="4D4D4F"/>
          <w:spacing w:val="-16"/>
          <w:sz w:val="18"/>
        </w:rPr>
        <w:t xml:space="preserve"> </w:t>
      </w:r>
      <w:r>
        <w:rPr>
          <w:color w:val="4D4D4F"/>
          <w:sz w:val="18"/>
        </w:rPr>
        <w:t>zero</w:t>
      </w:r>
      <w:r>
        <w:rPr>
          <w:color w:val="4D4D4F"/>
          <w:spacing w:val="-15"/>
          <w:sz w:val="18"/>
        </w:rPr>
        <w:t xml:space="preserve"> </w:t>
      </w:r>
      <w:r>
        <w:rPr>
          <w:color w:val="4D4D4F"/>
          <w:sz w:val="18"/>
        </w:rPr>
        <w:t>emissions</w:t>
      </w:r>
      <w:r>
        <w:rPr>
          <w:color w:val="4D4D4F"/>
          <w:spacing w:val="-16"/>
          <w:sz w:val="18"/>
        </w:rPr>
        <w:t xml:space="preserve"> </w:t>
      </w:r>
      <w:r>
        <w:rPr>
          <w:color w:val="4D4D4F"/>
          <w:sz w:val="18"/>
        </w:rPr>
        <w:t>by 2050</w:t>
      </w:r>
      <w:r>
        <w:rPr>
          <w:color w:val="4D4D4F"/>
          <w:spacing w:val="-14"/>
          <w:sz w:val="18"/>
        </w:rPr>
        <w:t xml:space="preserve"> </w:t>
      </w:r>
      <w:r>
        <w:rPr>
          <w:color w:val="4D4D4F"/>
          <w:sz w:val="18"/>
        </w:rPr>
        <w:t>and</w:t>
      </w:r>
      <w:r>
        <w:rPr>
          <w:color w:val="4D4D4F"/>
          <w:spacing w:val="-13"/>
          <w:sz w:val="18"/>
        </w:rPr>
        <w:t xml:space="preserve"> </w:t>
      </w:r>
      <w:r>
        <w:rPr>
          <w:color w:val="4D4D4F"/>
          <w:sz w:val="18"/>
        </w:rPr>
        <w:t>requires</w:t>
      </w:r>
      <w:r>
        <w:rPr>
          <w:color w:val="4D4D4F"/>
          <w:spacing w:val="-14"/>
          <w:sz w:val="18"/>
        </w:rPr>
        <w:t xml:space="preserve"> </w:t>
      </w:r>
      <w:r>
        <w:rPr>
          <w:color w:val="4D4D4F"/>
          <w:sz w:val="18"/>
        </w:rPr>
        <w:t>the</w:t>
      </w:r>
      <w:r>
        <w:rPr>
          <w:color w:val="4D4D4F"/>
          <w:spacing w:val="-13"/>
          <w:sz w:val="18"/>
        </w:rPr>
        <w:t xml:space="preserve"> </w:t>
      </w:r>
      <w:r>
        <w:rPr>
          <w:color w:val="4D4D4F"/>
          <w:sz w:val="18"/>
        </w:rPr>
        <w:t>preparation</w:t>
      </w:r>
      <w:r>
        <w:rPr>
          <w:color w:val="4D4D4F"/>
          <w:spacing w:val="-13"/>
          <w:sz w:val="18"/>
        </w:rPr>
        <w:t xml:space="preserve"> </w:t>
      </w:r>
      <w:r>
        <w:rPr>
          <w:color w:val="4D4D4F"/>
          <w:sz w:val="18"/>
        </w:rPr>
        <w:t>of</w:t>
      </w:r>
      <w:r>
        <w:rPr>
          <w:color w:val="4D4D4F"/>
          <w:spacing w:val="-14"/>
          <w:sz w:val="18"/>
        </w:rPr>
        <w:t xml:space="preserve"> </w:t>
      </w:r>
      <w:r>
        <w:rPr>
          <w:color w:val="4D4D4F"/>
          <w:sz w:val="18"/>
        </w:rPr>
        <w:t>climate</w:t>
      </w:r>
      <w:r>
        <w:rPr>
          <w:color w:val="4D4D4F"/>
          <w:spacing w:val="-13"/>
          <w:sz w:val="18"/>
        </w:rPr>
        <w:t xml:space="preserve"> </w:t>
      </w:r>
      <w:r>
        <w:rPr>
          <w:color w:val="4D4D4F"/>
          <w:sz w:val="18"/>
        </w:rPr>
        <w:t xml:space="preserve">change </w:t>
      </w:r>
      <w:r>
        <w:rPr>
          <w:color w:val="4D4D4F"/>
          <w:spacing w:val="4"/>
          <w:sz w:val="18"/>
        </w:rPr>
        <w:t xml:space="preserve">strategies, </w:t>
      </w:r>
      <w:r>
        <w:rPr>
          <w:color w:val="4D4D4F"/>
          <w:spacing w:val="3"/>
          <w:sz w:val="18"/>
        </w:rPr>
        <w:t xml:space="preserve">adaption </w:t>
      </w:r>
      <w:r>
        <w:rPr>
          <w:color w:val="4D4D4F"/>
          <w:spacing w:val="4"/>
          <w:sz w:val="18"/>
        </w:rPr>
        <w:t xml:space="preserve">action </w:t>
      </w:r>
      <w:r>
        <w:rPr>
          <w:color w:val="4D4D4F"/>
          <w:spacing w:val="2"/>
          <w:sz w:val="18"/>
        </w:rPr>
        <w:t xml:space="preserve">plans and </w:t>
      </w:r>
      <w:r>
        <w:rPr>
          <w:color w:val="4D4D4F"/>
          <w:spacing w:val="3"/>
          <w:sz w:val="18"/>
        </w:rPr>
        <w:t xml:space="preserve">emission </w:t>
      </w:r>
      <w:r>
        <w:rPr>
          <w:color w:val="4D4D4F"/>
          <w:sz w:val="18"/>
        </w:rPr>
        <w:t>reduction pledges.</w:t>
      </w:r>
    </w:p>
    <w:p w:rsidR="00130CFC" w:rsidRDefault="00F9046B">
      <w:pPr>
        <w:pStyle w:val="ListParagraph"/>
        <w:numPr>
          <w:ilvl w:val="0"/>
          <w:numId w:val="43"/>
        </w:numPr>
        <w:tabs>
          <w:tab w:val="left" w:pos="448"/>
        </w:tabs>
        <w:spacing w:before="52" w:line="216" w:lineRule="auto"/>
        <w:ind w:right="40"/>
        <w:jc w:val="both"/>
        <w:rPr>
          <w:sz w:val="18"/>
        </w:rPr>
      </w:pPr>
      <w:r>
        <w:rPr>
          <w:color w:val="4D4D4F"/>
          <w:sz w:val="18"/>
        </w:rPr>
        <w:t xml:space="preserve">Plan </w:t>
      </w:r>
      <w:r>
        <w:rPr>
          <w:color w:val="4D4D4F"/>
          <w:spacing w:val="2"/>
          <w:sz w:val="18"/>
        </w:rPr>
        <w:t xml:space="preserve">Melbourne </w:t>
      </w:r>
      <w:r>
        <w:rPr>
          <w:color w:val="4D4D4F"/>
          <w:sz w:val="18"/>
        </w:rPr>
        <w:t xml:space="preserve">– </w:t>
      </w:r>
      <w:r>
        <w:rPr>
          <w:color w:val="4D4D4F"/>
          <w:spacing w:val="2"/>
          <w:sz w:val="18"/>
        </w:rPr>
        <w:t xml:space="preserve">the long-term </w:t>
      </w:r>
      <w:r>
        <w:rPr>
          <w:color w:val="4D4D4F"/>
          <w:sz w:val="18"/>
        </w:rPr>
        <w:t xml:space="preserve">planning </w:t>
      </w:r>
      <w:r>
        <w:rPr>
          <w:color w:val="4D4D4F"/>
          <w:spacing w:val="2"/>
          <w:sz w:val="18"/>
        </w:rPr>
        <w:t>policy</w:t>
      </w:r>
      <w:r>
        <w:rPr>
          <w:color w:val="4D4D4F"/>
          <w:spacing w:val="50"/>
          <w:sz w:val="18"/>
        </w:rPr>
        <w:t xml:space="preserve"> </w:t>
      </w:r>
      <w:r>
        <w:rPr>
          <w:color w:val="4D4D4F"/>
          <w:spacing w:val="4"/>
          <w:sz w:val="18"/>
        </w:rPr>
        <w:t xml:space="preserve">for </w:t>
      </w:r>
      <w:r>
        <w:rPr>
          <w:color w:val="4D4D4F"/>
          <w:spacing w:val="6"/>
          <w:sz w:val="18"/>
        </w:rPr>
        <w:t xml:space="preserve">metropolitan Melbourne </w:t>
      </w:r>
      <w:r>
        <w:rPr>
          <w:color w:val="4D4D4F"/>
          <w:spacing w:val="3"/>
          <w:sz w:val="18"/>
        </w:rPr>
        <w:t xml:space="preserve">to </w:t>
      </w:r>
      <w:r>
        <w:rPr>
          <w:color w:val="4D4D4F"/>
          <w:spacing w:val="5"/>
          <w:sz w:val="18"/>
        </w:rPr>
        <w:t xml:space="preserve">develop </w:t>
      </w:r>
      <w:r>
        <w:rPr>
          <w:color w:val="4D4D4F"/>
          <w:spacing w:val="3"/>
          <w:sz w:val="18"/>
        </w:rPr>
        <w:t xml:space="preserve">an </w:t>
      </w:r>
      <w:r>
        <w:rPr>
          <w:color w:val="4D4D4F"/>
          <w:spacing w:val="4"/>
          <w:sz w:val="18"/>
        </w:rPr>
        <w:t xml:space="preserve">environmentally sustainable </w:t>
      </w:r>
      <w:r>
        <w:rPr>
          <w:color w:val="4D4D4F"/>
          <w:spacing w:val="5"/>
          <w:sz w:val="18"/>
        </w:rPr>
        <w:t xml:space="preserve">city </w:t>
      </w:r>
      <w:r>
        <w:rPr>
          <w:color w:val="4D4D4F"/>
          <w:spacing w:val="4"/>
          <w:sz w:val="18"/>
        </w:rPr>
        <w:t xml:space="preserve">with </w:t>
      </w:r>
      <w:r>
        <w:rPr>
          <w:color w:val="4D4D4F"/>
          <w:sz w:val="18"/>
        </w:rPr>
        <w:t xml:space="preserve">a </w:t>
      </w:r>
      <w:r>
        <w:rPr>
          <w:color w:val="4D4D4F"/>
          <w:spacing w:val="3"/>
          <w:sz w:val="18"/>
        </w:rPr>
        <w:t xml:space="preserve">rapid </w:t>
      </w:r>
      <w:r>
        <w:rPr>
          <w:color w:val="4D4D4F"/>
          <w:sz w:val="18"/>
        </w:rPr>
        <w:t>forecast population growth to</w:t>
      </w:r>
      <w:r>
        <w:rPr>
          <w:color w:val="4D4D4F"/>
          <w:spacing w:val="5"/>
          <w:sz w:val="18"/>
        </w:rPr>
        <w:t xml:space="preserve"> </w:t>
      </w:r>
      <w:r>
        <w:rPr>
          <w:color w:val="4D4D4F"/>
          <w:sz w:val="18"/>
        </w:rPr>
        <w:t>2050.</w:t>
      </w:r>
    </w:p>
    <w:p w:rsidR="00130CFC" w:rsidRDefault="00F9046B">
      <w:pPr>
        <w:pStyle w:val="ListParagraph"/>
        <w:numPr>
          <w:ilvl w:val="0"/>
          <w:numId w:val="43"/>
        </w:numPr>
        <w:tabs>
          <w:tab w:val="left" w:pos="448"/>
        </w:tabs>
        <w:spacing w:before="53" w:line="216" w:lineRule="auto"/>
        <w:ind w:right="39"/>
        <w:jc w:val="both"/>
        <w:rPr>
          <w:sz w:val="18"/>
        </w:rPr>
      </w:pPr>
      <w:r>
        <w:rPr>
          <w:color w:val="4D4D4F"/>
          <w:sz w:val="18"/>
        </w:rPr>
        <w:t xml:space="preserve">Victoria’s Renewable Energy </w:t>
      </w:r>
      <w:r>
        <w:rPr>
          <w:color w:val="4D4D4F"/>
          <w:spacing w:val="2"/>
          <w:sz w:val="18"/>
        </w:rPr>
        <w:t xml:space="preserve">Action </w:t>
      </w:r>
      <w:r>
        <w:rPr>
          <w:color w:val="4D4D4F"/>
          <w:sz w:val="18"/>
        </w:rPr>
        <w:t xml:space="preserve">Plan – which </w:t>
      </w:r>
      <w:r>
        <w:rPr>
          <w:color w:val="4D4D4F"/>
          <w:spacing w:val="2"/>
          <w:sz w:val="18"/>
        </w:rPr>
        <w:t xml:space="preserve">sets </w:t>
      </w:r>
      <w:r>
        <w:rPr>
          <w:color w:val="4D4D4F"/>
          <w:sz w:val="18"/>
        </w:rPr>
        <w:t xml:space="preserve">the pathway to encourage investment in the Victorian energy </w:t>
      </w:r>
      <w:r>
        <w:rPr>
          <w:color w:val="4D4D4F"/>
          <w:spacing w:val="2"/>
          <w:sz w:val="18"/>
        </w:rPr>
        <w:t xml:space="preserve">sector </w:t>
      </w:r>
      <w:r>
        <w:rPr>
          <w:color w:val="4D4D4F"/>
          <w:sz w:val="18"/>
        </w:rPr>
        <w:t>so that Victorians continue to benefit from a renewable, affordable and reliable energy system into the</w:t>
      </w:r>
      <w:r>
        <w:rPr>
          <w:color w:val="4D4D4F"/>
          <w:spacing w:val="4"/>
          <w:sz w:val="18"/>
        </w:rPr>
        <w:t xml:space="preserve"> </w:t>
      </w:r>
      <w:r>
        <w:rPr>
          <w:color w:val="4D4D4F"/>
          <w:sz w:val="18"/>
        </w:rPr>
        <w:t>future.</w:t>
      </w:r>
    </w:p>
    <w:p w:rsidR="00130CFC" w:rsidRDefault="00F9046B">
      <w:pPr>
        <w:pStyle w:val="ListParagraph"/>
        <w:numPr>
          <w:ilvl w:val="0"/>
          <w:numId w:val="43"/>
        </w:numPr>
        <w:tabs>
          <w:tab w:val="left" w:pos="448"/>
        </w:tabs>
        <w:spacing w:before="51" w:line="216" w:lineRule="auto"/>
        <w:ind w:right="41"/>
        <w:jc w:val="both"/>
        <w:rPr>
          <w:sz w:val="18"/>
        </w:rPr>
      </w:pPr>
      <w:r>
        <w:rPr>
          <w:color w:val="4D4D4F"/>
          <w:sz w:val="18"/>
        </w:rPr>
        <w:t xml:space="preserve">the </w:t>
      </w:r>
      <w:r>
        <w:rPr>
          <w:color w:val="4D4D4F"/>
          <w:spacing w:val="2"/>
          <w:sz w:val="18"/>
        </w:rPr>
        <w:t xml:space="preserve">Victorian </w:t>
      </w:r>
      <w:r>
        <w:rPr>
          <w:color w:val="4D4D4F"/>
          <w:sz w:val="18"/>
        </w:rPr>
        <w:t xml:space="preserve">Renewable Energy Target </w:t>
      </w:r>
      <w:r>
        <w:rPr>
          <w:color w:val="4D4D4F"/>
          <w:spacing w:val="5"/>
          <w:sz w:val="18"/>
        </w:rPr>
        <w:t xml:space="preserve">(VRET) </w:t>
      </w:r>
      <w:r>
        <w:rPr>
          <w:color w:val="4D4D4F"/>
          <w:sz w:val="18"/>
        </w:rPr>
        <w:t>– which</w:t>
      </w:r>
      <w:r>
        <w:rPr>
          <w:color w:val="4D4D4F"/>
          <w:spacing w:val="-17"/>
          <w:sz w:val="18"/>
        </w:rPr>
        <w:t xml:space="preserve"> </w:t>
      </w:r>
      <w:r>
        <w:rPr>
          <w:color w:val="4D4D4F"/>
          <w:sz w:val="18"/>
        </w:rPr>
        <w:t>sets</w:t>
      </w:r>
      <w:r>
        <w:rPr>
          <w:color w:val="4D4D4F"/>
          <w:spacing w:val="-17"/>
          <w:sz w:val="18"/>
        </w:rPr>
        <w:t xml:space="preserve"> </w:t>
      </w:r>
      <w:r>
        <w:rPr>
          <w:color w:val="4D4D4F"/>
          <w:sz w:val="18"/>
        </w:rPr>
        <w:t>a</w:t>
      </w:r>
      <w:r>
        <w:rPr>
          <w:color w:val="4D4D4F"/>
          <w:spacing w:val="-17"/>
          <w:sz w:val="18"/>
        </w:rPr>
        <w:t xml:space="preserve"> </w:t>
      </w:r>
      <w:r>
        <w:rPr>
          <w:color w:val="4D4D4F"/>
          <w:sz w:val="18"/>
        </w:rPr>
        <w:t>target</w:t>
      </w:r>
      <w:r>
        <w:rPr>
          <w:color w:val="4D4D4F"/>
          <w:spacing w:val="-17"/>
          <w:sz w:val="18"/>
        </w:rPr>
        <w:t xml:space="preserve"> </w:t>
      </w:r>
      <w:r>
        <w:rPr>
          <w:color w:val="4D4D4F"/>
          <w:sz w:val="18"/>
        </w:rPr>
        <w:t>of</w:t>
      </w:r>
      <w:r>
        <w:rPr>
          <w:color w:val="4D4D4F"/>
          <w:spacing w:val="-17"/>
          <w:sz w:val="18"/>
        </w:rPr>
        <w:t xml:space="preserve"> </w:t>
      </w:r>
      <w:r>
        <w:rPr>
          <w:color w:val="4D4D4F"/>
          <w:sz w:val="18"/>
        </w:rPr>
        <w:t>50</w:t>
      </w:r>
      <w:r>
        <w:rPr>
          <w:color w:val="4D4D4F"/>
          <w:spacing w:val="-17"/>
          <w:sz w:val="18"/>
        </w:rPr>
        <w:t xml:space="preserve"> </w:t>
      </w:r>
      <w:r>
        <w:rPr>
          <w:color w:val="4D4D4F"/>
          <w:sz w:val="18"/>
        </w:rPr>
        <w:t>per</w:t>
      </w:r>
      <w:r>
        <w:rPr>
          <w:color w:val="4D4D4F"/>
          <w:spacing w:val="-17"/>
          <w:sz w:val="18"/>
        </w:rPr>
        <w:t xml:space="preserve"> </w:t>
      </w:r>
      <w:r>
        <w:rPr>
          <w:color w:val="4D4D4F"/>
          <w:sz w:val="18"/>
        </w:rPr>
        <w:t>cent</w:t>
      </w:r>
      <w:r>
        <w:rPr>
          <w:color w:val="4D4D4F"/>
          <w:spacing w:val="-17"/>
          <w:sz w:val="18"/>
        </w:rPr>
        <w:t xml:space="preserve"> </w:t>
      </w:r>
      <w:r>
        <w:rPr>
          <w:color w:val="4D4D4F"/>
          <w:sz w:val="18"/>
        </w:rPr>
        <w:t>of</w:t>
      </w:r>
      <w:r>
        <w:rPr>
          <w:color w:val="4D4D4F"/>
          <w:spacing w:val="-17"/>
          <w:sz w:val="18"/>
        </w:rPr>
        <w:t xml:space="preserve"> </w:t>
      </w:r>
      <w:r>
        <w:rPr>
          <w:color w:val="4D4D4F"/>
          <w:sz w:val="18"/>
        </w:rPr>
        <w:t>Victoria’s</w:t>
      </w:r>
      <w:r>
        <w:rPr>
          <w:color w:val="4D4D4F"/>
          <w:spacing w:val="-17"/>
          <w:sz w:val="18"/>
        </w:rPr>
        <w:t xml:space="preserve"> </w:t>
      </w:r>
      <w:r>
        <w:rPr>
          <w:color w:val="4D4D4F"/>
          <w:sz w:val="18"/>
        </w:rPr>
        <w:t>energy needs supplied from renewable sources by</w:t>
      </w:r>
      <w:r>
        <w:rPr>
          <w:color w:val="4D4D4F"/>
          <w:spacing w:val="23"/>
          <w:sz w:val="18"/>
        </w:rPr>
        <w:t xml:space="preserve"> </w:t>
      </w:r>
      <w:r>
        <w:rPr>
          <w:color w:val="4D4D4F"/>
          <w:sz w:val="18"/>
        </w:rPr>
        <w:t>2030.</w:t>
      </w:r>
    </w:p>
    <w:p w:rsidR="00130CFC" w:rsidRDefault="00F9046B">
      <w:pPr>
        <w:pStyle w:val="ListParagraph"/>
        <w:numPr>
          <w:ilvl w:val="0"/>
          <w:numId w:val="43"/>
        </w:numPr>
        <w:tabs>
          <w:tab w:val="left" w:pos="448"/>
        </w:tabs>
        <w:spacing w:before="35"/>
        <w:jc w:val="both"/>
        <w:rPr>
          <w:sz w:val="18"/>
        </w:rPr>
      </w:pPr>
      <w:r>
        <w:rPr>
          <w:color w:val="4D4D4F"/>
          <w:sz w:val="18"/>
        </w:rPr>
        <w:t>consideration of interim emission reduction</w:t>
      </w:r>
      <w:r>
        <w:rPr>
          <w:color w:val="4D4D4F"/>
          <w:spacing w:val="-16"/>
          <w:sz w:val="18"/>
        </w:rPr>
        <w:t xml:space="preserve"> </w:t>
      </w:r>
      <w:r>
        <w:rPr>
          <w:color w:val="4D4D4F"/>
          <w:spacing w:val="2"/>
          <w:sz w:val="18"/>
        </w:rPr>
        <w:t>targets.</w:t>
      </w:r>
    </w:p>
    <w:p w:rsidR="00130CFC" w:rsidRDefault="00F9046B">
      <w:pPr>
        <w:pStyle w:val="BodyText"/>
        <w:spacing w:before="107" w:line="216" w:lineRule="auto"/>
        <w:ind w:left="107" w:right="40"/>
        <w:jc w:val="both"/>
      </w:pPr>
      <w:r>
        <w:rPr>
          <w:color w:val="4D4D4F"/>
        </w:rPr>
        <w:t>The</w:t>
      </w:r>
      <w:r>
        <w:rPr>
          <w:color w:val="4D4D4F"/>
          <w:spacing w:val="-13"/>
        </w:rPr>
        <w:t xml:space="preserve"> </w:t>
      </w:r>
      <w:r>
        <w:rPr>
          <w:color w:val="4D4D4F"/>
        </w:rPr>
        <w:t>energy</w:t>
      </w:r>
      <w:r>
        <w:rPr>
          <w:color w:val="4D4D4F"/>
          <w:spacing w:val="-13"/>
        </w:rPr>
        <w:t xml:space="preserve"> </w:t>
      </w:r>
      <w:r>
        <w:rPr>
          <w:color w:val="4D4D4F"/>
        </w:rPr>
        <w:t>sector,</w:t>
      </w:r>
      <w:r>
        <w:rPr>
          <w:color w:val="4D4D4F"/>
          <w:spacing w:val="-12"/>
        </w:rPr>
        <w:t xml:space="preserve"> </w:t>
      </w:r>
      <w:r>
        <w:rPr>
          <w:color w:val="4D4D4F"/>
        </w:rPr>
        <w:t>and</w:t>
      </w:r>
      <w:r>
        <w:rPr>
          <w:color w:val="4D4D4F"/>
          <w:spacing w:val="-13"/>
        </w:rPr>
        <w:t xml:space="preserve"> </w:t>
      </w:r>
      <w:r>
        <w:rPr>
          <w:color w:val="4D4D4F"/>
        </w:rPr>
        <w:t>particularly</w:t>
      </w:r>
      <w:r>
        <w:rPr>
          <w:color w:val="4D4D4F"/>
          <w:spacing w:val="-13"/>
        </w:rPr>
        <w:t xml:space="preserve"> </w:t>
      </w:r>
      <w:r>
        <w:rPr>
          <w:color w:val="4D4D4F"/>
        </w:rPr>
        <w:t>electricity</w:t>
      </w:r>
      <w:r>
        <w:rPr>
          <w:color w:val="4D4D4F"/>
          <w:spacing w:val="-12"/>
        </w:rPr>
        <w:t xml:space="preserve"> </w:t>
      </w:r>
      <w:r>
        <w:rPr>
          <w:color w:val="4D4D4F"/>
        </w:rPr>
        <w:t xml:space="preserve">generation, has an </w:t>
      </w:r>
      <w:r>
        <w:rPr>
          <w:color w:val="4D4D4F"/>
          <w:spacing w:val="4"/>
        </w:rPr>
        <w:t xml:space="preserve">important </w:t>
      </w:r>
      <w:r>
        <w:rPr>
          <w:color w:val="4D4D4F"/>
          <w:spacing w:val="3"/>
        </w:rPr>
        <w:t xml:space="preserve">role </w:t>
      </w:r>
      <w:r>
        <w:rPr>
          <w:color w:val="4D4D4F"/>
        </w:rPr>
        <w:t xml:space="preserve">in </w:t>
      </w:r>
      <w:r>
        <w:rPr>
          <w:color w:val="4D4D4F"/>
          <w:spacing w:val="2"/>
        </w:rPr>
        <w:t xml:space="preserve">this </w:t>
      </w:r>
      <w:r>
        <w:rPr>
          <w:color w:val="4D4D4F"/>
          <w:spacing w:val="3"/>
        </w:rPr>
        <w:t xml:space="preserve">transition. </w:t>
      </w:r>
      <w:r>
        <w:rPr>
          <w:color w:val="4D4D4F"/>
          <w:spacing w:val="5"/>
        </w:rPr>
        <w:t xml:space="preserve">Electricity </w:t>
      </w:r>
      <w:r>
        <w:rPr>
          <w:color w:val="4D4D4F"/>
          <w:spacing w:val="2"/>
        </w:rPr>
        <w:t xml:space="preserve">generation produces around one-third </w:t>
      </w:r>
      <w:r>
        <w:rPr>
          <w:color w:val="4D4D4F"/>
        </w:rPr>
        <w:t xml:space="preserve">of Australia’s </w:t>
      </w:r>
      <w:r>
        <w:rPr>
          <w:color w:val="4D4D4F"/>
          <w:spacing w:val="4"/>
        </w:rPr>
        <w:t xml:space="preserve">greenhouse </w:t>
      </w:r>
      <w:r>
        <w:rPr>
          <w:color w:val="4D4D4F"/>
          <w:spacing w:val="2"/>
        </w:rPr>
        <w:t xml:space="preserve">gas </w:t>
      </w:r>
      <w:r>
        <w:rPr>
          <w:color w:val="4D4D4F"/>
          <w:spacing w:val="4"/>
        </w:rPr>
        <w:t xml:space="preserve">emissions. Approximately </w:t>
      </w:r>
      <w:r>
        <w:rPr>
          <w:color w:val="4D4D4F"/>
          <w:spacing w:val="5"/>
        </w:rPr>
        <w:t xml:space="preserve">three- </w:t>
      </w:r>
      <w:r>
        <w:rPr>
          <w:color w:val="4D4D4F"/>
          <w:spacing w:val="2"/>
        </w:rPr>
        <w:t xml:space="preserve">quarters </w:t>
      </w:r>
      <w:r>
        <w:rPr>
          <w:color w:val="4D4D4F"/>
        </w:rPr>
        <w:t xml:space="preserve">of the existing steam-based generation fleet  is beyond </w:t>
      </w:r>
      <w:r>
        <w:rPr>
          <w:color w:val="4D4D4F"/>
          <w:spacing w:val="2"/>
        </w:rPr>
        <w:t xml:space="preserve">its </w:t>
      </w:r>
      <w:r>
        <w:rPr>
          <w:color w:val="4D4D4F"/>
        </w:rPr>
        <w:t>original design life.</w:t>
      </w:r>
    </w:p>
    <w:p w:rsidR="00130CFC" w:rsidRDefault="00F9046B">
      <w:pPr>
        <w:pStyle w:val="BodyText"/>
        <w:spacing w:before="105" w:line="216" w:lineRule="auto"/>
        <w:ind w:left="107" w:right="203"/>
        <w:jc w:val="both"/>
      </w:pPr>
      <w:r>
        <w:br w:type="column"/>
      </w:r>
      <w:r>
        <w:rPr>
          <w:color w:val="4D4D4F"/>
        </w:rPr>
        <w:t xml:space="preserve">Due to </w:t>
      </w:r>
      <w:r>
        <w:rPr>
          <w:color w:val="4D4D4F"/>
          <w:spacing w:val="3"/>
        </w:rPr>
        <w:t xml:space="preserve">its </w:t>
      </w:r>
      <w:r>
        <w:rPr>
          <w:color w:val="4D4D4F"/>
        </w:rPr>
        <w:t xml:space="preserve">current fleet of </w:t>
      </w:r>
      <w:r>
        <w:rPr>
          <w:color w:val="4D4D4F"/>
          <w:spacing w:val="2"/>
        </w:rPr>
        <w:t xml:space="preserve">generators </w:t>
      </w:r>
      <w:r>
        <w:rPr>
          <w:color w:val="4D4D4F"/>
        </w:rPr>
        <w:t xml:space="preserve">and position as one of Australia’s </w:t>
      </w:r>
      <w:r>
        <w:rPr>
          <w:color w:val="4D4D4F"/>
          <w:spacing w:val="2"/>
        </w:rPr>
        <w:t xml:space="preserve">largest  </w:t>
      </w:r>
      <w:r>
        <w:rPr>
          <w:color w:val="4D4D4F"/>
          <w:spacing w:val="3"/>
        </w:rPr>
        <w:t xml:space="preserve">electricity </w:t>
      </w:r>
      <w:r>
        <w:rPr>
          <w:color w:val="4D4D4F"/>
          <w:spacing w:val="2"/>
        </w:rPr>
        <w:t>generators,</w:t>
      </w:r>
      <w:r>
        <w:rPr>
          <w:color w:val="4D4D4F"/>
          <w:spacing w:val="50"/>
        </w:rPr>
        <w:t xml:space="preserve"> </w:t>
      </w:r>
      <w:r>
        <w:rPr>
          <w:color w:val="4D4D4F"/>
        </w:rPr>
        <w:t xml:space="preserve">AGL is </w:t>
      </w:r>
      <w:r>
        <w:rPr>
          <w:color w:val="4D4D4F"/>
          <w:spacing w:val="3"/>
        </w:rPr>
        <w:t xml:space="preserve">currently </w:t>
      </w:r>
      <w:r>
        <w:rPr>
          <w:color w:val="4D4D4F"/>
        </w:rPr>
        <w:t xml:space="preserve">Australia’s </w:t>
      </w:r>
      <w:r>
        <w:rPr>
          <w:color w:val="4D4D4F"/>
          <w:spacing w:val="3"/>
        </w:rPr>
        <w:t xml:space="preserve">largest corporate </w:t>
      </w:r>
      <w:r>
        <w:rPr>
          <w:color w:val="4D4D4F"/>
          <w:spacing w:val="4"/>
        </w:rPr>
        <w:t xml:space="preserve">emitter </w:t>
      </w:r>
      <w:r>
        <w:rPr>
          <w:color w:val="4D4D4F"/>
        </w:rPr>
        <w:t xml:space="preserve">of greenhouse gas emissions. </w:t>
      </w:r>
      <w:r>
        <w:rPr>
          <w:color w:val="4D4D4F"/>
          <w:spacing w:val="-5"/>
        </w:rPr>
        <w:t xml:space="preserve">AGL’s </w:t>
      </w:r>
      <w:r>
        <w:rPr>
          <w:color w:val="4D4D4F"/>
        </w:rPr>
        <w:t>operational footprint is</w:t>
      </w:r>
      <w:r>
        <w:rPr>
          <w:color w:val="4D4D4F"/>
          <w:spacing w:val="-21"/>
        </w:rPr>
        <w:t xml:space="preserve"> </w:t>
      </w:r>
      <w:r>
        <w:rPr>
          <w:color w:val="4D4D4F"/>
        </w:rPr>
        <w:t>around</w:t>
      </w:r>
      <w:r>
        <w:rPr>
          <w:color w:val="4D4D4F"/>
          <w:spacing w:val="-21"/>
        </w:rPr>
        <w:t xml:space="preserve"> </w:t>
      </w:r>
      <w:r>
        <w:rPr>
          <w:color w:val="4D4D4F"/>
        </w:rPr>
        <w:t>44</w:t>
      </w:r>
      <w:r>
        <w:rPr>
          <w:color w:val="4D4D4F"/>
          <w:spacing w:val="-20"/>
        </w:rPr>
        <w:t xml:space="preserve"> </w:t>
      </w:r>
      <w:r>
        <w:rPr>
          <w:color w:val="4D4D4F"/>
        </w:rPr>
        <w:t>million</w:t>
      </w:r>
      <w:r>
        <w:rPr>
          <w:color w:val="4D4D4F"/>
          <w:spacing w:val="-21"/>
        </w:rPr>
        <w:t xml:space="preserve"> </w:t>
      </w:r>
      <w:r>
        <w:rPr>
          <w:color w:val="4D4D4F"/>
        </w:rPr>
        <w:t>tonnes</w:t>
      </w:r>
      <w:r>
        <w:rPr>
          <w:color w:val="4D4D4F"/>
          <w:spacing w:val="-21"/>
        </w:rPr>
        <w:t xml:space="preserve"> </w:t>
      </w:r>
      <w:r>
        <w:rPr>
          <w:color w:val="4D4D4F"/>
        </w:rPr>
        <w:t>of</w:t>
      </w:r>
      <w:r>
        <w:rPr>
          <w:color w:val="4D4D4F"/>
          <w:spacing w:val="-21"/>
        </w:rPr>
        <w:t xml:space="preserve"> </w:t>
      </w:r>
      <w:r>
        <w:rPr>
          <w:color w:val="4D4D4F"/>
        </w:rPr>
        <w:t>greenhouse</w:t>
      </w:r>
      <w:r>
        <w:rPr>
          <w:color w:val="4D4D4F"/>
          <w:spacing w:val="-20"/>
        </w:rPr>
        <w:t xml:space="preserve"> </w:t>
      </w:r>
      <w:r>
        <w:rPr>
          <w:color w:val="4D4D4F"/>
        </w:rPr>
        <w:t>gas</w:t>
      </w:r>
      <w:r>
        <w:rPr>
          <w:color w:val="4D4D4F"/>
          <w:spacing w:val="-21"/>
        </w:rPr>
        <w:t xml:space="preserve"> </w:t>
      </w:r>
      <w:r>
        <w:rPr>
          <w:color w:val="4D4D4F"/>
        </w:rPr>
        <w:t>per</w:t>
      </w:r>
      <w:r>
        <w:rPr>
          <w:color w:val="4D4D4F"/>
          <w:spacing w:val="-21"/>
        </w:rPr>
        <w:t xml:space="preserve"> </w:t>
      </w:r>
      <w:r>
        <w:rPr>
          <w:color w:val="4D4D4F"/>
        </w:rPr>
        <w:t xml:space="preserve">annum, </w:t>
      </w:r>
      <w:r>
        <w:rPr>
          <w:color w:val="4D4D4F"/>
          <w:spacing w:val="2"/>
        </w:rPr>
        <w:t xml:space="preserve">with the </w:t>
      </w:r>
      <w:r>
        <w:rPr>
          <w:color w:val="4D4D4F"/>
        </w:rPr>
        <w:t xml:space="preserve">vast </w:t>
      </w:r>
      <w:r>
        <w:rPr>
          <w:color w:val="4D4D4F"/>
          <w:spacing w:val="2"/>
        </w:rPr>
        <w:t xml:space="preserve">majority </w:t>
      </w:r>
      <w:r>
        <w:rPr>
          <w:color w:val="4D4D4F"/>
        </w:rPr>
        <w:t xml:space="preserve">of emissions </w:t>
      </w:r>
      <w:r>
        <w:rPr>
          <w:color w:val="4D4D4F"/>
          <w:spacing w:val="2"/>
        </w:rPr>
        <w:t xml:space="preserve">produced </w:t>
      </w:r>
      <w:r>
        <w:rPr>
          <w:color w:val="4D4D4F"/>
        </w:rPr>
        <w:t xml:space="preserve">by just four power </w:t>
      </w:r>
      <w:r>
        <w:rPr>
          <w:color w:val="4D4D4F"/>
          <w:spacing w:val="2"/>
        </w:rPr>
        <w:t xml:space="preserve">stations: Bayswater; Liddell; </w:t>
      </w:r>
      <w:r>
        <w:rPr>
          <w:color w:val="4D4D4F"/>
        </w:rPr>
        <w:t xml:space="preserve">Loy Yang </w:t>
      </w:r>
      <w:r>
        <w:rPr>
          <w:color w:val="4D4D4F"/>
          <w:spacing w:val="3"/>
        </w:rPr>
        <w:t xml:space="preserve">A; </w:t>
      </w:r>
      <w:r>
        <w:rPr>
          <w:color w:val="4D4D4F"/>
        </w:rPr>
        <w:t>and Torrens Island. These four generation assets supply electricity</w:t>
      </w:r>
      <w:r>
        <w:rPr>
          <w:color w:val="4D4D4F"/>
          <w:spacing w:val="-21"/>
        </w:rPr>
        <w:t xml:space="preserve"> </w:t>
      </w:r>
      <w:r>
        <w:rPr>
          <w:color w:val="4D4D4F"/>
        </w:rPr>
        <w:t>to</w:t>
      </w:r>
      <w:r>
        <w:rPr>
          <w:color w:val="4D4D4F"/>
          <w:spacing w:val="-20"/>
        </w:rPr>
        <w:t xml:space="preserve"> </w:t>
      </w:r>
      <w:r>
        <w:rPr>
          <w:color w:val="4D4D4F"/>
        </w:rPr>
        <w:t>millions</w:t>
      </w:r>
      <w:r>
        <w:rPr>
          <w:color w:val="4D4D4F"/>
          <w:spacing w:val="-21"/>
        </w:rPr>
        <w:t xml:space="preserve"> </w:t>
      </w:r>
      <w:r>
        <w:rPr>
          <w:color w:val="4D4D4F"/>
        </w:rPr>
        <w:t>of</w:t>
      </w:r>
      <w:r>
        <w:rPr>
          <w:color w:val="4D4D4F"/>
          <w:spacing w:val="-20"/>
        </w:rPr>
        <w:t xml:space="preserve"> </w:t>
      </w:r>
      <w:r>
        <w:rPr>
          <w:color w:val="4D4D4F"/>
        </w:rPr>
        <w:t>Australian</w:t>
      </w:r>
      <w:r>
        <w:rPr>
          <w:color w:val="4D4D4F"/>
          <w:spacing w:val="-21"/>
        </w:rPr>
        <w:t xml:space="preserve"> </w:t>
      </w:r>
      <w:r>
        <w:rPr>
          <w:color w:val="4D4D4F"/>
        </w:rPr>
        <w:t>homes</w:t>
      </w:r>
      <w:r>
        <w:rPr>
          <w:color w:val="4D4D4F"/>
          <w:spacing w:val="-20"/>
        </w:rPr>
        <w:t xml:space="preserve"> </w:t>
      </w:r>
      <w:r>
        <w:rPr>
          <w:color w:val="4D4D4F"/>
        </w:rPr>
        <w:t>and</w:t>
      </w:r>
      <w:r>
        <w:rPr>
          <w:color w:val="4D4D4F"/>
          <w:spacing w:val="-21"/>
        </w:rPr>
        <w:t xml:space="preserve"> </w:t>
      </w:r>
      <w:r>
        <w:rPr>
          <w:color w:val="4D4D4F"/>
        </w:rPr>
        <w:t>businesses.</w:t>
      </w:r>
    </w:p>
    <w:p w:rsidR="00130CFC" w:rsidRDefault="00F9046B">
      <w:pPr>
        <w:pStyle w:val="BodyText"/>
        <w:spacing w:before="162" w:line="216" w:lineRule="auto"/>
        <w:ind w:left="107" w:right="202"/>
        <w:jc w:val="both"/>
      </w:pPr>
      <w:r>
        <w:rPr>
          <w:color w:val="4D4D4F"/>
        </w:rPr>
        <w:t>AGL</w:t>
      </w:r>
      <w:r>
        <w:rPr>
          <w:color w:val="4D4D4F"/>
          <w:spacing w:val="-14"/>
        </w:rPr>
        <w:t xml:space="preserve"> </w:t>
      </w:r>
      <w:r>
        <w:rPr>
          <w:color w:val="4D4D4F"/>
        </w:rPr>
        <w:t>has</w:t>
      </w:r>
      <w:r>
        <w:rPr>
          <w:color w:val="4D4D4F"/>
          <w:spacing w:val="-14"/>
        </w:rPr>
        <w:t xml:space="preserve"> </w:t>
      </w:r>
      <w:r>
        <w:rPr>
          <w:color w:val="4D4D4F"/>
        </w:rPr>
        <w:t>announced</w:t>
      </w:r>
      <w:r>
        <w:rPr>
          <w:color w:val="4D4D4F"/>
          <w:spacing w:val="-13"/>
        </w:rPr>
        <w:t xml:space="preserve"> </w:t>
      </w:r>
      <w:r>
        <w:rPr>
          <w:color w:val="4D4D4F"/>
        </w:rPr>
        <w:t>plans</w:t>
      </w:r>
      <w:r>
        <w:rPr>
          <w:color w:val="4D4D4F"/>
          <w:spacing w:val="-14"/>
        </w:rPr>
        <w:t xml:space="preserve"> </w:t>
      </w:r>
      <w:r>
        <w:rPr>
          <w:color w:val="4D4D4F"/>
        </w:rPr>
        <w:t>to</w:t>
      </w:r>
      <w:r>
        <w:rPr>
          <w:color w:val="4D4D4F"/>
          <w:spacing w:val="-13"/>
        </w:rPr>
        <w:t xml:space="preserve"> </w:t>
      </w:r>
      <w:r>
        <w:rPr>
          <w:color w:val="4D4D4F"/>
        </w:rPr>
        <w:t>progressively</w:t>
      </w:r>
      <w:r>
        <w:rPr>
          <w:color w:val="4D4D4F"/>
          <w:spacing w:val="-14"/>
        </w:rPr>
        <w:t xml:space="preserve"> </w:t>
      </w:r>
      <w:r>
        <w:rPr>
          <w:color w:val="4D4D4F"/>
        </w:rPr>
        <w:t>close</w:t>
      </w:r>
      <w:r>
        <w:rPr>
          <w:color w:val="4D4D4F"/>
          <w:spacing w:val="-14"/>
        </w:rPr>
        <w:t xml:space="preserve"> </w:t>
      </w:r>
      <w:r>
        <w:rPr>
          <w:color w:val="4D4D4F"/>
          <w:spacing w:val="2"/>
        </w:rPr>
        <w:t>its</w:t>
      </w:r>
      <w:r>
        <w:rPr>
          <w:color w:val="4D4D4F"/>
          <w:spacing w:val="-13"/>
        </w:rPr>
        <w:t xml:space="preserve"> </w:t>
      </w:r>
      <w:r>
        <w:rPr>
          <w:color w:val="4D4D4F"/>
        </w:rPr>
        <w:t>coal- fired</w:t>
      </w:r>
      <w:r>
        <w:rPr>
          <w:color w:val="4D4D4F"/>
          <w:spacing w:val="-13"/>
        </w:rPr>
        <w:t xml:space="preserve"> </w:t>
      </w:r>
      <w:r>
        <w:rPr>
          <w:color w:val="4D4D4F"/>
        </w:rPr>
        <w:t>generation</w:t>
      </w:r>
      <w:r>
        <w:rPr>
          <w:color w:val="4D4D4F"/>
          <w:spacing w:val="-13"/>
        </w:rPr>
        <w:t xml:space="preserve"> </w:t>
      </w:r>
      <w:r>
        <w:rPr>
          <w:color w:val="4D4D4F"/>
        </w:rPr>
        <w:t>fleet,</w:t>
      </w:r>
      <w:r>
        <w:rPr>
          <w:color w:val="4D4D4F"/>
          <w:spacing w:val="-13"/>
        </w:rPr>
        <w:t xml:space="preserve"> </w:t>
      </w:r>
      <w:r>
        <w:rPr>
          <w:color w:val="4D4D4F"/>
        </w:rPr>
        <w:t>starting</w:t>
      </w:r>
      <w:r>
        <w:rPr>
          <w:color w:val="4D4D4F"/>
          <w:spacing w:val="-12"/>
        </w:rPr>
        <w:t xml:space="preserve"> </w:t>
      </w:r>
      <w:r>
        <w:rPr>
          <w:color w:val="4D4D4F"/>
        </w:rPr>
        <w:t>with</w:t>
      </w:r>
      <w:r>
        <w:rPr>
          <w:color w:val="4D4D4F"/>
          <w:spacing w:val="-13"/>
        </w:rPr>
        <w:t xml:space="preserve"> </w:t>
      </w:r>
      <w:r>
        <w:rPr>
          <w:color w:val="4D4D4F"/>
        </w:rPr>
        <w:t>the</w:t>
      </w:r>
      <w:r>
        <w:rPr>
          <w:color w:val="4D4D4F"/>
          <w:spacing w:val="-13"/>
        </w:rPr>
        <w:t xml:space="preserve"> </w:t>
      </w:r>
      <w:r>
        <w:rPr>
          <w:color w:val="4D4D4F"/>
        </w:rPr>
        <w:t>first</w:t>
      </w:r>
      <w:r>
        <w:rPr>
          <w:color w:val="4D4D4F"/>
          <w:spacing w:val="-13"/>
        </w:rPr>
        <w:t xml:space="preserve"> </w:t>
      </w:r>
      <w:r>
        <w:rPr>
          <w:color w:val="4D4D4F"/>
        </w:rPr>
        <w:t>unit</w:t>
      </w:r>
      <w:r>
        <w:rPr>
          <w:color w:val="4D4D4F"/>
          <w:spacing w:val="-12"/>
        </w:rPr>
        <w:t xml:space="preserve"> </w:t>
      </w:r>
      <w:r>
        <w:rPr>
          <w:color w:val="4D4D4F"/>
        </w:rPr>
        <w:t>at</w:t>
      </w:r>
      <w:r>
        <w:rPr>
          <w:color w:val="4D4D4F"/>
          <w:spacing w:val="-13"/>
        </w:rPr>
        <w:t xml:space="preserve"> </w:t>
      </w:r>
      <w:r>
        <w:rPr>
          <w:color w:val="4D4D4F"/>
        </w:rPr>
        <w:t xml:space="preserve">Liddell in 2022 and closing the final unit at Loy Yang no later than </w:t>
      </w:r>
      <w:r>
        <w:rPr>
          <w:color w:val="4D4D4F"/>
          <w:spacing w:val="2"/>
        </w:rPr>
        <w:t xml:space="preserve">2048. </w:t>
      </w:r>
      <w:r>
        <w:rPr>
          <w:color w:val="4D4D4F"/>
        </w:rPr>
        <w:t xml:space="preserve">The closure of coal fired generation is </w:t>
      </w:r>
      <w:r>
        <w:rPr>
          <w:color w:val="4D4D4F"/>
          <w:spacing w:val="2"/>
        </w:rPr>
        <w:t xml:space="preserve">part </w:t>
      </w:r>
      <w:r>
        <w:rPr>
          <w:color w:val="4D4D4F"/>
        </w:rPr>
        <w:t xml:space="preserve">of a broader </w:t>
      </w:r>
      <w:r>
        <w:rPr>
          <w:color w:val="4D4D4F"/>
          <w:spacing w:val="2"/>
        </w:rPr>
        <w:t xml:space="preserve">shift </w:t>
      </w:r>
      <w:r>
        <w:rPr>
          <w:color w:val="4D4D4F"/>
        </w:rPr>
        <w:t xml:space="preserve">to renewable energy sources. AGL is already Australia’s largest privately-owned investor in renewable technologies, with a </w:t>
      </w:r>
      <w:r>
        <w:rPr>
          <w:color w:val="4D4D4F"/>
          <w:spacing w:val="2"/>
        </w:rPr>
        <w:t xml:space="preserve">portfolio </w:t>
      </w:r>
      <w:r>
        <w:rPr>
          <w:color w:val="4D4D4F"/>
        </w:rPr>
        <w:t xml:space="preserve">of large-scale renewable </w:t>
      </w:r>
      <w:r>
        <w:rPr>
          <w:color w:val="4D4D4F"/>
          <w:spacing w:val="2"/>
        </w:rPr>
        <w:t xml:space="preserve">energy assets </w:t>
      </w:r>
      <w:r>
        <w:rPr>
          <w:color w:val="4D4D4F"/>
        </w:rPr>
        <w:t xml:space="preserve">including: </w:t>
      </w:r>
      <w:r>
        <w:rPr>
          <w:color w:val="4D4D4F"/>
          <w:spacing w:val="2"/>
        </w:rPr>
        <w:t xml:space="preserve">the </w:t>
      </w:r>
      <w:r>
        <w:rPr>
          <w:color w:val="4D4D4F"/>
          <w:spacing w:val="3"/>
        </w:rPr>
        <w:t xml:space="preserve">Hallett </w:t>
      </w:r>
      <w:r>
        <w:rPr>
          <w:color w:val="4D4D4F"/>
        </w:rPr>
        <w:t xml:space="preserve">wind farms in South Australia; the Macarthur and Oaklands Hill wind </w:t>
      </w:r>
      <w:r>
        <w:rPr>
          <w:color w:val="4D4D4F"/>
          <w:spacing w:val="2"/>
        </w:rPr>
        <w:t xml:space="preserve">farms </w:t>
      </w:r>
      <w:r>
        <w:rPr>
          <w:color w:val="4D4D4F"/>
        </w:rPr>
        <w:t xml:space="preserve">in </w:t>
      </w:r>
      <w:r>
        <w:rPr>
          <w:color w:val="4D4D4F"/>
          <w:spacing w:val="3"/>
        </w:rPr>
        <w:t xml:space="preserve">Victoria; </w:t>
      </w:r>
      <w:r>
        <w:rPr>
          <w:color w:val="4D4D4F"/>
        </w:rPr>
        <w:t xml:space="preserve">hydro power </w:t>
      </w:r>
      <w:r>
        <w:rPr>
          <w:color w:val="4D4D4F"/>
          <w:spacing w:val="3"/>
        </w:rPr>
        <w:t xml:space="preserve">stations </w:t>
      </w:r>
      <w:r>
        <w:rPr>
          <w:color w:val="4D4D4F"/>
        </w:rPr>
        <w:t>in Victoria; and the Nyngan and Broken Hill solar plants in New South Wales.</w:t>
      </w:r>
    </w:p>
    <w:p w:rsidR="00130CFC" w:rsidRDefault="00F9046B">
      <w:pPr>
        <w:pStyle w:val="BodyText"/>
        <w:spacing w:before="158" w:line="216" w:lineRule="auto"/>
        <w:ind w:left="107" w:right="205"/>
        <w:jc w:val="both"/>
      </w:pPr>
      <w:r>
        <w:rPr>
          <w:color w:val="4D4D4F"/>
          <w:spacing w:val="-5"/>
        </w:rPr>
        <w:t xml:space="preserve">AGL’s </w:t>
      </w:r>
      <w:r>
        <w:rPr>
          <w:color w:val="4D4D4F"/>
        </w:rPr>
        <w:t xml:space="preserve">renewables generation fleet plays a critical role  in </w:t>
      </w:r>
      <w:r>
        <w:rPr>
          <w:color w:val="4D4D4F"/>
          <w:spacing w:val="2"/>
        </w:rPr>
        <w:t xml:space="preserve">the transition </w:t>
      </w:r>
      <w:r>
        <w:rPr>
          <w:color w:val="4D4D4F"/>
        </w:rPr>
        <w:t xml:space="preserve">to a </w:t>
      </w:r>
      <w:r>
        <w:rPr>
          <w:color w:val="4D4D4F"/>
          <w:spacing w:val="2"/>
        </w:rPr>
        <w:t xml:space="preserve">decarbonised generation sector  </w:t>
      </w:r>
      <w:r>
        <w:rPr>
          <w:color w:val="4D4D4F"/>
        </w:rPr>
        <w:t xml:space="preserve">to provide valuable low cost and </w:t>
      </w:r>
      <w:r>
        <w:rPr>
          <w:color w:val="4D4D4F"/>
          <w:spacing w:val="2"/>
        </w:rPr>
        <w:t xml:space="preserve">efficient generation </w:t>
      </w:r>
      <w:r>
        <w:rPr>
          <w:color w:val="4D4D4F"/>
        </w:rPr>
        <w:t xml:space="preserve">over </w:t>
      </w:r>
      <w:r>
        <w:rPr>
          <w:color w:val="4D4D4F"/>
          <w:spacing w:val="2"/>
        </w:rPr>
        <w:t xml:space="preserve">the </w:t>
      </w:r>
      <w:r>
        <w:rPr>
          <w:color w:val="4D4D4F"/>
        </w:rPr>
        <w:t xml:space="preserve">coming </w:t>
      </w:r>
      <w:r>
        <w:rPr>
          <w:color w:val="4D4D4F"/>
          <w:spacing w:val="2"/>
        </w:rPr>
        <w:t xml:space="preserve">decades </w:t>
      </w:r>
      <w:r>
        <w:rPr>
          <w:color w:val="4D4D4F"/>
        </w:rPr>
        <w:t xml:space="preserve">while </w:t>
      </w:r>
      <w:r>
        <w:rPr>
          <w:color w:val="4D4D4F"/>
          <w:spacing w:val="2"/>
        </w:rPr>
        <w:t xml:space="preserve">the </w:t>
      </w:r>
      <w:r>
        <w:rPr>
          <w:color w:val="4D4D4F"/>
          <w:spacing w:val="3"/>
        </w:rPr>
        <w:t xml:space="preserve">electricity </w:t>
      </w:r>
      <w:r>
        <w:rPr>
          <w:color w:val="4D4D4F"/>
          <w:spacing w:val="2"/>
        </w:rPr>
        <w:t xml:space="preserve">sector </w:t>
      </w:r>
      <w:r>
        <w:rPr>
          <w:color w:val="4D4D4F"/>
          <w:spacing w:val="5"/>
        </w:rPr>
        <w:t xml:space="preserve">transitions </w:t>
      </w:r>
      <w:r>
        <w:rPr>
          <w:color w:val="4D4D4F"/>
          <w:spacing w:val="3"/>
        </w:rPr>
        <w:t xml:space="preserve">to </w:t>
      </w:r>
      <w:r>
        <w:rPr>
          <w:color w:val="4D4D4F"/>
          <w:spacing w:val="4"/>
        </w:rPr>
        <w:t xml:space="preserve">more </w:t>
      </w:r>
      <w:r>
        <w:rPr>
          <w:color w:val="4D4D4F"/>
          <w:spacing w:val="5"/>
        </w:rPr>
        <w:t xml:space="preserve">renewables </w:t>
      </w:r>
      <w:r>
        <w:rPr>
          <w:color w:val="4D4D4F"/>
          <w:spacing w:val="3"/>
        </w:rPr>
        <w:t xml:space="preserve">and </w:t>
      </w:r>
      <w:r>
        <w:rPr>
          <w:color w:val="4D4D4F"/>
          <w:spacing w:val="6"/>
        </w:rPr>
        <w:t xml:space="preserve">distributed </w:t>
      </w:r>
      <w:r>
        <w:rPr>
          <w:color w:val="4D4D4F"/>
        </w:rPr>
        <w:t>energy resources.</w:t>
      </w:r>
    </w:p>
    <w:p w:rsidR="00130CFC" w:rsidRDefault="00582081">
      <w:pPr>
        <w:pStyle w:val="BodyText"/>
        <w:spacing w:before="164" w:line="216" w:lineRule="auto"/>
        <w:ind w:left="107" w:right="204"/>
        <w:jc w:val="both"/>
      </w:pPr>
      <w:hyperlink w:anchor="_bookmark18" w:history="1">
        <w:r w:rsidR="00F9046B">
          <w:rPr>
            <w:b/>
            <w:color w:val="4D4D4F"/>
            <w:spacing w:val="2"/>
          </w:rPr>
          <w:t xml:space="preserve">Figure </w:t>
        </w:r>
        <w:r w:rsidR="00F9046B">
          <w:rPr>
            <w:b/>
            <w:color w:val="4D4D4F"/>
            <w:spacing w:val="-4"/>
          </w:rPr>
          <w:t xml:space="preserve">2-19 </w:t>
        </w:r>
      </w:hyperlink>
      <w:r w:rsidR="00F9046B">
        <w:rPr>
          <w:color w:val="4D4D4F"/>
        </w:rPr>
        <w:t xml:space="preserve">shows the </w:t>
      </w:r>
      <w:r w:rsidR="00F9046B">
        <w:rPr>
          <w:color w:val="4D4D4F"/>
          <w:spacing w:val="3"/>
        </w:rPr>
        <w:t xml:space="preserve">type, </w:t>
      </w:r>
      <w:r w:rsidR="00F9046B">
        <w:rPr>
          <w:color w:val="4D4D4F"/>
        </w:rPr>
        <w:t>location and investment  of</w:t>
      </w:r>
      <w:r w:rsidR="00F9046B">
        <w:rPr>
          <w:color w:val="4D4D4F"/>
          <w:spacing w:val="9"/>
        </w:rPr>
        <w:t xml:space="preserve"> </w:t>
      </w:r>
      <w:r w:rsidR="00F9046B">
        <w:rPr>
          <w:color w:val="4D4D4F"/>
        </w:rPr>
        <w:t>AGL</w:t>
      </w:r>
      <w:r w:rsidR="00F9046B">
        <w:rPr>
          <w:color w:val="4D4D4F"/>
          <w:spacing w:val="9"/>
        </w:rPr>
        <w:t xml:space="preserve"> </w:t>
      </w:r>
      <w:r w:rsidR="00F9046B">
        <w:rPr>
          <w:color w:val="4D4D4F"/>
        </w:rPr>
        <w:t>new</w:t>
      </w:r>
      <w:r w:rsidR="00F9046B">
        <w:rPr>
          <w:color w:val="4D4D4F"/>
          <w:spacing w:val="9"/>
        </w:rPr>
        <w:t xml:space="preserve"> </w:t>
      </w:r>
      <w:r w:rsidR="00F9046B">
        <w:rPr>
          <w:color w:val="4D4D4F"/>
        </w:rPr>
        <w:t>energy</w:t>
      </w:r>
      <w:r w:rsidR="00F9046B">
        <w:rPr>
          <w:color w:val="4D4D4F"/>
          <w:spacing w:val="9"/>
        </w:rPr>
        <w:t xml:space="preserve"> </w:t>
      </w:r>
      <w:r w:rsidR="00F9046B">
        <w:rPr>
          <w:color w:val="4D4D4F"/>
          <w:spacing w:val="2"/>
        </w:rPr>
        <w:t>projects.</w:t>
      </w:r>
      <w:r w:rsidR="00F9046B">
        <w:rPr>
          <w:color w:val="4D4D4F"/>
          <w:spacing w:val="9"/>
        </w:rPr>
        <w:t xml:space="preserve"> </w:t>
      </w:r>
      <w:r w:rsidR="00F9046B">
        <w:rPr>
          <w:color w:val="4D4D4F"/>
        </w:rPr>
        <w:t>The</w:t>
      </w:r>
      <w:r w:rsidR="00F9046B">
        <w:rPr>
          <w:color w:val="4D4D4F"/>
          <w:spacing w:val="9"/>
        </w:rPr>
        <w:t xml:space="preserve"> </w:t>
      </w:r>
      <w:r w:rsidR="00F9046B">
        <w:rPr>
          <w:color w:val="4D4D4F"/>
        </w:rPr>
        <w:t>company</w:t>
      </w:r>
      <w:r w:rsidR="00F9046B">
        <w:rPr>
          <w:color w:val="4D4D4F"/>
          <w:spacing w:val="9"/>
        </w:rPr>
        <w:t xml:space="preserve"> </w:t>
      </w:r>
      <w:r w:rsidR="00F9046B">
        <w:rPr>
          <w:color w:val="4D4D4F"/>
        </w:rPr>
        <w:t>is</w:t>
      </w:r>
      <w:r w:rsidR="00F9046B">
        <w:rPr>
          <w:color w:val="4D4D4F"/>
          <w:spacing w:val="10"/>
        </w:rPr>
        <w:t xml:space="preserve"> </w:t>
      </w:r>
      <w:r w:rsidR="00F9046B">
        <w:rPr>
          <w:color w:val="4D4D4F"/>
        </w:rPr>
        <w:t>investing</w:t>
      </w:r>
    </w:p>
    <w:p w:rsidR="00130CFC" w:rsidRDefault="00F9046B">
      <w:pPr>
        <w:pStyle w:val="BodyText"/>
        <w:spacing w:line="216" w:lineRule="auto"/>
        <w:ind w:left="107" w:right="205"/>
        <w:jc w:val="both"/>
      </w:pPr>
      <w:r>
        <w:rPr>
          <w:color w:val="4D4D4F"/>
        </w:rPr>
        <w:t xml:space="preserve">$1.9 billion in these </w:t>
      </w:r>
      <w:r>
        <w:rPr>
          <w:color w:val="4D4D4F"/>
          <w:spacing w:val="2"/>
        </w:rPr>
        <w:t xml:space="preserve">projects </w:t>
      </w:r>
      <w:r>
        <w:rPr>
          <w:color w:val="4D4D4F"/>
        </w:rPr>
        <w:t xml:space="preserve">with an additional A$1.5 billion invested in </w:t>
      </w:r>
      <w:r>
        <w:rPr>
          <w:color w:val="4D4D4F"/>
          <w:spacing w:val="2"/>
        </w:rPr>
        <w:t xml:space="preserve">projects </w:t>
      </w:r>
      <w:r>
        <w:rPr>
          <w:color w:val="4D4D4F"/>
        </w:rPr>
        <w:t xml:space="preserve">subject to feasibility </w:t>
      </w:r>
      <w:r>
        <w:rPr>
          <w:color w:val="4D4D4F"/>
          <w:spacing w:val="12"/>
        </w:rPr>
        <w:t xml:space="preserve"> </w:t>
      </w:r>
      <w:r>
        <w:rPr>
          <w:color w:val="4D4D4F"/>
        </w:rPr>
        <w:t>studies.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0" w:space="302"/>
            <w:col w:w="4798"/>
          </w:cols>
        </w:sectPr>
      </w:pPr>
    </w:p>
    <w:p w:rsidR="00130CFC" w:rsidRDefault="00582081">
      <w:pPr>
        <w:pStyle w:val="BodyText"/>
        <w:rPr>
          <w:sz w:val="20"/>
        </w:rPr>
      </w:pPr>
      <w:r>
        <w:pict>
          <v:rect id="_x0000_s1070" style="position:absolute;margin-left:0;margin-top:124.5pt;width:14.15pt;height:39.7pt;z-index:251725824;mso-position-horizontal-relative:page;mso-position-vertical-relative:page" fillcolor="#0e5d61" stroked="f">
            <w10:wrap anchorx="page" anchory="page"/>
          </v:rect>
        </w:pict>
      </w:r>
    </w:p>
    <w:p w:rsidR="00130CFC" w:rsidRDefault="00130CFC">
      <w:pPr>
        <w:pStyle w:val="BodyText"/>
        <w:spacing w:before="7"/>
        <w:rPr>
          <w:sz w:val="14"/>
        </w:rPr>
      </w:pPr>
    </w:p>
    <w:p w:rsidR="00130CFC" w:rsidRDefault="00F9046B">
      <w:pPr>
        <w:pStyle w:val="BodyText"/>
        <w:ind w:left="107"/>
        <w:rPr>
          <w:sz w:val="20"/>
        </w:rPr>
      </w:pPr>
      <w:r>
        <w:rPr>
          <w:noProof/>
          <w:sz w:val="20"/>
        </w:rPr>
        <w:drawing>
          <wp:inline distT="0" distB="0" distL="0" distR="0">
            <wp:extent cx="5923312" cy="2884932"/>
            <wp:effectExtent l="0" t="0" r="0" b="0"/>
            <wp:docPr id="27" name="image20.jpeg" descr="A map of AGL's new energy projects in southern Australia showing size and expected comp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0.jpeg"/>
                    <pic:cNvPicPr/>
                  </pic:nvPicPr>
                  <pic:blipFill>
                    <a:blip r:embed="rId39" cstate="print"/>
                    <a:stretch>
                      <a:fillRect/>
                    </a:stretch>
                  </pic:blipFill>
                  <pic:spPr>
                    <a:xfrm>
                      <a:off x="0" y="0"/>
                      <a:ext cx="5923312" cy="2884932"/>
                    </a:xfrm>
                    <a:prstGeom prst="rect">
                      <a:avLst/>
                    </a:prstGeom>
                  </pic:spPr>
                </pic:pic>
              </a:graphicData>
            </a:graphic>
          </wp:inline>
        </w:drawing>
      </w:r>
    </w:p>
    <w:p w:rsidR="00130CFC" w:rsidRDefault="00582081">
      <w:pPr>
        <w:pStyle w:val="BodyText"/>
        <w:spacing w:before="10"/>
        <w:rPr>
          <w:sz w:val="10"/>
        </w:rPr>
      </w:pPr>
      <w:r>
        <w:pict>
          <v:shape id="_x0000_s1069" style="position:absolute;margin-left:62.95pt;margin-top:9.3pt;width:7.1pt;height:4.3pt;z-index:-251591680;mso-wrap-distance-left:0;mso-wrap-distance-right:0;mso-position-horizontal-relative:page" coordorigin="1259,186" coordsize="142,86" path="m1329,186r-70,85l1400,271r-71,-85xe" fillcolor="#4d4d4f" stroked="f">
            <v:path arrowok="t"/>
            <w10:wrap type="topAndBottom" anchorx="page"/>
          </v:shape>
        </w:pict>
      </w:r>
    </w:p>
    <w:p w:rsidR="00130CFC" w:rsidRDefault="00F9046B">
      <w:pPr>
        <w:spacing w:before="50" w:line="234" w:lineRule="exact"/>
        <w:ind w:left="118"/>
        <w:rPr>
          <w:sz w:val="16"/>
        </w:rPr>
      </w:pPr>
      <w:r>
        <w:rPr>
          <w:b/>
          <w:color w:val="4D4D4F"/>
          <w:sz w:val="18"/>
        </w:rPr>
        <w:t xml:space="preserve">Figure 2-19: </w:t>
      </w:r>
      <w:r>
        <w:rPr>
          <w:color w:val="4D4D4F"/>
          <w:sz w:val="16"/>
        </w:rPr>
        <w:t>AGL’s new ene</w:t>
      </w:r>
      <w:bookmarkStart w:id="19" w:name="_bookmark18"/>
      <w:bookmarkEnd w:id="19"/>
      <w:r>
        <w:rPr>
          <w:color w:val="4D4D4F"/>
          <w:sz w:val="16"/>
        </w:rPr>
        <w:t>rgy projects</w:t>
      </w:r>
    </w:p>
    <w:p w:rsidR="00130CFC" w:rsidRDefault="00F9046B">
      <w:pPr>
        <w:spacing w:line="206" w:lineRule="exact"/>
        <w:ind w:left="118"/>
        <w:rPr>
          <w:sz w:val="16"/>
        </w:rPr>
      </w:pPr>
      <w:r>
        <w:rPr>
          <w:color w:val="4D4D4F"/>
          <w:sz w:val="16"/>
        </w:rPr>
        <w:t>Source: AGL</w:t>
      </w:r>
    </w:p>
    <w:p w:rsidR="00130CFC" w:rsidRDefault="00130CFC">
      <w:pPr>
        <w:spacing w:line="206" w:lineRule="exact"/>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8"/>
        <w:jc w:val="both"/>
      </w:pPr>
      <w:r>
        <w:pict>
          <v:rect id="_x0000_s1068" style="position:absolute;left:0;text-align:left;margin-left:581.1pt;margin-top:124.5pt;width:14.15pt;height:39.7pt;z-index:251726848;mso-position-horizontal-relative:page;mso-position-vertical-relative:page" fillcolor="#0e5d61" stroked="f">
            <w10:wrap anchorx="page" anchory="page"/>
          </v:rect>
        </w:pict>
      </w:r>
      <w:r w:rsidR="00F9046B">
        <w:rPr>
          <w:color w:val="4D4D4F"/>
          <w:spacing w:val="2"/>
        </w:rPr>
        <w:t xml:space="preserve">Renewables </w:t>
      </w:r>
      <w:r w:rsidR="00F9046B">
        <w:rPr>
          <w:color w:val="4D4D4F"/>
          <w:spacing w:val="3"/>
        </w:rPr>
        <w:t xml:space="preserve">supported </w:t>
      </w:r>
      <w:r w:rsidR="00F9046B">
        <w:rPr>
          <w:color w:val="4D4D4F"/>
        </w:rPr>
        <w:t xml:space="preserve">by a </w:t>
      </w:r>
      <w:r w:rsidR="00F9046B">
        <w:rPr>
          <w:color w:val="4D4D4F"/>
          <w:spacing w:val="3"/>
        </w:rPr>
        <w:t xml:space="preserve">range </w:t>
      </w:r>
      <w:r w:rsidR="00F9046B">
        <w:rPr>
          <w:color w:val="4D4D4F"/>
        </w:rPr>
        <w:t xml:space="preserve">of  </w:t>
      </w:r>
      <w:r w:rsidR="00F9046B">
        <w:rPr>
          <w:color w:val="4D4D4F"/>
          <w:spacing w:val="3"/>
        </w:rPr>
        <w:t xml:space="preserve">technologies </w:t>
      </w:r>
      <w:r w:rsidR="00F9046B">
        <w:rPr>
          <w:color w:val="4D4D4F"/>
        </w:rPr>
        <w:t xml:space="preserve">will significantly reduce overall greenhouse emissions from the national energy market (NEM). The combined emissions </w:t>
      </w:r>
      <w:r w:rsidR="00F9046B">
        <w:rPr>
          <w:color w:val="4D4D4F"/>
          <w:spacing w:val="2"/>
        </w:rPr>
        <w:t xml:space="preserve">intensity </w:t>
      </w:r>
      <w:r w:rsidR="00F9046B">
        <w:rPr>
          <w:color w:val="4D4D4F"/>
        </w:rPr>
        <w:t xml:space="preserve">of </w:t>
      </w:r>
      <w:r w:rsidR="00F9046B">
        <w:rPr>
          <w:color w:val="4D4D4F"/>
          <w:spacing w:val="2"/>
        </w:rPr>
        <w:t xml:space="preserve">the NEM </w:t>
      </w:r>
      <w:r w:rsidR="00F9046B">
        <w:rPr>
          <w:color w:val="4D4D4F"/>
        </w:rPr>
        <w:t xml:space="preserve">in </w:t>
      </w:r>
      <w:r w:rsidR="00F9046B">
        <w:rPr>
          <w:color w:val="4D4D4F"/>
          <w:spacing w:val="-3"/>
        </w:rPr>
        <w:t xml:space="preserve">2017/18 </w:t>
      </w:r>
      <w:r w:rsidR="00F9046B">
        <w:rPr>
          <w:color w:val="4D4D4F"/>
        </w:rPr>
        <w:t xml:space="preserve">was </w:t>
      </w:r>
      <w:r w:rsidR="00F9046B">
        <w:rPr>
          <w:color w:val="4D4D4F"/>
          <w:spacing w:val="2"/>
        </w:rPr>
        <w:t xml:space="preserve">0.82 </w:t>
      </w:r>
      <w:r w:rsidR="00F9046B">
        <w:rPr>
          <w:color w:val="4D4D4F"/>
        </w:rPr>
        <w:t>tonnes of carbon dioxide equivalent per megawatt-hour (tCO2e/MWh).</w:t>
      </w:r>
      <w:r w:rsidR="00F9046B">
        <w:rPr>
          <w:color w:val="4D4D4F"/>
          <w:spacing w:val="-10"/>
        </w:rPr>
        <w:t xml:space="preserve"> </w:t>
      </w:r>
      <w:r w:rsidR="00F9046B">
        <w:rPr>
          <w:color w:val="4D4D4F"/>
        </w:rPr>
        <w:t>Black</w:t>
      </w:r>
      <w:r w:rsidR="00F9046B">
        <w:rPr>
          <w:color w:val="4D4D4F"/>
          <w:spacing w:val="-9"/>
        </w:rPr>
        <w:t xml:space="preserve"> </w:t>
      </w:r>
      <w:r w:rsidR="00F9046B">
        <w:rPr>
          <w:color w:val="4D4D4F"/>
        </w:rPr>
        <w:t>coal</w:t>
      </w:r>
      <w:r w:rsidR="00F9046B">
        <w:rPr>
          <w:color w:val="4D4D4F"/>
          <w:spacing w:val="-9"/>
        </w:rPr>
        <w:t xml:space="preserve"> </w:t>
      </w:r>
      <w:r w:rsidR="00F9046B">
        <w:rPr>
          <w:color w:val="4D4D4F"/>
        </w:rPr>
        <w:t>generators</w:t>
      </w:r>
      <w:r w:rsidR="00F9046B">
        <w:rPr>
          <w:color w:val="4D4D4F"/>
          <w:spacing w:val="-9"/>
        </w:rPr>
        <w:t xml:space="preserve"> </w:t>
      </w:r>
      <w:r w:rsidR="00F9046B">
        <w:rPr>
          <w:color w:val="4D4D4F"/>
        </w:rPr>
        <w:t>are</w:t>
      </w:r>
      <w:r w:rsidR="00F9046B">
        <w:rPr>
          <w:color w:val="4D4D4F"/>
          <w:spacing w:val="-9"/>
        </w:rPr>
        <w:t xml:space="preserve"> </w:t>
      </w:r>
      <w:r w:rsidR="00F9046B">
        <w:rPr>
          <w:color w:val="4D4D4F"/>
        </w:rPr>
        <w:t>typically</w:t>
      </w:r>
      <w:r w:rsidR="00F9046B">
        <w:rPr>
          <w:color w:val="4D4D4F"/>
          <w:spacing w:val="-10"/>
        </w:rPr>
        <w:t xml:space="preserve"> </w:t>
      </w:r>
      <w:r w:rsidR="00F9046B">
        <w:rPr>
          <w:color w:val="4D4D4F"/>
        </w:rPr>
        <w:t xml:space="preserve">higher than this level (around </w:t>
      </w:r>
      <w:r w:rsidR="00F9046B">
        <w:rPr>
          <w:color w:val="4D4D4F"/>
          <w:spacing w:val="3"/>
        </w:rPr>
        <w:t xml:space="preserve">0.9 </w:t>
      </w:r>
      <w:r w:rsidR="00F9046B">
        <w:rPr>
          <w:color w:val="4D4D4F"/>
        </w:rPr>
        <w:t>tCO2e/MWh), with brown coal generation much higher (around 1.2 tCO2e/MWh). Renewable</w:t>
      </w:r>
      <w:r w:rsidR="00F9046B">
        <w:rPr>
          <w:color w:val="4D4D4F"/>
          <w:spacing w:val="-5"/>
        </w:rPr>
        <w:t xml:space="preserve"> </w:t>
      </w:r>
      <w:r w:rsidR="00F9046B">
        <w:rPr>
          <w:color w:val="4D4D4F"/>
        </w:rPr>
        <w:t>energy</w:t>
      </w:r>
      <w:r w:rsidR="00F9046B">
        <w:rPr>
          <w:color w:val="4D4D4F"/>
          <w:spacing w:val="-5"/>
        </w:rPr>
        <w:t xml:space="preserve"> </w:t>
      </w:r>
      <w:r w:rsidR="00F9046B">
        <w:rPr>
          <w:color w:val="4D4D4F"/>
        </w:rPr>
        <w:t>has</w:t>
      </w:r>
      <w:r w:rsidR="00F9046B">
        <w:rPr>
          <w:color w:val="4D4D4F"/>
          <w:spacing w:val="-5"/>
        </w:rPr>
        <w:t xml:space="preserve"> </w:t>
      </w:r>
      <w:r w:rsidR="00F9046B">
        <w:rPr>
          <w:color w:val="4D4D4F"/>
        </w:rPr>
        <w:t>an</w:t>
      </w:r>
      <w:r w:rsidR="00F9046B">
        <w:rPr>
          <w:color w:val="4D4D4F"/>
          <w:spacing w:val="-5"/>
        </w:rPr>
        <w:t xml:space="preserve"> </w:t>
      </w:r>
      <w:r w:rsidR="00F9046B">
        <w:rPr>
          <w:color w:val="4D4D4F"/>
        </w:rPr>
        <w:t>emissions</w:t>
      </w:r>
      <w:r w:rsidR="00F9046B">
        <w:rPr>
          <w:color w:val="4D4D4F"/>
          <w:spacing w:val="-5"/>
        </w:rPr>
        <w:t xml:space="preserve"> </w:t>
      </w:r>
      <w:r w:rsidR="00F9046B">
        <w:rPr>
          <w:color w:val="4D4D4F"/>
        </w:rPr>
        <w:t>intensity</w:t>
      </w:r>
      <w:r w:rsidR="00F9046B">
        <w:rPr>
          <w:color w:val="4D4D4F"/>
          <w:spacing w:val="-5"/>
        </w:rPr>
        <w:t xml:space="preserve"> </w:t>
      </w:r>
      <w:r w:rsidR="00F9046B">
        <w:rPr>
          <w:color w:val="4D4D4F"/>
        </w:rPr>
        <w:t>near</w:t>
      </w:r>
      <w:r w:rsidR="00F9046B">
        <w:rPr>
          <w:color w:val="4D4D4F"/>
          <w:spacing w:val="-5"/>
        </w:rPr>
        <w:t xml:space="preserve"> </w:t>
      </w:r>
      <w:r w:rsidR="00F9046B">
        <w:rPr>
          <w:color w:val="4D4D4F"/>
        </w:rPr>
        <w:t xml:space="preserve">zero. The overall high intensity of the NEM </w:t>
      </w:r>
      <w:r w:rsidR="00F9046B">
        <w:rPr>
          <w:color w:val="4D4D4F"/>
          <w:spacing w:val="2"/>
        </w:rPr>
        <w:t xml:space="preserve">reflects </w:t>
      </w:r>
      <w:r w:rsidR="00F9046B">
        <w:rPr>
          <w:color w:val="4D4D4F"/>
        </w:rPr>
        <w:t>the high capacity factor of ‘baseload’ coal-fired power</w:t>
      </w:r>
      <w:r w:rsidR="00F9046B">
        <w:rPr>
          <w:color w:val="4D4D4F"/>
          <w:spacing w:val="2"/>
        </w:rPr>
        <w:t xml:space="preserve"> </w:t>
      </w:r>
      <w:r w:rsidR="00F9046B">
        <w:rPr>
          <w:color w:val="4D4D4F"/>
        </w:rPr>
        <w:t>stations.</w:t>
      </w:r>
    </w:p>
    <w:p w:rsidR="00130CFC" w:rsidRDefault="00F9046B">
      <w:pPr>
        <w:pStyle w:val="BodyText"/>
        <w:spacing w:before="160" w:line="216" w:lineRule="auto"/>
        <w:ind w:left="107" w:right="38"/>
        <w:jc w:val="both"/>
      </w:pPr>
      <w:r>
        <w:rPr>
          <w:color w:val="4D4D4F"/>
        </w:rPr>
        <w:t xml:space="preserve">As coal-fired power stations approach the end of their </w:t>
      </w:r>
      <w:r>
        <w:rPr>
          <w:color w:val="4D4D4F"/>
          <w:spacing w:val="2"/>
        </w:rPr>
        <w:t xml:space="preserve">intended operating </w:t>
      </w:r>
      <w:r>
        <w:rPr>
          <w:color w:val="4D4D4F"/>
        </w:rPr>
        <w:t>life they will need to be replaced with low-cost renewable technology that is firmed by a range</w:t>
      </w:r>
      <w:r>
        <w:rPr>
          <w:color w:val="4D4D4F"/>
          <w:spacing w:val="-18"/>
        </w:rPr>
        <w:t xml:space="preserve"> </w:t>
      </w:r>
      <w:r>
        <w:rPr>
          <w:color w:val="4D4D4F"/>
        </w:rPr>
        <w:t>of</w:t>
      </w:r>
      <w:r>
        <w:rPr>
          <w:color w:val="4D4D4F"/>
          <w:spacing w:val="-17"/>
        </w:rPr>
        <w:t xml:space="preserve"> </w:t>
      </w:r>
      <w:r>
        <w:rPr>
          <w:color w:val="4D4D4F"/>
        </w:rPr>
        <w:t>more</w:t>
      </w:r>
      <w:r>
        <w:rPr>
          <w:color w:val="4D4D4F"/>
          <w:spacing w:val="-18"/>
        </w:rPr>
        <w:t xml:space="preserve"> </w:t>
      </w:r>
      <w:r>
        <w:rPr>
          <w:color w:val="4D4D4F"/>
        </w:rPr>
        <w:t>flexible</w:t>
      </w:r>
      <w:r>
        <w:rPr>
          <w:color w:val="4D4D4F"/>
          <w:spacing w:val="-17"/>
        </w:rPr>
        <w:t xml:space="preserve"> </w:t>
      </w:r>
      <w:r>
        <w:rPr>
          <w:color w:val="4D4D4F"/>
        </w:rPr>
        <w:t>technologies</w:t>
      </w:r>
      <w:r>
        <w:rPr>
          <w:color w:val="4D4D4F"/>
          <w:spacing w:val="-17"/>
        </w:rPr>
        <w:t xml:space="preserve"> </w:t>
      </w:r>
      <w:r>
        <w:rPr>
          <w:color w:val="4D4D4F"/>
        </w:rPr>
        <w:t>such</w:t>
      </w:r>
      <w:r>
        <w:rPr>
          <w:color w:val="4D4D4F"/>
          <w:spacing w:val="-18"/>
        </w:rPr>
        <w:t xml:space="preserve"> </w:t>
      </w:r>
      <w:r>
        <w:rPr>
          <w:color w:val="4D4D4F"/>
        </w:rPr>
        <w:t>as</w:t>
      </w:r>
      <w:r>
        <w:rPr>
          <w:color w:val="4D4D4F"/>
          <w:spacing w:val="-17"/>
        </w:rPr>
        <w:t xml:space="preserve"> </w:t>
      </w:r>
      <w:r>
        <w:rPr>
          <w:color w:val="4D4D4F"/>
        </w:rPr>
        <w:t>gas-powered generation,</w:t>
      </w:r>
      <w:r>
        <w:rPr>
          <w:color w:val="4D4D4F"/>
          <w:spacing w:val="-23"/>
        </w:rPr>
        <w:t xml:space="preserve"> </w:t>
      </w:r>
      <w:r>
        <w:rPr>
          <w:color w:val="4D4D4F"/>
        </w:rPr>
        <w:t>hydro,</w:t>
      </w:r>
      <w:r>
        <w:rPr>
          <w:color w:val="4D4D4F"/>
          <w:spacing w:val="-23"/>
        </w:rPr>
        <w:t xml:space="preserve"> </w:t>
      </w:r>
      <w:r>
        <w:rPr>
          <w:color w:val="4D4D4F"/>
        </w:rPr>
        <w:t>battery</w:t>
      </w:r>
      <w:r>
        <w:rPr>
          <w:color w:val="4D4D4F"/>
          <w:spacing w:val="-23"/>
        </w:rPr>
        <w:t xml:space="preserve"> </w:t>
      </w:r>
      <w:r>
        <w:rPr>
          <w:color w:val="4D4D4F"/>
        </w:rPr>
        <w:t>storage</w:t>
      </w:r>
      <w:r>
        <w:rPr>
          <w:color w:val="4D4D4F"/>
          <w:spacing w:val="-23"/>
        </w:rPr>
        <w:t xml:space="preserve"> </w:t>
      </w:r>
      <w:r>
        <w:rPr>
          <w:color w:val="4D4D4F"/>
        </w:rPr>
        <w:t>and</w:t>
      </w:r>
      <w:r>
        <w:rPr>
          <w:color w:val="4D4D4F"/>
          <w:spacing w:val="-23"/>
        </w:rPr>
        <w:t xml:space="preserve"> </w:t>
      </w:r>
      <w:r>
        <w:rPr>
          <w:color w:val="4D4D4F"/>
        </w:rPr>
        <w:t>demand</w:t>
      </w:r>
      <w:r>
        <w:rPr>
          <w:color w:val="4D4D4F"/>
          <w:spacing w:val="-23"/>
        </w:rPr>
        <w:t xml:space="preserve"> </w:t>
      </w:r>
      <w:r>
        <w:rPr>
          <w:color w:val="4D4D4F"/>
        </w:rPr>
        <w:t>response.</w:t>
      </w:r>
    </w:p>
    <w:p w:rsidR="00130CFC" w:rsidRDefault="00F9046B">
      <w:pPr>
        <w:pStyle w:val="BodyText"/>
        <w:spacing w:before="165" w:line="216" w:lineRule="auto"/>
        <w:ind w:left="107" w:right="38"/>
        <w:jc w:val="both"/>
      </w:pPr>
      <w:r>
        <w:rPr>
          <w:color w:val="4D4D4F"/>
          <w:spacing w:val="3"/>
        </w:rPr>
        <w:t xml:space="preserve">As </w:t>
      </w:r>
      <w:r>
        <w:rPr>
          <w:color w:val="4D4D4F"/>
          <w:spacing w:val="2"/>
        </w:rPr>
        <w:t xml:space="preserve">the market </w:t>
      </w:r>
      <w:r>
        <w:rPr>
          <w:color w:val="4D4D4F"/>
          <w:spacing w:val="3"/>
        </w:rPr>
        <w:t xml:space="preserve">operator  </w:t>
      </w:r>
      <w:r>
        <w:rPr>
          <w:color w:val="4D4D4F"/>
          <w:spacing w:val="2"/>
        </w:rPr>
        <w:t xml:space="preserve">the  </w:t>
      </w:r>
      <w:r>
        <w:rPr>
          <w:color w:val="4D4D4F"/>
          <w:spacing w:val="3"/>
        </w:rPr>
        <w:t xml:space="preserve">AEMO  </w:t>
      </w:r>
      <w:r>
        <w:rPr>
          <w:color w:val="4D4D4F"/>
        </w:rPr>
        <w:t xml:space="preserve">has  made  </w:t>
      </w:r>
      <w:r>
        <w:rPr>
          <w:color w:val="4D4D4F"/>
          <w:spacing w:val="2"/>
        </w:rPr>
        <w:t xml:space="preserve">clear </w:t>
      </w:r>
      <w:r>
        <w:rPr>
          <w:color w:val="4D4D4F"/>
        </w:rPr>
        <w:t xml:space="preserve">in </w:t>
      </w:r>
      <w:r>
        <w:rPr>
          <w:color w:val="4D4D4F"/>
          <w:spacing w:val="4"/>
        </w:rPr>
        <w:t xml:space="preserve">its Electricity </w:t>
      </w:r>
      <w:r>
        <w:rPr>
          <w:color w:val="4D4D4F"/>
          <w:spacing w:val="3"/>
        </w:rPr>
        <w:t xml:space="preserve">Statement </w:t>
      </w:r>
      <w:r>
        <w:rPr>
          <w:color w:val="4D4D4F"/>
        </w:rPr>
        <w:t xml:space="preserve">of </w:t>
      </w:r>
      <w:r>
        <w:rPr>
          <w:color w:val="4D4D4F"/>
          <w:spacing w:val="4"/>
        </w:rPr>
        <w:t xml:space="preserve">Opportunities report </w:t>
      </w:r>
      <w:r>
        <w:rPr>
          <w:color w:val="4D4D4F"/>
        </w:rPr>
        <w:t xml:space="preserve">and </w:t>
      </w:r>
      <w:r>
        <w:rPr>
          <w:color w:val="4D4D4F"/>
          <w:spacing w:val="3"/>
        </w:rPr>
        <w:t xml:space="preserve">Integrated </w:t>
      </w:r>
      <w:r>
        <w:rPr>
          <w:color w:val="4D4D4F"/>
          <w:spacing w:val="2"/>
        </w:rPr>
        <w:t xml:space="preserve">System </w:t>
      </w:r>
      <w:r>
        <w:rPr>
          <w:color w:val="4D4D4F"/>
        </w:rPr>
        <w:t xml:space="preserve">Plan </w:t>
      </w:r>
      <w:r>
        <w:rPr>
          <w:color w:val="4D4D4F"/>
          <w:spacing w:val="3"/>
        </w:rPr>
        <w:t xml:space="preserve">(ISP) </w:t>
      </w:r>
      <w:r>
        <w:rPr>
          <w:color w:val="4D4D4F"/>
          <w:spacing w:val="2"/>
        </w:rPr>
        <w:t xml:space="preserve">modelling, </w:t>
      </w:r>
      <w:r>
        <w:rPr>
          <w:color w:val="4D4D4F"/>
        </w:rPr>
        <w:t xml:space="preserve">key to </w:t>
      </w:r>
      <w:r>
        <w:rPr>
          <w:color w:val="4D4D4F"/>
          <w:spacing w:val="2"/>
        </w:rPr>
        <w:t xml:space="preserve">this </w:t>
      </w:r>
      <w:r>
        <w:rPr>
          <w:color w:val="4D4D4F"/>
          <w:spacing w:val="3"/>
        </w:rPr>
        <w:t xml:space="preserve">transition </w:t>
      </w:r>
      <w:r>
        <w:rPr>
          <w:color w:val="4D4D4F"/>
        </w:rPr>
        <w:t xml:space="preserve">is </w:t>
      </w:r>
      <w:r>
        <w:rPr>
          <w:color w:val="4D4D4F"/>
          <w:spacing w:val="3"/>
        </w:rPr>
        <w:t xml:space="preserve">flexibility </w:t>
      </w:r>
      <w:r>
        <w:rPr>
          <w:color w:val="4D4D4F"/>
        </w:rPr>
        <w:t xml:space="preserve">in </w:t>
      </w:r>
      <w:r>
        <w:rPr>
          <w:color w:val="4D4D4F"/>
          <w:spacing w:val="2"/>
        </w:rPr>
        <w:t xml:space="preserve">resources </w:t>
      </w:r>
      <w:r>
        <w:rPr>
          <w:color w:val="4D4D4F"/>
        </w:rPr>
        <w:t xml:space="preserve">and </w:t>
      </w:r>
      <w:r>
        <w:rPr>
          <w:color w:val="4D4D4F"/>
          <w:spacing w:val="2"/>
        </w:rPr>
        <w:t xml:space="preserve">greater </w:t>
      </w:r>
      <w:r>
        <w:rPr>
          <w:color w:val="4D4D4F"/>
        </w:rPr>
        <w:t>interconnection</w:t>
      </w:r>
      <w:r>
        <w:rPr>
          <w:color w:val="4D4D4F"/>
          <w:spacing w:val="-9"/>
        </w:rPr>
        <w:t xml:space="preserve"> </w:t>
      </w:r>
      <w:r>
        <w:rPr>
          <w:color w:val="4D4D4F"/>
        </w:rPr>
        <w:t>to</w:t>
      </w:r>
      <w:r>
        <w:rPr>
          <w:color w:val="4D4D4F"/>
          <w:spacing w:val="-8"/>
        </w:rPr>
        <w:t xml:space="preserve"> </w:t>
      </w:r>
      <w:r>
        <w:rPr>
          <w:color w:val="4D4D4F"/>
        </w:rPr>
        <w:t>access</w:t>
      </w:r>
      <w:r>
        <w:rPr>
          <w:color w:val="4D4D4F"/>
          <w:spacing w:val="-9"/>
        </w:rPr>
        <w:t xml:space="preserve"> </w:t>
      </w:r>
      <w:r>
        <w:rPr>
          <w:color w:val="4D4D4F"/>
        </w:rPr>
        <w:t>lowest-cost</w:t>
      </w:r>
      <w:r>
        <w:rPr>
          <w:color w:val="4D4D4F"/>
          <w:spacing w:val="-8"/>
        </w:rPr>
        <w:t xml:space="preserve"> </w:t>
      </w:r>
      <w:r>
        <w:rPr>
          <w:color w:val="4D4D4F"/>
        </w:rPr>
        <w:t>generation</w:t>
      </w:r>
      <w:r>
        <w:rPr>
          <w:color w:val="4D4D4F"/>
          <w:spacing w:val="-9"/>
        </w:rPr>
        <w:t xml:space="preserve"> </w:t>
      </w:r>
      <w:r>
        <w:rPr>
          <w:color w:val="4D4D4F"/>
        </w:rPr>
        <w:t xml:space="preserve">across the </w:t>
      </w:r>
      <w:r>
        <w:rPr>
          <w:color w:val="4D4D4F"/>
          <w:spacing w:val="2"/>
        </w:rPr>
        <w:t>NEM.</w:t>
      </w:r>
    </w:p>
    <w:p w:rsidR="00130CFC" w:rsidRDefault="00F9046B">
      <w:pPr>
        <w:pStyle w:val="BodyText"/>
        <w:spacing w:before="164" w:line="216" w:lineRule="auto"/>
        <w:ind w:left="107" w:right="38"/>
        <w:jc w:val="both"/>
      </w:pPr>
      <w:r>
        <w:rPr>
          <w:color w:val="4D4D4F"/>
          <w:spacing w:val="3"/>
        </w:rPr>
        <w:t xml:space="preserve">Each technological option available </w:t>
      </w:r>
      <w:r>
        <w:rPr>
          <w:color w:val="4D4D4F"/>
          <w:spacing w:val="4"/>
        </w:rPr>
        <w:t xml:space="preserve">contributes </w:t>
      </w:r>
      <w:r>
        <w:rPr>
          <w:color w:val="4D4D4F"/>
        </w:rPr>
        <w:t xml:space="preserve">to </w:t>
      </w:r>
      <w:r>
        <w:rPr>
          <w:color w:val="4D4D4F"/>
          <w:spacing w:val="2"/>
        </w:rPr>
        <w:t xml:space="preserve">keeping </w:t>
      </w:r>
      <w:r>
        <w:rPr>
          <w:color w:val="4D4D4F"/>
          <w:spacing w:val="3"/>
        </w:rPr>
        <w:t xml:space="preserve">costs </w:t>
      </w:r>
      <w:r>
        <w:rPr>
          <w:color w:val="4D4D4F"/>
        </w:rPr>
        <w:t xml:space="preserve">down and </w:t>
      </w:r>
      <w:r>
        <w:rPr>
          <w:color w:val="4D4D4F"/>
          <w:spacing w:val="3"/>
        </w:rPr>
        <w:t xml:space="preserve">facilitates  decarbonisation </w:t>
      </w:r>
      <w:r>
        <w:rPr>
          <w:color w:val="4D4D4F"/>
        </w:rPr>
        <w:t xml:space="preserve">by enriching the diversity of technological alternatives and energy sources. </w:t>
      </w:r>
      <w:r>
        <w:rPr>
          <w:color w:val="4D4D4F"/>
          <w:spacing w:val="2"/>
        </w:rPr>
        <w:t xml:space="preserve">The </w:t>
      </w:r>
      <w:r>
        <w:rPr>
          <w:color w:val="4D4D4F"/>
        </w:rPr>
        <w:t xml:space="preserve">AEMO’s modelling </w:t>
      </w:r>
      <w:r>
        <w:rPr>
          <w:color w:val="4D4D4F"/>
          <w:spacing w:val="2"/>
        </w:rPr>
        <w:t xml:space="preserve">suggests </w:t>
      </w:r>
      <w:r>
        <w:rPr>
          <w:color w:val="4D4D4F"/>
        </w:rPr>
        <w:t xml:space="preserve">that gas-powered generation will continue to play an </w:t>
      </w:r>
      <w:r>
        <w:rPr>
          <w:color w:val="4D4D4F"/>
          <w:spacing w:val="4"/>
        </w:rPr>
        <w:t xml:space="preserve">important </w:t>
      </w:r>
      <w:r>
        <w:rPr>
          <w:color w:val="4D4D4F"/>
          <w:spacing w:val="3"/>
        </w:rPr>
        <w:t xml:space="preserve">role </w:t>
      </w:r>
      <w:r>
        <w:rPr>
          <w:color w:val="4D4D4F"/>
        </w:rPr>
        <w:t xml:space="preserve">in </w:t>
      </w:r>
      <w:r>
        <w:rPr>
          <w:color w:val="4D4D4F"/>
          <w:spacing w:val="3"/>
        </w:rPr>
        <w:t xml:space="preserve">providing generation </w:t>
      </w:r>
      <w:r>
        <w:rPr>
          <w:color w:val="4D4D4F"/>
          <w:spacing w:val="4"/>
        </w:rPr>
        <w:t xml:space="preserve">diversity </w:t>
      </w:r>
      <w:r>
        <w:rPr>
          <w:color w:val="4D4D4F"/>
        </w:rPr>
        <w:t>to achieve decarbonisation objectives, particularly over the near term if NEM interconnection remains constrained and the uptake of new firming technologies is slower than anticipated.</w:t>
      </w:r>
    </w:p>
    <w:p w:rsidR="00130CFC" w:rsidRDefault="00F9046B">
      <w:pPr>
        <w:pStyle w:val="BodyText"/>
        <w:spacing w:before="161" w:line="216" w:lineRule="auto"/>
        <w:ind w:left="107" w:right="38"/>
        <w:jc w:val="both"/>
      </w:pPr>
      <w:r>
        <w:rPr>
          <w:color w:val="4D4D4F"/>
          <w:spacing w:val="2"/>
        </w:rPr>
        <w:t xml:space="preserve">Cycle gas </w:t>
      </w:r>
      <w:r>
        <w:rPr>
          <w:color w:val="4D4D4F"/>
          <w:spacing w:val="4"/>
        </w:rPr>
        <w:t xml:space="preserve">turbines </w:t>
      </w:r>
      <w:r>
        <w:rPr>
          <w:color w:val="4D4D4F"/>
          <w:spacing w:val="3"/>
        </w:rPr>
        <w:t xml:space="preserve">and </w:t>
      </w:r>
      <w:r>
        <w:rPr>
          <w:color w:val="4D4D4F"/>
          <w:spacing w:val="4"/>
        </w:rPr>
        <w:t xml:space="preserve">open cycle </w:t>
      </w:r>
      <w:r>
        <w:rPr>
          <w:color w:val="4D4D4F"/>
          <w:spacing w:val="2"/>
        </w:rPr>
        <w:t xml:space="preserve">gas </w:t>
      </w:r>
      <w:r>
        <w:rPr>
          <w:color w:val="4D4D4F"/>
          <w:spacing w:val="4"/>
        </w:rPr>
        <w:t xml:space="preserve">turbines </w:t>
      </w:r>
      <w:r>
        <w:rPr>
          <w:color w:val="4D4D4F"/>
        </w:rPr>
        <w:t xml:space="preserve">generation technologies both have a lower emissions intensity combined than the NEM average, ranging on average around 0.4 to 0.7 tCO2e/MWh, depending on </w:t>
      </w:r>
      <w:r>
        <w:rPr>
          <w:color w:val="4D4D4F"/>
          <w:spacing w:val="2"/>
        </w:rPr>
        <w:t xml:space="preserve">the individual facility. </w:t>
      </w:r>
      <w:r>
        <w:rPr>
          <w:color w:val="4D4D4F"/>
        </w:rPr>
        <w:t xml:space="preserve">However, </w:t>
      </w:r>
      <w:r>
        <w:rPr>
          <w:color w:val="4D4D4F"/>
          <w:spacing w:val="2"/>
        </w:rPr>
        <w:t xml:space="preserve">because </w:t>
      </w:r>
      <w:r>
        <w:rPr>
          <w:color w:val="4D4D4F"/>
        </w:rPr>
        <w:t xml:space="preserve">of </w:t>
      </w:r>
      <w:r>
        <w:rPr>
          <w:color w:val="4D4D4F"/>
          <w:spacing w:val="2"/>
        </w:rPr>
        <w:t xml:space="preserve">the </w:t>
      </w:r>
      <w:r>
        <w:rPr>
          <w:color w:val="4D4D4F"/>
        </w:rPr>
        <w:t>way these facilities are used as peaking stations in periods of</w:t>
      </w:r>
      <w:r>
        <w:rPr>
          <w:color w:val="4D4D4F"/>
          <w:spacing w:val="-17"/>
        </w:rPr>
        <w:t xml:space="preserve"> </w:t>
      </w:r>
      <w:r>
        <w:rPr>
          <w:color w:val="4D4D4F"/>
        </w:rPr>
        <w:t>high</w:t>
      </w:r>
      <w:r>
        <w:rPr>
          <w:color w:val="4D4D4F"/>
          <w:spacing w:val="-16"/>
        </w:rPr>
        <w:t xml:space="preserve"> </w:t>
      </w:r>
      <w:r>
        <w:rPr>
          <w:color w:val="4D4D4F"/>
        </w:rPr>
        <w:t>demand,</w:t>
      </w:r>
      <w:r>
        <w:rPr>
          <w:color w:val="4D4D4F"/>
          <w:spacing w:val="-16"/>
        </w:rPr>
        <w:t xml:space="preserve"> </w:t>
      </w:r>
      <w:r>
        <w:rPr>
          <w:color w:val="4D4D4F"/>
        </w:rPr>
        <w:t>they</w:t>
      </w:r>
      <w:r>
        <w:rPr>
          <w:color w:val="4D4D4F"/>
          <w:spacing w:val="-16"/>
        </w:rPr>
        <w:t xml:space="preserve"> </w:t>
      </w:r>
      <w:r>
        <w:rPr>
          <w:color w:val="4D4D4F"/>
        </w:rPr>
        <w:t>do</w:t>
      </w:r>
      <w:r>
        <w:rPr>
          <w:color w:val="4D4D4F"/>
          <w:spacing w:val="-16"/>
        </w:rPr>
        <w:t xml:space="preserve"> </w:t>
      </w:r>
      <w:r>
        <w:rPr>
          <w:color w:val="4D4D4F"/>
        </w:rPr>
        <w:t>not</w:t>
      </w:r>
      <w:r>
        <w:rPr>
          <w:color w:val="4D4D4F"/>
          <w:spacing w:val="-17"/>
        </w:rPr>
        <w:t xml:space="preserve"> </w:t>
      </w:r>
      <w:r>
        <w:rPr>
          <w:color w:val="4D4D4F"/>
        </w:rPr>
        <w:t>contribute</w:t>
      </w:r>
      <w:r>
        <w:rPr>
          <w:color w:val="4D4D4F"/>
          <w:spacing w:val="-16"/>
        </w:rPr>
        <w:t xml:space="preserve"> </w:t>
      </w:r>
      <w:r>
        <w:rPr>
          <w:color w:val="4D4D4F"/>
        </w:rPr>
        <w:t>as</w:t>
      </w:r>
      <w:r>
        <w:rPr>
          <w:color w:val="4D4D4F"/>
          <w:spacing w:val="-16"/>
        </w:rPr>
        <w:t xml:space="preserve"> </w:t>
      </w:r>
      <w:r>
        <w:rPr>
          <w:color w:val="4D4D4F"/>
        </w:rPr>
        <w:t>much</w:t>
      </w:r>
      <w:r>
        <w:rPr>
          <w:color w:val="4D4D4F"/>
          <w:spacing w:val="-16"/>
        </w:rPr>
        <w:t xml:space="preserve"> </w:t>
      </w:r>
      <w:r>
        <w:rPr>
          <w:color w:val="4D4D4F"/>
        </w:rPr>
        <w:t>to</w:t>
      </w:r>
      <w:r>
        <w:rPr>
          <w:color w:val="4D4D4F"/>
          <w:spacing w:val="-16"/>
        </w:rPr>
        <w:t xml:space="preserve"> </w:t>
      </w:r>
      <w:r>
        <w:rPr>
          <w:color w:val="4D4D4F"/>
        </w:rPr>
        <w:t>overall emissions</w:t>
      </w:r>
      <w:r>
        <w:rPr>
          <w:color w:val="4D4D4F"/>
          <w:spacing w:val="-22"/>
        </w:rPr>
        <w:t xml:space="preserve"> </w:t>
      </w:r>
      <w:r>
        <w:rPr>
          <w:color w:val="4D4D4F"/>
        </w:rPr>
        <w:t>as</w:t>
      </w:r>
      <w:r>
        <w:rPr>
          <w:color w:val="4D4D4F"/>
          <w:spacing w:val="-21"/>
        </w:rPr>
        <w:t xml:space="preserve"> </w:t>
      </w:r>
      <w:r>
        <w:rPr>
          <w:color w:val="4D4D4F"/>
        </w:rPr>
        <w:t>coal-fired</w:t>
      </w:r>
      <w:r>
        <w:rPr>
          <w:color w:val="4D4D4F"/>
          <w:spacing w:val="-21"/>
        </w:rPr>
        <w:t xml:space="preserve"> </w:t>
      </w:r>
      <w:r>
        <w:rPr>
          <w:color w:val="4D4D4F"/>
        </w:rPr>
        <w:t>power</w:t>
      </w:r>
      <w:r>
        <w:rPr>
          <w:color w:val="4D4D4F"/>
          <w:spacing w:val="-22"/>
        </w:rPr>
        <w:t xml:space="preserve"> </w:t>
      </w:r>
      <w:r>
        <w:rPr>
          <w:color w:val="4D4D4F"/>
        </w:rPr>
        <w:t>stations</w:t>
      </w:r>
      <w:r>
        <w:rPr>
          <w:color w:val="4D4D4F"/>
          <w:spacing w:val="-21"/>
        </w:rPr>
        <w:t xml:space="preserve"> </w:t>
      </w:r>
      <w:r>
        <w:rPr>
          <w:color w:val="4D4D4F"/>
        </w:rPr>
        <w:t>because</w:t>
      </w:r>
      <w:r>
        <w:rPr>
          <w:color w:val="4D4D4F"/>
          <w:spacing w:val="-21"/>
        </w:rPr>
        <w:t xml:space="preserve"> </w:t>
      </w:r>
      <w:r>
        <w:rPr>
          <w:color w:val="4D4D4F"/>
        </w:rPr>
        <w:t>they</w:t>
      </w:r>
      <w:r>
        <w:rPr>
          <w:color w:val="4D4D4F"/>
          <w:spacing w:val="-22"/>
        </w:rPr>
        <w:t xml:space="preserve"> </w:t>
      </w:r>
      <w:r>
        <w:rPr>
          <w:color w:val="4D4D4F"/>
        </w:rPr>
        <w:t>have a</w:t>
      </w:r>
      <w:r>
        <w:rPr>
          <w:color w:val="4D4D4F"/>
          <w:spacing w:val="-18"/>
        </w:rPr>
        <w:t xml:space="preserve"> </w:t>
      </w:r>
      <w:r>
        <w:rPr>
          <w:color w:val="4D4D4F"/>
        </w:rPr>
        <w:t>lower</w:t>
      </w:r>
      <w:r>
        <w:rPr>
          <w:color w:val="4D4D4F"/>
          <w:spacing w:val="-17"/>
        </w:rPr>
        <w:t xml:space="preserve"> </w:t>
      </w:r>
      <w:r>
        <w:rPr>
          <w:color w:val="4D4D4F"/>
        </w:rPr>
        <w:t>capacity</w:t>
      </w:r>
      <w:r>
        <w:rPr>
          <w:color w:val="4D4D4F"/>
          <w:spacing w:val="-18"/>
        </w:rPr>
        <w:t xml:space="preserve"> </w:t>
      </w:r>
      <w:r>
        <w:rPr>
          <w:color w:val="4D4D4F"/>
        </w:rPr>
        <w:t>factor</w:t>
      </w:r>
      <w:r>
        <w:rPr>
          <w:color w:val="4D4D4F"/>
          <w:spacing w:val="-17"/>
        </w:rPr>
        <w:t xml:space="preserve"> </w:t>
      </w:r>
      <w:r>
        <w:rPr>
          <w:color w:val="4D4D4F"/>
        </w:rPr>
        <w:t>(they</w:t>
      </w:r>
      <w:r>
        <w:rPr>
          <w:color w:val="4D4D4F"/>
          <w:spacing w:val="-18"/>
        </w:rPr>
        <w:t xml:space="preserve"> </w:t>
      </w:r>
      <w:r>
        <w:rPr>
          <w:color w:val="4D4D4F"/>
        </w:rPr>
        <w:t>are</w:t>
      </w:r>
      <w:r>
        <w:rPr>
          <w:color w:val="4D4D4F"/>
          <w:spacing w:val="-17"/>
        </w:rPr>
        <w:t xml:space="preserve"> </w:t>
      </w:r>
      <w:r>
        <w:rPr>
          <w:color w:val="4D4D4F"/>
        </w:rPr>
        <w:t>dispatched</w:t>
      </w:r>
      <w:r>
        <w:rPr>
          <w:color w:val="4D4D4F"/>
          <w:spacing w:val="-17"/>
        </w:rPr>
        <w:t xml:space="preserve"> </w:t>
      </w:r>
      <w:r>
        <w:rPr>
          <w:color w:val="4D4D4F"/>
        </w:rPr>
        <w:t>less</w:t>
      </w:r>
      <w:r>
        <w:rPr>
          <w:color w:val="4D4D4F"/>
          <w:spacing w:val="-18"/>
        </w:rPr>
        <w:t xml:space="preserve"> </w:t>
      </w:r>
      <w:r>
        <w:rPr>
          <w:color w:val="4D4D4F"/>
        </w:rPr>
        <w:t>regularly during high demand</w:t>
      </w:r>
      <w:r>
        <w:rPr>
          <w:color w:val="4D4D4F"/>
          <w:spacing w:val="1"/>
        </w:rPr>
        <w:t xml:space="preserve"> </w:t>
      </w:r>
      <w:r>
        <w:rPr>
          <w:color w:val="4D4D4F"/>
        </w:rPr>
        <w:t>periods).</w:t>
      </w:r>
    </w:p>
    <w:p w:rsidR="00130CFC" w:rsidRDefault="00F9046B">
      <w:pPr>
        <w:pStyle w:val="BodyText"/>
        <w:spacing w:before="160" w:line="216" w:lineRule="auto"/>
        <w:ind w:left="107" w:right="38"/>
        <w:jc w:val="both"/>
      </w:pPr>
      <w:r>
        <w:rPr>
          <w:color w:val="4D4D4F"/>
        </w:rPr>
        <w:t xml:space="preserve">On an overall basis, renewable generation that is firmed by gas has a </w:t>
      </w:r>
      <w:r>
        <w:rPr>
          <w:color w:val="4D4D4F"/>
          <w:spacing w:val="2"/>
        </w:rPr>
        <w:t xml:space="preserve">very </w:t>
      </w:r>
      <w:r>
        <w:rPr>
          <w:color w:val="4D4D4F"/>
        </w:rPr>
        <w:t>low emissions intensity (less than 0.2 tCO2e/MWh)</w:t>
      </w:r>
      <w:r>
        <w:rPr>
          <w:color w:val="4D4D4F"/>
          <w:spacing w:val="-9"/>
        </w:rPr>
        <w:t xml:space="preserve"> </w:t>
      </w:r>
      <w:r>
        <w:rPr>
          <w:color w:val="4D4D4F"/>
        </w:rPr>
        <w:t>because</w:t>
      </w:r>
      <w:r>
        <w:rPr>
          <w:color w:val="4D4D4F"/>
          <w:spacing w:val="-8"/>
        </w:rPr>
        <w:t xml:space="preserve"> </w:t>
      </w:r>
      <w:r>
        <w:rPr>
          <w:color w:val="4D4D4F"/>
        </w:rPr>
        <w:t>only</w:t>
      </w:r>
      <w:r>
        <w:rPr>
          <w:color w:val="4D4D4F"/>
          <w:spacing w:val="-8"/>
        </w:rPr>
        <w:t xml:space="preserve"> </w:t>
      </w:r>
      <w:r>
        <w:rPr>
          <w:color w:val="4D4D4F"/>
        </w:rPr>
        <w:t>a</w:t>
      </w:r>
      <w:r>
        <w:rPr>
          <w:color w:val="4D4D4F"/>
          <w:spacing w:val="-8"/>
        </w:rPr>
        <w:t xml:space="preserve"> </w:t>
      </w:r>
      <w:r>
        <w:rPr>
          <w:color w:val="4D4D4F"/>
        </w:rPr>
        <w:t>small</w:t>
      </w:r>
      <w:r>
        <w:rPr>
          <w:color w:val="4D4D4F"/>
          <w:spacing w:val="-8"/>
        </w:rPr>
        <w:t xml:space="preserve"> </w:t>
      </w:r>
      <w:r>
        <w:rPr>
          <w:color w:val="4D4D4F"/>
        </w:rPr>
        <w:t>percentage</w:t>
      </w:r>
      <w:r>
        <w:rPr>
          <w:color w:val="4D4D4F"/>
          <w:spacing w:val="-8"/>
        </w:rPr>
        <w:t xml:space="preserve"> </w:t>
      </w:r>
      <w:r>
        <w:rPr>
          <w:color w:val="4D4D4F"/>
        </w:rPr>
        <w:t>of</w:t>
      </w:r>
      <w:r>
        <w:rPr>
          <w:color w:val="4D4D4F"/>
          <w:spacing w:val="-8"/>
        </w:rPr>
        <w:t xml:space="preserve"> </w:t>
      </w:r>
      <w:r>
        <w:rPr>
          <w:color w:val="4D4D4F"/>
        </w:rPr>
        <w:t xml:space="preserve">overall </w:t>
      </w:r>
      <w:r>
        <w:rPr>
          <w:color w:val="4D4D4F"/>
          <w:spacing w:val="3"/>
        </w:rPr>
        <w:t xml:space="preserve">electricity </w:t>
      </w:r>
      <w:r>
        <w:rPr>
          <w:color w:val="4D4D4F"/>
        </w:rPr>
        <w:t xml:space="preserve">dispatched is provided by </w:t>
      </w:r>
      <w:r>
        <w:rPr>
          <w:color w:val="4D4D4F"/>
          <w:spacing w:val="2"/>
        </w:rPr>
        <w:t xml:space="preserve">the </w:t>
      </w:r>
      <w:r>
        <w:rPr>
          <w:color w:val="4D4D4F"/>
        </w:rPr>
        <w:t>gas peaking plant,</w:t>
      </w:r>
      <w:r>
        <w:rPr>
          <w:color w:val="4D4D4F"/>
          <w:spacing w:val="-22"/>
        </w:rPr>
        <w:t xml:space="preserve"> </w:t>
      </w:r>
      <w:r>
        <w:rPr>
          <w:color w:val="4D4D4F"/>
        </w:rPr>
        <w:t>with</w:t>
      </w:r>
      <w:r>
        <w:rPr>
          <w:color w:val="4D4D4F"/>
          <w:spacing w:val="-21"/>
        </w:rPr>
        <w:t xml:space="preserve"> </w:t>
      </w:r>
      <w:r>
        <w:rPr>
          <w:color w:val="4D4D4F"/>
        </w:rPr>
        <w:t>the</w:t>
      </w:r>
      <w:r>
        <w:rPr>
          <w:color w:val="4D4D4F"/>
          <w:spacing w:val="-21"/>
        </w:rPr>
        <w:t xml:space="preserve"> </w:t>
      </w:r>
      <w:r>
        <w:rPr>
          <w:color w:val="4D4D4F"/>
        </w:rPr>
        <w:t>remainder</w:t>
      </w:r>
      <w:r>
        <w:rPr>
          <w:color w:val="4D4D4F"/>
          <w:spacing w:val="-21"/>
        </w:rPr>
        <w:t xml:space="preserve"> </w:t>
      </w:r>
      <w:r>
        <w:rPr>
          <w:color w:val="4D4D4F"/>
        </w:rPr>
        <w:t>provided</w:t>
      </w:r>
      <w:r>
        <w:rPr>
          <w:color w:val="4D4D4F"/>
          <w:spacing w:val="-21"/>
        </w:rPr>
        <w:t xml:space="preserve"> </w:t>
      </w:r>
      <w:r>
        <w:rPr>
          <w:color w:val="4D4D4F"/>
        </w:rPr>
        <w:t>by</w:t>
      </w:r>
      <w:r>
        <w:rPr>
          <w:color w:val="4D4D4F"/>
          <w:spacing w:val="-21"/>
        </w:rPr>
        <w:t xml:space="preserve"> </w:t>
      </w:r>
      <w:r>
        <w:rPr>
          <w:color w:val="4D4D4F"/>
        </w:rPr>
        <w:t>renewable</w:t>
      </w:r>
      <w:r>
        <w:rPr>
          <w:color w:val="4D4D4F"/>
          <w:spacing w:val="-21"/>
        </w:rPr>
        <w:t xml:space="preserve"> </w:t>
      </w:r>
      <w:r>
        <w:rPr>
          <w:color w:val="4D4D4F"/>
        </w:rPr>
        <w:t xml:space="preserve">sources. </w:t>
      </w:r>
      <w:r>
        <w:rPr>
          <w:color w:val="4D4D4F"/>
          <w:spacing w:val="2"/>
        </w:rPr>
        <w:t xml:space="preserve">Nevertheless, </w:t>
      </w:r>
      <w:r>
        <w:rPr>
          <w:color w:val="4D4D4F"/>
        </w:rPr>
        <w:t xml:space="preserve">it is critical that gas is available for these facilities so they can generate at </w:t>
      </w:r>
      <w:r>
        <w:rPr>
          <w:color w:val="4D4D4F"/>
          <w:spacing w:val="2"/>
        </w:rPr>
        <w:t xml:space="preserve">short </w:t>
      </w:r>
      <w:r>
        <w:rPr>
          <w:color w:val="4D4D4F"/>
        </w:rPr>
        <w:t>notice in</w:t>
      </w:r>
      <w:r>
        <w:rPr>
          <w:color w:val="4D4D4F"/>
          <w:spacing w:val="-28"/>
        </w:rPr>
        <w:t xml:space="preserve"> </w:t>
      </w:r>
      <w:r>
        <w:rPr>
          <w:color w:val="4D4D4F"/>
          <w:spacing w:val="2"/>
        </w:rPr>
        <w:t xml:space="preserve">shortfall </w:t>
      </w:r>
      <w:r>
        <w:rPr>
          <w:color w:val="4D4D4F"/>
        </w:rPr>
        <w:t>periods, including when gas demand may otherwise be high due to consumer and industrial</w:t>
      </w:r>
      <w:r>
        <w:rPr>
          <w:color w:val="4D4D4F"/>
          <w:spacing w:val="8"/>
        </w:rPr>
        <w:t xml:space="preserve"> </w:t>
      </w:r>
      <w:r>
        <w:rPr>
          <w:color w:val="4D4D4F"/>
        </w:rPr>
        <w:t>demand.</w:t>
      </w:r>
    </w:p>
    <w:p w:rsidR="00130CFC" w:rsidRDefault="00F9046B">
      <w:pPr>
        <w:pStyle w:val="BodyText"/>
        <w:spacing w:before="105" w:line="216" w:lineRule="auto"/>
        <w:ind w:left="107" w:right="205"/>
        <w:jc w:val="both"/>
      </w:pPr>
      <w:r>
        <w:br w:type="column"/>
      </w:r>
      <w:r>
        <w:rPr>
          <w:color w:val="4D4D4F"/>
        </w:rPr>
        <w:t>The</w:t>
      </w:r>
      <w:r>
        <w:rPr>
          <w:color w:val="4D4D4F"/>
          <w:spacing w:val="-15"/>
        </w:rPr>
        <w:t xml:space="preserve"> </w:t>
      </w:r>
      <w:r>
        <w:rPr>
          <w:color w:val="4D4D4F"/>
        </w:rPr>
        <w:t>Project</w:t>
      </w:r>
      <w:r>
        <w:rPr>
          <w:color w:val="4D4D4F"/>
          <w:spacing w:val="-15"/>
        </w:rPr>
        <w:t xml:space="preserve"> </w:t>
      </w:r>
      <w:r>
        <w:rPr>
          <w:color w:val="4D4D4F"/>
        </w:rPr>
        <w:t>proposed</w:t>
      </w:r>
      <w:r>
        <w:rPr>
          <w:color w:val="4D4D4F"/>
          <w:spacing w:val="-15"/>
        </w:rPr>
        <w:t xml:space="preserve"> </w:t>
      </w:r>
      <w:r>
        <w:rPr>
          <w:color w:val="4D4D4F"/>
        </w:rPr>
        <w:t>in</w:t>
      </w:r>
      <w:r>
        <w:rPr>
          <w:color w:val="4D4D4F"/>
          <w:spacing w:val="-14"/>
        </w:rPr>
        <w:t xml:space="preserve"> </w:t>
      </w:r>
      <w:r>
        <w:rPr>
          <w:color w:val="4D4D4F"/>
        </w:rPr>
        <w:t>this</w:t>
      </w:r>
      <w:r>
        <w:rPr>
          <w:color w:val="4D4D4F"/>
          <w:spacing w:val="-15"/>
        </w:rPr>
        <w:t xml:space="preserve"> </w:t>
      </w:r>
      <w:r>
        <w:rPr>
          <w:color w:val="4D4D4F"/>
          <w:spacing w:val="2"/>
        </w:rPr>
        <w:t>EES,</w:t>
      </w:r>
      <w:r>
        <w:rPr>
          <w:color w:val="4D4D4F"/>
          <w:spacing w:val="-15"/>
        </w:rPr>
        <w:t xml:space="preserve"> </w:t>
      </w:r>
      <w:r>
        <w:rPr>
          <w:color w:val="4D4D4F"/>
        </w:rPr>
        <w:t>in</w:t>
      </w:r>
      <w:r>
        <w:rPr>
          <w:color w:val="4D4D4F"/>
          <w:spacing w:val="-15"/>
        </w:rPr>
        <w:t xml:space="preserve"> </w:t>
      </w:r>
      <w:r>
        <w:rPr>
          <w:color w:val="4D4D4F"/>
        </w:rPr>
        <w:t>addition</w:t>
      </w:r>
      <w:r>
        <w:rPr>
          <w:color w:val="4D4D4F"/>
          <w:spacing w:val="-14"/>
        </w:rPr>
        <w:t xml:space="preserve"> </w:t>
      </w:r>
      <w:r>
        <w:rPr>
          <w:color w:val="4D4D4F"/>
        </w:rPr>
        <w:t>to</w:t>
      </w:r>
      <w:r>
        <w:rPr>
          <w:color w:val="4D4D4F"/>
          <w:spacing w:val="-15"/>
        </w:rPr>
        <w:t xml:space="preserve"> </w:t>
      </w:r>
      <w:r>
        <w:rPr>
          <w:color w:val="4D4D4F"/>
        </w:rPr>
        <w:t>supplying gas</w:t>
      </w:r>
      <w:r>
        <w:rPr>
          <w:color w:val="4D4D4F"/>
          <w:spacing w:val="-5"/>
        </w:rPr>
        <w:t xml:space="preserve"> </w:t>
      </w:r>
      <w:r>
        <w:rPr>
          <w:color w:val="4D4D4F"/>
        </w:rPr>
        <w:t>to</w:t>
      </w:r>
      <w:r>
        <w:rPr>
          <w:color w:val="4D4D4F"/>
          <w:spacing w:val="-5"/>
        </w:rPr>
        <w:t xml:space="preserve"> </w:t>
      </w:r>
      <w:r>
        <w:rPr>
          <w:color w:val="4D4D4F"/>
        </w:rPr>
        <w:t>our</w:t>
      </w:r>
      <w:r>
        <w:rPr>
          <w:color w:val="4D4D4F"/>
          <w:spacing w:val="-5"/>
        </w:rPr>
        <w:t xml:space="preserve"> </w:t>
      </w:r>
      <w:r>
        <w:rPr>
          <w:color w:val="4D4D4F"/>
        </w:rPr>
        <w:t>gas</w:t>
      </w:r>
      <w:r>
        <w:rPr>
          <w:color w:val="4D4D4F"/>
          <w:spacing w:val="-4"/>
        </w:rPr>
        <w:t xml:space="preserve"> </w:t>
      </w:r>
      <w:r>
        <w:rPr>
          <w:color w:val="4D4D4F"/>
        </w:rPr>
        <w:t>customers,</w:t>
      </w:r>
      <w:r>
        <w:rPr>
          <w:color w:val="4D4D4F"/>
          <w:spacing w:val="-5"/>
        </w:rPr>
        <w:t xml:space="preserve"> </w:t>
      </w:r>
      <w:r>
        <w:rPr>
          <w:color w:val="4D4D4F"/>
        </w:rPr>
        <w:t>is</w:t>
      </w:r>
      <w:r>
        <w:rPr>
          <w:color w:val="4D4D4F"/>
          <w:spacing w:val="-5"/>
        </w:rPr>
        <w:t xml:space="preserve"> </w:t>
      </w:r>
      <w:r>
        <w:rPr>
          <w:color w:val="4D4D4F"/>
        </w:rPr>
        <w:t>needed</w:t>
      </w:r>
      <w:r>
        <w:rPr>
          <w:color w:val="4D4D4F"/>
          <w:spacing w:val="-5"/>
        </w:rPr>
        <w:t xml:space="preserve"> </w:t>
      </w:r>
      <w:r>
        <w:rPr>
          <w:color w:val="4D4D4F"/>
        </w:rPr>
        <w:t>to</w:t>
      </w:r>
      <w:r>
        <w:rPr>
          <w:color w:val="4D4D4F"/>
          <w:spacing w:val="-4"/>
        </w:rPr>
        <w:t xml:space="preserve"> </w:t>
      </w:r>
      <w:r>
        <w:rPr>
          <w:color w:val="4D4D4F"/>
        </w:rPr>
        <w:t>provide</w:t>
      </w:r>
      <w:r>
        <w:rPr>
          <w:color w:val="4D4D4F"/>
          <w:spacing w:val="-5"/>
        </w:rPr>
        <w:t xml:space="preserve"> </w:t>
      </w:r>
      <w:r>
        <w:rPr>
          <w:color w:val="4D4D4F"/>
        </w:rPr>
        <w:t>a</w:t>
      </w:r>
      <w:r>
        <w:rPr>
          <w:color w:val="4D4D4F"/>
          <w:spacing w:val="-5"/>
        </w:rPr>
        <w:t xml:space="preserve"> </w:t>
      </w:r>
      <w:r>
        <w:rPr>
          <w:color w:val="4D4D4F"/>
        </w:rPr>
        <w:t xml:space="preserve">reliable and secure supply of gas for quick-start gas-powered </w:t>
      </w:r>
      <w:r>
        <w:rPr>
          <w:color w:val="4D4D4F"/>
          <w:spacing w:val="2"/>
        </w:rPr>
        <w:t xml:space="preserve">electricity </w:t>
      </w:r>
      <w:r>
        <w:rPr>
          <w:color w:val="4D4D4F"/>
        </w:rPr>
        <w:t>generation which, in turn, is needed to enable a</w:t>
      </w:r>
      <w:r>
        <w:rPr>
          <w:color w:val="4D4D4F"/>
          <w:spacing w:val="-17"/>
        </w:rPr>
        <w:t xml:space="preserve"> </w:t>
      </w:r>
      <w:r>
        <w:rPr>
          <w:color w:val="4D4D4F"/>
        </w:rPr>
        <w:t>cost-effective</w:t>
      </w:r>
      <w:r>
        <w:rPr>
          <w:color w:val="4D4D4F"/>
          <w:spacing w:val="-17"/>
        </w:rPr>
        <w:t xml:space="preserve"> </w:t>
      </w:r>
      <w:r>
        <w:rPr>
          <w:color w:val="4D4D4F"/>
        </w:rPr>
        <w:t>energy</w:t>
      </w:r>
      <w:r>
        <w:rPr>
          <w:color w:val="4D4D4F"/>
          <w:spacing w:val="-17"/>
        </w:rPr>
        <w:t xml:space="preserve"> </w:t>
      </w:r>
      <w:r>
        <w:rPr>
          <w:color w:val="4D4D4F"/>
        </w:rPr>
        <w:t>transition</w:t>
      </w:r>
      <w:r>
        <w:rPr>
          <w:color w:val="4D4D4F"/>
          <w:spacing w:val="-16"/>
        </w:rPr>
        <w:t xml:space="preserve"> </w:t>
      </w:r>
      <w:r>
        <w:rPr>
          <w:color w:val="4D4D4F"/>
        </w:rPr>
        <w:t>to</w:t>
      </w:r>
      <w:r>
        <w:rPr>
          <w:color w:val="4D4D4F"/>
          <w:spacing w:val="-17"/>
        </w:rPr>
        <w:t xml:space="preserve"> </w:t>
      </w:r>
      <w:r>
        <w:rPr>
          <w:color w:val="4D4D4F"/>
        </w:rPr>
        <w:t>occur</w:t>
      </w:r>
      <w:r>
        <w:rPr>
          <w:color w:val="4D4D4F"/>
          <w:spacing w:val="-17"/>
        </w:rPr>
        <w:t xml:space="preserve"> </w:t>
      </w:r>
      <w:r>
        <w:rPr>
          <w:color w:val="4D4D4F"/>
        </w:rPr>
        <w:t>for</w:t>
      </w:r>
      <w:r>
        <w:rPr>
          <w:color w:val="4D4D4F"/>
          <w:spacing w:val="-16"/>
        </w:rPr>
        <w:t xml:space="preserve"> </w:t>
      </w:r>
      <w:r>
        <w:rPr>
          <w:color w:val="4D4D4F"/>
        </w:rPr>
        <w:t>AGL</w:t>
      </w:r>
      <w:r>
        <w:rPr>
          <w:color w:val="4D4D4F"/>
          <w:spacing w:val="-17"/>
        </w:rPr>
        <w:t xml:space="preserve"> </w:t>
      </w:r>
      <w:r>
        <w:rPr>
          <w:color w:val="4D4D4F"/>
        </w:rPr>
        <w:t>as</w:t>
      </w:r>
      <w:r>
        <w:rPr>
          <w:color w:val="4D4D4F"/>
          <w:spacing w:val="-17"/>
        </w:rPr>
        <w:t xml:space="preserve"> </w:t>
      </w:r>
      <w:r>
        <w:rPr>
          <w:color w:val="4D4D4F"/>
        </w:rPr>
        <w:t xml:space="preserve">well as the broader Australian </w:t>
      </w:r>
      <w:r>
        <w:rPr>
          <w:color w:val="4D4D4F"/>
          <w:spacing w:val="2"/>
        </w:rPr>
        <w:t>electricity</w:t>
      </w:r>
      <w:r>
        <w:rPr>
          <w:color w:val="4D4D4F"/>
          <w:spacing w:val="6"/>
        </w:rPr>
        <w:t xml:space="preserve"> </w:t>
      </w:r>
      <w:r>
        <w:rPr>
          <w:color w:val="4D4D4F"/>
        </w:rPr>
        <w:t>sector.</w:t>
      </w:r>
    </w:p>
    <w:p w:rsidR="00130CFC" w:rsidRDefault="00F9046B">
      <w:pPr>
        <w:pStyle w:val="BodyText"/>
        <w:spacing w:before="145"/>
        <w:ind w:left="107"/>
        <w:jc w:val="both"/>
      </w:pPr>
      <w:r>
        <w:rPr>
          <w:color w:val="4D4D4F"/>
        </w:rPr>
        <w:t>The AGL Greenhouse Gas Policy states that it will:</w:t>
      </w:r>
    </w:p>
    <w:p w:rsidR="00130CFC" w:rsidRDefault="00F9046B">
      <w:pPr>
        <w:pStyle w:val="ListParagraph"/>
        <w:numPr>
          <w:ilvl w:val="0"/>
          <w:numId w:val="43"/>
        </w:numPr>
        <w:tabs>
          <w:tab w:val="left" w:pos="448"/>
        </w:tabs>
        <w:spacing w:before="108" w:line="216" w:lineRule="auto"/>
        <w:ind w:right="204"/>
        <w:jc w:val="both"/>
        <w:rPr>
          <w:sz w:val="18"/>
        </w:rPr>
      </w:pPr>
      <w:r>
        <w:rPr>
          <w:color w:val="4D4D4F"/>
          <w:sz w:val="18"/>
        </w:rPr>
        <w:t>continue to provide the market with safe, reliable, affordable and sustainable energy</w:t>
      </w:r>
      <w:r>
        <w:rPr>
          <w:color w:val="4D4D4F"/>
          <w:spacing w:val="9"/>
          <w:sz w:val="18"/>
        </w:rPr>
        <w:t xml:space="preserve"> </w:t>
      </w:r>
      <w:r>
        <w:rPr>
          <w:color w:val="4D4D4F"/>
          <w:sz w:val="18"/>
        </w:rPr>
        <w:t>options</w:t>
      </w:r>
    </w:p>
    <w:p w:rsidR="00130CFC" w:rsidRDefault="00F9046B">
      <w:pPr>
        <w:pStyle w:val="ListParagraph"/>
        <w:numPr>
          <w:ilvl w:val="0"/>
          <w:numId w:val="43"/>
        </w:numPr>
        <w:tabs>
          <w:tab w:val="left" w:pos="448"/>
        </w:tabs>
        <w:spacing w:before="54" w:line="216" w:lineRule="auto"/>
        <w:ind w:right="204"/>
        <w:jc w:val="both"/>
        <w:rPr>
          <w:sz w:val="18"/>
        </w:rPr>
      </w:pPr>
      <w:r>
        <w:rPr>
          <w:color w:val="4D4D4F"/>
          <w:sz w:val="18"/>
        </w:rPr>
        <w:t xml:space="preserve">not build, finance or acquire new conventional coal- fired power </w:t>
      </w:r>
      <w:r>
        <w:rPr>
          <w:color w:val="4D4D4F"/>
          <w:spacing w:val="2"/>
          <w:sz w:val="18"/>
        </w:rPr>
        <w:t xml:space="preserve">stations </w:t>
      </w:r>
      <w:r>
        <w:rPr>
          <w:color w:val="4D4D4F"/>
          <w:sz w:val="18"/>
        </w:rPr>
        <w:t xml:space="preserve">in Australia </w:t>
      </w:r>
      <w:r>
        <w:rPr>
          <w:color w:val="4D4D4F"/>
          <w:spacing w:val="2"/>
          <w:sz w:val="18"/>
        </w:rPr>
        <w:t xml:space="preserve">(without carbon </w:t>
      </w:r>
      <w:r>
        <w:rPr>
          <w:color w:val="4D4D4F"/>
          <w:sz w:val="18"/>
        </w:rPr>
        <w:t>capture and storage)</w:t>
      </w:r>
    </w:p>
    <w:p w:rsidR="00130CFC" w:rsidRDefault="00F9046B">
      <w:pPr>
        <w:pStyle w:val="ListParagraph"/>
        <w:numPr>
          <w:ilvl w:val="0"/>
          <w:numId w:val="43"/>
        </w:numPr>
        <w:tabs>
          <w:tab w:val="left" w:pos="448"/>
        </w:tabs>
        <w:spacing w:before="34" w:line="233" w:lineRule="exact"/>
        <w:jc w:val="both"/>
        <w:rPr>
          <w:sz w:val="18"/>
        </w:rPr>
      </w:pPr>
      <w:r>
        <w:rPr>
          <w:color w:val="4D4D4F"/>
          <w:sz w:val="18"/>
        </w:rPr>
        <w:t>not</w:t>
      </w:r>
      <w:r>
        <w:rPr>
          <w:color w:val="4D4D4F"/>
          <w:spacing w:val="18"/>
          <w:sz w:val="18"/>
        </w:rPr>
        <w:t xml:space="preserve"> </w:t>
      </w:r>
      <w:r>
        <w:rPr>
          <w:color w:val="4D4D4F"/>
          <w:spacing w:val="2"/>
          <w:sz w:val="18"/>
        </w:rPr>
        <w:t>extend</w:t>
      </w:r>
      <w:r>
        <w:rPr>
          <w:color w:val="4D4D4F"/>
          <w:spacing w:val="19"/>
          <w:sz w:val="18"/>
        </w:rPr>
        <w:t xml:space="preserve"> </w:t>
      </w:r>
      <w:r>
        <w:rPr>
          <w:color w:val="4D4D4F"/>
          <w:sz w:val="18"/>
        </w:rPr>
        <w:t>the</w:t>
      </w:r>
      <w:r>
        <w:rPr>
          <w:color w:val="4D4D4F"/>
          <w:spacing w:val="18"/>
          <w:sz w:val="18"/>
        </w:rPr>
        <w:t xml:space="preserve"> </w:t>
      </w:r>
      <w:r>
        <w:rPr>
          <w:color w:val="4D4D4F"/>
          <w:sz w:val="18"/>
        </w:rPr>
        <w:t>operating</w:t>
      </w:r>
      <w:r>
        <w:rPr>
          <w:color w:val="4D4D4F"/>
          <w:spacing w:val="19"/>
          <w:sz w:val="18"/>
        </w:rPr>
        <w:t xml:space="preserve"> </w:t>
      </w:r>
      <w:r>
        <w:rPr>
          <w:color w:val="4D4D4F"/>
          <w:sz w:val="18"/>
        </w:rPr>
        <w:t>life</w:t>
      </w:r>
      <w:r>
        <w:rPr>
          <w:color w:val="4D4D4F"/>
          <w:spacing w:val="18"/>
          <w:sz w:val="18"/>
        </w:rPr>
        <w:t xml:space="preserve"> </w:t>
      </w:r>
      <w:r>
        <w:rPr>
          <w:color w:val="4D4D4F"/>
          <w:sz w:val="18"/>
        </w:rPr>
        <w:t>of</w:t>
      </w:r>
      <w:r>
        <w:rPr>
          <w:color w:val="4D4D4F"/>
          <w:spacing w:val="19"/>
          <w:sz w:val="18"/>
        </w:rPr>
        <w:t xml:space="preserve"> </w:t>
      </w:r>
      <w:r>
        <w:rPr>
          <w:color w:val="4D4D4F"/>
          <w:sz w:val="18"/>
        </w:rPr>
        <w:t>any</w:t>
      </w:r>
      <w:r>
        <w:rPr>
          <w:color w:val="4D4D4F"/>
          <w:spacing w:val="19"/>
          <w:sz w:val="18"/>
        </w:rPr>
        <w:t xml:space="preserve"> </w:t>
      </w:r>
      <w:r>
        <w:rPr>
          <w:color w:val="4D4D4F"/>
          <w:sz w:val="18"/>
        </w:rPr>
        <w:t>of</w:t>
      </w:r>
      <w:r>
        <w:rPr>
          <w:color w:val="4D4D4F"/>
          <w:spacing w:val="18"/>
          <w:sz w:val="18"/>
        </w:rPr>
        <w:t xml:space="preserve"> </w:t>
      </w:r>
      <w:r>
        <w:rPr>
          <w:color w:val="4D4D4F"/>
          <w:spacing w:val="2"/>
          <w:sz w:val="18"/>
        </w:rPr>
        <w:t>its</w:t>
      </w:r>
      <w:r>
        <w:rPr>
          <w:color w:val="4D4D4F"/>
          <w:spacing w:val="19"/>
          <w:sz w:val="18"/>
        </w:rPr>
        <w:t xml:space="preserve"> </w:t>
      </w:r>
      <w:r>
        <w:rPr>
          <w:color w:val="4D4D4F"/>
          <w:sz w:val="18"/>
        </w:rPr>
        <w:t>existing</w:t>
      </w:r>
    </w:p>
    <w:p w:rsidR="00130CFC" w:rsidRDefault="00F9046B">
      <w:pPr>
        <w:pStyle w:val="BodyText"/>
        <w:spacing w:line="233" w:lineRule="exact"/>
        <w:ind w:left="447"/>
        <w:jc w:val="both"/>
      </w:pPr>
      <w:r>
        <w:rPr>
          <w:color w:val="4D4D4F"/>
        </w:rPr>
        <w:t>coalfired power stations</w:t>
      </w:r>
    </w:p>
    <w:p w:rsidR="00130CFC" w:rsidRDefault="00F9046B">
      <w:pPr>
        <w:pStyle w:val="ListParagraph"/>
        <w:numPr>
          <w:ilvl w:val="0"/>
          <w:numId w:val="43"/>
        </w:numPr>
        <w:tabs>
          <w:tab w:val="left" w:pos="448"/>
        </w:tabs>
        <w:spacing w:before="32" w:line="233" w:lineRule="exact"/>
        <w:jc w:val="both"/>
        <w:rPr>
          <w:sz w:val="18"/>
        </w:rPr>
      </w:pPr>
      <w:r>
        <w:rPr>
          <w:color w:val="4D4D4F"/>
          <w:sz w:val="18"/>
        </w:rPr>
        <w:t xml:space="preserve">close all </w:t>
      </w:r>
      <w:r>
        <w:rPr>
          <w:color w:val="4D4D4F"/>
          <w:spacing w:val="2"/>
          <w:sz w:val="18"/>
        </w:rPr>
        <w:t xml:space="preserve">existing coal-fired </w:t>
      </w:r>
      <w:r>
        <w:rPr>
          <w:color w:val="4D4D4F"/>
          <w:sz w:val="18"/>
        </w:rPr>
        <w:t xml:space="preserve">power </w:t>
      </w:r>
      <w:r>
        <w:rPr>
          <w:color w:val="4D4D4F"/>
          <w:spacing w:val="2"/>
          <w:sz w:val="18"/>
        </w:rPr>
        <w:t xml:space="preserve">stations </w:t>
      </w:r>
      <w:r>
        <w:rPr>
          <w:color w:val="4D4D4F"/>
          <w:sz w:val="18"/>
        </w:rPr>
        <w:t>in</w:t>
      </w:r>
      <w:r>
        <w:rPr>
          <w:color w:val="4D4D4F"/>
          <w:spacing w:val="44"/>
          <w:sz w:val="18"/>
        </w:rPr>
        <w:t xml:space="preserve"> </w:t>
      </w:r>
      <w:r>
        <w:rPr>
          <w:color w:val="4D4D4F"/>
          <w:spacing w:val="3"/>
          <w:sz w:val="18"/>
        </w:rPr>
        <w:t>its</w:t>
      </w:r>
    </w:p>
    <w:p w:rsidR="00130CFC" w:rsidRDefault="00F9046B">
      <w:pPr>
        <w:pStyle w:val="BodyText"/>
        <w:spacing w:line="233" w:lineRule="exact"/>
        <w:ind w:left="447"/>
        <w:jc w:val="both"/>
      </w:pPr>
      <w:r>
        <w:rPr>
          <w:color w:val="4D4D4F"/>
        </w:rPr>
        <w:t>portfolio by 2048</w:t>
      </w:r>
    </w:p>
    <w:p w:rsidR="00130CFC" w:rsidRDefault="00F9046B">
      <w:pPr>
        <w:pStyle w:val="ListParagraph"/>
        <w:numPr>
          <w:ilvl w:val="0"/>
          <w:numId w:val="43"/>
        </w:numPr>
        <w:tabs>
          <w:tab w:val="left" w:pos="448"/>
        </w:tabs>
        <w:spacing w:before="50" w:line="216" w:lineRule="auto"/>
        <w:ind w:right="205"/>
        <w:jc w:val="both"/>
        <w:rPr>
          <w:sz w:val="18"/>
        </w:rPr>
      </w:pPr>
      <w:r>
        <w:rPr>
          <w:color w:val="4D4D4F"/>
          <w:spacing w:val="3"/>
          <w:sz w:val="18"/>
        </w:rPr>
        <w:t xml:space="preserve">improve the </w:t>
      </w:r>
      <w:r>
        <w:rPr>
          <w:color w:val="4D4D4F"/>
          <w:spacing w:val="4"/>
          <w:sz w:val="18"/>
        </w:rPr>
        <w:t xml:space="preserve">greenhouse </w:t>
      </w:r>
      <w:r>
        <w:rPr>
          <w:color w:val="4D4D4F"/>
          <w:sz w:val="18"/>
        </w:rPr>
        <w:t xml:space="preserve">gas </w:t>
      </w:r>
      <w:r>
        <w:rPr>
          <w:color w:val="4D4D4F"/>
          <w:spacing w:val="5"/>
          <w:sz w:val="18"/>
        </w:rPr>
        <w:t xml:space="preserve">efficiency </w:t>
      </w:r>
      <w:r>
        <w:rPr>
          <w:color w:val="4D4D4F"/>
          <w:spacing w:val="2"/>
          <w:sz w:val="18"/>
        </w:rPr>
        <w:t xml:space="preserve">of </w:t>
      </w:r>
      <w:r>
        <w:rPr>
          <w:color w:val="4D4D4F"/>
          <w:spacing w:val="5"/>
          <w:sz w:val="18"/>
        </w:rPr>
        <w:t xml:space="preserve">its </w:t>
      </w:r>
      <w:r>
        <w:rPr>
          <w:color w:val="4D4D4F"/>
          <w:sz w:val="18"/>
        </w:rPr>
        <w:t>operations and those it has influence</w:t>
      </w:r>
      <w:r>
        <w:rPr>
          <w:color w:val="4D4D4F"/>
          <w:spacing w:val="9"/>
          <w:sz w:val="18"/>
        </w:rPr>
        <w:t xml:space="preserve"> </w:t>
      </w:r>
      <w:r>
        <w:rPr>
          <w:color w:val="4D4D4F"/>
          <w:sz w:val="18"/>
        </w:rPr>
        <w:t>over</w:t>
      </w:r>
    </w:p>
    <w:p w:rsidR="00130CFC" w:rsidRDefault="00F9046B">
      <w:pPr>
        <w:pStyle w:val="ListParagraph"/>
        <w:numPr>
          <w:ilvl w:val="0"/>
          <w:numId w:val="43"/>
        </w:numPr>
        <w:tabs>
          <w:tab w:val="left" w:pos="448"/>
        </w:tabs>
        <w:spacing w:before="36" w:line="233" w:lineRule="exact"/>
        <w:jc w:val="both"/>
        <w:rPr>
          <w:sz w:val="18"/>
        </w:rPr>
      </w:pPr>
      <w:r>
        <w:rPr>
          <w:color w:val="4D4D4F"/>
          <w:sz w:val="18"/>
        </w:rPr>
        <w:t>continue to invest in new renewable and</w:t>
      </w:r>
      <w:r>
        <w:rPr>
          <w:color w:val="4D4D4F"/>
          <w:spacing w:val="37"/>
          <w:sz w:val="18"/>
        </w:rPr>
        <w:t xml:space="preserve"> </w:t>
      </w:r>
      <w:r>
        <w:rPr>
          <w:color w:val="4D4D4F"/>
          <w:sz w:val="18"/>
        </w:rPr>
        <w:t>near-zero</w:t>
      </w:r>
    </w:p>
    <w:p w:rsidR="00130CFC" w:rsidRDefault="00F9046B">
      <w:pPr>
        <w:pStyle w:val="BodyText"/>
        <w:spacing w:line="233" w:lineRule="exact"/>
        <w:ind w:left="447"/>
        <w:jc w:val="both"/>
      </w:pPr>
      <w:r>
        <w:rPr>
          <w:color w:val="4D4D4F"/>
        </w:rPr>
        <w:t>emission technologies</w:t>
      </w:r>
    </w:p>
    <w:p w:rsidR="00130CFC" w:rsidRDefault="00F9046B">
      <w:pPr>
        <w:pStyle w:val="ListParagraph"/>
        <w:numPr>
          <w:ilvl w:val="0"/>
          <w:numId w:val="43"/>
        </w:numPr>
        <w:tabs>
          <w:tab w:val="left" w:pos="448"/>
        </w:tabs>
        <w:spacing w:before="50" w:line="216" w:lineRule="auto"/>
        <w:ind w:right="201"/>
        <w:jc w:val="both"/>
        <w:rPr>
          <w:sz w:val="18"/>
        </w:rPr>
      </w:pPr>
      <w:r>
        <w:rPr>
          <w:color w:val="4D4D4F"/>
          <w:spacing w:val="2"/>
          <w:sz w:val="18"/>
        </w:rPr>
        <w:t xml:space="preserve">make </w:t>
      </w:r>
      <w:r>
        <w:rPr>
          <w:color w:val="4D4D4F"/>
          <w:spacing w:val="4"/>
          <w:sz w:val="18"/>
        </w:rPr>
        <w:t xml:space="preserve">available </w:t>
      </w:r>
      <w:r>
        <w:rPr>
          <w:color w:val="4D4D4F"/>
          <w:spacing w:val="5"/>
          <w:sz w:val="18"/>
        </w:rPr>
        <w:t xml:space="preserve">innovative </w:t>
      </w:r>
      <w:r>
        <w:rPr>
          <w:color w:val="4D4D4F"/>
          <w:spacing w:val="3"/>
          <w:sz w:val="18"/>
        </w:rPr>
        <w:t xml:space="preserve">and </w:t>
      </w:r>
      <w:r>
        <w:rPr>
          <w:color w:val="4D4D4F"/>
          <w:spacing w:val="6"/>
          <w:sz w:val="18"/>
        </w:rPr>
        <w:t xml:space="preserve">cost-effective </w:t>
      </w:r>
      <w:r>
        <w:rPr>
          <w:color w:val="4D4D4F"/>
          <w:spacing w:val="3"/>
          <w:sz w:val="18"/>
        </w:rPr>
        <w:t xml:space="preserve">solutions </w:t>
      </w:r>
      <w:r>
        <w:rPr>
          <w:color w:val="4D4D4F"/>
          <w:sz w:val="18"/>
        </w:rPr>
        <w:t xml:space="preserve">for </w:t>
      </w:r>
      <w:r>
        <w:rPr>
          <w:color w:val="4D4D4F"/>
          <w:spacing w:val="4"/>
          <w:sz w:val="18"/>
        </w:rPr>
        <w:t xml:space="preserve">its </w:t>
      </w:r>
      <w:r>
        <w:rPr>
          <w:color w:val="4D4D4F"/>
          <w:spacing w:val="3"/>
          <w:sz w:val="18"/>
        </w:rPr>
        <w:t xml:space="preserve">customers, </w:t>
      </w:r>
      <w:r>
        <w:rPr>
          <w:color w:val="4D4D4F"/>
          <w:sz w:val="18"/>
        </w:rPr>
        <w:t xml:space="preserve">such as </w:t>
      </w:r>
      <w:r>
        <w:rPr>
          <w:color w:val="4D4D4F"/>
          <w:spacing w:val="3"/>
          <w:sz w:val="18"/>
        </w:rPr>
        <w:t xml:space="preserve">distributed </w:t>
      </w:r>
      <w:r>
        <w:rPr>
          <w:color w:val="4D4D4F"/>
          <w:sz w:val="18"/>
        </w:rPr>
        <w:t>renewable</w:t>
      </w:r>
      <w:r>
        <w:rPr>
          <w:color w:val="4D4D4F"/>
          <w:spacing w:val="-11"/>
          <w:sz w:val="18"/>
        </w:rPr>
        <w:t xml:space="preserve"> </w:t>
      </w:r>
      <w:r>
        <w:rPr>
          <w:color w:val="4D4D4F"/>
          <w:sz w:val="18"/>
        </w:rPr>
        <w:t>generation,</w:t>
      </w:r>
      <w:r>
        <w:rPr>
          <w:color w:val="4D4D4F"/>
          <w:spacing w:val="-11"/>
          <w:sz w:val="18"/>
        </w:rPr>
        <w:t xml:space="preserve"> </w:t>
      </w:r>
      <w:r>
        <w:rPr>
          <w:color w:val="4D4D4F"/>
          <w:spacing w:val="2"/>
          <w:sz w:val="18"/>
        </w:rPr>
        <w:t>battery</w:t>
      </w:r>
      <w:r>
        <w:rPr>
          <w:color w:val="4D4D4F"/>
          <w:spacing w:val="-10"/>
          <w:sz w:val="18"/>
        </w:rPr>
        <w:t xml:space="preserve"> </w:t>
      </w:r>
      <w:r>
        <w:rPr>
          <w:color w:val="4D4D4F"/>
          <w:sz w:val="18"/>
        </w:rPr>
        <w:t>storage,</w:t>
      </w:r>
      <w:r>
        <w:rPr>
          <w:color w:val="4D4D4F"/>
          <w:spacing w:val="-11"/>
          <w:sz w:val="18"/>
        </w:rPr>
        <w:t xml:space="preserve"> </w:t>
      </w:r>
      <w:r>
        <w:rPr>
          <w:color w:val="4D4D4F"/>
          <w:sz w:val="18"/>
        </w:rPr>
        <w:t>and</w:t>
      </w:r>
      <w:r>
        <w:rPr>
          <w:color w:val="4D4D4F"/>
          <w:spacing w:val="-10"/>
          <w:sz w:val="18"/>
        </w:rPr>
        <w:t xml:space="preserve"> </w:t>
      </w:r>
      <w:r>
        <w:rPr>
          <w:color w:val="4D4D4F"/>
          <w:sz w:val="18"/>
        </w:rPr>
        <w:t>demand management solutions</w:t>
      </w:r>
    </w:p>
    <w:p w:rsidR="00130CFC" w:rsidRDefault="00F9046B">
      <w:pPr>
        <w:pStyle w:val="ListParagraph"/>
        <w:numPr>
          <w:ilvl w:val="0"/>
          <w:numId w:val="43"/>
        </w:numPr>
        <w:tabs>
          <w:tab w:val="left" w:pos="448"/>
        </w:tabs>
        <w:spacing w:before="53" w:line="216" w:lineRule="auto"/>
        <w:ind w:right="205"/>
        <w:jc w:val="both"/>
        <w:rPr>
          <w:sz w:val="18"/>
        </w:rPr>
      </w:pPr>
      <w:r>
        <w:rPr>
          <w:color w:val="4D4D4F"/>
          <w:sz w:val="18"/>
        </w:rPr>
        <w:t>incorporate a forecast of future carbon pricing into all generation capital expenditure</w:t>
      </w:r>
      <w:r>
        <w:rPr>
          <w:color w:val="4D4D4F"/>
          <w:spacing w:val="11"/>
          <w:sz w:val="18"/>
        </w:rPr>
        <w:t xml:space="preserve"> </w:t>
      </w:r>
      <w:r>
        <w:rPr>
          <w:color w:val="4D4D4F"/>
          <w:sz w:val="18"/>
        </w:rPr>
        <w:t>decisions</w:t>
      </w:r>
    </w:p>
    <w:p w:rsidR="00130CFC" w:rsidRDefault="00F9046B">
      <w:pPr>
        <w:pStyle w:val="ListParagraph"/>
        <w:numPr>
          <w:ilvl w:val="0"/>
          <w:numId w:val="43"/>
        </w:numPr>
        <w:tabs>
          <w:tab w:val="left" w:pos="448"/>
        </w:tabs>
        <w:spacing w:before="55" w:line="216" w:lineRule="auto"/>
        <w:ind w:right="204"/>
        <w:jc w:val="both"/>
        <w:rPr>
          <w:sz w:val="18"/>
        </w:rPr>
      </w:pPr>
      <w:r>
        <w:rPr>
          <w:color w:val="4D4D4F"/>
          <w:sz w:val="18"/>
        </w:rPr>
        <w:t xml:space="preserve">continue to be an advocate for </w:t>
      </w:r>
      <w:r>
        <w:rPr>
          <w:color w:val="4D4D4F"/>
          <w:spacing w:val="2"/>
          <w:sz w:val="18"/>
        </w:rPr>
        <w:t xml:space="preserve">effective </w:t>
      </w:r>
      <w:r>
        <w:rPr>
          <w:color w:val="4D4D4F"/>
          <w:sz w:val="18"/>
        </w:rPr>
        <w:t>long-term government policy to reduce Australia’s emissions in a manner consistent with the long-term interests of consumers and</w:t>
      </w:r>
      <w:r>
        <w:rPr>
          <w:color w:val="4D4D4F"/>
          <w:spacing w:val="1"/>
          <w:sz w:val="18"/>
        </w:rPr>
        <w:t xml:space="preserve"> </w:t>
      </w:r>
      <w:r>
        <w:rPr>
          <w:color w:val="4D4D4F"/>
          <w:sz w:val="18"/>
        </w:rPr>
        <w:t>investors.</w:t>
      </w:r>
    </w:p>
    <w:p w:rsidR="00130CFC" w:rsidRDefault="00F9046B">
      <w:pPr>
        <w:pStyle w:val="BodyText"/>
        <w:spacing w:before="109" w:line="216" w:lineRule="auto"/>
        <w:ind w:left="107" w:right="203"/>
        <w:jc w:val="both"/>
      </w:pPr>
      <w:r>
        <w:rPr>
          <w:color w:val="4D4D4F"/>
        </w:rPr>
        <w:t>To meet these policy objectives, AGL needs a secure and stable supply of lower emission fuel (such as gas to run quick-start gas generation) to continue to meet the energy needs of customers when renewables cannot provide a reliable energy supply.</w:t>
      </w:r>
    </w:p>
    <w:p w:rsidR="00130CFC" w:rsidRDefault="00F9046B">
      <w:pPr>
        <w:pStyle w:val="BodyText"/>
        <w:spacing w:before="166" w:line="216" w:lineRule="auto"/>
        <w:ind w:left="107" w:right="205"/>
        <w:jc w:val="both"/>
      </w:pPr>
      <w:r>
        <w:rPr>
          <w:color w:val="4D4D4F"/>
        </w:rPr>
        <w:t>The</w:t>
      </w:r>
      <w:r>
        <w:rPr>
          <w:color w:val="4D4D4F"/>
          <w:spacing w:val="-25"/>
        </w:rPr>
        <w:t xml:space="preserve"> </w:t>
      </w:r>
      <w:r>
        <w:rPr>
          <w:color w:val="4D4D4F"/>
        </w:rPr>
        <w:t>Project</w:t>
      </w:r>
      <w:r>
        <w:rPr>
          <w:color w:val="4D4D4F"/>
          <w:spacing w:val="-25"/>
        </w:rPr>
        <w:t xml:space="preserve"> </w:t>
      </w:r>
      <w:r>
        <w:rPr>
          <w:color w:val="4D4D4F"/>
        </w:rPr>
        <w:t>would</w:t>
      </w:r>
      <w:r>
        <w:rPr>
          <w:color w:val="4D4D4F"/>
          <w:spacing w:val="-24"/>
        </w:rPr>
        <w:t xml:space="preserve"> </w:t>
      </w:r>
      <w:r>
        <w:rPr>
          <w:color w:val="4D4D4F"/>
        </w:rPr>
        <w:t>be</w:t>
      </w:r>
      <w:r>
        <w:rPr>
          <w:color w:val="4D4D4F"/>
          <w:spacing w:val="-25"/>
        </w:rPr>
        <w:t xml:space="preserve"> </w:t>
      </w:r>
      <w:r>
        <w:rPr>
          <w:color w:val="4D4D4F"/>
        </w:rPr>
        <w:t>crucial</w:t>
      </w:r>
      <w:r>
        <w:rPr>
          <w:color w:val="4D4D4F"/>
          <w:spacing w:val="-24"/>
        </w:rPr>
        <w:t xml:space="preserve"> </w:t>
      </w:r>
      <w:r>
        <w:rPr>
          <w:color w:val="4D4D4F"/>
        </w:rPr>
        <w:t>for</w:t>
      </w:r>
      <w:r>
        <w:rPr>
          <w:color w:val="4D4D4F"/>
          <w:spacing w:val="-25"/>
        </w:rPr>
        <w:t xml:space="preserve"> </w:t>
      </w:r>
      <w:r>
        <w:rPr>
          <w:color w:val="4D4D4F"/>
        </w:rPr>
        <w:t>providing</w:t>
      </w:r>
      <w:r>
        <w:rPr>
          <w:color w:val="4D4D4F"/>
          <w:spacing w:val="-24"/>
        </w:rPr>
        <w:t xml:space="preserve"> </w:t>
      </w:r>
      <w:r>
        <w:rPr>
          <w:color w:val="4D4D4F"/>
        </w:rPr>
        <w:t>a</w:t>
      </w:r>
      <w:r>
        <w:rPr>
          <w:color w:val="4D4D4F"/>
          <w:spacing w:val="-25"/>
        </w:rPr>
        <w:t xml:space="preserve"> </w:t>
      </w:r>
      <w:r>
        <w:rPr>
          <w:color w:val="4D4D4F"/>
        </w:rPr>
        <w:t>reliable</w:t>
      </w:r>
      <w:r>
        <w:rPr>
          <w:color w:val="4D4D4F"/>
          <w:spacing w:val="-24"/>
        </w:rPr>
        <w:t xml:space="preserve"> </w:t>
      </w:r>
      <w:r>
        <w:rPr>
          <w:color w:val="4D4D4F"/>
        </w:rPr>
        <w:t xml:space="preserve">supply of lower emission </w:t>
      </w:r>
      <w:r>
        <w:rPr>
          <w:color w:val="4D4D4F"/>
          <w:spacing w:val="2"/>
        </w:rPr>
        <w:t xml:space="preserve">fuel </w:t>
      </w:r>
      <w:r>
        <w:rPr>
          <w:color w:val="4D4D4F"/>
        </w:rPr>
        <w:t xml:space="preserve">to </w:t>
      </w:r>
      <w:r>
        <w:rPr>
          <w:color w:val="4D4D4F"/>
          <w:spacing w:val="2"/>
        </w:rPr>
        <w:t xml:space="preserve">generate the </w:t>
      </w:r>
      <w:r>
        <w:rPr>
          <w:color w:val="4D4D4F"/>
        </w:rPr>
        <w:t xml:space="preserve">much </w:t>
      </w:r>
      <w:r>
        <w:rPr>
          <w:color w:val="4D4D4F"/>
          <w:spacing w:val="2"/>
        </w:rPr>
        <w:t xml:space="preserve">needed </w:t>
      </w:r>
      <w:r>
        <w:rPr>
          <w:color w:val="4D4D4F"/>
        </w:rPr>
        <w:t xml:space="preserve">firming </w:t>
      </w:r>
      <w:r>
        <w:rPr>
          <w:color w:val="4D4D4F"/>
          <w:spacing w:val="2"/>
        </w:rPr>
        <w:t xml:space="preserve">capacity </w:t>
      </w:r>
      <w:r>
        <w:rPr>
          <w:color w:val="4D4D4F"/>
        </w:rPr>
        <w:t xml:space="preserve">required for an </w:t>
      </w:r>
      <w:r>
        <w:rPr>
          <w:color w:val="4D4D4F"/>
          <w:spacing w:val="3"/>
        </w:rPr>
        <w:t xml:space="preserve">effective </w:t>
      </w:r>
      <w:r>
        <w:rPr>
          <w:color w:val="4D4D4F"/>
        </w:rPr>
        <w:t xml:space="preserve">transition to renewables in the </w:t>
      </w:r>
      <w:r>
        <w:rPr>
          <w:color w:val="4D4D4F"/>
          <w:spacing w:val="2"/>
        </w:rPr>
        <w:t xml:space="preserve">next </w:t>
      </w:r>
      <w:r>
        <w:rPr>
          <w:color w:val="4D4D4F"/>
        </w:rPr>
        <w:t>decade.</w:t>
      </w:r>
    </w:p>
    <w:p w:rsidR="00130CFC" w:rsidRDefault="00F9046B">
      <w:pPr>
        <w:pStyle w:val="Heading1"/>
        <w:numPr>
          <w:ilvl w:val="1"/>
          <w:numId w:val="44"/>
        </w:numPr>
        <w:tabs>
          <w:tab w:val="left" w:pos="957"/>
          <w:tab w:val="left" w:pos="958"/>
        </w:tabs>
        <w:spacing w:before="133" w:line="211" w:lineRule="auto"/>
        <w:ind w:right="500" w:hanging="851"/>
        <w:rPr>
          <w:b/>
        </w:rPr>
      </w:pPr>
      <w:r>
        <w:rPr>
          <w:b/>
          <w:color w:val="4D4D4F"/>
        </w:rPr>
        <w:t>Current initiatives to alleviate gas supply</w:t>
      </w:r>
      <w:r>
        <w:rPr>
          <w:b/>
          <w:color w:val="4D4D4F"/>
          <w:spacing w:val="-2"/>
        </w:rPr>
        <w:t xml:space="preserve"> </w:t>
      </w:r>
      <w:r>
        <w:rPr>
          <w:b/>
          <w:color w:val="4D4D4F"/>
          <w:spacing w:val="-3"/>
        </w:rPr>
        <w:t>issues</w:t>
      </w:r>
    </w:p>
    <w:p w:rsidR="00130CFC" w:rsidRDefault="00F9046B">
      <w:pPr>
        <w:pStyle w:val="BodyText"/>
        <w:spacing w:before="89" w:line="216" w:lineRule="auto"/>
        <w:ind w:left="107" w:right="205"/>
        <w:jc w:val="both"/>
      </w:pPr>
      <w:r>
        <w:rPr>
          <w:color w:val="4D4D4F"/>
        </w:rPr>
        <w:t>Several relevant initiatives to alleviate gas supply issues are</w:t>
      </w:r>
      <w:r>
        <w:rPr>
          <w:color w:val="4D4D4F"/>
          <w:spacing w:val="-28"/>
        </w:rPr>
        <w:t xml:space="preserve"> </w:t>
      </w:r>
      <w:r>
        <w:rPr>
          <w:color w:val="4D4D4F"/>
        </w:rPr>
        <w:t>being</w:t>
      </w:r>
      <w:r>
        <w:rPr>
          <w:color w:val="4D4D4F"/>
          <w:spacing w:val="-27"/>
        </w:rPr>
        <w:t xml:space="preserve"> </w:t>
      </w:r>
      <w:r>
        <w:rPr>
          <w:color w:val="4D4D4F"/>
        </w:rPr>
        <w:t>considered</w:t>
      </w:r>
      <w:r>
        <w:rPr>
          <w:color w:val="4D4D4F"/>
          <w:spacing w:val="-27"/>
        </w:rPr>
        <w:t xml:space="preserve"> </w:t>
      </w:r>
      <w:r>
        <w:rPr>
          <w:color w:val="4D4D4F"/>
        </w:rPr>
        <w:t>by</w:t>
      </w:r>
      <w:r>
        <w:rPr>
          <w:color w:val="4D4D4F"/>
          <w:spacing w:val="-27"/>
        </w:rPr>
        <w:t xml:space="preserve"> </w:t>
      </w:r>
      <w:r>
        <w:rPr>
          <w:color w:val="4D4D4F"/>
        </w:rPr>
        <w:t>the</w:t>
      </w:r>
      <w:r>
        <w:rPr>
          <w:color w:val="4D4D4F"/>
          <w:spacing w:val="-27"/>
        </w:rPr>
        <w:t xml:space="preserve"> </w:t>
      </w:r>
      <w:r>
        <w:rPr>
          <w:color w:val="4D4D4F"/>
        </w:rPr>
        <w:t>Victorian</w:t>
      </w:r>
      <w:r>
        <w:rPr>
          <w:color w:val="4D4D4F"/>
          <w:spacing w:val="-27"/>
        </w:rPr>
        <w:t xml:space="preserve"> </w:t>
      </w:r>
      <w:r>
        <w:rPr>
          <w:color w:val="4D4D4F"/>
        </w:rPr>
        <w:t>and</w:t>
      </w:r>
      <w:r>
        <w:rPr>
          <w:color w:val="4D4D4F"/>
          <w:spacing w:val="-28"/>
        </w:rPr>
        <w:t xml:space="preserve"> </w:t>
      </w:r>
      <w:r>
        <w:rPr>
          <w:color w:val="4D4D4F"/>
        </w:rPr>
        <w:t xml:space="preserve">Commonwealth governments. These include the Victorian Gas Program and the Australian Domestic Gas </w:t>
      </w:r>
      <w:r>
        <w:rPr>
          <w:color w:val="4D4D4F"/>
          <w:spacing w:val="2"/>
        </w:rPr>
        <w:t>Security</w:t>
      </w:r>
      <w:r>
        <w:rPr>
          <w:color w:val="4D4D4F"/>
          <w:spacing w:val="36"/>
        </w:rPr>
        <w:t xml:space="preserve"> </w:t>
      </w:r>
      <w:r>
        <w:rPr>
          <w:color w:val="4D4D4F"/>
        </w:rPr>
        <w:t>Mechanism.</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rPr>
          <w:b/>
        </w:rPr>
      </w:pPr>
      <w:r>
        <w:rPr>
          <w:b/>
          <w:color w:val="4D4D4F"/>
        </w:rPr>
        <w:t>Victorian Gas</w:t>
      </w:r>
      <w:r>
        <w:rPr>
          <w:b/>
          <w:color w:val="4D4D4F"/>
          <w:spacing w:val="-1"/>
        </w:rPr>
        <w:t xml:space="preserve"> </w:t>
      </w:r>
      <w:r>
        <w:rPr>
          <w:b/>
          <w:color w:val="4D4D4F"/>
        </w:rPr>
        <w:t>Program</w:t>
      </w:r>
    </w:p>
    <w:p w:rsidR="00130CFC" w:rsidRDefault="00F9046B">
      <w:pPr>
        <w:pStyle w:val="BodyText"/>
        <w:spacing w:before="91" w:line="216" w:lineRule="auto"/>
        <w:ind w:left="107" w:right="41"/>
        <w:jc w:val="both"/>
      </w:pPr>
      <w:r>
        <w:rPr>
          <w:color w:val="4D4D4F"/>
        </w:rPr>
        <w:t>The Victorian Gas Program is a comprehensive</w:t>
      </w:r>
      <w:r>
        <w:rPr>
          <w:color w:val="4D4D4F"/>
          <w:spacing w:val="-28"/>
        </w:rPr>
        <w:t xml:space="preserve"> </w:t>
      </w:r>
      <w:r>
        <w:rPr>
          <w:color w:val="4D4D4F"/>
        </w:rPr>
        <w:t xml:space="preserve">program of scientific research and related </w:t>
      </w:r>
      <w:r>
        <w:rPr>
          <w:color w:val="4D4D4F"/>
          <w:spacing w:val="2"/>
        </w:rPr>
        <w:t xml:space="preserve">activities </w:t>
      </w:r>
      <w:r>
        <w:rPr>
          <w:color w:val="4D4D4F"/>
        </w:rPr>
        <w:t>to assess the potential</w:t>
      </w:r>
      <w:r>
        <w:rPr>
          <w:color w:val="4D4D4F"/>
          <w:spacing w:val="-6"/>
        </w:rPr>
        <w:t xml:space="preserve"> </w:t>
      </w:r>
      <w:r>
        <w:rPr>
          <w:color w:val="4D4D4F"/>
        </w:rPr>
        <w:t>for</w:t>
      </w:r>
      <w:r>
        <w:rPr>
          <w:color w:val="4D4D4F"/>
          <w:spacing w:val="-6"/>
        </w:rPr>
        <w:t xml:space="preserve"> </w:t>
      </w:r>
      <w:r>
        <w:rPr>
          <w:color w:val="4D4D4F"/>
          <w:spacing w:val="2"/>
        </w:rPr>
        <w:t>further</w:t>
      </w:r>
      <w:r>
        <w:rPr>
          <w:color w:val="4D4D4F"/>
          <w:spacing w:val="-6"/>
        </w:rPr>
        <w:t xml:space="preserve"> </w:t>
      </w:r>
      <w:r>
        <w:rPr>
          <w:color w:val="4D4D4F"/>
        </w:rPr>
        <w:t>discoveries</w:t>
      </w:r>
      <w:r>
        <w:rPr>
          <w:color w:val="4D4D4F"/>
          <w:spacing w:val="-6"/>
        </w:rPr>
        <w:t xml:space="preserve"> </w:t>
      </w:r>
      <w:r>
        <w:rPr>
          <w:color w:val="4D4D4F"/>
        </w:rPr>
        <w:t>of</w:t>
      </w:r>
      <w:r>
        <w:rPr>
          <w:color w:val="4D4D4F"/>
          <w:spacing w:val="-5"/>
        </w:rPr>
        <w:t xml:space="preserve"> </w:t>
      </w:r>
      <w:r>
        <w:rPr>
          <w:color w:val="4D4D4F"/>
        </w:rPr>
        <w:t>onshore</w:t>
      </w:r>
      <w:r>
        <w:rPr>
          <w:color w:val="4D4D4F"/>
          <w:spacing w:val="-6"/>
        </w:rPr>
        <w:t xml:space="preserve"> </w:t>
      </w:r>
      <w:r>
        <w:rPr>
          <w:color w:val="4D4D4F"/>
        </w:rPr>
        <w:t xml:space="preserve">conventional gas and </w:t>
      </w:r>
      <w:r>
        <w:rPr>
          <w:color w:val="4D4D4F"/>
          <w:spacing w:val="3"/>
        </w:rPr>
        <w:t xml:space="preserve">offshore </w:t>
      </w:r>
      <w:r>
        <w:rPr>
          <w:color w:val="4D4D4F"/>
        </w:rPr>
        <w:t xml:space="preserve">gas in </w:t>
      </w:r>
      <w:r>
        <w:rPr>
          <w:color w:val="4D4D4F"/>
          <w:spacing w:val="3"/>
        </w:rPr>
        <w:t xml:space="preserve">Victoria. </w:t>
      </w:r>
      <w:r>
        <w:rPr>
          <w:color w:val="4D4D4F"/>
          <w:spacing w:val="2"/>
        </w:rPr>
        <w:t xml:space="preserve">The </w:t>
      </w:r>
      <w:r>
        <w:rPr>
          <w:color w:val="4D4D4F"/>
          <w:spacing w:val="3"/>
        </w:rPr>
        <w:t xml:space="preserve">Victorian </w:t>
      </w:r>
      <w:r>
        <w:rPr>
          <w:color w:val="4D4D4F"/>
        </w:rPr>
        <w:t>Gas Program also investigates whether the state’s current underground gas storage capacity could be expanded. The program will operate until mid-2020 and provide a resource</w:t>
      </w:r>
      <w:r>
        <w:rPr>
          <w:color w:val="4D4D4F"/>
          <w:spacing w:val="-12"/>
        </w:rPr>
        <w:t xml:space="preserve"> </w:t>
      </w:r>
      <w:r>
        <w:rPr>
          <w:color w:val="4D4D4F"/>
        </w:rPr>
        <w:t>estimate</w:t>
      </w:r>
      <w:r>
        <w:rPr>
          <w:color w:val="4D4D4F"/>
          <w:spacing w:val="-11"/>
        </w:rPr>
        <w:t xml:space="preserve"> </w:t>
      </w:r>
      <w:r>
        <w:rPr>
          <w:color w:val="4D4D4F"/>
        </w:rPr>
        <w:t>to</w:t>
      </w:r>
      <w:r>
        <w:rPr>
          <w:color w:val="4D4D4F"/>
          <w:spacing w:val="-12"/>
        </w:rPr>
        <w:t xml:space="preserve"> </w:t>
      </w:r>
      <w:r>
        <w:rPr>
          <w:color w:val="4D4D4F"/>
        </w:rPr>
        <w:t>inform</w:t>
      </w:r>
      <w:r>
        <w:rPr>
          <w:color w:val="4D4D4F"/>
          <w:spacing w:val="-11"/>
        </w:rPr>
        <w:t xml:space="preserve"> </w:t>
      </w:r>
      <w:r>
        <w:rPr>
          <w:color w:val="4D4D4F"/>
        </w:rPr>
        <w:t>future</w:t>
      </w:r>
      <w:r>
        <w:rPr>
          <w:color w:val="4D4D4F"/>
          <w:spacing w:val="-12"/>
        </w:rPr>
        <w:t xml:space="preserve"> </w:t>
      </w:r>
      <w:r>
        <w:rPr>
          <w:color w:val="4D4D4F"/>
        </w:rPr>
        <w:t>Victorian</w:t>
      </w:r>
      <w:r>
        <w:rPr>
          <w:color w:val="4D4D4F"/>
          <w:spacing w:val="-11"/>
        </w:rPr>
        <w:t xml:space="preserve"> </w:t>
      </w:r>
      <w:r>
        <w:rPr>
          <w:color w:val="4D4D4F"/>
        </w:rPr>
        <w:t>Government decisions.</w:t>
      </w:r>
      <w:r>
        <w:rPr>
          <w:color w:val="4D4D4F"/>
          <w:spacing w:val="-12"/>
        </w:rPr>
        <w:t xml:space="preserve"> </w:t>
      </w:r>
      <w:r>
        <w:rPr>
          <w:color w:val="4D4D4F"/>
        </w:rPr>
        <w:t>The</w:t>
      </w:r>
      <w:r>
        <w:rPr>
          <w:color w:val="4D4D4F"/>
          <w:spacing w:val="-12"/>
        </w:rPr>
        <w:t xml:space="preserve"> </w:t>
      </w:r>
      <w:r>
        <w:rPr>
          <w:color w:val="4D4D4F"/>
        </w:rPr>
        <w:t>Victorian</w:t>
      </w:r>
      <w:r>
        <w:rPr>
          <w:color w:val="4D4D4F"/>
          <w:spacing w:val="-12"/>
        </w:rPr>
        <w:t xml:space="preserve"> </w:t>
      </w:r>
      <w:r>
        <w:rPr>
          <w:color w:val="4D4D4F"/>
        </w:rPr>
        <w:t>Gas</w:t>
      </w:r>
      <w:r>
        <w:rPr>
          <w:color w:val="4D4D4F"/>
          <w:spacing w:val="-12"/>
        </w:rPr>
        <w:t xml:space="preserve"> </w:t>
      </w:r>
      <w:r>
        <w:rPr>
          <w:color w:val="4D4D4F"/>
        </w:rPr>
        <w:t>Program</w:t>
      </w:r>
      <w:r>
        <w:rPr>
          <w:color w:val="4D4D4F"/>
          <w:spacing w:val="-12"/>
        </w:rPr>
        <w:t xml:space="preserve"> </w:t>
      </w:r>
      <w:r>
        <w:rPr>
          <w:color w:val="4D4D4F"/>
        </w:rPr>
        <w:t>has</w:t>
      </w:r>
      <w:r>
        <w:rPr>
          <w:color w:val="4D4D4F"/>
          <w:spacing w:val="-11"/>
        </w:rPr>
        <w:t xml:space="preserve"> </w:t>
      </w:r>
      <w:r>
        <w:rPr>
          <w:color w:val="4D4D4F"/>
        </w:rPr>
        <w:t>three</w:t>
      </w:r>
      <w:r>
        <w:rPr>
          <w:color w:val="4D4D4F"/>
          <w:spacing w:val="-12"/>
        </w:rPr>
        <w:t xml:space="preserve"> </w:t>
      </w:r>
      <w:r>
        <w:rPr>
          <w:color w:val="4D4D4F"/>
        </w:rPr>
        <w:t>scientific components:</w:t>
      </w:r>
    </w:p>
    <w:p w:rsidR="00130CFC" w:rsidRDefault="00F9046B">
      <w:pPr>
        <w:pStyle w:val="ListParagraph"/>
        <w:numPr>
          <w:ilvl w:val="0"/>
          <w:numId w:val="43"/>
        </w:numPr>
        <w:tabs>
          <w:tab w:val="left" w:pos="447"/>
          <w:tab w:val="left" w:pos="448"/>
        </w:tabs>
        <w:spacing w:before="84"/>
        <w:rPr>
          <w:sz w:val="18"/>
        </w:rPr>
      </w:pPr>
      <w:r>
        <w:rPr>
          <w:color w:val="4D4D4F"/>
          <w:sz w:val="18"/>
        </w:rPr>
        <w:t>onshore conventional gas</w:t>
      </w:r>
    </w:p>
    <w:p w:rsidR="00130CFC" w:rsidRDefault="00F9046B">
      <w:pPr>
        <w:pStyle w:val="ListParagraph"/>
        <w:numPr>
          <w:ilvl w:val="0"/>
          <w:numId w:val="43"/>
        </w:numPr>
        <w:tabs>
          <w:tab w:val="left" w:pos="447"/>
          <w:tab w:val="left" w:pos="448"/>
        </w:tabs>
        <w:spacing w:before="31"/>
        <w:rPr>
          <w:sz w:val="18"/>
        </w:rPr>
      </w:pPr>
      <w:r>
        <w:rPr>
          <w:color w:val="4D4D4F"/>
          <w:spacing w:val="2"/>
          <w:sz w:val="18"/>
        </w:rPr>
        <w:t>offshore</w:t>
      </w:r>
      <w:r>
        <w:rPr>
          <w:color w:val="4D4D4F"/>
          <w:sz w:val="18"/>
        </w:rPr>
        <w:t xml:space="preserve"> gas</w:t>
      </w:r>
    </w:p>
    <w:p w:rsidR="00130CFC" w:rsidRDefault="00F9046B">
      <w:pPr>
        <w:pStyle w:val="ListParagraph"/>
        <w:numPr>
          <w:ilvl w:val="0"/>
          <w:numId w:val="43"/>
        </w:numPr>
        <w:tabs>
          <w:tab w:val="left" w:pos="447"/>
          <w:tab w:val="left" w:pos="448"/>
        </w:tabs>
        <w:spacing w:before="32"/>
        <w:rPr>
          <w:sz w:val="18"/>
        </w:rPr>
      </w:pPr>
      <w:r>
        <w:rPr>
          <w:color w:val="4D4D4F"/>
          <w:sz w:val="18"/>
        </w:rPr>
        <w:t>underground gas</w:t>
      </w:r>
      <w:r>
        <w:rPr>
          <w:color w:val="4D4D4F"/>
          <w:spacing w:val="1"/>
          <w:sz w:val="18"/>
        </w:rPr>
        <w:t xml:space="preserve"> </w:t>
      </w:r>
      <w:r>
        <w:rPr>
          <w:color w:val="4D4D4F"/>
          <w:sz w:val="18"/>
        </w:rPr>
        <w:t>storage.</w:t>
      </w:r>
    </w:p>
    <w:p w:rsidR="00130CFC" w:rsidRDefault="00F9046B">
      <w:pPr>
        <w:pStyle w:val="BodyText"/>
        <w:spacing w:before="107" w:line="216" w:lineRule="auto"/>
        <w:ind w:left="107" w:right="40"/>
        <w:jc w:val="both"/>
      </w:pPr>
      <w:r>
        <w:rPr>
          <w:color w:val="4D4D4F"/>
          <w:spacing w:val="2"/>
        </w:rPr>
        <w:t xml:space="preserve">The Victorian </w:t>
      </w:r>
      <w:r>
        <w:rPr>
          <w:color w:val="4D4D4F"/>
        </w:rPr>
        <w:t>Gas Program focuses on Victoria’s two most</w:t>
      </w:r>
      <w:r>
        <w:rPr>
          <w:color w:val="4D4D4F"/>
          <w:spacing w:val="-28"/>
        </w:rPr>
        <w:t xml:space="preserve"> </w:t>
      </w:r>
      <w:r>
        <w:rPr>
          <w:color w:val="4D4D4F"/>
        </w:rPr>
        <w:t>prospective</w:t>
      </w:r>
      <w:r>
        <w:rPr>
          <w:color w:val="4D4D4F"/>
          <w:spacing w:val="-28"/>
        </w:rPr>
        <w:t xml:space="preserve"> </w:t>
      </w:r>
      <w:r>
        <w:rPr>
          <w:color w:val="4D4D4F"/>
        </w:rPr>
        <w:t>regions</w:t>
      </w:r>
      <w:r>
        <w:rPr>
          <w:color w:val="4D4D4F"/>
          <w:spacing w:val="-28"/>
        </w:rPr>
        <w:t xml:space="preserve"> </w:t>
      </w:r>
      <w:r>
        <w:rPr>
          <w:color w:val="4D4D4F"/>
        </w:rPr>
        <w:t>for</w:t>
      </w:r>
      <w:r>
        <w:rPr>
          <w:color w:val="4D4D4F"/>
          <w:spacing w:val="-28"/>
        </w:rPr>
        <w:t xml:space="preserve"> </w:t>
      </w:r>
      <w:r>
        <w:rPr>
          <w:color w:val="4D4D4F"/>
        </w:rPr>
        <w:t>undiscovered</w:t>
      </w:r>
      <w:r>
        <w:rPr>
          <w:color w:val="4D4D4F"/>
          <w:spacing w:val="-28"/>
        </w:rPr>
        <w:t xml:space="preserve"> </w:t>
      </w:r>
      <w:r>
        <w:rPr>
          <w:color w:val="4D4D4F"/>
        </w:rPr>
        <w:t>accumulations of gas: the Otway Basin (currently considered as having the highest potential) and the Gippsland</w:t>
      </w:r>
      <w:r>
        <w:rPr>
          <w:color w:val="4D4D4F"/>
          <w:spacing w:val="12"/>
        </w:rPr>
        <w:t xml:space="preserve"> </w:t>
      </w:r>
      <w:r>
        <w:rPr>
          <w:color w:val="4D4D4F"/>
        </w:rPr>
        <w:t>Basin.</w:t>
      </w:r>
    </w:p>
    <w:p w:rsidR="00130CFC" w:rsidRDefault="00F9046B">
      <w:pPr>
        <w:pStyle w:val="BodyText"/>
        <w:spacing w:before="166" w:line="216" w:lineRule="auto"/>
        <w:ind w:left="107" w:right="39"/>
        <w:jc w:val="both"/>
      </w:pPr>
      <w:r>
        <w:rPr>
          <w:color w:val="4D4D4F"/>
        </w:rPr>
        <w:t>The</w:t>
      </w:r>
      <w:r>
        <w:rPr>
          <w:color w:val="4D4D4F"/>
          <w:spacing w:val="-10"/>
        </w:rPr>
        <w:t xml:space="preserve"> </w:t>
      </w:r>
      <w:r>
        <w:rPr>
          <w:color w:val="4D4D4F"/>
        </w:rPr>
        <w:t>Project</w:t>
      </w:r>
      <w:r>
        <w:rPr>
          <w:color w:val="4D4D4F"/>
          <w:spacing w:val="-10"/>
        </w:rPr>
        <w:t xml:space="preserve"> </w:t>
      </w:r>
      <w:r>
        <w:rPr>
          <w:color w:val="4D4D4F"/>
        </w:rPr>
        <w:t>is</w:t>
      </w:r>
      <w:r>
        <w:rPr>
          <w:color w:val="4D4D4F"/>
          <w:spacing w:val="-9"/>
        </w:rPr>
        <w:t xml:space="preserve"> </w:t>
      </w:r>
      <w:r>
        <w:rPr>
          <w:color w:val="4D4D4F"/>
        </w:rPr>
        <w:t>consistent</w:t>
      </w:r>
      <w:r>
        <w:rPr>
          <w:color w:val="4D4D4F"/>
          <w:spacing w:val="-10"/>
        </w:rPr>
        <w:t xml:space="preserve"> </w:t>
      </w:r>
      <w:r>
        <w:rPr>
          <w:color w:val="4D4D4F"/>
        </w:rPr>
        <w:t>with</w:t>
      </w:r>
      <w:r>
        <w:rPr>
          <w:color w:val="4D4D4F"/>
          <w:spacing w:val="-10"/>
        </w:rPr>
        <w:t xml:space="preserve"> </w:t>
      </w:r>
      <w:r>
        <w:rPr>
          <w:color w:val="4D4D4F"/>
        </w:rPr>
        <w:t>the</w:t>
      </w:r>
      <w:r>
        <w:rPr>
          <w:color w:val="4D4D4F"/>
          <w:spacing w:val="-9"/>
        </w:rPr>
        <w:t xml:space="preserve"> </w:t>
      </w:r>
      <w:r>
        <w:rPr>
          <w:color w:val="4D4D4F"/>
        </w:rPr>
        <w:t>Victorian</w:t>
      </w:r>
      <w:r>
        <w:rPr>
          <w:color w:val="4D4D4F"/>
          <w:spacing w:val="-10"/>
        </w:rPr>
        <w:t xml:space="preserve"> </w:t>
      </w:r>
      <w:r>
        <w:rPr>
          <w:color w:val="4D4D4F"/>
        </w:rPr>
        <w:t>Gas</w:t>
      </w:r>
      <w:r>
        <w:rPr>
          <w:color w:val="4D4D4F"/>
          <w:spacing w:val="-10"/>
        </w:rPr>
        <w:t xml:space="preserve"> </w:t>
      </w:r>
      <w:r>
        <w:rPr>
          <w:color w:val="4D4D4F"/>
        </w:rPr>
        <w:t xml:space="preserve">Program as it contributes to a diversification of gas supply and an increase in </w:t>
      </w:r>
      <w:r>
        <w:rPr>
          <w:color w:val="4D4D4F"/>
          <w:spacing w:val="2"/>
        </w:rPr>
        <w:t xml:space="preserve">competition </w:t>
      </w:r>
      <w:r>
        <w:rPr>
          <w:color w:val="4D4D4F"/>
        </w:rPr>
        <w:t xml:space="preserve">in </w:t>
      </w:r>
      <w:r>
        <w:rPr>
          <w:color w:val="4D4D4F"/>
          <w:spacing w:val="2"/>
        </w:rPr>
        <w:t xml:space="preserve">the wholesale </w:t>
      </w:r>
      <w:r>
        <w:rPr>
          <w:color w:val="4D4D4F"/>
        </w:rPr>
        <w:t>gas and pipeline transmission markets. The Project also avoids some</w:t>
      </w:r>
      <w:r>
        <w:rPr>
          <w:color w:val="4D4D4F"/>
          <w:spacing w:val="-8"/>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rPr>
        <w:t>concerns</w:t>
      </w:r>
      <w:r>
        <w:rPr>
          <w:color w:val="4D4D4F"/>
          <w:spacing w:val="-7"/>
        </w:rPr>
        <w:t xml:space="preserve"> </w:t>
      </w:r>
      <w:r>
        <w:rPr>
          <w:color w:val="4D4D4F"/>
        </w:rPr>
        <w:t>over</w:t>
      </w:r>
      <w:r>
        <w:rPr>
          <w:color w:val="4D4D4F"/>
          <w:spacing w:val="-7"/>
        </w:rPr>
        <w:t xml:space="preserve"> </w:t>
      </w:r>
      <w:r>
        <w:rPr>
          <w:color w:val="4D4D4F"/>
        </w:rPr>
        <w:t>potential</w:t>
      </w:r>
      <w:r>
        <w:rPr>
          <w:color w:val="4D4D4F"/>
          <w:spacing w:val="-7"/>
        </w:rPr>
        <w:t xml:space="preserve"> </w:t>
      </w:r>
      <w:r>
        <w:rPr>
          <w:color w:val="4D4D4F"/>
        </w:rPr>
        <w:t>impacts</w:t>
      </w:r>
      <w:r>
        <w:rPr>
          <w:color w:val="4D4D4F"/>
          <w:spacing w:val="-8"/>
        </w:rPr>
        <w:t xml:space="preserve"> </w:t>
      </w:r>
      <w:r>
        <w:rPr>
          <w:color w:val="4D4D4F"/>
        </w:rPr>
        <w:t>of</w:t>
      </w:r>
      <w:r>
        <w:rPr>
          <w:color w:val="4D4D4F"/>
          <w:spacing w:val="-7"/>
        </w:rPr>
        <w:t xml:space="preserve"> </w:t>
      </w:r>
      <w:r>
        <w:rPr>
          <w:color w:val="4D4D4F"/>
        </w:rPr>
        <w:t xml:space="preserve">on-shore gas field development on land valued for </w:t>
      </w:r>
      <w:r>
        <w:rPr>
          <w:color w:val="4D4D4F"/>
          <w:spacing w:val="2"/>
        </w:rPr>
        <w:t>its</w:t>
      </w:r>
      <w:r>
        <w:rPr>
          <w:color w:val="4D4D4F"/>
          <w:spacing w:val="-27"/>
        </w:rPr>
        <w:t xml:space="preserve"> </w:t>
      </w:r>
      <w:r>
        <w:rPr>
          <w:color w:val="4D4D4F"/>
        </w:rPr>
        <w:t>agricultural, environmental, social or cultural heritage</w:t>
      </w:r>
      <w:r>
        <w:rPr>
          <w:color w:val="4D4D4F"/>
          <w:spacing w:val="17"/>
        </w:rPr>
        <w:t xml:space="preserve"> </w:t>
      </w:r>
      <w:r>
        <w:rPr>
          <w:color w:val="4D4D4F"/>
        </w:rPr>
        <w:t>values.</w:t>
      </w:r>
    </w:p>
    <w:p w:rsidR="00130CFC" w:rsidRDefault="00F9046B">
      <w:pPr>
        <w:pStyle w:val="Heading2"/>
        <w:numPr>
          <w:ilvl w:val="2"/>
          <w:numId w:val="44"/>
        </w:numPr>
        <w:tabs>
          <w:tab w:val="left" w:pos="957"/>
          <w:tab w:val="left" w:pos="958"/>
        </w:tabs>
        <w:spacing w:before="121" w:line="211" w:lineRule="auto"/>
        <w:ind w:right="41"/>
        <w:rPr>
          <w:b/>
        </w:rPr>
      </w:pPr>
      <w:r>
        <w:rPr>
          <w:b/>
          <w:color w:val="4D4D4F"/>
        </w:rPr>
        <w:t>Australian Domestic Gas</w:t>
      </w:r>
      <w:r>
        <w:rPr>
          <w:b/>
          <w:color w:val="4D4D4F"/>
          <w:spacing w:val="-17"/>
        </w:rPr>
        <w:t xml:space="preserve"> </w:t>
      </w:r>
      <w:r>
        <w:rPr>
          <w:b/>
          <w:color w:val="4D4D4F"/>
        </w:rPr>
        <w:t>Security Mechanism</w:t>
      </w:r>
    </w:p>
    <w:p w:rsidR="00130CFC" w:rsidRDefault="00F9046B">
      <w:pPr>
        <w:pStyle w:val="BodyText"/>
        <w:spacing w:before="99" w:line="216" w:lineRule="auto"/>
        <w:ind w:left="107" w:right="39"/>
        <w:jc w:val="both"/>
      </w:pPr>
      <w:r>
        <w:rPr>
          <w:color w:val="4D4D4F"/>
          <w:spacing w:val="3"/>
        </w:rPr>
        <w:t xml:space="preserve">Commonwealth </w:t>
      </w:r>
      <w:r>
        <w:rPr>
          <w:color w:val="4D4D4F"/>
          <w:spacing w:val="4"/>
        </w:rPr>
        <w:t xml:space="preserve">Government policies </w:t>
      </w:r>
      <w:r>
        <w:rPr>
          <w:color w:val="4D4D4F"/>
          <w:spacing w:val="3"/>
        </w:rPr>
        <w:t xml:space="preserve">such </w:t>
      </w:r>
      <w:r>
        <w:rPr>
          <w:color w:val="4D4D4F"/>
        </w:rPr>
        <w:t xml:space="preserve">as </w:t>
      </w:r>
      <w:r>
        <w:rPr>
          <w:color w:val="4D4D4F"/>
          <w:spacing w:val="3"/>
        </w:rPr>
        <w:t xml:space="preserve">the </w:t>
      </w:r>
      <w:r>
        <w:rPr>
          <w:color w:val="4D4D4F"/>
        </w:rPr>
        <w:t xml:space="preserve">Australian Domestic Gas </w:t>
      </w:r>
      <w:r>
        <w:rPr>
          <w:color w:val="4D4D4F"/>
          <w:spacing w:val="2"/>
        </w:rPr>
        <w:t xml:space="preserve">Security </w:t>
      </w:r>
      <w:r>
        <w:rPr>
          <w:color w:val="4D4D4F"/>
        </w:rPr>
        <w:t>Mechanism</w:t>
      </w:r>
      <w:r>
        <w:rPr>
          <w:color w:val="4D4D4F"/>
          <w:spacing w:val="-33"/>
        </w:rPr>
        <w:t xml:space="preserve"> </w:t>
      </w:r>
      <w:r>
        <w:rPr>
          <w:color w:val="4D4D4F"/>
          <w:spacing w:val="2"/>
        </w:rPr>
        <w:t xml:space="preserve">(ADGSM) </w:t>
      </w:r>
      <w:r>
        <w:rPr>
          <w:color w:val="4D4D4F"/>
          <w:spacing w:val="3"/>
        </w:rPr>
        <w:t xml:space="preserve">provide </w:t>
      </w:r>
      <w:r>
        <w:rPr>
          <w:color w:val="4D4D4F"/>
          <w:spacing w:val="2"/>
        </w:rPr>
        <w:t xml:space="preserve">some potential </w:t>
      </w:r>
      <w:r>
        <w:rPr>
          <w:color w:val="4D4D4F"/>
        </w:rPr>
        <w:t xml:space="preserve">for </w:t>
      </w:r>
      <w:r>
        <w:rPr>
          <w:color w:val="4D4D4F"/>
          <w:spacing w:val="2"/>
        </w:rPr>
        <w:t xml:space="preserve">short-term </w:t>
      </w:r>
      <w:r>
        <w:rPr>
          <w:color w:val="4D4D4F"/>
          <w:spacing w:val="3"/>
        </w:rPr>
        <w:t xml:space="preserve">relief </w:t>
      </w:r>
      <w:r>
        <w:rPr>
          <w:color w:val="4D4D4F"/>
        </w:rPr>
        <w:t xml:space="preserve">to gas </w:t>
      </w:r>
      <w:r>
        <w:rPr>
          <w:color w:val="4D4D4F"/>
          <w:spacing w:val="2"/>
        </w:rPr>
        <w:t xml:space="preserve">shortfalls. </w:t>
      </w:r>
      <w:r>
        <w:rPr>
          <w:color w:val="4D4D4F"/>
        </w:rPr>
        <w:t xml:space="preserve">The </w:t>
      </w:r>
      <w:r>
        <w:rPr>
          <w:color w:val="4D4D4F"/>
          <w:spacing w:val="2"/>
        </w:rPr>
        <w:t xml:space="preserve">ADGSM </w:t>
      </w:r>
      <w:r>
        <w:rPr>
          <w:color w:val="4D4D4F"/>
        </w:rPr>
        <w:t xml:space="preserve">was established to enable the Commonwealth Government to place </w:t>
      </w:r>
      <w:r>
        <w:rPr>
          <w:color w:val="4D4D4F"/>
          <w:spacing w:val="3"/>
        </w:rPr>
        <w:t xml:space="preserve">export </w:t>
      </w:r>
      <w:r>
        <w:rPr>
          <w:color w:val="4D4D4F"/>
        </w:rPr>
        <w:t xml:space="preserve">controls on uncontracted gas destined for </w:t>
      </w:r>
      <w:r>
        <w:rPr>
          <w:color w:val="4D4D4F"/>
          <w:spacing w:val="2"/>
        </w:rPr>
        <w:t xml:space="preserve">LNG export </w:t>
      </w:r>
      <w:r>
        <w:rPr>
          <w:color w:val="4D4D4F"/>
        </w:rPr>
        <w:t>to shore up domestic supply.</w:t>
      </w:r>
    </w:p>
    <w:p w:rsidR="00130CFC" w:rsidRDefault="00F9046B">
      <w:pPr>
        <w:pStyle w:val="BodyText"/>
        <w:spacing w:before="163" w:line="216" w:lineRule="auto"/>
        <w:ind w:left="107" w:right="40"/>
        <w:jc w:val="both"/>
      </w:pPr>
      <w:r>
        <w:rPr>
          <w:color w:val="4D4D4F"/>
        </w:rPr>
        <w:t>However,</w:t>
      </w:r>
      <w:r>
        <w:rPr>
          <w:color w:val="4D4D4F"/>
          <w:spacing w:val="-9"/>
        </w:rPr>
        <w:t xml:space="preserve"> </w:t>
      </w:r>
      <w:r>
        <w:rPr>
          <w:color w:val="4D4D4F"/>
        </w:rPr>
        <w:t>the</w:t>
      </w:r>
      <w:r>
        <w:rPr>
          <w:color w:val="4D4D4F"/>
          <w:spacing w:val="-8"/>
        </w:rPr>
        <w:t xml:space="preserve"> </w:t>
      </w:r>
      <w:r>
        <w:rPr>
          <w:color w:val="4D4D4F"/>
        </w:rPr>
        <w:t>determination</w:t>
      </w:r>
      <w:r>
        <w:rPr>
          <w:color w:val="4D4D4F"/>
          <w:spacing w:val="-8"/>
        </w:rPr>
        <w:t xml:space="preserve"> </w:t>
      </w:r>
      <w:r>
        <w:rPr>
          <w:color w:val="4D4D4F"/>
        </w:rPr>
        <w:t>process</w:t>
      </w:r>
      <w:r>
        <w:rPr>
          <w:color w:val="4D4D4F"/>
          <w:spacing w:val="-8"/>
        </w:rPr>
        <w:t xml:space="preserve"> </w:t>
      </w:r>
      <w:r>
        <w:rPr>
          <w:color w:val="4D4D4F"/>
        </w:rPr>
        <w:t>can</w:t>
      </w:r>
      <w:r>
        <w:rPr>
          <w:color w:val="4D4D4F"/>
          <w:spacing w:val="-9"/>
        </w:rPr>
        <w:t xml:space="preserve"> </w:t>
      </w:r>
      <w:r>
        <w:rPr>
          <w:color w:val="4D4D4F"/>
        </w:rPr>
        <w:t>occur</w:t>
      </w:r>
      <w:r>
        <w:rPr>
          <w:color w:val="4D4D4F"/>
          <w:spacing w:val="-8"/>
        </w:rPr>
        <w:t xml:space="preserve"> </w:t>
      </w:r>
      <w:r>
        <w:rPr>
          <w:color w:val="4D4D4F"/>
        </w:rPr>
        <w:t>as</w:t>
      </w:r>
      <w:r>
        <w:rPr>
          <w:color w:val="4D4D4F"/>
          <w:spacing w:val="-8"/>
        </w:rPr>
        <w:t xml:space="preserve"> </w:t>
      </w:r>
      <w:r>
        <w:rPr>
          <w:color w:val="4D4D4F"/>
        </w:rPr>
        <w:t>late</w:t>
      </w:r>
      <w:r>
        <w:rPr>
          <w:color w:val="4D4D4F"/>
          <w:spacing w:val="-8"/>
        </w:rPr>
        <w:t xml:space="preserve"> </w:t>
      </w:r>
      <w:r>
        <w:rPr>
          <w:color w:val="4D4D4F"/>
        </w:rPr>
        <w:t xml:space="preserve">as 1 November in the year preceding a domestic </w:t>
      </w:r>
      <w:r>
        <w:rPr>
          <w:color w:val="4D4D4F"/>
          <w:spacing w:val="2"/>
        </w:rPr>
        <w:t xml:space="preserve">shortfall </w:t>
      </w:r>
      <w:r>
        <w:rPr>
          <w:color w:val="4D4D4F"/>
        </w:rPr>
        <w:t>year,</w:t>
      </w:r>
      <w:r>
        <w:rPr>
          <w:color w:val="4D4D4F"/>
          <w:spacing w:val="-16"/>
        </w:rPr>
        <w:t xml:space="preserve"> </w:t>
      </w:r>
      <w:r>
        <w:rPr>
          <w:color w:val="4D4D4F"/>
        </w:rPr>
        <w:t>whereas</w:t>
      </w:r>
      <w:r>
        <w:rPr>
          <w:color w:val="4D4D4F"/>
          <w:spacing w:val="-15"/>
        </w:rPr>
        <w:t xml:space="preserve"> </w:t>
      </w:r>
      <w:r>
        <w:rPr>
          <w:color w:val="4D4D4F"/>
        </w:rPr>
        <w:t>most</w:t>
      </w:r>
      <w:r>
        <w:rPr>
          <w:color w:val="4D4D4F"/>
          <w:spacing w:val="-15"/>
        </w:rPr>
        <w:t xml:space="preserve"> </w:t>
      </w:r>
      <w:r>
        <w:rPr>
          <w:color w:val="4D4D4F"/>
        </w:rPr>
        <w:t>Australian</w:t>
      </w:r>
      <w:r>
        <w:rPr>
          <w:color w:val="4D4D4F"/>
          <w:spacing w:val="-15"/>
        </w:rPr>
        <w:t xml:space="preserve"> </w:t>
      </w:r>
      <w:r>
        <w:rPr>
          <w:color w:val="4D4D4F"/>
        </w:rPr>
        <w:t>gas</w:t>
      </w:r>
      <w:r>
        <w:rPr>
          <w:color w:val="4D4D4F"/>
          <w:spacing w:val="-16"/>
        </w:rPr>
        <w:t xml:space="preserve"> </w:t>
      </w:r>
      <w:r>
        <w:rPr>
          <w:color w:val="4D4D4F"/>
        </w:rPr>
        <w:t>volumes</w:t>
      </w:r>
      <w:r>
        <w:rPr>
          <w:color w:val="4D4D4F"/>
          <w:spacing w:val="-15"/>
        </w:rPr>
        <w:t xml:space="preserve"> </w:t>
      </w:r>
      <w:r>
        <w:rPr>
          <w:color w:val="4D4D4F"/>
        </w:rPr>
        <w:t>are</w:t>
      </w:r>
      <w:r>
        <w:rPr>
          <w:color w:val="4D4D4F"/>
          <w:spacing w:val="-15"/>
        </w:rPr>
        <w:t xml:space="preserve"> </w:t>
      </w:r>
      <w:r>
        <w:rPr>
          <w:color w:val="4D4D4F"/>
        </w:rPr>
        <w:t>delivered under longer-term supply</w:t>
      </w:r>
      <w:r>
        <w:rPr>
          <w:color w:val="4D4D4F"/>
          <w:spacing w:val="1"/>
        </w:rPr>
        <w:t xml:space="preserve"> </w:t>
      </w:r>
      <w:r>
        <w:rPr>
          <w:color w:val="4D4D4F"/>
          <w:spacing w:val="2"/>
        </w:rPr>
        <w:t>contracts.</w:t>
      </w:r>
    </w:p>
    <w:p w:rsidR="00130CFC" w:rsidRDefault="00F9046B">
      <w:pPr>
        <w:pStyle w:val="BodyText"/>
        <w:spacing w:before="167" w:line="216" w:lineRule="auto"/>
        <w:ind w:left="107" w:right="39"/>
        <w:jc w:val="both"/>
      </w:pPr>
      <w:r>
        <w:rPr>
          <w:color w:val="4D4D4F"/>
          <w:spacing w:val="2"/>
        </w:rPr>
        <w:t xml:space="preserve">The </w:t>
      </w:r>
      <w:r>
        <w:rPr>
          <w:color w:val="4D4D4F"/>
          <w:spacing w:val="3"/>
        </w:rPr>
        <w:t xml:space="preserve">short </w:t>
      </w:r>
      <w:r>
        <w:rPr>
          <w:color w:val="4D4D4F"/>
        </w:rPr>
        <w:t xml:space="preserve">notice periods under the </w:t>
      </w:r>
      <w:r>
        <w:rPr>
          <w:color w:val="4D4D4F"/>
          <w:spacing w:val="2"/>
        </w:rPr>
        <w:t xml:space="preserve">ADGSM </w:t>
      </w:r>
      <w:r>
        <w:rPr>
          <w:color w:val="4D4D4F"/>
        </w:rPr>
        <w:t xml:space="preserve">are  likely to impact the ability of the mechanism (if triggered) to materially improve gas procurement </w:t>
      </w:r>
      <w:r>
        <w:rPr>
          <w:color w:val="4D4D4F"/>
          <w:spacing w:val="2"/>
        </w:rPr>
        <w:t xml:space="preserve">costs </w:t>
      </w:r>
      <w:r>
        <w:rPr>
          <w:color w:val="4D4D4F"/>
        </w:rPr>
        <w:t xml:space="preserve">due to the </w:t>
      </w:r>
      <w:r>
        <w:rPr>
          <w:color w:val="4D4D4F"/>
          <w:spacing w:val="2"/>
        </w:rPr>
        <w:t xml:space="preserve">difficulty </w:t>
      </w:r>
      <w:r>
        <w:rPr>
          <w:color w:val="4D4D4F"/>
        </w:rPr>
        <w:t xml:space="preserve">to renegotiate long-term agreements at </w:t>
      </w:r>
      <w:r>
        <w:rPr>
          <w:color w:val="4D4D4F"/>
          <w:spacing w:val="2"/>
        </w:rPr>
        <w:t xml:space="preserve">short </w:t>
      </w:r>
      <w:r>
        <w:rPr>
          <w:color w:val="4D4D4F"/>
        </w:rPr>
        <w:t>notice</w:t>
      </w:r>
      <w:r>
        <w:rPr>
          <w:color w:val="4D4D4F"/>
          <w:spacing w:val="-9"/>
        </w:rPr>
        <w:t xml:space="preserve"> </w:t>
      </w:r>
      <w:r>
        <w:rPr>
          <w:color w:val="4D4D4F"/>
        </w:rPr>
        <w:t>for</w:t>
      </w:r>
      <w:r>
        <w:rPr>
          <w:color w:val="4D4D4F"/>
          <w:spacing w:val="-9"/>
        </w:rPr>
        <w:t xml:space="preserve"> </w:t>
      </w:r>
      <w:r>
        <w:rPr>
          <w:color w:val="4D4D4F"/>
        </w:rPr>
        <w:t>the</w:t>
      </w:r>
      <w:r>
        <w:rPr>
          <w:color w:val="4D4D4F"/>
          <w:spacing w:val="-9"/>
        </w:rPr>
        <w:t xml:space="preserve"> </w:t>
      </w:r>
      <w:r>
        <w:rPr>
          <w:color w:val="4D4D4F"/>
        </w:rPr>
        <w:t>following</w:t>
      </w:r>
      <w:r>
        <w:rPr>
          <w:color w:val="4D4D4F"/>
          <w:spacing w:val="-9"/>
        </w:rPr>
        <w:t xml:space="preserve"> </w:t>
      </w:r>
      <w:r>
        <w:rPr>
          <w:color w:val="4D4D4F"/>
        </w:rPr>
        <w:t>year.</w:t>
      </w:r>
      <w:r>
        <w:rPr>
          <w:color w:val="4D4D4F"/>
          <w:spacing w:val="-9"/>
        </w:rPr>
        <w:t xml:space="preserve"> </w:t>
      </w:r>
      <w:r>
        <w:rPr>
          <w:color w:val="4D4D4F"/>
        </w:rPr>
        <w:t>The</w:t>
      </w:r>
      <w:r>
        <w:rPr>
          <w:color w:val="4D4D4F"/>
          <w:spacing w:val="-9"/>
        </w:rPr>
        <w:t xml:space="preserve"> </w:t>
      </w:r>
      <w:r>
        <w:rPr>
          <w:color w:val="4D4D4F"/>
        </w:rPr>
        <w:t>ADGSM</w:t>
      </w:r>
      <w:r>
        <w:rPr>
          <w:color w:val="4D4D4F"/>
          <w:spacing w:val="-9"/>
        </w:rPr>
        <w:t xml:space="preserve"> </w:t>
      </w:r>
      <w:r>
        <w:rPr>
          <w:color w:val="4D4D4F"/>
        </w:rPr>
        <w:t>does</w:t>
      </w:r>
      <w:r>
        <w:rPr>
          <w:color w:val="4D4D4F"/>
          <w:spacing w:val="-9"/>
        </w:rPr>
        <w:t xml:space="preserve"> </w:t>
      </w:r>
      <w:r>
        <w:rPr>
          <w:color w:val="4D4D4F"/>
        </w:rPr>
        <w:t>not</w:t>
      </w:r>
      <w:r>
        <w:rPr>
          <w:color w:val="4D4D4F"/>
          <w:spacing w:val="-9"/>
        </w:rPr>
        <w:t xml:space="preserve"> </w:t>
      </w:r>
      <w:r>
        <w:rPr>
          <w:color w:val="4D4D4F"/>
        </w:rPr>
        <w:t xml:space="preserve">solve </w:t>
      </w:r>
      <w:r>
        <w:rPr>
          <w:color w:val="4D4D4F"/>
          <w:spacing w:val="2"/>
        </w:rPr>
        <w:t xml:space="preserve">the </w:t>
      </w:r>
      <w:r>
        <w:rPr>
          <w:color w:val="4D4D4F"/>
        </w:rPr>
        <w:t xml:space="preserve">pipeline </w:t>
      </w:r>
      <w:r>
        <w:rPr>
          <w:color w:val="4D4D4F"/>
          <w:spacing w:val="2"/>
        </w:rPr>
        <w:t xml:space="preserve">constraint </w:t>
      </w:r>
      <w:r>
        <w:rPr>
          <w:color w:val="4D4D4F"/>
        </w:rPr>
        <w:t xml:space="preserve">nor </w:t>
      </w:r>
      <w:r>
        <w:rPr>
          <w:color w:val="4D4D4F"/>
          <w:spacing w:val="2"/>
        </w:rPr>
        <w:t xml:space="preserve">transportation </w:t>
      </w:r>
      <w:r>
        <w:rPr>
          <w:color w:val="4D4D4F"/>
        </w:rPr>
        <w:t>cost issues discussed in previous sections of this</w:t>
      </w:r>
      <w:r>
        <w:rPr>
          <w:color w:val="4D4D4F"/>
          <w:spacing w:val="9"/>
        </w:rPr>
        <w:t xml:space="preserve"> </w:t>
      </w:r>
      <w:r>
        <w:rPr>
          <w:color w:val="4D4D4F"/>
        </w:rPr>
        <w:t>chapter.</w:t>
      </w:r>
    </w:p>
    <w:p w:rsidR="00130CFC" w:rsidRDefault="00F9046B">
      <w:pPr>
        <w:pStyle w:val="BodyText"/>
        <w:spacing w:before="163" w:line="216" w:lineRule="auto"/>
        <w:ind w:left="107" w:right="38"/>
        <w:jc w:val="both"/>
      </w:pPr>
      <w:r>
        <w:rPr>
          <w:color w:val="4D4D4F"/>
        </w:rPr>
        <w:t xml:space="preserve">The </w:t>
      </w:r>
      <w:r>
        <w:rPr>
          <w:color w:val="4D4D4F"/>
          <w:spacing w:val="2"/>
        </w:rPr>
        <w:t xml:space="preserve">ADGSM </w:t>
      </w:r>
      <w:r>
        <w:rPr>
          <w:color w:val="4D4D4F"/>
        </w:rPr>
        <w:t xml:space="preserve">has not been triggered yet because under </w:t>
      </w:r>
      <w:r>
        <w:rPr>
          <w:color w:val="4D4D4F"/>
          <w:spacing w:val="2"/>
        </w:rPr>
        <w:t xml:space="preserve">the Australian </w:t>
      </w:r>
      <w:r>
        <w:rPr>
          <w:color w:val="4D4D4F"/>
        </w:rPr>
        <w:t xml:space="preserve">East Coast Gas </w:t>
      </w:r>
      <w:r>
        <w:rPr>
          <w:color w:val="4D4D4F"/>
          <w:spacing w:val="2"/>
        </w:rPr>
        <w:t xml:space="preserve">Domestic </w:t>
      </w:r>
      <w:r>
        <w:rPr>
          <w:color w:val="4D4D4F"/>
        </w:rPr>
        <w:t xml:space="preserve">Gas </w:t>
      </w:r>
      <w:r>
        <w:rPr>
          <w:color w:val="4D4D4F"/>
          <w:spacing w:val="2"/>
        </w:rPr>
        <w:t xml:space="preserve">Supply </w:t>
      </w:r>
      <w:r>
        <w:rPr>
          <w:color w:val="4D4D4F"/>
          <w:spacing w:val="4"/>
        </w:rPr>
        <w:t xml:space="preserve">Commitment, </w:t>
      </w:r>
      <w:r>
        <w:rPr>
          <w:color w:val="4D4D4F"/>
          <w:spacing w:val="3"/>
        </w:rPr>
        <w:t xml:space="preserve">the three east coast LNG </w:t>
      </w:r>
      <w:r>
        <w:rPr>
          <w:color w:val="4D4D4F"/>
          <w:spacing w:val="5"/>
        </w:rPr>
        <w:t xml:space="preserve">exporters </w:t>
      </w:r>
      <w:r>
        <w:rPr>
          <w:color w:val="4D4D4F"/>
        </w:rPr>
        <w:t xml:space="preserve">have agreed that if a </w:t>
      </w:r>
      <w:r>
        <w:rPr>
          <w:color w:val="4D4D4F"/>
          <w:spacing w:val="3"/>
        </w:rPr>
        <w:t xml:space="preserve">shortfall </w:t>
      </w:r>
      <w:r>
        <w:rPr>
          <w:color w:val="4D4D4F"/>
        </w:rPr>
        <w:t xml:space="preserve">occurs they will supply uncontracted gas to the domestic market on reasonable </w:t>
      </w:r>
      <w:r>
        <w:rPr>
          <w:color w:val="4D4D4F"/>
          <w:spacing w:val="3"/>
        </w:rPr>
        <w:t xml:space="preserve">terms. </w:t>
      </w:r>
      <w:r>
        <w:rPr>
          <w:color w:val="4D4D4F"/>
          <w:spacing w:val="2"/>
        </w:rPr>
        <w:t xml:space="preserve">This </w:t>
      </w:r>
      <w:r>
        <w:rPr>
          <w:color w:val="4D4D4F"/>
          <w:spacing w:val="3"/>
        </w:rPr>
        <w:t xml:space="preserve">commitment </w:t>
      </w:r>
      <w:r>
        <w:rPr>
          <w:color w:val="4D4D4F"/>
        </w:rPr>
        <w:t xml:space="preserve">is for </w:t>
      </w:r>
      <w:r>
        <w:rPr>
          <w:color w:val="4D4D4F"/>
          <w:spacing w:val="2"/>
        </w:rPr>
        <w:t xml:space="preserve">the </w:t>
      </w:r>
      <w:r>
        <w:rPr>
          <w:color w:val="4D4D4F"/>
        </w:rPr>
        <w:t>2019 and 2020 calendar years.</w:t>
      </w:r>
    </w:p>
    <w:p w:rsidR="00130CFC" w:rsidRDefault="00F9046B">
      <w:pPr>
        <w:pStyle w:val="BodyText"/>
        <w:spacing w:before="105" w:line="216" w:lineRule="auto"/>
        <w:ind w:left="107" w:right="206"/>
        <w:jc w:val="both"/>
        <w:rPr>
          <w:sz w:val="10"/>
        </w:rPr>
      </w:pPr>
      <w:r>
        <w:br w:type="column"/>
      </w:r>
      <w:r>
        <w:rPr>
          <w:color w:val="4D4D4F"/>
        </w:rPr>
        <w:t xml:space="preserve">While </w:t>
      </w:r>
      <w:r>
        <w:rPr>
          <w:color w:val="4D4D4F"/>
          <w:spacing w:val="2"/>
        </w:rPr>
        <w:t xml:space="preserve">the </w:t>
      </w:r>
      <w:r>
        <w:rPr>
          <w:color w:val="4D4D4F"/>
          <w:spacing w:val="3"/>
        </w:rPr>
        <w:t xml:space="preserve">ADGSM </w:t>
      </w:r>
      <w:r>
        <w:rPr>
          <w:color w:val="4D4D4F"/>
        </w:rPr>
        <w:t xml:space="preserve">may </w:t>
      </w:r>
      <w:r>
        <w:rPr>
          <w:color w:val="4D4D4F"/>
          <w:spacing w:val="2"/>
        </w:rPr>
        <w:t xml:space="preserve">provide additional </w:t>
      </w:r>
      <w:r>
        <w:rPr>
          <w:color w:val="4D4D4F"/>
          <w:spacing w:val="3"/>
        </w:rPr>
        <w:t xml:space="preserve">domestic </w:t>
      </w:r>
      <w:r>
        <w:rPr>
          <w:color w:val="4D4D4F"/>
        </w:rPr>
        <w:t xml:space="preserve">supply, it is </w:t>
      </w:r>
      <w:r>
        <w:rPr>
          <w:color w:val="4D4D4F"/>
          <w:spacing w:val="2"/>
        </w:rPr>
        <w:t xml:space="preserve">expected </w:t>
      </w:r>
      <w:r>
        <w:rPr>
          <w:color w:val="4D4D4F"/>
        </w:rPr>
        <w:t>this supply would be constrained by</w:t>
      </w:r>
      <w:r>
        <w:rPr>
          <w:color w:val="4D4D4F"/>
          <w:spacing w:val="-10"/>
        </w:rPr>
        <w:t xml:space="preserve"> </w:t>
      </w:r>
      <w:r>
        <w:rPr>
          <w:color w:val="4D4D4F"/>
        </w:rPr>
        <w:t>infrastructure</w:t>
      </w:r>
      <w:r>
        <w:rPr>
          <w:color w:val="4D4D4F"/>
          <w:spacing w:val="-9"/>
        </w:rPr>
        <w:t xml:space="preserve"> </w:t>
      </w:r>
      <w:r>
        <w:rPr>
          <w:color w:val="4D4D4F"/>
        </w:rPr>
        <w:t>limitations</w:t>
      </w:r>
      <w:r>
        <w:rPr>
          <w:color w:val="4D4D4F"/>
          <w:spacing w:val="-9"/>
        </w:rPr>
        <w:t xml:space="preserve"> </w:t>
      </w:r>
      <w:r>
        <w:rPr>
          <w:color w:val="4D4D4F"/>
        </w:rPr>
        <w:t>and</w:t>
      </w:r>
      <w:r>
        <w:rPr>
          <w:color w:val="4D4D4F"/>
          <w:spacing w:val="-10"/>
        </w:rPr>
        <w:t xml:space="preserve"> </w:t>
      </w:r>
      <w:r>
        <w:rPr>
          <w:color w:val="4D4D4F"/>
        </w:rPr>
        <w:t>remain</w:t>
      </w:r>
      <w:r>
        <w:rPr>
          <w:color w:val="4D4D4F"/>
          <w:spacing w:val="-9"/>
        </w:rPr>
        <w:t xml:space="preserve"> </w:t>
      </w:r>
      <w:r>
        <w:rPr>
          <w:color w:val="4D4D4F"/>
        </w:rPr>
        <w:t>at</w:t>
      </w:r>
      <w:r>
        <w:rPr>
          <w:color w:val="4D4D4F"/>
          <w:spacing w:val="-9"/>
        </w:rPr>
        <w:t xml:space="preserve"> </w:t>
      </w:r>
      <w:r>
        <w:rPr>
          <w:color w:val="4D4D4F"/>
        </w:rPr>
        <w:t>relatively</w:t>
      </w:r>
      <w:r>
        <w:rPr>
          <w:color w:val="4D4D4F"/>
          <w:spacing w:val="-10"/>
        </w:rPr>
        <w:t xml:space="preserve"> </w:t>
      </w:r>
      <w:r>
        <w:rPr>
          <w:color w:val="4D4D4F"/>
        </w:rPr>
        <w:t xml:space="preserve">high prices due to </w:t>
      </w:r>
      <w:r>
        <w:rPr>
          <w:color w:val="4D4D4F"/>
          <w:spacing w:val="2"/>
        </w:rPr>
        <w:t xml:space="preserve">production </w:t>
      </w:r>
      <w:r>
        <w:rPr>
          <w:color w:val="4D4D4F"/>
        </w:rPr>
        <w:t xml:space="preserve">and </w:t>
      </w:r>
      <w:r>
        <w:rPr>
          <w:color w:val="4D4D4F"/>
          <w:spacing w:val="2"/>
        </w:rPr>
        <w:t xml:space="preserve">transportation costs </w:t>
      </w:r>
      <w:r>
        <w:rPr>
          <w:color w:val="4D4D4F"/>
        </w:rPr>
        <w:t xml:space="preserve">as described in </w:t>
      </w:r>
      <w:r>
        <w:rPr>
          <w:b/>
          <w:color w:val="4D4D4F"/>
          <w:spacing w:val="2"/>
        </w:rPr>
        <w:t xml:space="preserve">Section </w:t>
      </w:r>
      <w:r>
        <w:rPr>
          <w:b/>
          <w:color w:val="4D4D4F"/>
          <w:spacing w:val="5"/>
        </w:rPr>
        <w:t xml:space="preserve">2.2.8 </w:t>
      </w:r>
      <w:r>
        <w:rPr>
          <w:color w:val="4D4D4F"/>
        </w:rPr>
        <w:t xml:space="preserve">of this chapter. The federal government has advised that it will keep the </w:t>
      </w:r>
      <w:r>
        <w:rPr>
          <w:color w:val="4D4D4F"/>
          <w:spacing w:val="2"/>
        </w:rPr>
        <w:t xml:space="preserve">ADGSM </w:t>
      </w:r>
      <w:r>
        <w:rPr>
          <w:color w:val="4D4D4F"/>
        </w:rPr>
        <w:t xml:space="preserve">in place until </w:t>
      </w:r>
      <w:r>
        <w:rPr>
          <w:color w:val="4D4D4F"/>
          <w:spacing w:val="2"/>
        </w:rPr>
        <w:t xml:space="preserve">its </w:t>
      </w:r>
      <w:r>
        <w:rPr>
          <w:color w:val="4D4D4F"/>
        </w:rPr>
        <w:t>scheduled end in</w:t>
      </w:r>
      <w:r>
        <w:rPr>
          <w:color w:val="4D4D4F"/>
          <w:spacing w:val="3"/>
        </w:rPr>
        <w:t xml:space="preserve"> </w:t>
      </w:r>
      <w:r>
        <w:rPr>
          <w:color w:val="4D4D4F"/>
        </w:rPr>
        <w:t>2023.</w:t>
      </w:r>
      <w:r>
        <w:rPr>
          <w:color w:val="4D4D4F"/>
          <w:position w:val="6"/>
          <w:sz w:val="10"/>
        </w:rPr>
        <w:t>19</w:t>
      </w:r>
    </w:p>
    <w:p w:rsidR="00130CFC" w:rsidRDefault="00F9046B">
      <w:pPr>
        <w:pStyle w:val="Heading1"/>
        <w:numPr>
          <w:ilvl w:val="1"/>
          <w:numId w:val="44"/>
        </w:numPr>
        <w:tabs>
          <w:tab w:val="left" w:pos="957"/>
          <w:tab w:val="left" w:pos="958"/>
        </w:tabs>
        <w:spacing w:before="186" w:line="211" w:lineRule="auto"/>
        <w:ind w:right="776" w:hanging="851"/>
        <w:rPr>
          <w:b/>
        </w:rPr>
      </w:pPr>
      <w:r>
        <w:rPr>
          <w:b/>
          <w:color w:val="4D4D4F"/>
        </w:rPr>
        <w:t xml:space="preserve">FSRU </w:t>
      </w:r>
      <w:bookmarkStart w:id="20" w:name="_bookmark19"/>
      <w:bookmarkEnd w:id="20"/>
      <w:r>
        <w:rPr>
          <w:b/>
          <w:color w:val="4D4D4F"/>
        </w:rPr>
        <w:t xml:space="preserve">approach and </w:t>
      </w:r>
      <w:r>
        <w:rPr>
          <w:b/>
          <w:color w:val="4D4D4F"/>
          <w:spacing w:val="-4"/>
        </w:rPr>
        <w:t xml:space="preserve">site </w:t>
      </w:r>
      <w:r>
        <w:rPr>
          <w:b/>
          <w:color w:val="4D4D4F"/>
        </w:rPr>
        <w:t>selection</w:t>
      </w:r>
    </w:p>
    <w:p w:rsidR="00130CFC" w:rsidRDefault="00F9046B">
      <w:pPr>
        <w:pStyle w:val="BodyText"/>
        <w:spacing w:before="89" w:line="216" w:lineRule="auto"/>
        <w:ind w:left="107" w:right="204"/>
        <w:jc w:val="both"/>
      </w:pPr>
      <w:r>
        <w:rPr>
          <w:color w:val="4D4D4F"/>
        </w:rPr>
        <w:t xml:space="preserve">This </w:t>
      </w:r>
      <w:r>
        <w:rPr>
          <w:color w:val="4D4D4F"/>
          <w:spacing w:val="2"/>
        </w:rPr>
        <w:t xml:space="preserve">section </w:t>
      </w:r>
      <w:r>
        <w:rPr>
          <w:color w:val="4D4D4F"/>
        </w:rPr>
        <w:t xml:space="preserve">provides an overview of the </w:t>
      </w:r>
      <w:r>
        <w:rPr>
          <w:color w:val="4D4D4F"/>
          <w:spacing w:val="2"/>
        </w:rPr>
        <w:t xml:space="preserve">LNG import </w:t>
      </w:r>
      <w:r>
        <w:rPr>
          <w:color w:val="4D4D4F"/>
        </w:rPr>
        <w:t>options considered during the development of the Gas Import</w:t>
      </w:r>
      <w:r>
        <w:rPr>
          <w:color w:val="4D4D4F"/>
          <w:spacing w:val="-18"/>
        </w:rPr>
        <w:t xml:space="preserve"> </w:t>
      </w:r>
      <w:r>
        <w:rPr>
          <w:color w:val="4D4D4F"/>
          <w:spacing w:val="3"/>
        </w:rPr>
        <w:t>Jetty</w:t>
      </w:r>
      <w:r>
        <w:rPr>
          <w:color w:val="4D4D4F"/>
          <w:spacing w:val="-18"/>
        </w:rPr>
        <w:t xml:space="preserve"> </w:t>
      </w:r>
      <w:r>
        <w:rPr>
          <w:color w:val="4D4D4F"/>
        </w:rPr>
        <w:t>Works,</w:t>
      </w:r>
      <w:r>
        <w:rPr>
          <w:color w:val="4D4D4F"/>
          <w:spacing w:val="-18"/>
        </w:rPr>
        <w:t xml:space="preserve"> </w:t>
      </w:r>
      <w:r>
        <w:rPr>
          <w:color w:val="4D4D4F"/>
        </w:rPr>
        <w:t>including</w:t>
      </w:r>
      <w:r>
        <w:rPr>
          <w:color w:val="4D4D4F"/>
          <w:spacing w:val="-17"/>
        </w:rPr>
        <w:t xml:space="preserve"> </w:t>
      </w:r>
      <w:r>
        <w:rPr>
          <w:color w:val="4D4D4F"/>
        </w:rPr>
        <w:t>an</w:t>
      </w:r>
      <w:r>
        <w:rPr>
          <w:color w:val="4D4D4F"/>
          <w:spacing w:val="-18"/>
        </w:rPr>
        <w:t xml:space="preserve"> </w:t>
      </w:r>
      <w:r>
        <w:rPr>
          <w:color w:val="4D4D4F"/>
        </w:rPr>
        <w:t>explanation</w:t>
      </w:r>
      <w:r>
        <w:rPr>
          <w:color w:val="4D4D4F"/>
          <w:spacing w:val="-18"/>
        </w:rPr>
        <w:t xml:space="preserve"> </w:t>
      </w:r>
      <w:r>
        <w:rPr>
          <w:color w:val="4D4D4F"/>
        </w:rPr>
        <w:t>of</w:t>
      </w:r>
      <w:r>
        <w:rPr>
          <w:color w:val="4D4D4F"/>
          <w:spacing w:val="-18"/>
        </w:rPr>
        <w:t xml:space="preserve"> </w:t>
      </w:r>
      <w:r>
        <w:rPr>
          <w:color w:val="4D4D4F"/>
        </w:rPr>
        <w:t>the</w:t>
      </w:r>
      <w:r>
        <w:rPr>
          <w:color w:val="4D4D4F"/>
          <w:spacing w:val="-17"/>
        </w:rPr>
        <w:t xml:space="preserve"> </w:t>
      </w:r>
      <w:r>
        <w:rPr>
          <w:color w:val="4D4D4F"/>
        </w:rPr>
        <w:t>FSRU approach in preference to a land-based alternative, and a rationale for selecting the proposed site at Crib</w:t>
      </w:r>
      <w:r>
        <w:rPr>
          <w:color w:val="4D4D4F"/>
          <w:spacing w:val="46"/>
        </w:rPr>
        <w:t xml:space="preserve"> </w:t>
      </w:r>
      <w:r>
        <w:rPr>
          <w:color w:val="4D4D4F"/>
        </w:rPr>
        <w:t>Point.</w:t>
      </w:r>
    </w:p>
    <w:p w:rsidR="00130CFC" w:rsidRDefault="00F9046B">
      <w:pPr>
        <w:pStyle w:val="Heading2"/>
        <w:numPr>
          <w:ilvl w:val="2"/>
          <w:numId w:val="44"/>
        </w:numPr>
        <w:tabs>
          <w:tab w:val="left" w:pos="958"/>
        </w:tabs>
        <w:spacing w:before="91"/>
        <w:jc w:val="both"/>
        <w:rPr>
          <w:b/>
        </w:rPr>
      </w:pPr>
      <w:r>
        <w:rPr>
          <w:b/>
          <w:color w:val="4D4D4F"/>
        </w:rPr>
        <w:t>Technology</w:t>
      </w:r>
      <w:r>
        <w:rPr>
          <w:b/>
          <w:color w:val="4D4D4F"/>
          <w:spacing w:val="-1"/>
        </w:rPr>
        <w:t xml:space="preserve"> </w:t>
      </w:r>
      <w:r>
        <w:rPr>
          <w:b/>
          <w:color w:val="4D4D4F"/>
        </w:rPr>
        <w:t>options</w:t>
      </w:r>
    </w:p>
    <w:p w:rsidR="00130CFC" w:rsidRDefault="00F9046B">
      <w:pPr>
        <w:pStyle w:val="BodyText"/>
        <w:spacing w:before="91" w:line="216" w:lineRule="auto"/>
        <w:ind w:left="107" w:right="204"/>
        <w:jc w:val="both"/>
      </w:pPr>
      <w:r>
        <w:rPr>
          <w:color w:val="4D4D4F"/>
        </w:rPr>
        <w:t>Both onshore and offshore regasification and storage technologies were considered during the gas import options screening phase.</w:t>
      </w:r>
    </w:p>
    <w:p w:rsidR="00130CFC" w:rsidRDefault="00F9046B">
      <w:pPr>
        <w:pStyle w:val="BodyText"/>
        <w:spacing w:before="167" w:line="216" w:lineRule="auto"/>
        <w:ind w:left="107" w:right="203"/>
        <w:jc w:val="both"/>
      </w:pPr>
      <w:r>
        <w:rPr>
          <w:color w:val="4D4D4F"/>
        </w:rPr>
        <w:t xml:space="preserve">An onshore (land-based) storage facility would typically </w:t>
      </w:r>
      <w:r>
        <w:rPr>
          <w:color w:val="4D4D4F"/>
          <w:spacing w:val="3"/>
        </w:rPr>
        <w:t xml:space="preserve">consist </w:t>
      </w:r>
      <w:r>
        <w:rPr>
          <w:color w:val="4D4D4F"/>
        </w:rPr>
        <w:t xml:space="preserve">of </w:t>
      </w:r>
      <w:r>
        <w:rPr>
          <w:color w:val="4D4D4F"/>
          <w:spacing w:val="3"/>
        </w:rPr>
        <w:t xml:space="preserve">large </w:t>
      </w:r>
      <w:r>
        <w:rPr>
          <w:color w:val="4D4D4F"/>
          <w:spacing w:val="4"/>
        </w:rPr>
        <w:t xml:space="preserve">storage </w:t>
      </w:r>
      <w:r>
        <w:rPr>
          <w:color w:val="4D4D4F"/>
          <w:spacing w:val="3"/>
        </w:rPr>
        <w:t xml:space="preserve">tank </w:t>
      </w:r>
      <w:r>
        <w:rPr>
          <w:color w:val="4D4D4F"/>
          <w:spacing w:val="4"/>
        </w:rPr>
        <w:t xml:space="preserve">infrastructure </w:t>
      </w:r>
      <w:r>
        <w:rPr>
          <w:color w:val="4D4D4F"/>
          <w:spacing w:val="2"/>
        </w:rPr>
        <w:t xml:space="preserve">and </w:t>
      </w:r>
      <w:r>
        <w:rPr>
          <w:color w:val="4D4D4F"/>
        </w:rPr>
        <w:t xml:space="preserve">a regasification plant. This </w:t>
      </w:r>
      <w:r>
        <w:rPr>
          <w:color w:val="4D4D4F"/>
          <w:spacing w:val="3"/>
        </w:rPr>
        <w:t xml:space="preserve">type </w:t>
      </w:r>
      <w:r>
        <w:rPr>
          <w:color w:val="4D4D4F"/>
        </w:rPr>
        <w:t xml:space="preserve">of onshore development takes around three and a half to four years to </w:t>
      </w:r>
      <w:r>
        <w:rPr>
          <w:color w:val="4D4D4F"/>
          <w:spacing w:val="2"/>
        </w:rPr>
        <w:t xml:space="preserve">construct </w:t>
      </w:r>
      <w:r>
        <w:rPr>
          <w:color w:val="4D4D4F"/>
        </w:rPr>
        <w:t xml:space="preserve">and requires a large onshore footprint. In comparison, an FSRU is an </w:t>
      </w:r>
      <w:r>
        <w:rPr>
          <w:color w:val="4D4D4F"/>
          <w:spacing w:val="2"/>
        </w:rPr>
        <w:t xml:space="preserve">LNG </w:t>
      </w:r>
      <w:r>
        <w:rPr>
          <w:color w:val="4D4D4F"/>
        </w:rPr>
        <w:t>vessel that includes regasification equipment which can be moored at the end of a jetty, providing</w:t>
      </w:r>
      <w:r>
        <w:rPr>
          <w:color w:val="4D4D4F"/>
          <w:spacing w:val="-30"/>
        </w:rPr>
        <w:t xml:space="preserve"> </w:t>
      </w:r>
      <w:r>
        <w:rPr>
          <w:color w:val="4D4D4F"/>
        </w:rPr>
        <w:t>additional</w:t>
      </w:r>
      <w:r>
        <w:rPr>
          <w:color w:val="4D4D4F"/>
          <w:spacing w:val="-30"/>
        </w:rPr>
        <w:t xml:space="preserve"> </w:t>
      </w:r>
      <w:r>
        <w:rPr>
          <w:color w:val="4D4D4F"/>
        </w:rPr>
        <w:t>separation</w:t>
      </w:r>
      <w:r>
        <w:rPr>
          <w:color w:val="4D4D4F"/>
          <w:spacing w:val="-29"/>
        </w:rPr>
        <w:t xml:space="preserve"> </w:t>
      </w:r>
      <w:r>
        <w:rPr>
          <w:color w:val="4D4D4F"/>
        </w:rPr>
        <w:t>from</w:t>
      </w:r>
      <w:r>
        <w:rPr>
          <w:color w:val="4D4D4F"/>
          <w:spacing w:val="-30"/>
        </w:rPr>
        <w:t xml:space="preserve"> </w:t>
      </w:r>
      <w:r>
        <w:rPr>
          <w:color w:val="4D4D4F"/>
        </w:rPr>
        <w:t>nearby</w:t>
      </w:r>
      <w:r>
        <w:rPr>
          <w:color w:val="4D4D4F"/>
          <w:spacing w:val="-30"/>
        </w:rPr>
        <w:t xml:space="preserve"> </w:t>
      </w:r>
      <w:r>
        <w:rPr>
          <w:color w:val="4D4D4F"/>
        </w:rPr>
        <w:t xml:space="preserve">communities, with a small onshore </w:t>
      </w:r>
      <w:r>
        <w:rPr>
          <w:color w:val="4D4D4F"/>
          <w:spacing w:val="2"/>
        </w:rPr>
        <w:t xml:space="preserve">facility </w:t>
      </w:r>
      <w:r>
        <w:rPr>
          <w:color w:val="4D4D4F"/>
        </w:rPr>
        <w:t xml:space="preserve">situated near the end of the </w:t>
      </w:r>
      <w:r>
        <w:rPr>
          <w:color w:val="4D4D4F"/>
          <w:spacing w:val="2"/>
        </w:rPr>
        <w:t xml:space="preserve">jetty. </w:t>
      </w:r>
      <w:r>
        <w:rPr>
          <w:color w:val="4D4D4F"/>
        </w:rPr>
        <w:t>On conclusion of the Project the FSRU can be relocated elsewhere.</w:t>
      </w:r>
    </w:p>
    <w:p w:rsidR="00130CFC" w:rsidRDefault="00582081">
      <w:pPr>
        <w:pStyle w:val="BodyText"/>
        <w:spacing w:before="160" w:line="216" w:lineRule="auto"/>
        <w:ind w:left="107" w:right="202"/>
        <w:jc w:val="both"/>
      </w:pPr>
      <w:hyperlink w:anchor="_bookmark20" w:history="1">
        <w:r w:rsidR="00F9046B">
          <w:rPr>
            <w:b/>
            <w:color w:val="4D4D4F"/>
          </w:rPr>
          <w:t xml:space="preserve">Table 2-2 </w:t>
        </w:r>
      </w:hyperlink>
      <w:r w:rsidR="00F9046B">
        <w:rPr>
          <w:color w:val="4D4D4F"/>
        </w:rPr>
        <w:t>presents a comparison of the onshore and offshore facilities considered for the Project including the relevant advantages and disadvantages that were considered during the screening phase.</w:t>
      </w:r>
    </w:p>
    <w:p w:rsidR="00130CFC" w:rsidRDefault="00F9046B">
      <w:pPr>
        <w:pStyle w:val="BodyText"/>
        <w:spacing w:before="146" w:line="233" w:lineRule="exact"/>
        <w:ind w:left="107"/>
        <w:jc w:val="both"/>
      </w:pPr>
      <w:r>
        <w:rPr>
          <w:color w:val="4D4D4F"/>
        </w:rPr>
        <w:t>Developing an FSRU-based project as opposed to land-</w:t>
      </w:r>
    </w:p>
    <w:p w:rsidR="00130CFC" w:rsidRDefault="00F9046B">
      <w:pPr>
        <w:pStyle w:val="BodyText"/>
        <w:spacing w:line="233" w:lineRule="exact"/>
        <w:ind w:left="107"/>
        <w:jc w:val="both"/>
      </w:pPr>
      <w:r>
        <w:rPr>
          <w:color w:val="4D4D4F"/>
        </w:rPr>
        <w:t>based facilities has the following advantages:</w:t>
      </w:r>
    </w:p>
    <w:p w:rsidR="00130CFC" w:rsidRDefault="00F9046B">
      <w:pPr>
        <w:pStyle w:val="ListParagraph"/>
        <w:numPr>
          <w:ilvl w:val="0"/>
          <w:numId w:val="43"/>
        </w:numPr>
        <w:tabs>
          <w:tab w:val="left" w:pos="448"/>
        </w:tabs>
        <w:spacing w:before="108" w:line="216" w:lineRule="auto"/>
        <w:ind w:right="204"/>
        <w:jc w:val="both"/>
        <w:rPr>
          <w:sz w:val="18"/>
        </w:rPr>
      </w:pPr>
      <w:r>
        <w:rPr>
          <w:color w:val="4D4D4F"/>
          <w:spacing w:val="4"/>
          <w:sz w:val="18"/>
        </w:rPr>
        <w:t xml:space="preserve">removes the </w:t>
      </w:r>
      <w:r>
        <w:rPr>
          <w:color w:val="4D4D4F"/>
          <w:spacing w:val="5"/>
          <w:sz w:val="18"/>
        </w:rPr>
        <w:t xml:space="preserve">requirement </w:t>
      </w:r>
      <w:r>
        <w:rPr>
          <w:color w:val="4D4D4F"/>
          <w:spacing w:val="3"/>
          <w:sz w:val="18"/>
        </w:rPr>
        <w:t xml:space="preserve">to </w:t>
      </w:r>
      <w:r>
        <w:rPr>
          <w:color w:val="4D4D4F"/>
          <w:spacing w:val="6"/>
          <w:sz w:val="18"/>
        </w:rPr>
        <w:t xml:space="preserve">construct </w:t>
      </w:r>
      <w:r>
        <w:rPr>
          <w:color w:val="4D4D4F"/>
          <w:spacing w:val="4"/>
          <w:sz w:val="18"/>
        </w:rPr>
        <w:t xml:space="preserve">large </w:t>
      </w:r>
      <w:r>
        <w:rPr>
          <w:color w:val="4D4D4F"/>
          <w:sz w:val="18"/>
        </w:rPr>
        <w:t xml:space="preserve">land-based </w:t>
      </w:r>
      <w:r>
        <w:rPr>
          <w:color w:val="4D4D4F"/>
          <w:spacing w:val="3"/>
          <w:sz w:val="18"/>
        </w:rPr>
        <w:t xml:space="preserve">infrastructure </w:t>
      </w:r>
      <w:r>
        <w:rPr>
          <w:color w:val="4D4D4F"/>
          <w:sz w:val="18"/>
        </w:rPr>
        <w:t xml:space="preserve">that would need to be </w:t>
      </w:r>
      <w:r>
        <w:rPr>
          <w:color w:val="4D4D4F"/>
          <w:spacing w:val="2"/>
          <w:sz w:val="18"/>
        </w:rPr>
        <w:t xml:space="preserve">decommissioned </w:t>
      </w:r>
      <w:r>
        <w:rPr>
          <w:color w:val="4D4D4F"/>
          <w:sz w:val="18"/>
        </w:rPr>
        <w:t xml:space="preserve">and </w:t>
      </w:r>
      <w:r>
        <w:rPr>
          <w:color w:val="4D4D4F"/>
          <w:spacing w:val="2"/>
          <w:sz w:val="18"/>
        </w:rPr>
        <w:t xml:space="preserve">rehabilitated upon </w:t>
      </w:r>
      <w:r>
        <w:rPr>
          <w:color w:val="4D4D4F"/>
          <w:spacing w:val="3"/>
          <w:sz w:val="18"/>
        </w:rPr>
        <w:t xml:space="preserve">Project </w:t>
      </w:r>
      <w:r>
        <w:rPr>
          <w:color w:val="4D4D4F"/>
          <w:sz w:val="18"/>
        </w:rPr>
        <w:t>completion</w:t>
      </w:r>
    </w:p>
    <w:p w:rsidR="00130CFC" w:rsidRDefault="00F9046B">
      <w:pPr>
        <w:pStyle w:val="ListParagraph"/>
        <w:numPr>
          <w:ilvl w:val="0"/>
          <w:numId w:val="43"/>
        </w:numPr>
        <w:tabs>
          <w:tab w:val="left" w:pos="448"/>
        </w:tabs>
        <w:spacing w:before="53" w:line="216" w:lineRule="auto"/>
        <w:ind w:right="205"/>
        <w:jc w:val="both"/>
        <w:rPr>
          <w:sz w:val="18"/>
        </w:rPr>
      </w:pPr>
      <w:r>
        <w:rPr>
          <w:color w:val="4D4D4F"/>
          <w:spacing w:val="5"/>
          <w:sz w:val="18"/>
        </w:rPr>
        <w:t xml:space="preserve">the </w:t>
      </w:r>
      <w:r>
        <w:rPr>
          <w:color w:val="4D4D4F"/>
          <w:spacing w:val="6"/>
          <w:sz w:val="18"/>
        </w:rPr>
        <w:t xml:space="preserve">receiving </w:t>
      </w:r>
      <w:r>
        <w:rPr>
          <w:color w:val="4D4D4F"/>
          <w:spacing w:val="7"/>
          <w:sz w:val="18"/>
        </w:rPr>
        <w:t xml:space="preserve">infrastructure </w:t>
      </w:r>
      <w:r>
        <w:rPr>
          <w:color w:val="4D4D4F"/>
          <w:spacing w:val="3"/>
          <w:sz w:val="18"/>
        </w:rPr>
        <w:t xml:space="preserve">on </w:t>
      </w:r>
      <w:r>
        <w:rPr>
          <w:color w:val="4D4D4F"/>
          <w:spacing w:val="4"/>
          <w:sz w:val="18"/>
        </w:rPr>
        <w:t xml:space="preserve">land </w:t>
      </w:r>
      <w:r>
        <w:rPr>
          <w:color w:val="4D4D4F"/>
          <w:spacing w:val="3"/>
          <w:sz w:val="18"/>
        </w:rPr>
        <w:t xml:space="preserve">has </w:t>
      </w:r>
      <w:r>
        <w:rPr>
          <w:color w:val="4D4D4F"/>
          <w:sz w:val="18"/>
        </w:rPr>
        <w:t>a comparatively much smaller</w:t>
      </w:r>
      <w:r>
        <w:rPr>
          <w:color w:val="4D4D4F"/>
          <w:spacing w:val="4"/>
          <w:sz w:val="18"/>
        </w:rPr>
        <w:t xml:space="preserve"> </w:t>
      </w:r>
      <w:r>
        <w:rPr>
          <w:color w:val="4D4D4F"/>
          <w:sz w:val="18"/>
        </w:rPr>
        <w:t>footprint</w:t>
      </w:r>
    </w:p>
    <w:p w:rsidR="00130CFC" w:rsidRDefault="00F9046B">
      <w:pPr>
        <w:pStyle w:val="ListParagraph"/>
        <w:numPr>
          <w:ilvl w:val="0"/>
          <w:numId w:val="43"/>
        </w:numPr>
        <w:tabs>
          <w:tab w:val="left" w:pos="448"/>
        </w:tabs>
        <w:spacing w:before="35" w:line="233" w:lineRule="exact"/>
        <w:jc w:val="both"/>
        <w:rPr>
          <w:sz w:val="18"/>
        </w:rPr>
      </w:pPr>
      <w:r>
        <w:rPr>
          <w:color w:val="4D4D4F"/>
          <w:sz w:val="18"/>
        </w:rPr>
        <w:t>improved</w:t>
      </w:r>
      <w:r>
        <w:rPr>
          <w:color w:val="4D4D4F"/>
          <w:spacing w:val="18"/>
          <w:sz w:val="18"/>
        </w:rPr>
        <w:t xml:space="preserve"> </w:t>
      </w:r>
      <w:r>
        <w:rPr>
          <w:color w:val="4D4D4F"/>
          <w:sz w:val="18"/>
        </w:rPr>
        <w:t>site</w:t>
      </w:r>
      <w:r>
        <w:rPr>
          <w:color w:val="4D4D4F"/>
          <w:spacing w:val="19"/>
          <w:sz w:val="18"/>
        </w:rPr>
        <w:t xml:space="preserve"> </w:t>
      </w:r>
      <w:r>
        <w:rPr>
          <w:color w:val="4D4D4F"/>
          <w:spacing w:val="2"/>
          <w:sz w:val="18"/>
        </w:rPr>
        <w:t>safety</w:t>
      </w:r>
      <w:r>
        <w:rPr>
          <w:color w:val="4D4D4F"/>
          <w:spacing w:val="20"/>
          <w:sz w:val="18"/>
        </w:rPr>
        <w:t xml:space="preserve"> </w:t>
      </w:r>
      <w:r>
        <w:rPr>
          <w:color w:val="4D4D4F"/>
          <w:sz w:val="18"/>
        </w:rPr>
        <w:t>due</w:t>
      </w:r>
      <w:r>
        <w:rPr>
          <w:color w:val="4D4D4F"/>
          <w:spacing w:val="19"/>
          <w:sz w:val="18"/>
        </w:rPr>
        <w:t xml:space="preserve"> </w:t>
      </w:r>
      <w:r>
        <w:rPr>
          <w:color w:val="4D4D4F"/>
          <w:sz w:val="18"/>
        </w:rPr>
        <w:t>to</w:t>
      </w:r>
      <w:r>
        <w:rPr>
          <w:color w:val="4D4D4F"/>
          <w:spacing w:val="20"/>
          <w:sz w:val="18"/>
        </w:rPr>
        <w:t xml:space="preserve"> </w:t>
      </w:r>
      <w:r>
        <w:rPr>
          <w:color w:val="4D4D4F"/>
          <w:spacing w:val="2"/>
          <w:sz w:val="18"/>
        </w:rPr>
        <w:t>flexibility</w:t>
      </w:r>
      <w:r>
        <w:rPr>
          <w:color w:val="4D4D4F"/>
          <w:spacing w:val="19"/>
          <w:sz w:val="18"/>
        </w:rPr>
        <w:t xml:space="preserve"> </w:t>
      </w:r>
      <w:r>
        <w:rPr>
          <w:color w:val="4D4D4F"/>
          <w:sz w:val="18"/>
        </w:rPr>
        <w:t>to</w:t>
      </w:r>
      <w:r>
        <w:rPr>
          <w:color w:val="4D4D4F"/>
          <w:spacing w:val="19"/>
          <w:sz w:val="18"/>
        </w:rPr>
        <w:t xml:space="preserve"> </w:t>
      </w:r>
      <w:r>
        <w:rPr>
          <w:color w:val="4D4D4F"/>
          <w:sz w:val="18"/>
        </w:rPr>
        <w:t>leave</w:t>
      </w:r>
      <w:r>
        <w:rPr>
          <w:color w:val="4D4D4F"/>
          <w:spacing w:val="19"/>
          <w:sz w:val="18"/>
        </w:rPr>
        <w:t xml:space="preserve"> </w:t>
      </w:r>
      <w:r>
        <w:rPr>
          <w:color w:val="4D4D4F"/>
          <w:sz w:val="18"/>
        </w:rPr>
        <w:t>the</w:t>
      </w:r>
    </w:p>
    <w:p w:rsidR="00130CFC" w:rsidRDefault="00F9046B">
      <w:pPr>
        <w:pStyle w:val="BodyText"/>
        <w:spacing w:line="233" w:lineRule="exact"/>
        <w:ind w:left="447"/>
        <w:jc w:val="both"/>
      </w:pPr>
      <w:r>
        <w:rPr>
          <w:color w:val="4D4D4F"/>
        </w:rPr>
        <w:t>berth during emergencies if required</w:t>
      </w:r>
    </w:p>
    <w:p w:rsidR="00130CFC" w:rsidRDefault="00F9046B">
      <w:pPr>
        <w:pStyle w:val="ListParagraph"/>
        <w:numPr>
          <w:ilvl w:val="0"/>
          <w:numId w:val="43"/>
        </w:numPr>
        <w:tabs>
          <w:tab w:val="left" w:pos="448"/>
        </w:tabs>
        <w:spacing w:before="51" w:line="216" w:lineRule="auto"/>
        <w:ind w:right="205"/>
        <w:jc w:val="both"/>
        <w:rPr>
          <w:sz w:val="18"/>
        </w:rPr>
      </w:pPr>
      <w:r>
        <w:rPr>
          <w:color w:val="4D4D4F"/>
          <w:sz w:val="18"/>
        </w:rPr>
        <w:t xml:space="preserve">additional safety </w:t>
      </w:r>
      <w:r>
        <w:rPr>
          <w:color w:val="4D4D4F"/>
          <w:spacing w:val="2"/>
          <w:sz w:val="18"/>
        </w:rPr>
        <w:t xml:space="preserve">buffer </w:t>
      </w:r>
      <w:r>
        <w:rPr>
          <w:color w:val="4D4D4F"/>
          <w:sz w:val="18"/>
        </w:rPr>
        <w:t xml:space="preserve">by being </w:t>
      </w:r>
      <w:r>
        <w:rPr>
          <w:color w:val="4D4D4F"/>
          <w:spacing w:val="2"/>
          <w:sz w:val="18"/>
        </w:rPr>
        <w:t xml:space="preserve">further </w:t>
      </w:r>
      <w:r>
        <w:rPr>
          <w:color w:val="4D4D4F"/>
          <w:sz w:val="18"/>
        </w:rPr>
        <w:t>away from existing residential</w:t>
      </w:r>
      <w:r>
        <w:rPr>
          <w:color w:val="4D4D4F"/>
          <w:spacing w:val="1"/>
          <w:sz w:val="18"/>
        </w:rPr>
        <w:t xml:space="preserve"> </w:t>
      </w:r>
      <w:r>
        <w:rPr>
          <w:color w:val="4D4D4F"/>
          <w:sz w:val="18"/>
        </w:rPr>
        <w:t>receptors</w:t>
      </w:r>
    </w:p>
    <w:p w:rsidR="00130CFC" w:rsidRDefault="00F9046B">
      <w:pPr>
        <w:pStyle w:val="ListParagraph"/>
        <w:numPr>
          <w:ilvl w:val="0"/>
          <w:numId w:val="43"/>
        </w:numPr>
        <w:tabs>
          <w:tab w:val="left" w:pos="448"/>
        </w:tabs>
        <w:spacing w:before="55" w:line="216" w:lineRule="auto"/>
        <w:ind w:right="204"/>
        <w:jc w:val="both"/>
        <w:rPr>
          <w:sz w:val="18"/>
        </w:rPr>
      </w:pPr>
      <w:r>
        <w:rPr>
          <w:color w:val="4D4D4F"/>
          <w:sz w:val="18"/>
        </w:rPr>
        <w:t xml:space="preserve">can be developed in the </w:t>
      </w:r>
      <w:r>
        <w:rPr>
          <w:color w:val="4D4D4F"/>
          <w:spacing w:val="2"/>
          <w:sz w:val="18"/>
        </w:rPr>
        <w:t xml:space="preserve">shortest </w:t>
      </w:r>
      <w:r>
        <w:rPr>
          <w:color w:val="4D4D4F"/>
          <w:sz w:val="18"/>
        </w:rPr>
        <w:t xml:space="preserve">amount of time in order to achieve the </w:t>
      </w:r>
      <w:r>
        <w:rPr>
          <w:color w:val="4D4D4F"/>
          <w:spacing w:val="2"/>
          <w:sz w:val="18"/>
        </w:rPr>
        <w:t xml:space="preserve">Project objective </w:t>
      </w:r>
      <w:r>
        <w:rPr>
          <w:color w:val="4D4D4F"/>
          <w:sz w:val="18"/>
        </w:rPr>
        <w:t xml:space="preserve">of ensuring new forms of gas supply to meet the forecast gas </w:t>
      </w:r>
      <w:r>
        <w:rPr>
          <w:color w:val="4D4D4F"/>
          <w:spacing w:val="2"/>
          <w:sz w:val="18"/>
        </w:rPr>
        <w:t xml:space="preserve">shortage </w:t>
      </w:r>
      <w:r>
        <w:rPr>
          <w:color w:val="4D4D4F"/>
          <w:sz w:val="18"/>
        </w:rPr>
        <w:t>in</w:t>
      </w:r>
      <w:r>
        <w:rPr>
          <w:color w:val="4D4D4F"/>
          <w:spacing w:val="-2"/>
          <w:sz w:val="18"/>
        </w:rPr>
        <w:t xml:space="preserve"> </w:t>
      </w:r>
      <w:r>
        <w:rPr>
          <w:color w:val="4D4D4F"/>
          <w:sz w:val="18"/>
        </w:rPr>
        <w:t>2024.</w:t>
      </w:r>
    </w:p>
    <w:p w:rsidR="00130CFC" w:rsidRDefault="00130CFC">
      <w:pPr>
        <w:spacing w:line="216" w:lineRule="auto"/>
        <w:jc w:val="both"/>
        <w:rPr>
          <w:sz w:val="18"/>
        </w:rPr>
        <w:sectPr w:rsidR="00130CFC">
          <w:type w:val="continuous"/>
          <w:pgSz w:w="11910" w:h="16840"/>
          <w:pgMar w:top="0" w:right="1040" w:bottom="280" w:left="1140" w:header="720" w:footer="720" w:gutter="0"/>
          <w:cols w:num="2" w:space="720" w:equalWidth="0">
            <w:col w:w="4629" w:space="303"/>
            <w:col w:w="4798"/>
          </w:cols>
        </w:sectPr>
      </w:pPr>
    </w:p>
    <w:p w:rsidR="00130CFC" w:rsidRDefault="00582081">
      <w:pPr>
        <w:pStyle w:val="BodyText"/>
        <w:spacing w:before="3"/>
        <w:rPr>
          <w:sz w:val="4"/>
        </w:rPr>
      </w:pPr>
      <w:r>
        <w:pict>
          <v:rect id="_x0000_s1067" style="position:absolute;margin-left:0;margin-top:124.5pt;width:14.15pt;height:39.7pt;z-index:251728896;mso-position-horizontal-relative:page;mso-position-vertical-relative:page" fillcolor="#0e5d61" stroked="f">
            <w10:wrap anchorx="page" anchory="page"/>
          </v:rect>
        </w:pict>
      </w:r>
    </w:p>
    <w:p w:rsidR="00130CFC" w:rsidRDefault="00582081">
      <w:pPr>
        <w:pStyle w:val="BodyText"/>
        <w:spacing w:line="20" w:lineRule="exact"/>
        <w:ind w:left="102"/>
        <w:rPr>
          <w:sz w:val="2"/>
        </w:rPr>
      </w:pPr>
      <w:r>
        <w:rPr>
          <w:sz w:val="2"/>
        </w:rPr>
      </w:r>
      <w:r>
        <w:rPr>
          <w:sz w:val="2"/>
        </w:rPr>
        <w:pict>
          <v:group id="_x0000_s1065" style="width:1in;height:.5pt;mso-position-horizontal-relative:char;mso-position-vertical-relative:line" coordsize="1440,10">
            <v:line id="_x0000_s1066" style="position:absolute" from="0,5" to="1440,5" strokecolor="#6f7058" strokeweight=".5pt"/>
            <w10:anchorlock/>
          </v:group>
        </w:pict>
      </w:r>
    </w:p>
    <w:p w:rsidR="00130CFC" w:rsidRDefault="00F9046B">
      <w:pPr>
        <w:pStyle w:val="ListParagraph"/>
        <w:numPr>
          <w:ilvl w:val="0"/>
          <w:numId w:val="40"/>
        </w:numPr>
        <w:tabs>
          <w:tab w:val="left" w:pos="308"/>
        </w:tabs>
        <w:spacing w:before="3"/>
        <w:ind w:left="307" w:hanging="201"/>
        <w:rPr>
          <w:sz w:val="14"/>
        </w:rPr>
      </w:pPr>
      <w:r>
        <w:rPr>
          <w:color w:val="4D4D4F"/>
          <w:spacing w:val="2"/>
          <w:sz w:val="14"/>
        </w:rPr>
        <w:t>&lt;https://</w:t>
      </w:r>
      <w:hyperlink r:id="rId40">
        <w:r>
          <w:rPr>
            <w:color w:val="4D4D4F"/>
            <w:spacing w:val="2"/>
            <w:sz w:val="14"/>
          </w:rPr>
          <w:t>www.minister.industry.gov.au/ministers/canavan/media-releases/review-finds-gas-policy-boosts-domestic-supply-and-helps-lower</w:t>
        </w:r>
      </w:hyperlink>
      <w:r>
        <w:rPr>
          <w:color w:val="4D4D4F"/>
          <w:spacing w:val="2"/>
          <w:sz w:val="14"/>
        </w:rPr>
        <w:t>&gt;</w:t>
      </w:r>
    </w:p>
    <w:p w:rsidR="00130CFC" w:rsidRDefault="00130CFC">
      <w:pPr>
        <w:rPr>
          <w:sz w:val="14"/>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2"/>
        <w:numPr>
          <w:ilvl w:val="2"/>
          <w:numId w:val="44"/>
        </w:numPr>
        <w:tabs>
          <w:tab w:val="left" w:pos="957"/>
          <w:tab w:val="left" w:pos="958"/>
        </w:tabs>
        <w:rPr>
          <w:b/>
        </w:rPr>
      </w:pPr>
      <w:r>
        <w:rPr>
          <w:b/>
          <w:color w:val="4D4D4F"/>
        </w:rPr>
        <w:t>Siting</w:t>
      </w:r>
    </w:p>
    <w:p w:rsidR="00130CFC" w:rsidRDefault="00F9046B">
      <w:pPr>
        <w:pStyle w:val="BodyText"/>
        <w:spacing w:before="91" w:line="216" w:lineRule="auto"/>
        <w:ind w:left="107" w:right="38"/>
        <w:jc w:val="both"/>
      </w:pPr>
      <w:r>
        <w:rPr>
          <w:color w:val="4D4D4F"/>
        </w:rPr>
        <w:t>Crib</w:t>
      </w:r>
      <w:r>
        <w:rPr>
          <w:color w:val="4D4D4F"/>
          <w:spacing w:val="-14"/>
        </w:rPr>
        <w:t xml:space="preserve"> </w:t>
      </w:r>
      <w:r>
        <w:rPr>
          <w:color w:val="4D4D4F"/>
        </w:rPr>
        <w:t>Point</w:t>
      </w:r>
      <w:r>
        <w:rPr>
          <w:color w:val="4D4D4F"/>
          <w:spacing w:val="-13"/>
        </w:rPr>
        <w:t xml:space="preserve"> </w:t>
      </w:r>
      <w:r>
        <w:rPr>
          <w:color w:val="4D4D4F"/>
          <w:spacing w:val="3"/>
        </w:rPr>
        <w:t>Jetty</w:t>
      </w:r>
      <w:r>
        <w:rPr>
          <w:color w:val="4D4D4F"/>
          <w:spacing w:val="-14"/>
        </w:rPr>
        <w:t xml:space="preserve"> </w:t>
      </w:r>
      <w:r>
        <w:rPr>
          <w:color w:val="4D4D4F"/>
        </w:rPr>
        <w:t>(Victoria)</w:t>
      </w:r>
      <w:r>
        <w:rPr>
          <w:color w:val="4D4D4F"/>
          <w:spacing w:val="-13"/>
        </w:rPr>
        <w:t xml:space="preserve"> </w:t>
      </w:r>
      <w:r>
        <w:rPr>
          <w:color w:val="4D4D4F"/>
        </w:rPr>
        <w:t>was</w:t>
      </w:r>
      <w:r>
        <w:rPr>
          <w:color w:val="4D4D4F"/>
          <w:spacing w:val="-13"/>
        </w:rPr>
        <w:t xml:space="preserve"> </w:t>
      </w:r>
      <w:r>
        <w:rPr>
          <w:color w:val="4D4D4F"/>
        </w:rPr>
        <w:t>selected</w:t>
      </w:r>
      <w:r>
        <w:rPr>
          <w:color w:val="4D4D4F"/>
          <w:spacing w:val="-14"/>
        </w:rPr>
        <w:t xml:space="preserve"> </w:t>
      </w:r>
      <w:r>
        <w:rPr>
          <w:color w:val="4D4D4F"/>
        </w:rPr>
        <w:t>as</w:t>
      </w:r>
      <w:r>
        <w:rPr>
          <w:color w:val="4D4D4F"/>
          <w:spacing w:val="-13"/>
        </w:rPr>
        <w:t xml:space="preserve"> </w:t>
      </w:r>
      <w:r>
        <w:rPr>
          <w:color w:val="4D4D4F"/>
        </w:rPr>
        <w:t>the</w:t>
      </w:r>
      <w:r>
        <w:rPr>
          <w:color w:val="4D4D4F"/>
          <w:spacing w:val="-14"/>
        </w:rPr>
        <w:t xml:space="preserve"> </w:t>
      </w:r>
      <w:r>
        <w:rPr>
          <w:color w:val="4D4D4F"/>
        </w:rPr>
        <w:t>location</w:t>
      </w:r>
      <w:r>
        <w:rPr>
          <w:color w:val="4D4D4F"/>
          <w:spacing w:val="-13"/>
        </w:rPr>
        <w:t xml:space="preserve"> </w:t>
      </w:r>
      <w:r>
        <w:rPr>
          <w:color w:val="4D4D4F"/>
        </w:rPr>
        <w:t>for the</w:t>
      </w:r>
      <w:r>
        <w:rPr>
          <w:color w:val="4D4D4F"/>
          <w:spacing w:val="-9"/>
        </w:rPr>
        <w:t xml:space="preserve"> </w:t>
      </w:r>
      <w:r>
        <w:rPr>
          <w:color w:val="4D4D4F"/>
        </w:rPr>
        <w:t>gas</w:t>
      </w:r>
      <w:r>
        <w:rPr>
          <w:color w:val="4D4D4F"/>
          <w:spacing w:val="-9"/>
        </w:rPr>
        <w:t xml:space="preserve"> </w:t>
      </w:r>
      <w:r>
        <w:rPr>
          <w:color w:val="4D4D4F"/>
          <w:spacing w:val="2"/>
        </w:rPr>
        <w:t>import</w:t>
      </w:r>
      <w:r>
        <w:rPr>
          <w:color w:val="4D4D4F"/>
          <w:spacing w:val="-9"/>
        </w:rPr>
        <w:t xml:space="preserve"> </w:t>
      </w:r>
      <w:r>
        <w:rPr>
          <w:color w:val="4D4D4F"/>
        </w:rPr>
        <w:t>jetty.</w:t>
      </w:r>
      <w:r>
        <w:rPr>
          <w:color w:val="4D4D4F"/>
          <w:spacing w:val="-9"/>
        </w:rPr>
        <w:t xml:space="preserve"> </w:t>
      </w:r>
      <w:r>
        <w:rPr>
          <w:color w:val="4D4D4F"/>
          <w:spacing w:val="2"/>
        </w:rPr>
        <w:t>Victoria</w:t>
      </w:r>
      <w:r>
        <w:rPr>
          <w:color w:val="4D4D4F"/>
          <w:spacing w:val="-8"/>
        </w:rPr>
        <w:t xml:space="preserve"> </w:t>
      </w:r>
      <w:r>
        <w:rPr>
          <w:color w:val="4D4D4F"/>
        </w:rPr>
        <w:t>is</w:t>
      </w:r>
      <w:r>
        <w:rPr>
          <w:color w:val="4D4D4F"/>
          <w:spacing w:val="-9"/>
        </w:rPr>
        <w:t xml:space="preserve"> </w:t>
      </w:r>
      <w:r>
        <w:rPr>
          <w:color w:val="4D4D4F"/>
        </w:rPr>
        <w:t>the</w:t>
      </w:r>
      <w:r>
        <w:rPr>
          <w:color w:val="4D4D4F"/>
          <w:spacing w:val="-9"/>
        </w:rPr>
        <w:t xml:space="preserve"> </w:t>
      </w:r>
      <w:r>
        <w:rPr>
          <w:color w:val="4D4D4F"/>
        </w:rPr>
        <w:t>largest</w:t>
      </w:r>
      <w:r>
        <w:rPr>
          <w:color w:val="4D4D4F"/>
          <w:spacing w:val="-9"/>
        </w:rPr>
        <w:t xml:space="preserve"> </w:t>
      </w:r>
      <w:r>
        <w:rPr>
          <w:color w:val="4D4D4F"/>
        </w:rPr>
        <w:t>gas</w:t>
      </w:r>
      <w:r>
        <w:rPr>
          <w:color w:val="4D4D4F"/>
          <w:spacing w:val="-8"/>
        </w:rPr>
        <w:t xml:space="preserve"> </w:t>
      </w:r>
      <w:r>
        <w:rPr>
          <w:color w:val="4D4D4F"/>
        </w:rPr>
        <w:t>market</w:t>
      </w:r>
      <w:r>
        <w:rPr>
          <w:color w:val="4D4D4F"/>
          <w:spacing w:val="-9"/>
        </w:rPr>
        <w:t xml:space="preserve"> </w:t>
      </w:r>
      <w:r>
        <w:rPr>
          <w:color w:val="4D4D4F"/>
        </w:rPr>
        <w:t>by volume consumed in south-eastern</w:t>
      </w:r>
      <w:r>
        <w:rPr>
          <w:color w:val="4D4D4F"/>
          <w:spacing w:val="8"/>
        </w:rPr>
        <w:t xml:space="preserve"> </w:t>
      </w:r>
      <w:r>
        <w:rPr>
          <w:color w:val="4D4D4F"/>
        </w:rPr>
        <w:t>Australia.</w:t>
      </w:r>
    </w:p>
    <w:p w:rsidR="00130CFC" w:rsidRDefault="00F9046B">
      <w:pPr>
        <w:pStyle w:val="BodyText"/>
        <w:spacing w:before="167" w:line="216" w:lineRule="auto"/>
        <w:ind w:left="107" w:right="38"/>
        <w:jc w:val="both"/>
      </w:pPr>
      <w:r>
        <w:rPr>
          <w:color w:val="4D4D4F"/>
        </w:rPr>
        <w:t>This section describes the screening assessment undertaken of potential sites in south-eastern Australia for the Project.</w:t>
      </w:r>
    </w:p>
    <w:p w:rsidR="00130CFC" w:rsidRDefault="00F9046B">
      <w:pPr>
        <w:pStyle w:val="BodyText"/>
        <w:spacing w:before="10"/>
        <w:rPr>
          <w:sz w:val="32"/>
        </w:rPr>
      </w:pPr>
      <w:r>
        <w:br w:type="column"/>
      </w:r>
    </w:p>
    <w:p w:rsidR="00130CFC" w:rsidRDefault="00F9046B">
      <w:pPr>
        <w:pStyle w:val="Heading3"/>
        <w:spacing w:before="1"/>
      </w:pPr>
      <w:r>
        <w:rPr>
          <w:color w:val="4D4D4F"/>
        </w:rPr>
        <w:t>Screening assessment</w:t>
      </w:r>
    </w:p>
    <w:p w:rsidR="00130CFC" w:rsidRDefault="00F9046B">
      <w:pPr>
        <w:pStyle w:val="BodyText"/>
        <w:spacing w:before="102" w:line="216" w:lineRule="auto"/>
        <w:ind w:left="107" w:right="204"/>
        <w:jc w:val="both"/>
      </w:pPr>
      <w:r>
        <w:rPr>
          <w:color w:val="4D4D4F"/>
        </w:rPr>
        <w:t>Eight sites were initially evaluated by AGL as potential locations to import LNG into south-eastern Australia, including Port of Newcastle, Port Botany and Port Kembla (New South Wales), Corio Quay Precinct, Port of Melbourne and Crib Point (Victoria), Port Adelaide (South Australia) and Bell Bay (Tasmania).</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6"/>
            <w:col w:w="4797"/>
          </w:cols>
        </w:sectPr>
      </w:pPr>
    </w:p>
    <w:p w:rsidR="00130CFC" w:rsidRDefault="00582081">
      <w:pPr>
        <w:pStyle w:val="BodyText"/>
        <w:spacing w:before="9"/>
        <w:rPr>
          <w:sz w:val="28"/>
        </w:rPr>
      </w:pPr>
      <w:r>
        <w:pict>
          <v:rect id="_x0000_s1064" style="position:absolute;margin-left:581.1pt;margin-top:124.5pt;width:14.15pt;height:39.7pt;z-index:251729920;mso-position-horizontal-relative:page;mso-position-vertical-relative:page" fillcolor="#0e5d61" stroked="f">
            <w10:wrap anchorx="page" anchory="page"/>
          </v:rect>
        </w:pict>
      </w:r>
    </w:p>
    <w:p w:rsidR="00130CFC" w:rsidRDefault="00F9046B">
      <w:pPr>
        <w:spacing w:before="88" w:after="36"/>
        <w:ind w:left="107"/>
        <w:rPr>
          <w:sz w:val="16"/>
        </w:rPr>
      </w:pPr>
      <w:r>
        <w:rPr>
          <w:b/>
          <w:color w:val="4D4D4F"/>
          <w:sz w:val="16"/>
        </w:rPr>
        <w:t xml:space="preserve">Table 2-2: </w:t>
      </w:r>
      <w:r>
        <w:rPr>
          <w:color w:val="4D4D4F"/>
          <w:sz w:val="16"/>
        </w:rPr>
        <w:t>Compariso</w:t>
      </w:r>
      <w:bookmarkStart w:id="21" w:name="_bookmark20"/>
      <w:bookmarkEnd w:id="21"/>
      <w:r>
        <w:rPr>
          <w:color w:val="4D4D4F"/>
          <w:sz w:val="16"/>
        </w:rPr>
        <w:t>n of onshore (land-based) and offshore (floating) facilities</w:t>
      </w:r>
    </w:p>
    <w:tbl>
      <w:tblPr>
        <w:tblW w:w="0" w:type="auto"/>
        <w:tblInd w:w="114" w:type="dxa"/>
        <w:tblLayout w:type="fixed"/>
        <w:tblCellMar>
          <w:left w:w="0" w:type="dxa"/>
          <w:right w:w="0" w:type="dxa"/>
        </w:tblCellMar>
        <w:tblLook w:val="01E0" w:firstRow="1" w:lastRow="1" w:firstColumn="1" w:lastColumn="1" w:noHBand="0" w:noVBand="0"/>
      </w:tblPr>
      <w:tblGrid>
        <w:gridCol w:w="1482"/>
        <w:gridCol w:w="3422"/>
        <w:gridCol w:w="4506"/>
      </w:tblGrid>
      <w:tr w:rsidR="00130CFC">
        <w:trPr>
          <w:trHeight w:val="392"/>
        </w:trPr>
        <w:tc>
          <w:tcPr>
            <w:tcW w:w="1482" w:type="dxa"/>
            <w:shd w:val="clear" w:color="auto" w:fill="0E5D61"/>
          </w:tcPr>
          <w:p w:rsidR="00130CFC" w:rsidRDefault="00130CFC">
            <w:pPr>
              <w:pStyle w:val="TableParagraph"/>
              <w:ind w:left="0"/>
              <w:rPr>
                <w:rFonts w:ascii="Times New Roman"/>
                <w:sz w:val="16"/>
              </w:rPr>
            </w:pPr>
          </w:p>
        </w:tc>
        <w:tc>
          <w:tcPr>
            <w:tcW w:w="3422" w:type="dxa"/>
            <w:shd w:val="clear" w:color="auto" w:fill="0E5D61"/>
          </w:tcPr>
          <w:p w:rsidR="00130CFC" w:rsidRDefault="00F9046B">
            <w:pPr>
              <w:pStyle w:val="TableParagraph"/>
              <w:spacing w:before="62"/>
              <w:ind w:left="77"/>
              <w:rPr>
                <w:rFonts w:ascii="Nunito Sans SemiBold"/>
                <w:b/>
                <w:sz w:val="18"/>
              </w:rPr>
            </w:pPr>
            <w:r>
              <w:rPr>
                <w:rFonts w:ascii="Nunito Sans SemiBold"/>
                <w:b/>
                <w:color w:val="FFFFFF"/>
                <w:sz w:val="18"/>
              </w:rPr>
              <w:t>Onshore storage and regasification</w:t>
            </w:r>
          </w:p>
        </w:tc>
        <w:tc>
          <w:tcPr>
            <w:tcW w:w="4506" w:type="dxa"/>
            <w:shd w:val="clear" w:color="auto" w:fill="0E5D61"/>
          </w:tcPr>
          <w:p w:rsidR="00130CFC" w:rsidRDefault="00F9046B">
            <w:pPr>
              <w:pStyle w:val="TableParagraph"/>
              <w:spacing w:before="62"/>
              <w:ind w:left="141"/>
              <w:rPr>
                <w:rFonts w:ascii="Nunito Sans SemiBold"/>
                <w:b/>
                <w:sz w:val="18"/>
              </w:rPr>
            </w:pPr>
            <w:r>
              <w:rPr>
                <w:rFonts w:ascii="Nunito Sans SemiBold"/>
                <w:b/>
                <w:color w:val="FFFFFF"/>
                <w:sz w:val="18"/>
              </w:rPr>
              <w:t>FSRU</w:t>
            </w:r>
          </w:p>
        </w:tc>
      </w:tr>
      <w:tr w:rsidR="00130CFC">
        <w:trPr>
          <w:trHeight w:val="1509"/>
        </w:trPr>
        <w:tc>
          <w:tcPr>
            <w:tcW w:w="1482" w:type="dxa"/>
            <w:tcBorders>
              <w:bottom w:val="single" w:sz="18" w:space="0" w:color="D7D6C7"/>
            </w:tcBorders>
          </w:tcPr>
          <w:p w:rsidR="00130CFC" w:rsidRDefault="00F9046B">
            <w:pPr>
              <w:pStyle w:val="TableParagraph"/>
              <w:spacing w:before="44"/>
              <w:rPr>
                <w:sz w:val="16"/>
              </w:rPr>
            </w:pPr>
            <w:r>
              <w:rPr>
                <w:color w:val="4D4D4F"/>
                <w:sz w:val="16"/>
              </w:rPr>
              <w:t>Location</w:t>
            </w:r>
          </w:p>
        </w:tc>
        <w:tc>
          <w:tcPr>
            <w:tcW w:w="3422" w:type="dxa"/>
            <w:tcBorders>
              <w:bottom w:val="single" w:sz="18" w:space="0" w:color="D7D6C7"/>
            </w:tcBorders>
          </w:tcPr>
          <w:p w:rsidR="00130CFC" w:rsidRDefault="00F9046B">
            <w:pPr>
              <w:pStyle w:val="TableParagraph"/>
              <w:numPr>
                <w:ilvl w:val="0"/>
                <w:numId w:val="39"/>
              </w:numPr>
              <w:tabs>
                <w:tab w:val="left" w:pos="436"/>
                <w:tab w:val="left" w:pos="438"/>
              </w:tabs>
              <w:spacing w:before="44" w:line="209" w:lineRule="exact"/>
              <w:ind w:hanging="361"/>
              <w:rPr>
                <w:sz w:val="16"/>
              </w:rPr>
            </w:pPr>
            <w:r>
              <w:rPr>
                <w:color w:val="4D4D4F"/>
                <w:sz w:val="16"/>
              </w:rPr>
              <w:t>On</w:t>
            </w:r>
            <w:r>
              <w:rPr>
                <w:color w:val="4D4D4F"/>
                <w:spacing w:val="6"/>
                <w:sz w:val="16"/>
              </w:rPr>
              <w:t xml:space="preserve"> </w:t>
            </w:r>
            <w:r>
              <w:rPr>
                <w:color w:val="4D4D4F"/>
                <w:sz w:val="16"/>
              </w:rPr>
              <w:t>land</w:t>
            </w:r>
          </w:p>
          <w:p w:rsidR="00130CFC" w:rsidRDefault="00F9046B">
            <w:pPr>
              <w:pStyle w:val="TableParagraph"/>
              <w:numPr>
                <w:ilvl w:val="0"/>
                <w:numId w:val="39"/>
              </w:numPr>
              <w:tabs>
                <w:tab w:val="left" w:pos="436"/>
                <w:tab w:val="left" w:pos="438"/>
              </w:tabs>
              <w:spacing w:before="5" w:line="220" w:lineRule="auto"/>
              <w:ind w:right="138"/>
              <w:rPr>
                <w:sz w:val="16"/>
              </w:rPr>
            </w:pPr>
            <w:r>
              <w:rPr>
                <w:color w:val="4D4D4F"/>
                <w:sz w:val="16"/>
              </w:rPr>
              <w:t>Requires</w:t>
            </w:r>
            <w:r>
              <w:rPr>
                <w:color w:val="4D4D4F"/>
                <w:spacing w:val="-9"/>
                <w:sz w:val="16"/>
              </w:rPr>
              <w:t xml:space="preserve"> </w:t>
            </w:r>
            <w:r>
              <w:rPr>
                <w:color w:val="4D4D4F"/>
                <w:sz w:val="16"/>
              </w:rPr>
              <w:t>larger</w:t>
            </w:r>
            <w:r>
              <w:rPr>
                <w:color w:val="4D4D4F"/>
                <w:spacing w:val="-10"/>
                <w:sz w:val="16"/>
              </w:rPr>
              <w:t xml:space="preserve"> </w:t>
            </w:r>
            <w:r>
              <w:rPr>
                <w:color w:val="4D4D4F"/>
                <w:sz w:val="16"/>
              </w:rPr>
              <w:t>footprint</w:t>
            </w:r>
            <w:r>
              <w:rPr>
                <w:color w:val="4D4D4F"/>
                <w:spacing w:val="-9"/>
                <w:sz w:val="16"/>
              </w:rPr>
              <w:t xml:space="preserve"> </w:t>
            </w:r>
            <w:r>
              <w:rPr>
                <w:color w:val="4D4D4F"/>
                <w:sz w:val="16"/>
              </w:rPr>
              <w:t>for</w:t>
            </w:r>
            <w:r>
              <w:rPr>
                <w:color w:val="4D4D4F"/>
                <w:spacing w:val="-9"/>
                <w:sz w:val="16"/>
              </w:rPr>
              <w:t xml:space="preserve"> </w:t>
            </w:r>
            <w:r>
              <w:rPr>
                <w:color w:val="4D4D4F"/>
                <w:sz w:val="16"/>
              </w:rPr>
              <w:t>storage</w:t>
            </w:r>
            <w:r>
              <w:rPr>
                <w:color w:val="4D4D4F"/>
                <w:spacing w:val="-9"/>
                <w:sz w:val="16"/>
              </w:rPr>
              <w:t xml:space="preserve"> </w:t>
            </w:r>
            <w:r>
              <w:rPr>
                <w:color w:val="4D4D4F"/>
                <w:sz w:val="16"/>
              </w:rPr>
              <w:t>and regasification</w:t>
            </w:r>
            <w:r>
              <w:rPr>
                <w:color w:val="4D4D4F"/>
                <w:spacing w:val="1"/>
                <w:sz w:val="16"/>
              </w:rPr>
              <w:t xml:space="preserve"> </w:t>
            </w:r>
            <w:r>
              <w:rPr>
                <w:color w:val="4D4D4F"/>
                <w:spacing w:val="2"/>
                <w:sz w:val="16"/>
              </w:rPr>
              <w:t>infrastructure</w:t>
            </w:r>
          </w:p>
          <w:p w:rsidR="00130CFC" w:rsidRDefault="00F9046B">
            <w:pPr>
              <w:pStyle w:val="TableParagraph"/>
              <w:numPr>
                <w:ilvl w:val="0"/>
                <w:numId w:val="39"/>
              </w:numPr>
              <w:tabs>
                <w:tab w:val="left" w:pos="436"/>
                <w:tab w:val="left" w:pos="438"/>
              </w:tabs>
              <w:spacing w:line="220" w:lineRule="auto"/>
              <w:ind w:right="140"/>
              <w:rPr>
                <w:sz w:val="16"/>
              </w:rPr>
            </w:pPr>
            <w:r>
              <w:rPr>
                <w:color w:val="4D4D4F"/>
                <w:sz w:val="16"/>
              </w:rPr>
              <w:t>Likely</w:t>
            </w:r>
            <w:r>
              <w:rPr>
                <w:color w:val="4D4D4F"/>
                <w:spacing w:val="-6"/>
                <w:sz w:val="16"/>
              </w:rPr>
              <w:t xml:space="preserve"> </w:t>
            </w:r>
            <w:r>
              <w:rPr>
                <w:color w:val="4D4D4F"/>
                <w:sz w:val="16"/>
              </w:rPr>
              <w:t>to</w:t>
            </w:r>
            <w:r>
              <w:rPr>
                <w:color w:val="4D4D4F"/>
                <w:spacing w:val="-6"/>
                <w:sz w:val="16"/>
              </w:rPr>
              <w:t xml:space="preserve"> </w:t>
            </w:r>
            <w:r>
              <w:rPr>
                <w:color w:val="4D4D4F"/>
                <w:sz w:val="16"/>
              </w:rPr>
              <w:t>be</w:t>
            </w:r>
            <w:r>
              <w:rPr>
                <w:color w:val="4D4D4F"/>
                <w:spacing w:val="-6"/>
                <w:sz w:val="16"/>
              </w:rPr>
              <w:t xml:space="preserve"> </w:t>
            </w:r>
            <w:r>
              <w:rPr>
                <w:color w:val="4D4D4F"/>
                <w:sz w:val="16"/>
              </w:rPr>
              <w:t>positioned</w:t>
            </w:r>
            <w:r>
              <w:rPr>
                <w:color w:val="4D4D4F"/>
                <w:spacing w:val="-6"/>
                <w:sz w:val="16"/>
              </w:rPr>
              <w:t xml:space="preserve"> </w:t>
            </w:r>
            <w:r>
              <w:rPr>
                <w:color w:val="4D4D4F"/>
                <w:sz w:val="16"/>
              </w:rPr>
              <w:t>closer</w:t>
            </w:r>
            <w:r>
              <w:rPr>
                <w:color w:val="4D4D4F"/>
                <w:spacing w:val="-6"/>
                <w:sz w:val="16"/>
              </w:rPr>
              <w:t xml:space="preserve"> </w:t>
            </w:r>
            <w:r>
              <w:rPr>
                <w:color w:val="4D4D4F"/>
                <w:sz w:val="16"/>
              </w:rPr>
              <w:t>to</w:t>
            </w:r>
            <w:r>
              <w:rPr>
                <w:color w:val="4D4D4F"/>
                <w:spacing w:val="-6"/>
                <w:sz w:val="16"/>
              </w:rPr>
              <w:t xml:space="preserve"> </w:t>
            </w:r>
            <w:r>
              <w:rPr>
                <w:color w:val="4D4D4F"/>
                <w:sz w:val="16"/>
              </w:rPr>
              <w:t>onshore residential dwellings</w:t>
            </w:r>
          </w:p>
          <w:p w:rsidR="00130CFC" w:rsidRDefault="00F9046B">
            <w:pPr>
              <w:pStyle w:val="TableParagraph"/>
              <w:numPr>
                <w:ilvl w:val="0"/>
                <w:numId w:val="39"/>
              </w:numPr>
              <w:tabs>
                <w:tab w:val="left" w:pos="436"/>
                <w:tab w:val="left" w:pos="438"/>
              </w:tabs>
              <w:spacing w:line="220" w:lineRule="auto"/>
              <w:ind w:right="139"/>
              <w:rPr>
                <w:sz w:val="16"/>
              </w:rPr>
            </w:pPr>
            <w:r>
              <w:rPr>
                <w:color w:val="4D4D4F"/>
                <w:sz w:val="16"/>
              </w:rPr>
              <w:t>Demolition and remediation required at the end of the</w:t>
            </w:r>
            <w:r>
              <w:rPr>
                <w:color w:val="4D4D4F"/>
                <w:spacing w:val="2"/>
                <w:sz w:val="16"/>
              </w:rPr>
              <w:t xml:space="preserve"> Project</w:t>
            </w:r>
          </w:p>
        </w:tc>
        <w:tc>
          <w:tcPr>
            <w:tcW w:w="4506" w:type="dxa"/>
            <w:tcBorders>
              <w:bottom w:val="single" w:sz="18" w:space="0" w:color="D7D6C7"/>
            </w:tcBorders>
          </w:tcPr>
          <w:p w:rsidR="00130CFC" w:rsidRDefault="00F9046B">
            <w:pPr>
              <w:pStyle w:val="TableParagraph"/>
              <w:numPr>
                <w:ilvl w:val="0"/>
                <w:numId w:val="38"/>
              </w:numPr>
              <w:tabs>
                <w:tab w:val="left" w:pos="501"/>
                <w:tab w:val="left" w:pos="502"/>
              </w:tabs>
              <w:spacing w:before="44" w:line="209" w:lineRule="exact"/>
              <w:ind w:hanging="361"/>
              <w:rPr>
                <w:sz w:val="16"/>
              </w:rPr>
            </w:pPr>
            <w:r>
              <w:rPr>
                <w:color w:val="4D4D4F"/>
                <w:sz w:val="16"/>
              </w:rPr>
              <w:t>Moored adjacent to a</w:t>
            </w:r>
            <w:r>
              <w:rPr>
                <w:color w:val="4D4D4F"/>
                <w:spacing w:val="2"/>
                <w:sz w:val="16"/>
              </w:rPr>
              <w:t xml:space="preserve"> </w:t>
            </w:r>
            <w:r>
              <w:rPr>
                <w:color w:val="4D4D4F"/>
                <w:spacing w:val="3"/>
                <w:sz w:val="16"/>
              </w:rPr>
              <w:t>jetty</w:t>
            </w:r>
          </w:p>
          <w:p w:rsidR="00130CFC" w:rsidRDefault="00F9046B">
            <w:pPr>
              <w:pStyle w:val="TableParagraph"/>
              <w:numPr>
                <w:ilvl w:val="0"/>
                <w:numId w:val="38"/>
              </w:numPr>
              <w:tabs>
                <w:tab w:val="left" w:pos="501"/>
                <w:tab w:val="left" w:pos="502"/>
              </w:tabs>
              <w:spacing w:line="200" w:lineRule="exact"/>
              <w:ind w:hanging="361"/>
              <w:rPr>
                <w:sz w:val="16"/>
              </w:rPr>
            </w:pPr>
            <w:r>
              <w:rPr>
                <w:color w:val="4D4D4F"/>
                <w:sz w:val="16"/>
              </w:rPr>
              <w:t xml:space="preserve">Able to make use of existing </w:t>
            </w:r>
            <w:r>
              <w:rPr>
                <w:color w:val="4D4D4F"/>
                <w:spacing w:val="3"/>
                <w:sz w:val="16"/>
              </w:rPr>
              <w:t>jetty</w:t>
            </w:r>
            <w:r>
              <w:rPr>
                <w:color w:val="4D4D4F"/>
                <w:spacing w:val="14"/>
                <w:sz w:val="16"/>
              </w:rPr>
              <w:t xml:space="preserve"> </w:t>
            </w:r>
            <w:r>
              <w:rPr>
                <w:color w:val="4D4D4F"/>
                <w:spacing w:val="2"/>
                <w:sz w:val="16"/>
              </w:rPr>
              <w:t>infrastructure</w:t>
            </w:r>
          </w:p>
          <w:p w:rsidR="00130CFC" w:rsidRDefault="00F9046B">
            <w:pPr>
              <w:pStyle w:val="TableParagraph"/>
              <w:numPr>
                <w:ilvl w:val="0"/>
                <w:numId w:val="38"/>
              </w:numPr>
              <w:tabs>
                <w:tab w:val="left" w:pos="501"/>
                <w:tab w:val="left" w:pos="502"/>
              </w:tabs>
              <w:spacing w:before="5" w:line="220" w:lineRule="auto"/>
              <w:ind w:right="53"/>
              <w:rPr>
                <w:sz w:val="16"/>
              </w:rPr>
            </w:pPr>
            <w:r>
              <w:rPr>
                <w:color w:val="4D4D4F"/>
                <w:spacing w:val="2"/>
                <w:sz w:val="16"/>
              </w:rPr>
              <w:t xml:space="preserve">Smaller </w:t>
            </w:r>
            <w:r>
              <w:rPr>
                <w:color w:val="4D4D4F"/>
                <w:spacing w:val="3"/>
                <w:sz w:val="16"/>
              </w:rPr>
              <w:t xml:space="preserve">footprint </w:t>
            </w:r>
            <w:r>
              <w:rPr>
                <w:color w:val="4D4D4F"/>
                <w:sz w:val="16"/>
              </w:rPr>
              <w:t xml:space="preserve">on land in </w:t>
            </w:r>
            <w:r>
              <w:rPr>
                <w:color w:val="4D4D4F"/>
                <w:spacing w:val="2"/>
                <w:sz w:val="16"/>
              </w:rPr>
              <w:t xml:space="preserve">comparison </w:t>
            </w:r>
            <w:r>
              <w:rPr>
                <w:color w:val="4D4D4F"/>
                <w:sz w:val="16"/>
              </w:rPr>
              <w:t xml:space="preserve">to </w:t>
            </w:r>
            <w:r>
              <w:rPr>
                <w:color w:val="4D4D4F"/>
                <w:spacing w:val="2"/>
                <w:sz w:val="16"/>
              </w:rPr>
              <w:t xml:space="preserve">onshore storage </w:t>
            </w:r>
            <w:r>
              <w:rPr>
                <w:color w:val="4D4D4F"/>
                <w:sz w:val="16"/>
              </w:rPr>
              <w:t>and</w:t>
            </w:r>
            <w:r>
              <w:rPr>
                <w:color w:val="4D4D4F"/>
                <w:spacing w:val="-1"/>
                <w:sz w:val="16"/>
              </w:rPr>
              <w:t xml:space="preserve"> </w:t>
            </w:r>
            <w:r>
              <w:rPr>
                <w:color w:val="4D4D4F"/>
                <w:sz w:val="16"/>
              </w:rPr>
              <w:t>regasification</w:t>
            </w:r>
          </w:p>
          <w:p w:rsidR="00130CFC" w:rsidRDefault="00F9046B">
            <w:pPr>
              <w:pStyle w:val="TableParagraph"/>
              <w:numPr>
                <w:ilvl w:val="0"/>
                <w:numId w:val="38"/>
              </w:numPr>
              <w:tabs>
                <w:tab w:val="left" w:pos="501"/>
                <w:tab w:val="left" w:pos="502"/>
              </w:tabs>
              <w:spacing w:line="194" w:lineRule="exact"/>
              <w:ind w:hanging="361"/>
              <w:rPr>
                <w:sz w:val="16"/>
              </w:rPr>
            </w:pPr>
            <w:r>
              <w:rPr>
                <w:color w:val="4D4D4F"/>
                <w:spacing w:val="2"/>
                <w:sz w:val="16"/>
              </w:rPr>
              <w:t xml:space="preserve">FSRU </w:t>
            </w:r>
            <w:r>
              <w:rPr>
                <w:color w:val="4D4D4F"/>
                <w:sz w:val="16"/>
              </w:rPr>
              <w:t xml:space="preserve">situated at end of </w:t>
            </w:r>
            <w:r>
              <w:rPr>
                <w:color w:val="4D4D4F"/>
                <w:spacing w:val="4"/>
                <w:sz w:val="16"/>
              </w:rPr>
              <w:t xml:space="preserve">jetty </w:t>
            </w:r>
            <w:r>
              <w:rPr>
                <w:color w:val="4D4D4F"/>
                <w:sz w:val="16"/>
              </w:rPr>
              <w:t>in</w:t>
            </w:r>
            <w:r>
              <w:rPr>
                <w:color w:val="4D4D4F"/>
                <w:spacing w:val="9"/>
                <w:sz w:val="16"/>
              </w:rPr>
              <w:t xml:space="preserve"> </w:t>
            </w:r>
            <w:r>
              <w:rPr>
                <w:color w:val="4D4D4F"/>
                <w:spacing w:val="3"/>
                <w:sz w:val="16"/>
              </w:rPr>
              <w:t xml:space="preserve">port </w:t>
            </w:r>
            <w:r>
              <w:rPr>
                <w:color w:val="4D4D4F"/>
                <w:spacing w:val="2"/>
                <w:sz w:val="16"/>
              </w:rPr>
              <w:t xml:space="preserve">waters, </w:t>
            </w:r>
            <w:r>
              <w:rPr>
                <w:color w:val="4D4D4F"/>
                <w:spacing w:val="3"/>
                <w:sz w:val="16"/>
              </w:rPr>
              <w:t>further</w:t>
            </w:r>
          </w:p>
          <w:p w:rsidR="00130CFC" w:rsidRDefault="00F9046B">
            <w:pPr>
              <w:pStyle w:val="TableParagraph"/>
              <w:spacing w:line="209" w:lineRule="exact"/>
              <w:ind w:left="501"/>
              <w:rPr>
                <w:sz w:val="16"/>
              </w:rPr>
            </w:pPr>
            <w:r>
              <w:rPr>
                <w:color w:val="4D4D4F"/>
                <w:sz w:val="16"/>
              </w:rPr>
              <w:t>away from onshore residential dwellings</w:t>
            </w:r>
          </w:p>
        </w:tc>
      </w:tr>
      <w:tr w:rsidR="00130CFC">
        <w:trPr>
          <w:trHeight w:val="2086"/>
        </w:trPr>
        <w:tc>
          <w:tcPr>
            <w:tcW w:w="148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Appearance</w:t>
            </w:r>
          </w:p>
        </w:tc>
        <w:tc>
          <w:tcPr>
            <w:tcW w:w="3422" w:type="dxa"/>
            <w:tcBorders>
              <w:top w:val="single" w:sz="18" w:space="0" w:color="D7D6C7"/>
              <w:bottom w:val="single" w:sz="18" w:space="0" w:color="D7D6C7"/>
            </w:tcBorders>
          </w:tcPr>
          <w:p w:rsidR="00130CFC" w:rsidRDefault="00F9046B">
            <w:pPr>
              <w:pStyle w:val="TableParagraph"/>
              <w:numPr>
                <w:ilvl w:val="0"/>
                <w:numId w:val="37"/>
              </w:numPr>
              <w:tabs>
                <w:tab w:val="left" w:pos="438"/>
              </w:tabs>
              <w:spacing w:before="35" w:line="220" w:lineRule="auto"/>
              <w:ind w:right="137"/>
              <w:jc w:val="both"/>
              <w:rPr>
                <w:sz w:val="16"/>
              </w:rPr>
            </w:pPr>
            <w:r>
              <w:rPr>
                <w:color w:val="4D4D4F"/>
                <w:sz w:val="16"/>
              </w:rPr>
              <w:t>Potentially</w:t>
            </w:r>
            <w:r>
              <w:rPr>
                <w:color w:val="4D4D4F"/>
                <w:spacing w:val="-6"/>
                <w:sz w:val="16"/>
              </w:rPr>
              <w:t xml:space="preserve"> </w:t>
            </w:r>
            <w:r>
              <w:rPr>
                <w:color w:val="4D4D4F"/>
                <w:sz w:val="16"/>
              </w:rPr>
              <w:t>a</w:t>
            </w:r>
            <w:r>
              <w:rPr>
                <w:color w:val="4D4D4F"/>
                <w:spacing w:val="-6"/>
                <w:sz w:val="16"/>
              </w:rPr>
              <w:t xml:space="preserve"> </w:t>
            </w:r>
            <w:r>
              <w:rPr>
                <w:color w:val="4D4D4F"/>
                <w:sz w:val="16"/>
              </w:rPr>
              <w:t>single</w:t>
            </w:r>
            <w:r>
              <w:rPr>
                <w:color w:val="4D4D4F"/>
                <w:spacing w:val="-5"/>
                <w:sz w:val="16"/>
              </w:rPr>
              <w:t xml:space="preserve"> </w:t>
            </w:r>
            <w:r>
              <w:rPr>
                <w:color w:val="4D4D4F"/>
                <w:sz w:val="16"/>
              </w:rPr>
              <w:t>large</w:t>
            </w:r>
            <w:r>
              <w:rPr>
                <w:color w:val="4D4D4F"/>
                <w:spacing w:val="-6"/>
                <w:sz w:val="16"/>
              </w:rPr>
              <w:t xml:space="preserve"> </w:t>
            </w:r>
            <w:r>
              <w:rPr>
                <w:color w:val="4D4D4F"/>
                <w:sz w:val="16"/>
              </w:rPr>
              <w:t>storage</w:t>
            </w:r>
            <w:r>
              <w:rPr>
                <w:color w:val="4D4D4F"/>
                <w:spacing w:val="-5"/>
                <w:sz w:val="16"/>
              </w:rPr>
              <w:t xml:space="preserve"> </w:t>
            </w:r>
            <w:r>
              <w:rPr>
                <w:color w:val="4D4D4F"/>
                <w:sz w:val="16"/>
              </w:rPr>
              <w:t>tank</w:t>
            </w:r>
            <w:r>
              <w:rPr>
                <w:color w:val="4D4D4F"/>
                <w:spacing w:val="-6"/>
                <w:sz w:val="16"/>
              </w:rPr>
              <w:t xml:space="preserve"> </w:t>
            </w:r>
            <w:r>
              <w:rPr>
                <w:color w:val="4D4D4F"/>
                <w:sz w:val="16"/>
              </w:rPr>
              <w:t>or multiple</w:t>
            </w:r>
            <w:r>
              <w:rPr>
                <w:color w:val="4D4D4F"/>
                <w:spacing w:val="-15"/>
                <w:sz w:val="16"/>
              </w:rPr>
              <w:t xml:space="preserve"> </w:t>
            </w:r>
            <w:r>
              <w:rPr>
                <w:color w:val="4D4D4F"/>
                <w:sz w:val="16"/>
              </w:rPr>
              <w:t>storage</w:t>
            </w:r>
            <w:r>
              <w:rPr>
                <w:color w:val="4D4D4F"/>
                <w:spacing w:val="-14"/>
                <w:sz w:val="16"/>
              </w:rPr>
              <w:t xml:space="preserve"> </w:t>
            </w:r>
            <w:r>
              <w:rPr>
                <w:color w:val="4D4D4F"/>
                <w:sz w:val="16"/>
              </w:rPr>
              <w:t>tanks</w:t>
            </w:r>
            <w:r>
              <w:rPr>
                <w:color w:val="4D4D4F"/>
                <w:spacing w:val="-14"/>
                <w:sz w:val="16"/>
              </w:rPr>
              <w:t xml:space="preserve"> </w:t>
            </w:r>
            <w:r>
              <w:rPr>
                <w:color w:val="4D4D4F"/>
                <w:sz w:val="16"/>
              </w:rPr>
              <w:t>and</w:t>
            </w:r>
            <w:r>
              <w:rPr>
                <w:color w:val="4D4D4F"/>
                <w:spacing w:val="-14"/>
                <w:sz w:val="16"/>
              </w:rPr>
              <w:t xml:space="preserve"> </w:t>
            </w:r>
            <w:r>
              <w:rPr>
                <w:color w:val="4D4D4F"/>
                <w:sz w:val="16"/>
              </w:rPr>
              <w:t xml:space="preserve">regasification processing </w:t>
            </w:r>
            <w:r>
              <w:rPr>
                <w:color w:val="4D4D4F"/>
                <w:spacing w:val="2"/>
                <w:sz w:val="16"/>
              </w:rPr>
              <w:t>facility</w:t>
            </w:r>
          </w:p>
          <w:p w:rsidR="00130CFC" w:rsidRDefault="00F9046B">
            <w:pPr>
              <w:pStyle w:val="TableParagraph"/>
              <w:numPr>
                <w:ilvl w:val="0"/>
                <w:numId w:val="37"/>
              </w:numPr>
              <w:tabs>
                <w:tab w:val="left" w:pos="438"/>
              </w:tabs>
              <w:spacing w:line="220" w:lineRule="auto"/>
              <w:ind w:right="139"/>
              <w:jc w:val="both"/>
              <w:rPr>
                <w:sz w:val="16"/>
              </w:rPr>
            </w:pPr>
            <w:r>
              <w:rPr>
                <w:color w:val="4D4D4F"/>
                <w:spacing w:val="3"/>
                <w:sz w:val="16"/>
              </w:rPr>
              <w:t xml:space="preserve">Industrial </w:t>
            </w:r>
            <w:r>
              <w:rPr>
                <w:color w:val="4D4D4F"/>
                <w:spacing w:val="4"/>
                <w:sz w:val="16"/>
              </w:rPr>
              <w:t xml:space="preserve">facility </w:t>
            </w:r>
            <w:r>
              <w:rPr>
                <w:color w:val="4D4D4F"/>
                <w:spacing w:val="2"/>
                <w:sz w:val="16"/>
              </w:rPr>
              <w:t xml:space="preserve">likely </w:t>
            </w:r>
            <w:r>
              <w:rPr>
                <w:color w:val="4D4D4F"/>
                <w:sz w:val="16"/>
              </w:rPr>
              <w:t xml:space="preserve">to be </w:t>
            </w:r>
            <w:r>
              <w:rPr>
                <w:color w:val="4D4D4F"/>
                <w:spacing w:val="3"/>
                <w:sz w:val="16"/>
              </w:rPr>
              <w:t xml:space="preserve">located </w:t>
            </w:r>
            <w:r>
              <w:rPr>
                <w:color w:val="4D4D4F"/>
                <w:sz w:val="16"/>
              </w:rPr>
              <w:t xml:space="preserve">closer to nearby sensitive receptors </w:t>
            </w:r>
            <w:r>
              <w:rPr>
                <w:color w:val="4D4D4F"/>
                <w:spacing w:val="2"/>
                <w:sz w:val="16"/>
              </w:rPr>
              <w:t xml:space="preserve">(i.e. </w:t>
            </w:r>
            <w:r>
              <w:rPr>
                <w:color w:val="4D4D4F"/>
                <w:sz w:val="16"/>
              </w:rPr>
              <w:t>residential</w:t>
            </w:r>
            <w:r>
              <w:rPr>
                <w:color w:val="4D4D4F"/>
                <w:spacing w:val="-12"/>
                <w:sz w:val="16"/>
              </w:rPr>
              <w:t xml:space="preserve"> </w:t>
            </w:r>
            <w:r>
              <w:rPr>
                <w:color w:val="4D4D4F"/>
                <w:sz w:val="16"/>
              </w:rPr>
              <w:t>dwellings,</w:t>
            </w:r>
            <w:r>
              <w:rPr>
                <w:color w:val="4D4D4F"/>
                <w:spacing w:val="-12"/>
                <w:sz w:val="16"/>
              </w:rPr>
              <w:t xml:space="preserve"> </w:t>
            </w:r>
            <w:r>
              <w:rPr>
                <w:color w:val="4D4D4F"/>
                <w:sz w:val="16"/>
              </w:rPr>
              <w:t>public</w:t>
            </w:r>
            <w:r>
              <w:rPr>
                <w:color w:val="4D4D4F"/>
                <w:spacing w:val="-12"/>
                <w:sz w:val="16"/>
              </w:rPr>
              <w:t xml:space="preserve"> </w:t>
            </w:r>
            <w:r>
              <w:rPr>
                <w:color w:val="4D4D4F"/>
                <w:sz w:val="16"/>
              </w:rPr>
              <w:t>open</w:t>
            </w:r>
            <w:r>
              <w:rPr>
                <w:color w:val="4D4D4F"/>
                <w:spacing w:val="-12"/>
                <w:sz w:val="16"/>
              </w:rPr>
              <w:t xml:space="preserve"> </w:t>
            </w:r>
            <w:r>
              <w:rPr>
                <w:color w:val="4D4D4F"/>
                <w:sz w:val="16"/>
              </w:rPr>
              <w:t>space)</w:t>
            </w:r>
          </w:p>
          <w:p w:rsidR="00130CFC" w:rsidRDefault="00F9046B">
            <w:pPr>
              <w:pStyle w:val="TableParagraph"/>
              <w:numPr>
                <w:ilvl w:val="0"/>
                <w:numId w:val="37"/>
              </w:numPr>
              <w:tabs>
                <w:tab w:val="left" w:pos="438"/>
              </w:tabs>
              <w:spacing w:line="220" w:lineRule="auto"/>
              <w:ind w:right="139"/>
              <w:jc w:val="both"/>
              <w:rPr>
                <w:sz w:val="16"/>
              </w:rPr>
            </w:pPr>
            <w:r>
              <w:rPr>
                <w:color w:val="4D4D4F"/>
                <w:sz w:val="16"/>
              </w:rPr>
              <w:t xml:space="preserve">Would be </w:t>
            </w:r>
            <w:r>
              <w:rPr>
                <w:color w:val="4D4D4F"/>
                <w:spacing w:val="3"/>
                <w:sz w:val="16"/>
              </w:rPr>
              <w:t xml:space="preserve">located </w:t>
            </w:r>
            <w:r>
              <w:rPr>
                <w:color w:val="4D4D4F"/>
                <w:spacing w:val="2"/>
                <w:sz w:val="16"/>
              </w:rPr>
              <w:t xml:space="preserve">closer </w:t>
            </w:r>
            <w:r>
              <w:rPr>
                <w:color w:val="4D4D4F"/>
                <w:sz w:val="16"/>
              </w:rPr>
              <w:t xml:space="preserve">to </w:t>
            </w:r>
            <w:r>
              <w:rPr>
                <w:color w:val="4D4D4F"/>
                <w:spacing w:val="3"/>
                <w:sz w:val="16"/>
              </w:rPr>
              <w:t xml:space="preserve">sensitive </w:t>
            </w:r>
            <w:r>
              <w:rPr>
                <w:color w:val="4D4D4F"/>
                <w:spacing w:val="4"/>
                <w:sz w:val="16"/>
              </w:rPr>
              <w:t xml:space="preserve">receptors </w:t>
            </w:r>
            <w:r>
              <w:rPr>
                <w:color w:val="4D4D4F"/>
                <w:spacing w:val="3"/>
                <w:sz w:val="16"/>
              </w:rPr>
              <w:t xml:space="preserve">but </w:t>
            </w:r>
            <w:r>
              <w:rPr>
                <w:color w:val="4D4D4F"/>
                <w:sz w:val="16"/>
              </w:rPr>
              <w:t xml:space="preserve">may </w:t>
            </w:r>
            <w:r>
              <w:rPr>
                <w:color w:val="4D4D4F"/>
                <w:spacing w:val="3"/>
                <w:sz w:val="16"/>
              </w:rPr>
              <w:t xml:space="preserve">be able </w:t>
            </w:r>
            <w:r>
              <w:rPr>
                <w:color w:val="4D4D4F"/>
                <w:spacing w:val="2"/>
                <w:sz w:val="16"/>
              </w:rPr>
              <w:t xml:space="preserve">to </w:t>
            </w:r>
            <w:r>
              <w:rPr>
                <w:color w:val="4D4D4F"/>
                <w:spacing w:val="3"/>
                <w:sz w:val="16"/>
              </w:rPr>
              <w:t xml:space="preserve">use </w:t>
            </w:r>
            <w:r>
              <w:rPr>
                <w:color w:val="4D4D4F"/>
                <w:sz w:val="16"/>
              </w:rPr>
              <w:t xml:space="preserve">topography, vegetation and/or existing </w:t>
            </w:r>
            <w:r>
              <w:rPr>
                <w:color w:val="4D4D4F"/>
                <w:spacing w:val="2"/>
                <w:sz w:val="16"/>
              </w:rPr>
              <w:t xml:space="preserve">infrastructure </w:t>
            </w:r>
            <w:r>
              <w:rPr>
                <w:color w:val="4D4D4F"/>
                <w:sz w:val="16"/>
              </w:rPr>
              <w:t>for screening</w:t>
            </w:r>
          </w:p>
        </w:tc>
        <w:tc>
          <w:tcPr>
            <w:tcW w:w="4506" w:type="dxa"/>
            <w:tcBorders>
              <w:top w:val="single" w:sz="18" w:space="0" w:color="D7D6C7"/>
              <w:bottom w:val="single" w:sz="18" w:space="0" w:color="D7D6C7"/>
            </w:tcBorders>
          </w:tcPr>
          <w:p w:rsidR="00130CFC" w:rsidRDefault="00F9046B">
            <w:pPr>
              <w:pStyle w:val="TableParagraph"/>
              <w:numPr>
                <w:ilvl w:val="0"/>
                <w:numId w:val="36"/>
              </w:numPr>
              <w:tabs>
                <w:tab w:val="left" w:pos="502"/>
              </w:tabs>
              <w:spacing w:before="35" w:line="220" w:lineRule="auto"/>
              <w:ind w:right="53"/>
              <w:jc w:val="both"/>
              <w:rPr>
                <w:sz w:val="16"/>
              </w:rPr>
            </w:pPr>
            <w:r>
              <w:rPr>
                <w:color w:val="4D4D4F"/>
                <w:sz w:val="16"/>
              </w:rPr>
              <w:t>Able</w:t>
            </w:r>
            <w:r>
              <w:rPr>
                <w:color w:val="4D4D4F"/>
                <w:spacing w:val="-16"/>
                <w:sz w:val="16"/>
              </w:rPr>
              <w:t xml:space="preserve"> </w:t>
            </w:r>
            <w:r>
              <w:rPr>
                <w:color w:val="4D4D4F"/>
                <w:sz w:val="16"/>
              </w:rPr>
              <w:t>to</w:t>
            </w:r>
            <w:r>
              <w:rPr>
                <w:color w:val="4D4D4F"/>
                <w:spacing w:val="-15"/>
                <w:sz w:val="16"/>
              </w:rPr>
              <w:t xml:space="preserve"> </w:t>
            </w:r>
            <w:r>
              <w:rPr>
                <w:color w:val="4D4D4F"/>
                <w:sz w:val="16"/>
              </w:rPr>
              <w:t>be</w:t>
            </w:r>
            <w:r>
              <w:rPr>
                <w:color w:val="4D4D4F"/>
                <w:spacing w:val="-16"/>
                <w:sz w:val="16"/>
              </w:rPr>
              <w:t xml:space="preserve"> </w:t>
            </w:r>
            <w:r>
              <w:rPr>
                <w:color w:val="4D4D4F"/>
                <w:sz w:val="16"/>
              </w:rPr>
              <w:t>moored</w:t>
            </w:r>
            <w:r>
              <w:rPr>
                <w:color w:val="4D4D4F"/>
                <w:spacing w:val="-15"/>
                <w:sz w:val="16"/>
              </w:rPr>
              <w:t xml:space="preserve"> </w:t>
            </w:r>
            <w:r>
              <w:rPr>
                <w:color w:val="4D4D4F"/>
                <w:sz w:val="16"/>
              </w:rPr>
              <w:t>alongside</w:t>
            </w:r>
            <w:r>
              <w:rPr>
                <w:color w:val="4D4D4F"/>
                <w:spacing w:val="-16"/>
                <w:sz w:val="16"/>
              </w:rPr>
              <w:t xml:space="preserve"> </w:t>
            </w:r>
            <w:r>
              <w:rPr>
                <w:color w:val="4D4D4F"/>
                <w:sz w:val="16"/>
              </w:rPr>
              <w:t>a</w:t>
            </w:r>
            <w:r>
              <w:rPr>
                <w:color w:val="4D4D4F"/>
                <w:spacing w:val="-15"/>
                <w:sz w:val="16"/>
              </w:rPr>
              <w:t xml:space="preserve"> </w:t>
            </w:r>
            <w:r>
              <w:rPr>
                <w:color w:val="4D4D4F"/>
                <w:spacing w:val="2"/>
                <w:sz w:val="16"/>
              </w:rPr>
              <w:t>jetty</w:t>
            </w:r>
            <w:r>
              <w:rPr>
                <w:color w:val="4D4D4F"/>
                <w:spacing w:val="-16"/>
                <w:sz w:val="16"/>
              </w:rPr>
              <w:t xml:space="preserve"> </w:t>
            </w:r>
            <w:r>
              <w:rPr>
                <w:color w:val="4D4D4F"/>
                <w:sz w:val="16"/>
              </w:rPr>
              <w:t>and</w:t>
            </w:r>
            <w:r>
              <w:rPr>
                <w:color w:val="4D4D4F"/>
                <w:spacing w:val="-15"/>
                <w:sz w:val="16"/>
              </w:rPr>
              <w:t xml:space="preserve"> </w:t>
            </w:r>
            <w:r>
              <w:rPr>
                <w:color w:val="4D4D4F"/>
                <w:sz w:val="16"/>
              </w:rPr>
              <w:t>not</w:t>
            </w:r>
            <w:r>
              <w:rPr>
                <w:color w:val="4D4D4F"/>
                <w:spacing w:val="-16"/>
                <w:sz w:val="16"/>
              </w:rPr>
              <w:t xml:space="preserve"> </w:t>
            </w:r>
            <w:r>
              <w:rPr>
                <w:color w:val="4D4D4F"/>
                <w:sz w:val="16"/>
              </w:rPr>
              <w:t xml:space="preserve">substantially </w:t>
            </w:r>
            <w:r>
              <w:rPr>
                <w:color w:val="4D4D4F"/>
                <w:spacing w:val="3"/>
                <w:sz w:val="16"/>
              </w:rPr>
              <w:t xml:space="preserve">different </w:t>
            </w:r>
            <w:r>
              <w:rPr>
                <w:color w:val="4D4D4F"/>
                <w:sz w:val="16"/>
              </w:rPr>
              <w:t xml:space="preserve">in </w:t>
            </w:r>
            <w:r>
              <w:rPr>
                <w:color w:val="4D4D4F"/>
                <w:spacing w:val="2"/>
                <w:sz w:val="16"/>
              </w:rPr>
              <w:t xml:space="preserve">appearance from other vessels </w:t>
            </w:r>
            <w:r>
              <w:rPr>
                <w:color w:val="4D4D4F"/>
                <w:sz w:val="16"/>
              </w:rPr>
              <w:t xml:space="preserve">that use existing </w:t>
            </w:r>
            <w:r>
              <w:rPr>
                <w:color w:val="4D4D4F"/>
                <w:spacing w:val="3"/>
                <w:sz w:val="16"/>
              </w:rPr>
              <w:t>port</w:t>
            </w:r>
            <w:r>
              <w:rPr>
                <w:color w:val="4D4D4F"/>
                <w:spacing w:val="1"/>
                <w:sz w:val="16"/>
              </w:rPr>
              <w:t xml:space="preserve"> </w:t>
            </w:r>
            <w:r>
              <w:rPr>
                <w:color w:val="4D4D4F"/>
                <w:sz w:val="16"/>
              </w:rPr>
              <w:t>facilities</w:t>
            </w:r>
          </w:p>
          <w:p w:rsidR="00130CFC" w:rsidRDefault="00F9046B">
            <w:pPr>
              <w:pStyle w:val="TableParagraph"/>
              <w:numPr>
                <w:ilvl w:val="0"/>
                <w:numId w:val="36"/>
              </w:numPr>
              <w:tabs>
                <w:tab w:val="left" w:pos="502"/>
              </w:tabs>
              <w:spacing w:line="220" w:lineRule="auto"/>
              <w:ind w:right="53"/>
              <w:jc w:val="both"/>
              <w:rPr>
                <w:sz w:val="16"/>
              </w:rPr>
            </w:pPr>
            <w:r>
              <w:rPr>
                <w:color w:val="4D4D4F"/>
                <w:spacing w:val="3"/>
                <w:sz w:val="16"/>
              </w:rPr>
              <w:t xml:space="preserve">Likely </w:t>
            </w:r>
            <w:r>
              <w:rPr>
                <w:color w:val="4D4D4F"/>
                <w:sz w:val="16"/>
              </w:rPr>
              <w:t xml:space="preserve">to </w:t>
            </w:r>
            <w:r>
              <w:rPr>
                <w:color w:val="4D4D4F"/>
                <w:spacing w:val="2"/>
                <w:sz w:val="16"/>
              </w:rPr>
              <w:t xml:space="preserve">be </w:t>
            </w:r>
            <w:r>
              <w:rPr>
                <w:color w:val="4D4D4F"/>
                <w:spacing w:val="3"/>
                <w:sz w:val="16"/>
              </w:rPr>
              <w:t xml:space="preserve">located </w:t>
            </w:r>
            <w:r>
              <w:rPr>
                <w:color w:val="4D4D4F"/>
                <w:spacing w:val="5"/>
                <w:sz w:val="16"/>
              </w:rPr>
              <w:t xml:space="preserve">further </w:t>
            </w:r>
            <w:r>
              <w:rPr>
                <w:color w:val="4D4D4F"/>
                <w:spacing w:val="3"/>
                <w:sz w:val="16"/>
              </w:rPr>
              <w:t xml:space="preserve">from nearby onshore </w:t>
            </w:r>
            <w:r>
              <w:rPr>
                <w:color w:val="4D4D4F"/>
                <w:sz w:val="16"/>
              </w:rPr>
              <w:t>residential dwellings but could be widely visible in an open bay</w:t>
            </w:r>
          </w:p>
        </w:tc>
      </w:tr>
      <w:tr w:rsidR="00130CFC">
        <w:trPr>
          <w:trHeight w:val="2086"/>
        </w:trPr>
        <w:tc>
          <w:tcPr>
            <w:tcW w:w="148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Construction</w:t>
            </w:r>
          </w:p>
        </w:tc>
        <w:tc>
          <w:tcPr>
            <w:tcW w:w="3422" w:type="dxa"/>
            <w:tcBorders>
              <w:top w:val="single" w:sz="18" w:space="0" w:color="D7D6C7"/>
              <w:bottom w:val="single" w:sz="18" w:space="0" w:color="D7D6C7"/>
            </w:tcBorders>
          </w:tcPr>
          <w:p w:rsidR="00130CFC" w:rsidRDefault="00F9046B">
            <w:pPr>
              <w:pStyle w:val="TableParagraph"/>
              <w:numPr>
                <w:ilvl w:val="0"/>
                <w:numId w:val="35"/>
              </w:numPr>
              <w:tabs>
                <w:tab w:val="left" w:pos="438"/>
              </w:tabs>
              <w:spacing w:before="35" w:line="220" w:lineRule="auto"/>
              <w:ind w:right="139"/>
              <w:jc w:val="both"/>
              <w:rPr>
                <w:sz w:val="16"/>
              </w:rPr>
            </w:pPr>
            <w:r>
              <w:rPr>
                <w:color w:val="4D4D4F"/>
                <w:spacing w:val="2"/>
                <w:sz w:val="16"/>
              </w:rPr>
              <w:t xml:space="preserve">Construction </w:t>
            </w:r>
            <w:r>
              <w:rPr>
                <w:color w:val="4D4D4F"/>
                <w:sz w:val="16"/>
              </w:rPr>
              <w:t xml:space="preserve">would be </w:t>
            </w:r>
            <w:r>
              <w:rPr>
                <w:color w:val="4D4D4F"/>
                <w:spacing w:val="2"/>
                <w:sz w:val="16"/>
              </w:rPr>
              <w:t xml:space="preserve">predominately </w:t>
            </w:r>
            <w:r>
              <w:rPr>
                <w:color w:val="4D4D4F"/>
                <w:sz w:val="16"/>
              </w:rPr>
              <w:t>in-situ</w:t>
            </w:r>
            <w:r>
              <w:rPr>
                <w:color w:val="4D4D4F"/>
                <w:spacing w:val="-10"/>
                <w:sz w:val="16"/>
              </w:rPr>
              <w:t xml:space="preserve"> </w:t>
            </w:r>
            <w:r>
              <w:rPr>
                <w:color w:val="4D4D4F"/>
                <w:sz w:val="16"/>
              </w:rPr>
              <w:t>over</w:t>
            </w:r>
            <w:r>
              <w:rPr>
                <w:color w:val="4D4D4F"/>
                <w:spacing w:val="-9"/>
                <w:sz w:val="16"/>
              </w:rPr>
              <w:t xml:space="preserve"> </w:t>
            </w:r>
            <w:r>
              <w:rPr>
                <w:color w:val="4D4D4F"/>
                <w:sz w:val="16"/>
              </w:rPr>
              <w:t>three</w:t>
            </w:r>
            <w:r>
              <w:rPr>
                <w:color w:val="4D4D4F"/>
                <w:spacing w:val="-9"/>
                <w:sz w:val="16"/>
              </w:rPr>
              <w:t xml:space="preserve"> </w:t>
            </w:r>
            <w:r>
              <w:rPr>
                <w:color w:val="4D4D4F"/>
                <w:sz w:val="16"/>
              </w:rPr>
              <w:t>and</w:t>
            </w:r>
            <w:r>
              <w:rPr>
                <w:color w:val="4D4D4F"/>
                <w:spacing w:val="-9"/>
                <w:sz w:val="16"/>
              </w:rPr>
              <w:t xml:space="preserve"> </w:t>
            </w:r>
            <w:r>
              <w:rPr>
                <w:color w:val="4D4D4F"/>
                <w:sz w:val="16"/>
              </w:rPr>
              <w:t>a</w:t>
            </w:r>
            <w:r>
              <w:rPr>
                <w:color w:val="4D4D4F"/>
                <w:spacing w:val="-9"/>
                <w:sz w:val="16"/>
              </w:rPr>
              <w:t xml:space="preserve"> </w:t>
            </w:r>
            <w:r>
              <w:rPr>
                <w:color w:val="4D4D4F"/>
                <w:sz w:val="16"/>
              </w:rPr>
              <w:t>half</w:t>
            </w:r>
            <w:r>
              <w:rPr>
                <w:color w:val="4D4D4F"/>
                <w:spacing w:val="-9"/>
                <w:sz w:val="16"/>
              </w:rPr>
              <w:t xml:space="preserve"> </w:t>
            </w:r>
            <w:r>
              <w:rPr>
                <w:color w:val="4D4D4F"/>
                <w:sz w:val="16"/>
              </w:rPr>
              <w:t>to</w:t>
            </w:r>
            <w:r>
              <w:rPr>
                <w:color w:val="4D4D4F"/>
                <w:spacing w:val="-10"/>
                <w:sz w:val="16"/>
              </w:rPr>
              <w:t xml:space="preserve"> </w:t>
            </w:r>
            <w:r>
              <w:rPr>
                <w:color w:val="4D4D4F"/>
                <w:sz w:val="16"/>
              </w:rPr>
              <w:t>four</w:t>
            </w:r>
            <w:r>
              <w:rPr>
                <w:color w:val="4D4D4F"/>
                <w:spacing w:val="-9"/>
                <w:sz w:val="16"/>
              </w:rPr>
              <w:t xml:space="preserve"> </w:t>
            </w:r>
            <w:r>
              <w:rPr>
                <w:color w:val="4D4D4F"/>
                <w:sz w:val="16"/>
              </w:rPr>
              <w:t>years</w:t>
            </w:r>
          </w:p>
          <w:p w:rsidR="00130CFC" w:rsidRDefault="00F9046B">
            <w:pPr>
              <w:pStyle w:val="TableParagraph"/>
              <w:numPr>
                <w:ilvl w:val="0"/>
                <w:numId w:val="35"/>
              </w:numPr>
              <w:tabs>
                <w:tab w:val="left" w:pos="438"/>
              </w:tabs>
              <w:spacing w:line="220" w:lineRule="auto"/>
              <w:ind w:right="139"/>
              <w:jc w:val="both"/>
              <w:rPr>
                <w:sz w:val="16"/>
              </w:rPr>
            </w:pPr>
            <w:r>
              <w:rPr>
                <w:color w:val="4D4D4F"/>
                <w:sz w:val="16"/>
              </w:rPr>
              <w:t xml:space="preserve">Would </w:t>
            </w:r>
            <w:r>
              <w:rPr>
                <w:color w:val="4D4D4F"/>
                <w:spacing w:val="3"/>
                <w:sz w:val="16"/>
              </w:rPr>
              <w:t xml:space="preserve">require </w:t>
            </w:r>
            <w:r>
              <w:rPr>
                <w:color w:val="4D4D4F"/>
                <w:sz w:val="16"/>
              </w:rPr>
              <w:t xml:space="preserve">a </w:t>
            </w:r>
            <w:r>
              <w:rPr>
                <w:color w:val="4D4D4F"/>
                <w:spacing w:val="3"/>
                <w:sz w:val="16"/>
              </w:rPr>
              <w:t xml:space="preserve">larger </w:t>
            </w:r>
            <w:r>
              <w:rPr>
                <w:color w:val="4D4D4F"/>
                <w:spacing w:val="4"/>
                <w:sz w:val="16"/>
              </w:rPr>
              <w:t xml:space="preserve">construction </w:t>
            </w:r>
            <w:r>
              <w:rPr>
                <w:color w:val="4D4D4F"/>
                <w:spacing w:val="2"/>
                <w:sz w:val="16"/>
              </w:rPr>
              <w:t xml:space="preserve">footprint </w:t>
            </w:r>
            <w:r>
              <w:rPr>
                <w:color w:val="4D4D4F"/>
                <w:sz w:val="16"/>
              </w:rPr>
              <w:t xml:space="preserve">than an </w:t>
            </w:r>
            <w:r>
              <w:rPr>
                <w:color w:val="4D4D4F"/>
                <w:spacing w:val="2"/>
                <w:sz w:val="16"/>
              </w:rPr>
              <w:t xml:space="preserve">FSRU </w:t>
            </w:r>
            <w:r>
              <w:rPr>
                <w:color w:val="4D4D4F"/>
                <w:sz w:val="16"/>
              </w:rPr>
              <w:t xml:space="preserve">due to </w:t>
            </w:r>
            <w:r>
              <w:rPr>
                <w:color w:val="4D4D4F"/>
                <w:spacing w:val="2"/>
                <w:sz w:val="16"/>
              </w:rPr>
              <w:t xml:space="preserve">larger </w:t>
            </w:r>
            <w:r>
              <w:rPr>
                <w:color w:val="4D4D4F"/>
                <w:sz w:val="16"/>
              </w:rPr>
              <w:t>scale of onshore</w:t>
            </w:r>
            <w:r>
              <w:rPr>
                <w:color w:val="4D4D4F"/>
                <w:spacing w:val="3"/>
                <w:sz w:val="16"/>
              </w:rPr>
              <w:t xml:space="preserve"> </w:t>
            </w:r>
            <w:r>
              <w:rPr>
                <w:color w:val="4D4D4F"/>
                <w:spacing w:val="2"/>
                <w:sz w:val="16"/>
              </w:rPr>
              <w:t>infrastructure</w:t>
            </w:r>
          </w:p>
          <w:p w:rsidR="00130CFC" w:rsidRDefault="00F9046B">
            <w:pPr>
              <w:pStyle w:val="TableParagraph"/>
              <w:numPr>
                <w:ilvl w:val="0"/>
                <w:numId w:val="35"/>
              </w:numPr>
              <w:tabs>
                <w:tab w:val="left" w:pos="438"/>
              </w:tabs>
              <w:spacing w:line="220" w:lineRule="auto"/>
              <w:ind w:right="139"/>
              <w:jc w:val="both"/>
              <w:rPr>
                <w:sz w:val="16"/>
              </w:rPr>
            </w:pPr>
            <w:r>
              <w:rPr>
                <w:color w:val="4D4D4F"/>
                <w:sz w:val="16"/>
              </w:rPr>
              <w:t xml:space="preserve">Potential increased environmental risks regarding contaminated soil </w:t>
            </w:r>
            <w:r>
              <w:rPr>
                <w:color w:val="4D4D4F"/>
                <w:spacing w:val="2"/>
                <w:sz w:val="16"/>
              </w:rPr>
              <w:t xml:space="preserve">exposure </w:t>
            </w:r>
            <w:r>
              <w:rPr>
                <w:color w:val="4D4D4F"/>
                <w:sz w:val="16"/>
              </w:rPr>
              <w:t xml:space="preserve">and waste disposal during </w:t>
            </w:r>
            <w:r>
              <w:rPr>
                <w:color w:val="4D4D4F"/>
                <w:spacing w:val="2"/>
                <w:sz w:val="16"/>
              </w:rPr>
              <w:t xml:space="preserve">construction associated </w:t>
            </w:r>
            <w:r>
              <w:rPr>
                <w:color w:val="4D4D4F"/>
                <w:spacing w:val="3"/>
                <w:sz w:val="16"/>
              </w:rPr>
              <w:t xml:space="preserve">with footprint </w:t>
            </w:r>
            <w:r>
              <w:rPr>
                <w:color w:val="4D4D4F"/>
                <w:sz w:val="16"/>
              </w:rPr>
              <w:t xml:space="preserve">of </w:t>
            </w:r>
            <w:r>
              <w:rPr>
                <w:color w:val="4D4D4F"/>
                <w:spacing w:val="2"/>
                <w:sz w:val="16"/>
              </w:rPr>
              <w:t xml:space="preserve">onshore </w:t>
            </w:r>
            <w:r>
              <w:rPr>
                <w:color w:val="4D4D4F"/>
                <w:sz w:val="16"/>
              </w:rPr>
              <w:t>facilities</w:t>
            </w:r>
          </w:p>
        </w:tc>
        <w:tc>
          <w:tcPr>
            <w:tcW w:w="4506" w:type="dxa"/>
            <w:tcBorders>
              <w:top w:val="single" w:sz="18" w:space="0" w:color="D7D6C7"/>
              <w:bottom w:val="single" w:sz="18" w:space="0" w:color="D7D6C7"/>
            </w:tcBorders>
          </w:tcPr>
          <w:p w:rsidR="00130CFC" w:rsidRDefault="00F9046B">
            <w:pPr>
              <w:pStyle w:val="TableParagraph"/>
              <w:numPr>
                <w:ilvl w:val="0"/>
                <w:numId w:val="34"/>
              </w:numPr>
              <w:tabs>
                <w:tab w:val="left" w:pos="502"/>
              </w:tabs>
              <w:spacing w:before="35" w:line="220" w:lineRule="auto"/>
              <w:ind w:right="53"/>
              <w:jc w:val="both"/>
              <w:rPr>
                <w:sz w:val="16"/>
              </w:rPr>
            </w:pPr>
            <w:r>
              <w:rPr>
                <w:color w:val="4D4D4F"/>
                <w:spacing w:val="4"/>
                <w:sz w:val="16"/>
              </w:rPr>
              <w:t xml:space="preserve">The FSRU </w:t>
            </w:r>
            <w:r>
              <w:rPr>
                <w:color w:val="4D4D4F"/>
                <w:sz w:val="16"/>
              </w:rPr>
              <w:t xml:space="preserve">is </w:t>
            </w:r>
            <w:r>
              <w:rPr>
                <w:color w:val="4D4D4F"/>
                <w:spacing w:val="2"/>
                <w:sz w:val="16"/>
              </w:rPr>
              <w:t xml:space="preserve">an </w:t>
            </w:r>
            <w:r>
              <w:rPr>
                <w:color w:val="4D4D4F"/>
                <w:spacing w:val="5"/>
                <w:sz w:val="16"/>
              </w:rPr>
              <w:t xml:space="preserve">existing </w:t>
            </w:r>
            <w:r>
              <w:rPr>
                <w:color w:val="4D4D4F"/>
                <w:spacing w:val="4"/>
                <w:sz w:val="16"/>
              </w:rPr>
              <w:t xml:space="preserve">vessel, </w:t>
            </w:r>
            <w:r>
              <w:rPr>
                <w:color w:val="4D4D4F"/>
                <w:spacing w:val="3"/>
                <w:sz w:val="16"/>
              </w:rPr>
              <w:t xml:space="preserve">and would be </w:t>
            </w:r>
            <w:r>
              <w:rPr>
                <w:color w:val="4D4D4F"/>
                <w:spacing w:val="2"/>
                <w:sz w:val="16"/>
              </w:rPr>
              <w:t xml:space="preserve">commissioned </w:t>
            </w:r>
            <w:r>
              <w:rPr>
                <w:color w:val="4D4D4F"/>
                <w:spacing w:val="3"/>
                <w:sz w:val="16"/>
              </w:rPr>
              <w:t xml:space="preserve">with safety </w:t>
            </w:r>
            <w:r>
              <w:rPr>
                <w:color w:val="4D4D4F"/>
                <w:sz w:val="16"/>
              </w:rPr>
              <w:t xml:space="preserve">and </w:t>
            </w:r>
            <w:r>
              <w:rPr>
                <w:color w:val="4D4D4F"/>
                <w:spacing w:val="3"/>
                <w:sz w:val="16"/>
              </w:rPr>
              <w:t xml:space="preserve">production systems </w:t>
            </w:r>
            <w:r>
              <w:rPr>
                <w:color w:val="4D4D4F"/>
                <w:sz w:val="16"/>
              </w:rPr>
              <w:t xml:space="preserve">verified for optimal operating parameters prior to being brought to the </w:t>
            </w:r>
            <w:r>
              <w:rPr>
                <w:color w:val="4D4D4F"/>
                <w:spacing w:val="3"/>
                <w:sz w:val="16"/>
              </w:rPr>
              <w:t>jetty</w:t>
            </w:r>
          </w:p>
          <w:p w:rsidR="00130CFC" w:rsidRDefault="00F9046B">
            <w:pPr>
              <w:pStyle w:val="TableParagraph"/>
              <w:numPr>
                <w:ilvl w:val="0"/>
                <w:numId w:val="34"/>
              </w:numPr>
              <w:tabs>
                <w:tab w:val="left" w:pos="502"/>
              </w:tabs>
              <w:spacing w:line="220" w:lineRule="auto"/>
              <w:ind w:right="53"/>
              <w:jc w:val="both"/>
              <w:rPr>
                <w:sz w:val="16"/>
              </w:rPr>
            </w:pPr>
            <w:r>
              <w:rPr>
                <w:color w:val="4D4D4F"/>
                <w:spacing w:val="2"/>
                <w:sz w:val="16"/>
              </w:rPr>
              <w:t xml:space="preserve">Smaller </w:t>
            </w:r>
            <w:r>
              <w:rPr>
                <w:color w:val="4D4D4F"/>
                <w:spacing w:val="3"/>
                <w:sz w:val="16"/>
              </w:rPr>
              <w:t xml:space="preserve">construction footprint </w:t>
            </w:r>
            <w:r>
              <w:rPr>
                <w:color w:val="4D4D4F"/>
                <w:sz w:val="16"/>
              </w:rPr>
              <w:t xml:space="preserve">on land </w:t>
            </w:r>
            <w:r>
              <w:rPr>
                <w:color w:val="4D4D4F"/>
                <w:spacing w:val="2"/>
                <w:sz w:val="16"/>
              </w:rPr>
              <w:t xml:space="preserve">compared </w:t>
            </w:r>
            <w:r>
              <w:rPr>
                <w:color w:val="4D4D4F"/>
                <w:sz w:val="16"/>
              </w:rPr>
              <w:t xml:space="preserve">to onshore </w:t>
            </w:r>
            <w:r>
              <w:rPr>
                <w:color w:val="4D4D4F"/>
                <w:spacing w:val="2"/>
                <w:sz w:val="16"/>
              </w:rPr>
              <w:t xml:space="preserve">storage </w:t>
            </w:r>
            <w:r>
              <w:rPr>
                <w:color w:val="4D4D4F"/>
                <w:sz w:val="16"/>
              </w:rPr>
              <w:t xml:space="preserve">and/or </w:t>
            </w:r>
            <w:r>
              <w:rPr>
                <w:color w:val="4D4D4F"/>
                <w:spacing w:val="2"/>
                <w:sz w:val="16"/>
              </w:rPr>
              <w:t xml:space="preserve">regasification, requiring </w:t>
            </w:r>
            <w:r>
              <w:rPr>
                <w:color w:val="4D4D4F"/>
                <w:sz w:val="16"/>
              </w:rPr>
              <w:t xml:space="preserve">only the installation of a gas receiving </w:t>
            </w:r>
            <w:r>
              <w:rPr>
                <w:color w:val="4D4D4F"/>
                <w:spacing w:val="2"/>
                <w:sz w:val="16"/>
              </w:rPr>
              <w:t xml:space="preserve">facility </w:t>
            </w:r>
            <w:r>
              <w:rPr>
                <w:color w:val="4D4D4F"/>
                <w:sz w:val="16"/>
              </w:rPr>
              <w:t xml:space="preserve">and nitrogen </w:t>
            </w:r>
            <w:r>
              <w:rPr>
                <w:color w:val="4D4D4F"/>
                <w:spacing w:val="2"/>
                <w:sz w:val="16"/>
              </w:rPr>
              <w:t>injection</w:t>
            </w:r>
            <w:r>
              <w:rPr>
                <w:color w:val="4D4D4F"/>
                <w:sz w:val="16"/>
              </w:rPr>
              <w:t xml:space="preserve"> </w:t>
            </w:r>
            <w:r>
              <w:rPr>
                <w:color w:val="4D4D4F"/>
                <w:spacing w:val="2"/>
                <w:sz w:val="16"/>
              </w:rPr>
              <w:t>facility</w:t>
            </w:r>
          </w:p>
          <w:p w:rsidR="00130CFC" w:rsidRDefault="00F9046B">
            <w:pPr>
              <w:pStyle w:val="TableParagraph"/>
              <w:numPr>
                <w:ilvl w:val="0"/>
                <w:numId w:val="34"/>
              </w:numPr>
              <w:tabs>
                <w:tab w:val="left" w:pos="502"/>
              </w:tabs>
              <w:spacing w:line="220" w:lineRule="auto"/>
              <w:ind w:right="53"/>
              <w:jc w:val="both"/>
              <w:rPr>
                <w:sz w:val="16"/>
              </w:rPr>
            </w:pPr>
            <w:r>
              <w:rPr>
                <w:color w:val="4D4D4F"/>
                <w:spacing w:val="2"/>
                <w:sz w:val="16"/>
              </w:rPr>
              <w:t xml:space="preserve">Double-hulled vessel with </w:t>
            </w:r>
            <w:r>
              <w:rPr>
                <w:color w:val="4D4D4F"/>
                <w:sz w:val="16"/>
              </w:rPr>
              <w:t xml:space="preserve">a </w:t>
            </w:r>
            <w:r>
              <w:rPr>
                <w:color w:val="4D4D4F"/>
                <w:spacing w:val="2"/>
                <w:sz w:val="16"/>
              </w:rPr>
              <w:t xml:space="preserve">number </w:t>
            </w:r>
            <w:r>
              <w:rPr>
                <w:color w:val="4D4D4F"/>
                <w:sz w:val="16"/>
              </w:rPr>
              <w:t xml:space="preserve">of passive and </w:t>
            </w:r>
            <w:r>
              <w:rPr>
                <w:color w:val="4D4D4F"/>
                <w:spacing w:val="2"/>
                <w:sz w:val="16"/>
              </w:rPr>
              <w:t>active safety</w:t>
            </w:r>
            <w:r>
              <w:rPr>
                <w:color w:val="4D4D4F"/>
                <w:spacing w:val="-2"/>
                <w:sz w:val="16"/>
              </w:rPr>
              <w:t xml:space="preserve"> </w:t>
            </w:r>
            <w:r>
              <w:rPr>
                <w:color w:val="4D4D4F"/>
                <w:sz w:val="16"/>
              </w:rPr>
              <w:t>systems</w:t>
            </w:r>
          </w:p>
        </w:tc>
      </w:tr>
      <w:tr w:rsidR="00130CFC">
        <w:trPr>
          <w:trHeight w:val="686"/>
        </w:trPr>
        <w:tc>
          <w:tcPr>
            <w:tcW w:w="1482"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Construction timeframe</w:t>
            </w:r>
          </w:p>
        </w:tc>
        <w:tc>
          <w:tcPr>
            <w:tcW w:w="3422" w:type="dxa"/>
            <w:tcBorders>
              <w:top w:val="single" w:sz="18" w:space="0" w:color="D7D6C7"/>
              <w:bottom w:val="single" w:sz="18" w:space="0" w:color="D7D6C7"/>
            </w:tcBorders>
          </w:tcPr>
          <w:p w:rsidR="00130CFC" w:rsidRDefault="00F9046B">
            <w:pPr>
              <w:pStyle w:val="TableParagraph"/>
              <w:numPr>
                <w:ilvl w:val="0"/>
                <w:numId w:val="33"/>
              </w:numPr>
              <w:tabs>
                <w:tab w:val="left" w:pos="436"/>
                <w:tab w:val="left" w:pos="438"/>
              </w:tabs>
              <w:spacing w:before="21"/>
              <w:ind w:hanging="361"/>
              <w:rPr>
                <w:sz w:val="16"/>
              </w:rPr>
            </w:pPr>
            <w:r>
              <w:rPr>
                <w:color w:val="4D4D4F"/>
                <w:sz w:val="16"/>
              </w:rPr>
              <w:t xml:space="preserve">Around 42 to </w:t>
            </w:r>
            <w:r>
              <w:rPr>
                <w:color w:val="4D4D4F"/>
                <w:spacing w:val="3"/>
                <w:sz w:val="16"/>
              </w:rPr>
              <w:t>48</w:t>
            </w:r>
            <w:r>
              <w:rPr>
                <w:color w:val="4D4D4F"/>
                <w:spacing w:val="2"/>
                <w:sz w:val="16"/>
              </w:rPr>
              <w:t xml:space="preserve"> </w:t>
            </w:r>
            <w:r>
              <w:rPr>
                <w:color w:val="4D4D4F"/>
                <w:sz w:val="16"/>
              </w:rPr>
              <w:t>months</w:t>
            </w:r>
          </w:p>
        </w:tc>
        <w:tc>
          <w:tcPr>
            <w:tcW w:w="4506" w:type="dxa"/>
            <w:tcBorders>
              <w:top w:val="single" w:sz="18" w:space="0" w:color="D7D6C7"/>
              <w:bottom w:val="single" w:sz="18" w:space="0" w:color="D7D6C7"/>
            </w:tcBorders>
          </w:tcPr>
          <w:p w:rsidR="00130CFC" w:rsidRDefault="00F9046B">
            <w:pPr>
              <w:pStyle w:val="TableParagraph"/>
              <w:numPr>
                <w:ilvl w:val="0"/>
                <w:numId w:val="32"/>
              </w:numPr>
              <w:tabs>
                <w:tab w:val="left" w:pos="502"/>
              </w:tabs>
              <w:spacing w:before="35" w:line="220" w:lineRule="auto"/>
              <w:ind w:right="53"/>
              <w:jc w:val="both"/>
              <w:rPr>
                <w:sz w:val="16"/>
              </w:rPr>
            </w:pPr>
            <w:r>
              <w:rPr>
                <w:color w:val="4D4D4F"/>
                <w:spacing w:val="2"/>
                <w:sz w:val="16"/>
              </w:rPr>
              <w:t xml:space="preserve">Shorter </w:t>
            </w:r>
            <w:r>
              <w:rPr>
                <w:color w:val="4D4D4F"/>
                <w:sz w:val="16"/>
              </w:rPr>
              <w:t xml:space="preserve">lead time, approximately 12 to 18 months for </w:t>
            </w:r>
            <w:r>
              <w:rPr>
                <w:color w:val="4D4D4F"/>
                <w:spacing w:val="3"/>
                <w:sz w:val="16"/>
              </w:rPr>
              <w:t xml:space="preserve">chartering arrangements </w:t>
            </w:r>
            <w:r>
              <w:rPr>
                <w:color w:val="4D4D4F"/>
                <w:sz w:val="16"/>
              </w:rPr>
              <w:t xml:space="preserve">of </w:t>
            </w:r>
            <w:r>
              <w:rPr>
                <w:color w:val="4D4D4F"/>
                <w:spacing w:val="3"/>
                <w:sz w:val="16"/>
              </w:rPr>
              <w:t xml:space="preserve">existing FSRU </w:t>
            </w:r>
            <w:r>
              <w:rPr>
                <w:color w:val="4D4D4F"/>
                <w:spacing w:val="2"/>
                <w:sz w:val="16"/>
              </w:rPr>
              <w:t xml:space="preserve">from </w:t>
            </w:r>
            <w:r>
              <w:rPr>
                <w:color w:val="4D4D4F"/>
                <w:sz w:val="16"/>
              </w:rPr>
              <w:t>an FSRU owner and</w:t>
            </w:r>
            <w:r>
              <w:rPr>
                <w:color w:val="4D4D4F"/>
                <w:spacing w:val="1"/>
                <w:sz w:val="16"/>
              </w:rPr>
              <w:t xml:space="preserve"> </w:t>
            </w:r>
            <w:r>
              <w:rPr>
                <w:color w:val="4D4D4F"/>
                <w:sz w:val="16"/>
              </w:rPr>
              <w:t>operator</w:t>
            </w:r>
          </w:p>
        </w:tc>
      </w:tr>
      <w:tr w:rsidR="00130CFC">
        <w:trPr>
          <w:trHeight w:val="686"/>
        </w:trPr>
        <w:tc>
          <w:tcPr>
            <w:tcW w:w="148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Construction cost</w:t>
            </w:r>
          </w:p>
        </w:tc>
        <w:tc>
          <w:tcPr>
            <w:tcW w:w="3422" w:type="dxa"/>
            <w:tcBorders>
              <w:top w:val="single" w:sz="18" w:space="0" w:color="D7D6C7"/>
              <w:bottom w:val="single" w:sz="18" w:space="0" w:color="D7D6C7"/>
            </w:tcBorders>
          </w:tcPr>
          <w:p w:rsidR="00130CFC" w:rsidRDefault="00F9046B">
            <w:pPr>
              <w:pStyle w:val="TableParagraph"/>
              <w:numPr>
                <w:ilvl w:val="0"/>
                <w:numId w:val="31"/>
              </w:numPr>
              <w:tabs>
                <w:tab w:val="left" w:pos="438"/>
              </w:tabs>
              <w:spacing w:before="35" w:line="220" w:lineRule="auto"/>
              <w:ind w:right="139"/>
              <w:jc w:val="both"/>
              <w:rPr>
                <w:sz w:val="16"/>
              </w:rPr>
            </w:pPr>
            <w:r>
              <w:rPr>
                <w:color w:val="4D4D4F"/>
                <w:sz w:val="16"/>
              </w:rPr>
              <w:t xml:space="preserve">An onshore terminal can </w:t>
            </w:r>
            <w:r>
              <w:rPr>
                <w:color w:val="4D4D4F"/>
                <w:spacing w:val="2"/>
                <w:sz w:val="16"/>
              </w:rPr>
              <w:t xml:space="preserve">typically </w:t>
            </w:r>
            <w:r>
              <w:rPr>
                <w:color w:val="4D4D4F"/>
                <w:sz w:val="16"/>
              </w:rPr>
              <w:t>cost 100%</w:t>
            </w:r>
            <w:r>
              <w:rPr>
                <w:color w:val="4D4D4F"/>
                <w:spacing w:val="-13"/>
                <w:sz w:val="16"/>
              </w:rPr>
              <w:t xml:space="preserve"> </w:t>
            </w:r>
            <w:r>
              <w:rPr>
                <w:color w:val="4D4D4F"/>
                <w:sz w:val="16"/>
              </w:rPr>
              <w:t>more</w:t>
            </w:r>
            <w:r>
              <w:rPr>
                <w:color w:val="4D4D4F"/>
                <w:spacing w:val="-13"/>
                <w:sz w:val="16"/>
              </w:rPr>
              <w:t xml:space="preserve"> </w:t>
            </w:r>
            <w:r>
              <w:rPr>
                <w:color w:val="4D4D4F"/>
                <w:sz w:val="16"/>
              </w:rPr>
              <w:t>than</w:t>
            </w:r>
            <w:r>
              <w:rPr>
                <w:color w:val="4D4D4F"/>
                <w:spacing w:val="-13"/>
                <w:sz w:val="16"/>
              </w:rPr>
              <w:t xml:space="preserve"> </w:t>
            </w:r>
            <w:r>
              <w:rPr>
                <w:color w:val="4D4D4F"/>
                <w:sz w:val="16"/>
              </w:rPr>
              <w:t>the</w:t>
            </w:r>
            <w:r>
              <w:rPr>
                <w:color w:val="4D4D4F"/>
                <w:spacing w:val="-13"/>
                <w:sz w:val="16"/>
              </w:rPr>
              <w:t xml:space="preserve"> </w:t>
            </w:r>
            <w:r>
              <w:rPr>
                <w:color w:val="4D4D4F"/>
                <w:sz w:val="16"/>
              </w:rPr>
              <w:t>cost</w:t>
            </w:r>
            <w:r>
              <w:rPr>
                <w:color w:val="4D4D4F"/>
                <w:spacing w:val="-13"/>
                <w:sz w:val="16"/>
              </w:rPr>
              <w:t xml:space="preserve"> </w:t>
            </w:r>
            <w:r>
              <w:rPr>
                <w:color w:val="4D4D4F"/>
                <w:sz w:val="16"/>
              </w:rPr>
              <w:t>of</w:t>
            </w:r>
            <w:r>
              <w:rPr>
                <w:color w:val="4D4D4F"/>
                <w:spacing w:val="-13"/>
                <w:sz w:val="16"/>
              </w:rPr>
              <w:t xml:space="preserve"> </w:t>
            </w:r>
            <w:r>
              <w:rPr>
                <w:color w:val="4D4D4F"/>
                <w:sz w:val="16"/>
              </w:rPr>
              <w:t>a</w:t>
            </w:r>
            <w:r>
              <w:rPr>
                <w:color w:val="4D4D4F"/>
                <w:spacing w:val="-12"/>
                <w:sz w:val="16"/>
              </w:rPr>
              <w:t xml:space="preserve"> </w:t>
            </w:r>
            <w:r>
              <w:rPr>
                <w:color w:val="4D4D4F"/>
                <w:sz w:val="16"/>
              </w:rPr>
              <w:t>new</w:t>
            </w:r>
            <w:r>
              <w:rPr>
                <w:color w:val="4D4D4F"/>
                <w:spacing w:val="-13"/>
                <w:sz w:val="16"/>
              </w:rPr>
              <w:t xml:space="preserve"> </w:t>
            </w:r>
            <w:r>
              <w:rPr>
                <w:color w:val="4D4D4F"/>
                <w:sz w:val="16"/>
              </w:rPr>
              <w:t xml:space="preserve">FSRU </w:t>
            </w:r>
            <w:r>
              <w:rPr>
                <w:color w:val="4D4D4F"/>
                <w:spacing w:val="2"/>
                <w:sz w:val="16"/>
              </w:rPr>
              <w:t>(Songhurst,</w:t>
            </w:r>
            <w:r>
              <w:rPr>
                <w:color w:val="4D4D4F"/>
                <w:sz w:val="16"/>
              </w:rPr>
              <w:t xml:space="preserve"> 2017)</w:t>
            </w:r>
          </w:p>
        </w:tc>
        <w:tc>
          <w:tcPr>
            <w:tcW w:w="4506" w:type="dxa"/>
            <w:tcBorders>
              <w:top w:val="single" w:sz="18" w:space="0" w:color="D7D6C7"/>
              <w:bottom w:val="single" w:sz="18" w:space="0" w:color="D7D6C7"/>
            </w:tcBorders>
          </w:tcPr>
          <w:p w:rsidR="00130CFC" w:rsidRDefault="00F9046B">
            <w:pPr>
              <w:pStyle w:val="TableParagraph"/>
              <w:numPr>
                <w:ilvl w:val="0"/>
                <w:numId w:val="30"/>
              </w:numPr>
              <w:tabs>
                <w:tab w:val="left" w:pos="482"/>
              </w:tabs>
              <w:spacing w:before="35" w:line="220" w:lineRule="auto"/>
              <w:ind w:right="53"/>
              <w:jc w:val="both"/>
              <w:rPr>
                <w:sz w:val="16"/>
              </w:rPr>
            </w:pPr>
            <w:r>
              <w:rPr>
                <w:color w:val="4D4D4F"/>
                <w:spacing w:val="4"/>
                <w:sz w:val="16"/>
              </w:rPr>
              <w:t xml:space="preserve">FSRU </w:t>
            </w:r>
            <w:r>
              <w:rPr>
                <w:color w:val="4D4D4F"/>
                <w:spacing w:val="5"/>
                <w:sz w:val="16"/>
              </w:rPr>
              <w:t xml:space="preserve">procured </w:t>
            </w:r>
            <w:r>
              <w:rPr>
                <w:color w:val="4D4D4F"/>
                <w:spacing w:val="4"/>
                <w:sz w:val="16"/>
              </w:rPr>
              <w:t xml:space="preserve">under </w:t>
            </w:r>
            <w:r>
              <w:rPr>
                <w:color w:val="4D4D4F"/>
                <w:sz w:val="16"/>
              </w:rPr>
              <w:t xml:space="preserve">a </w:t>
            </w:r>
            <w:r>
              <w:rPr>
                <w:color w:val="4D4D4F"/>
                <w:spacing w:val="3"/>
                <w:sz w:val="16"/>
              </w:rPr>
              <w:t xml:space="preserve">lease </w:t>
            </w:r>
            <w:r>
              <w:rPr>
                <w:color w:val="4D4D4F"/>
                <w:spacing w:val="5"/>
                <w:sz w:val="16"/>
              </w:rPr>
              <w:t xml:space="preserve">arrangement. </w:t>
            </w:r>
            <w:r>
              <w:rPr>
                <w:color w:val="4D4D4F"/>
                <w:spacing w:val="3"/>
                <w:sz w:val="16"/>
              </w:rPr>
              <w:t xml:space="preserve">No </w:t>
            </w:r>
            <w:r>
              <w:rPr>
                <w:color w:val="4D4D4F"/>
                <w:spacing w:val="2"/>
                <w:sz w:val="16"/>
              </w:rPr>
              <w:t>construction</w:t>
            </w:r>
            <w:r>
              <w:rPr>
                <w:color w:val="4D4D4F"/>
                <w:spacing w:val="-6"/>
                <w:sz w:val="16"/>
              </w:rPr>
              <w:t xml:space="preserve"> </w:t>
            </w:r>
            <w:r>
              <w:rPr>
                <w:color w:val="4D4D4F"/>
                <w:spacing w:val="2"/>
                <w:sz w:val="16"/>
              </w:rPr>
              <w:t>costs</w:t>
            </w:r>
            <w:r>
              <w:rPr>
                <w:color w:val="4D4D4F"/>
                <w:spacing w:val="-6"/>
                <w:sz w:val="16"/>
              </w:rPr>
              <w:t xml:space="preserve"> </w:t>
            </w:r>
            <w:r>
              <w:rPr>
                <w:color w:val="4D4D4F"/>
                <w:sz w:val="16"/>
              </w:rPr>
              <w:t>required</w:t>
            </w:r>
            <w:r>
              <w:rPr>
                <w:color w:val="4D4D4F"/>
                <w:spacing w:val="-5"/>
                <w:sz w:val="16"/>
              </w:rPr>
              <w:t xml:space="preserve"> </w:t>
            </w:r>
            <w:r>
              <w:rPr>
                <w:color w:val="4D4D4F"/>
                <w:sz w:val="16"/>
              </w:rPr>
              <w:t>as</w:t>
            </w:r>
            <w:r>
              <w:rPr>
                <w:color w:val="4D4D4F"/>
                <w:spacing w:val="-6"/>
                <w:sz w:val="16"/>
              </w:rPr>
              <w:t xml:space="preserve"> </w:t>
            </w:r>
            <w:r>
              <w:rPr>
                <w:color w:val="4D4D4F"/>
                <w:sz w:val="16"/>
              </w:rPr>
              <w:t>it</w:t>
            </w:r>
            <w:r>
              <w:rPr>
                <w:color w:val="4D4D4F"/>
                <w:spacing w:val="-5"/>
                <w:sz w:val="16"/>
              </w:rPr>
              <w:t xml:space="preserve"> </w:t>
            </w:r>
            <w:r>
              <w:rPr>
                <w:color w:val="4D4D4F"/>
                <w:sz w:val="16"/>
              </w:rPr>
              <w:t>would</w:t>
            </w:r>
            <w:r>
              <w:rPr>
                <w:color w:val="4D4D4F"/>
                <w:spacing w:val="-6"/>
                <w:sz w:val="16"/>
              </w:rPr>
              <w:t xml:space="preserve"> </w:t>
            </w:r>
            <w:r>
              <w:rPr>
                <w:color w:val="4D4D4F"/>
                <w:sz w:val="16"/>
              </w:rPr>
              <w:t>be</w:t>
            </w:r>
            <w:r>
              <w:rPr>
                <w:color w:val="4D4D4F"/>
                <w:spacing w:val="-6"/>
                <w:sz w:val="16"/>
              </w:rPr>
              <w:t xml:space="preserve"> </w:t>
            </w:r>
            <w:r>
              <w:rPr>
                <w:color w:val="4D4D4F"/>
                <w:sz w:val="16"/>
              </w:rPr>
              <w:t>under</w:t>
            </w:r>
            <w:r>
              <w:rPr>
                <w:color w:val="4D4D4F"/>
                <w:spacing w:val="-5"/>
                <w:sz w:val="16"/>
              </w:rPr>
              <w:t xml:space="preserve"> </w:t>
            </w:r>
            <w:r>
              <w:rPr>
                <w:color w:val="4D4D4F"/>
                <w:sz w:val="16"/>
              </w:rPr>
              <w:t>a</w:t>
            </w:r>
            <w:r>
              <w:rPr>
                <w:color w:val="4D4D4F"/>
                <w:spacing w:val="-6"/>
                <w:sz w:val="16"/>
              </w:rPr>
              <w:t xml:space="preserve"> </w:t>
            </w:r>
            <w:r>
              <w:rPr>
                <w:color w:val="4D4D4F"/>
                <w:sz w:val="16"/>
              </w:rPr>
              <w:t>lease arrangement</w:t>
            </w:r>
          </w:p>
        </w:tc>
      </w:tr>
      <w:tr w:rsidR="00130CFC">
        <w:trPr>
          <w:trHeight w:val="1286"/>
        </w:trPr>
        <w:tc>
          <w:tcPr>
            <w:tcW w:w="148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Emergency events</w:t>
            </w:r>
          </w:p>
        </w:tc>
        <w:tc>
          <w:tcPr>
            <w:tcW w:w="3422" w:type="dxa"/>
            <w:tcBorders>
              <w:top w:val="single" w:sz="18" w:space="0" w:color="D7D6C7"/>
              <w:bottom w:val="single" w:sz="18" w:space="0" w:color="D7D6C7"/>
            </w:tcBorders>
          </w:tcPr>
          <w:p w:rsidR="00130CFC" w:rsidRDefault="00F9046B">
            <w:pPr>
              <w:pStyle w:val="TableParagraph"/>
              <w:numPr>
                <w:ilvl w:val="0"/>
                <w:numId w:val="29"/>
              </w:numPr>
              <w:tabs>
                <w:tab w:val="left" w:pos="438"/>
              </w:tabs>
              <w:spacing w:before="35" w:line="220" w:lineRule="auto"/>
              <w:ind w:right="139"/>
              <w:jc w:val="both"/>
              <w:rPr>
                <w:sz w:val="16"/>
              </w:rPr>
            </w:pPr>
            <w:r>
              <w:rPr>
                <w:color w:val="4D4D4F"/>
                <w:spacing w:val="5"/>
                <w:sz w:val="16"/>
              </w:rPr>
              <w:t xml:space="preserve">Ignition </w:t>
            </w:r>
            <w:r>
              <w:rPr>
                <w:color w:val="4D4D4F"/>
                <w:spacing w:val="4"/>
                <w:sz w:val="16"/>
              </w:rPr>
              <w:t xml:space="preserve">exclusion </w:t>
            </w:r>
            <w:r>
              <w:rPr>
                <w:color w:val="4D4D4F"/>
                <w:spacing w:val="3"/>
                <w:sz w:val="16"/>
              </w:rPr>
              <w:t xml:space="preserve">zones would be </w:t>
            </w:r>
            <w:r>
              <w:rPr>
                <w:color w:val="4D4D4F"/>
                <w:sz w:val="16"/>
              </w:rPr>
              <w:t xml:space="preserve">closer to residential dwellings therefore increasing </w:t>
            </w:r>
            <w:r>
              <w:rPr>
                <w:color w:val="4D4D4F"/>
                <w:spacing w:val="2"/>
                <w:sz w:val="16"/>
              </w:rPr>
              <w:t xml:space="preserve">safety </w:t>
            </w:r>
            <w:r>
              <w:rPr>
                <w:color w:val="4D4D4F"/>
                <w:sz w:val="16"/>
              </w:rPr>
              <w:t>concerns</w:t>
            </w:r>
          </w:p>
        </w:tc>
        <w:tc>
          <w:tcPr>
            <w:tcW w:w="4506" w:type="dxa"/>
            <w:tcBorders>
              <w:top w:val="single" w:sz="18" w:space="0" w:color="D7D6C7"/>
              <w:bottom w:val="single" w:sz="18" w:space="0" w:color="D7D6C7"/>
            </w:tcBorders>
          </w:tcPr>
          <w:p w:rsidR="00130CFC" w:rsidRDefault="00F9046B">
            <w:pPr>
              <w:pStyle w:val="TableParagraph"/>
              <w:numPr>
                <w:ilvl w:val="0"/>
                <w:numId w:val="28"/>
              </w:numPr>
              <w:tabs>
                <w:tab w:val="left" w:pos="502"/>
              </w:tabs>
              <w:spacing w:before="35" w:line="220" w:lineRule="auto"/>
              <w:ind w:right="53"/>
              <w:jc w:val="both"/>
              <w:rPr>
                <w:sz w:val="16"/>
              </w:rPr>
            </w:pPr>
            <w:r>
              <w:rPr>
                <w:color w:val="4D4D4F"/>
                <w:sz w:val="16"/>
              </w:rPr>
              <w:t xml:space="preserve">If any </w:t>
            </w:r>
            <w:r>
              <w:rPr>
                <w:color w:val="4D4D4F"/>
                <w:spacing w:val="2"/>
                <w:sz w:val="16"/>
              </w:rPr>
              <w:t xml:space="preserve">safety </w:t>
            </w:r>
            <w:r>
              <w:rPr>
                <w:color w:val="4D4D4F"/>
                <w:sz w:val="16"/>
              </w:rPr>
              <w:t xml:space="preserve">or operational issues arise, the FSRU can </w:t>
            </w:r>
            <w:r>
              <w:rPr>
                <w:color w:val="4D4D4F"/>
                <w:spacing w:val="2"/>
                <w:sz w:val="16"/>
              </w:rPr>
              <w:t xml:space="preserve">depart </w:t>
            </w:r>
            <w:r>
              <w:rPr>
                <w:color w:val="4D4D4F"/>
                <w:sz w:val="16"/>
              </w:rPr>
              <w:t xml:space="preserve">the </w:t>
            </w:r>
            <w:r>
              <w:rPr>
                <w:color w:val="4D4D4F"/>
                <w:spacing w:val="3"/>
                <w:sz w:val="16"/>
              </w:rPr>
              <w:t xml:space="preserve">berth </w:t>
            </w:r>
            <w:r>
              <w:rPr>
                <w:color w:val="4D4D4F"/>
                <w:sz w:val="16"/>
              </w:rPr>
              <w:t>if required and return to a ship yard for</w:t>
            </w:r>
            <w:r>
              <w:rPr>
                <w:color w:val="4D4D4F"/>
                <w:spacing w:val="-4"/>
                <w:sz w:val="16"/>
              </w:rPr>
              <w:t xml:space="preserve"> </w:t>
            </w:r>
            <w:r>
              <w:rPr>
                <w:color w:val="4D4D4F"/>
                <w:sz w:val="16"/>
              </w:rPr>
              <w:t>maintenance</w:t>
            </w:r>
            <w:r>
              <w:rPr>
                <w:color w:val="4D4D4F"/>
                <w:spacing w:val="-4"/>
                <w:sz w:val="16"/>
              </w:rPr>
              <w:t xml:space="preserve"> </w:t>
            </w:r>
            <w:r>
              <w:rPr>
                <w:color w:val="4D4D4F"/>
                <w:sz w:val="16"/>
              </w:rPr>
              <w:t>and</w:t>
            </w:r>
            <w:r>
              <w:rPr>
                <w:color w:val="4D4D4F"/>
                <w:spacing w:val="-4"/>
                <w:sz w:val="16"/>
              </w:rPr>
              <w:t xml:space="preserve"> </w:t>
            </w:r>
            <w:r>
              <w:rPr>
                <w:color w:val="4D4D4F"/>
                <w:sz w:val="16"/>
              </w:rPr>
              <w:t>an</w:t>
            </w:r>
            <w:r>
              <w:rPr>
                <w:color w:val="4D4D4F"/>
                <w:spacing w:val="-4"/>
                <w:sz w:val="16"/>
              </w:rPr>
              <w:t xml:space="preserve"> </w:t>
            </w:r>
            <w:r>
              <w:rPr>
                <w:color w:val="4D4D4F"/>
                <w:sz w:val="16"/>
              </w:rPr>
              <w:t>alternate</w:t>
            </w:r>
            <w:r>
              <w:rPr>
                <w:color w:val="4D4D4F"/>
                <w:spacing w:val="-4"/>
                <w:sz w:val="16"/>
              </w:rPr>
              <w:t xml:space="preserve"> </w:t>
            </w:r>
            <w:r>
              <w:rPr>
                <w:color w:val="4D4D4F"/>
                <w:sz w:val="16"/>
              </w:rPr>
              <w:t>vessel</w:t>
            </w:r>
            <w:r>
              <w:rPr>
                <w:color w:val="4D4D4F"/>
                <w:spacing w:val="-4"/>
                <w:sz w:val="16"/>
              </w:rPr>
              <w:t xml:space="preserve"> </w:t>
            </w:r>
            <w:r>
              <w:rPr>
                <w:color w:val="4D4D4F"/>
                <w:sz w:val="16"/>
              </w:rPr>
              <w:t>can</w:t>
            </w:r>
            <w:r>
              <w:rPr>
                <w:color w:val="4D4D4F"/>
                <w:spacing w:val="-3"/>
                <w:sz w:val="16"/>
              </w:rPr>
              <w:t xml:space="preserve"> </w:t>
            </w:r>
            <w:r>
              <w:rPr>
                <w:color w:val="4D4D4F"/>
                <w:sz w:val="16"/>
              </w:rPr>
              <w:t>be</w:t>
            </w:r>
            <w:r>
              <w:rPr>
                <w:color w:val="4D4D4F"/>
                <w:spacing w:val="-4"/>
                <w:sz w:val="16"/>
              </w:rPr>
              <w:t xml:space="preserve"> </w:t>
            </w:r>
            <w:r>
              <w:rPr>
                <w:color w:val="4D4D4F"/>
                <w:sz w:val="16"/>
              </w:rPr>
              <w:t>sourced</w:t>
            </w:r>
          </w:p>
          <w:p w:rsidR="00130CFC" w:rsidRDefault="00F9046B">
            <w:pPr>
              <w:pStyle w:val="TableParagraph"/>
              <w:numPr>
                <w:ilvl w:val="0"/>
                <w:numId w:val="28"/>
              </w:numPr>
              <w:tabs>
                <w:tab w:val="left" w:pos="502"/>
              </w:tabs>
              <w:spacing w:line="193" w:lineRule="exact"/>
              <w:ind w:hanging="361"/>
              <w:jc w:val="both"/>
              <w:rPr>
                <w:sz w:val="16"/>
              </w:rPr>
            </w:pPr>
            <w:r>
              <w:rPr>
                <w:color w:val="4D4D4F"/>
                <w:sz w:val="16"/>
              </w:rPr>
              <w:t>Located</w:t>
            </w:r>
            <w:r>
              <w:rPr>
                <w:color w:val="4D4D4F"/>
                <w:spacing w:val="-8"/>
                <w:sz w:val="16"/>
              </w:rPr>
              <w:t xml:space="preserve"> </w:t>
            </w:r>
            <w:r>
              <w:rPr>
                <w:color w:val="4D4D4F"/>
                <w:spacing w:val="2"/>
                <w:sz w:val="16"/>
              </w:rPr>
              <w:t>further</w:t>
            </w:r>
            <w:r>
              <w:rPr>
                <w:color w:val="4D4D4F"/>
                <w:spacing w:val="-8"/>
                <w:sz w:val="16"/>
              </w:rPr>
              <w:t xml:space="preserve"> </w:t>
            </w:r>
            <w:r>
              <w:rPr>
                <w:color w:val="4D4D4F"/>
                <w:sz w:val="16"/>
              </w:rPr>
              <w:t>away</w:t>
            </w:r>
            <w:r>
              <w:rPr>
                <w:color w:val="4D4D4F"/>
                <w:spacing w:val="-8"/>
                <w:sz w:val="16"/>
              </w:rPr>
              <w:t xml:space="preserve"> </w:t>
            </w:r>
            <w:r>
              <w:rPr>
                <w:color w:val="4D4D4F"/>
                <w:sz w:val="16"/>
              </w:rPr>
              <w:t>from</w:t>
            </w:r>
            <w:r>
              <w:rPr>
                <w:color w:val="4D4D4F"/>
                <w:spacing w:val="-7"/>
                <w:sz w:val="16"/>
              </w:rPr>
              <w:t xml:space="preserve"> </w:t>
            </w:r>
            <w:r>
              <w:rPr>
                <w:color w:val="4D4D4F"/>
                <w:sz w:val="16"/>
              </w:rPr>
              <w:t>land-based</w:t>
            </w:r>
            <w:r>
              <w:rPr>
                <w:color w:val="4D4D4F"/>
                <w:spacing w:val="-8"/>
                <w:sz w:val="16"/>
              </w:rPr>
              <w:t xml:space="preserve"> </w:t>
            </w:r>
            <w:r>
              <w:rPr>
                <w:color w:val="4D4D4F"/>
                <w:sz w:val="16"/>
              </w:rPr>
              <w:t>residential</w:t>
            </w:r>
            <w:r>
              <w:rPr>
                <w:color w:val="4D4D4F"/>
                <w:spacing w:val="-8"/>
                <w:sz w:val="16"/>
              </w:rPr>
              <w:t xml:space="preserve"> </w:t>
            </w:r>
            <w:r>
              <w:rPr>
                <w:color w:val="4D4D4F"/>
                <w:sz w:val="16"/>
              </w:rPr>
              <w:t>areas</w:t>
            </w:r>
          </w:p>
          <w:p w:rsidR="00130CFC" w:rsidRDefault="00F9046B">
            <w:pPr>
              <w:pStyle w:val="TableParagraph"/>
              <w:numPr>
                <w:ilvl w:val="0"/>
                <w:numId w:val="28"/>
              </w:numPr>
              <w:tabs>
                <w:tab w:val="left" w:pos="502"/>
              </w:tabs>
              <w:spacing w:line="200" w:lineRule="exact"/>
              <w:ind w:hanging="361"/>
              <w:jc w:val="both"/>
              <w:rPr>
                <w:sz w:val="16"/>
              </w:rPr>
            </w:pPr>
            <w:r>
              <w:rPr>
                <w:color w:val="4D4D4F"/>
                <w:spacing w:val="2"/>
                <w:sz w:val="16"/>
              </w:rPr>
              <w:t>Exclusion</w:t>
            </w:r>
            <w:r>
              <w:rPr>
                <w:color w:val="4D4D4F"/>
                <w:spacing w:val="25"/>
                <w:sz w:val="16"/>
              </w:rPr>
              <w:t xml:space="preserve"> </w:t>
            </w:r>
            <w:r>
              <w:rPr>
                <w:color w:val="4D4D4F"/>
                <w:sz w:val="16"/>
              </w:rPr>
              <w:t>zone</w:t>
            </w:r>
            <w:r>
              <w:rPr>
                <w:color w:val="4D4D4F"/>
                <w:spacing w:val="25"/>
                <w:sz w:val="16"/>
              </w:rPr>
              <w:t xml:space="preserve"> </w:t>
            </w:r>
            <w:r>
              <w:rPr>
                <w:color w:val="4D4D4F"/>
                <w:sz w:val="16"/>
              </w:rPr>
              <w:t>would</w:t>
            </w:r>
            <w:r>
              <w:rPr>
                <w:color w:val="4D4D4F"/>
                <w:spacing w:val="26"/>
                <w:sz w:val="16"/>
              </w:rPr>
              <w:t xml:space="preserve"> </w:t>
            </w:r>
            <w:r>
              <w:rPr>
                <w:color w:val="4D4D4F"/>
                <w:sz w:val="16"/>
              </w:rPr>
              <w:t>be</w:t>
            </w:r>
            <w:r>
              <w:rPr>
                <w:color w:val="4D4D4F"/>
                <w:spacing w:val="25"/>
                <w:sz w:val="16"/>
              </w:rPr>
              <w:t xml:space="preserve"> </w:t>
            </w:r>
            <w:r>
              <w:rPr>
                <w:color w:val="4D4D4F"/>
                <w:sz w:val="16"/>
              </w:rPr>
              <w:t>over</w:t>
            </w:r>
            <w:r>
              <w:rPr>
                <w:color w:val="4D4D4F"/>
                <w:spacing w:val="26"/>
                <w:sz w:val="16"/>
              </w:rPr>
              <w:t xml:space="preserve"> </w:t>
            </w:r>
            <w:r>
              <w:rPr>
                <w:color w:val="4D4D4F"/>
                <w:sz w:val="16"/>
              </w:rPr>
              <w:t>water</w:t>
            </w:r>
            <w:r>
              <w:rPr>
                <w:color w:val="4D4D4F"/>
                <w:spacing w:val="25"/>
                <w:sz w:val="16"/>
              </w:rPr>
              <w:t xml:space="preserve"> </w:t>
            </w:r>
            <w:r>
              <w:rPr>
                <w:color w:val="4D4D4F"/>
                <w:sz w:val="16"/>
              </w:rPr>
              <w:t>and</w:t>
            </w:r>
            <w:r>
              <w:rPr>
                <w:color w:val="4D4D4F"/>
                <w:spacing w:val="26"/>
                <w:sz w:val="16"/>
              </w:rPr>
              <w:t xml:space="preserve"> </w:t>
            </w:r>
            <w:r>
              <w:rPr>
                <w:color w:val="4D4D4F"/>
                <w:sz w:val="16"/>
              </w:rPr>
              <w:t>away</w:t>
            </w:r>
            <w:r>
              <w:rPr>
                <w:color w:val="4D4D4F"/>
                <w:spacing w:val="25"/>
                <w:sz w:val="16"/>
              </w:rPr>
              <w:t xml:space="preserve"> </w:t>
            </w:r>
            <w:r>
              <w:rPr>
                <w:color w:val="4D4D4F"/>
                <w:spacing w:val="2"/>
                <w:sz w:val="16"/>
              </w:rPr>
              <w:t>from</w:t>
            </w:r>
          </w:p>
          <w:p w:rsidR="00130CFC" w:rsidRDefault="00F9046B">
            <w:pPr>
              <w:pStyle w:val="TableParagraph"/>
              <w:spacing w:line="209" w:lineRule="exact"/>
              <w:ind w:left="501"/>
              <w:jc w:val="both"/>
              <w:rPr>
                <w:sz w:val="16"/>
              </w:rPr>
            </w:pPr>
            <w:r>
              <w:rPr>
                <w:color w:val="4D4D4F"/>
                <w:sz w:val="16"/>
              </w:rPr>
              <w:t>houses, other structures and vegetation</w:t>
            </w:r>
          </w:p>
        </w:tc>
      </w:tr>
      <w:tr w:rsidR="00130CFC">
        <w:trPr>
          <w:trHeight w:val="1086"/>
        </w:trPr>
        <w:tc>
          <w:tcPr>
            <w:tcW w:w="148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Decommissioning</w:t>
            </w:r>
          </w:p>
        </w:tc>
        <w:tc>
          <w:tcPr>
            <w:tcW w:w="3422" w:type="dxa"/>
            <w:tcBorders>
              <w:top w:val="single" w:sz="18" w:space="0" w:color="D7D6C7"/>
              <w:bottom w:val="single" w:sz="18" w:space="0" w:color="D7D6C7"/>
            </w:tcBorders>
          </w:tcPr>
          <w:p w:rsidR="00130CFC" w:rsidRDefault="00F9046B">
            <w:pPr>
              <w:pStyle w:val="TableParagraph"/>
              <w:numPr>
                <w:ilvl w:val="0"/>
                <w:numId w:val="27"/>
              </w:numPr>
              <w:tabs>
                <w:tab w:val="left" w:pos="438"/>
              </w:tabs>
              <w:spacing w:before="35" w:line="220" w:lineRule="auto"/>
              <w:ind w:right="139"/>
              <w:jc w:val="both"/>
              <w:rPr>
                <w:sz w:val="16"/>
              </w:rPr>
            </w:pPr>
            <w:r>
              <w:rPr>
                <w:color w:val="4D4D4F"/>
                <w:spacing w:val="3"/>
                <w:sz w:val="16"/>
              </w:rPr>
              <w:t xml:space="preserve">Infrastructure </w:t>
            </w:r>
            <w:r>
              <w:rPr>
                <w:color w:val="4D4D4F"/>
                <w:sz w:val="16"/>
              </w:rPr>
              <w:t xml:space="preserve">redundant </w:t>
            </w:r>
            <w:r>
              <w:rPr>
                <w:color w:val="4D4D4F"/>
                <w:spacing w:val="3"/>
                <w:sz w:val="16"/>
              </w:rPr>
              <w:t xml:space="preserve">after project </w:t>
            </w:r>
            <w:r>
              <w:rPr>
                <w:color w:val="4D4D4F"/>
                <w:spacing w:val="5"/>
                <w:sz w:val="16"/>
              </w:rPr>
              <w:t xml:space="preserve">closure, potential requirement </w:t>
            </w:r>
            <w:r>
              <w:rPr>
                <w:color w:val="4D4D4F"/>
                <w:spacing w:val="4"/>
                <w:sz w:val="16"/>
              </w:rPr>
              <w:t xml:space="preserve">for </w:t>
            </w:r>
            <w:r>
              <w:rPr>
                <w:color w:val="4D4D4F"/>
                <w:sz w:val="16"/>
              </w:rPr>
              <w:t>removal and</w:t>
            </w:r>
            <w:r>
              <w:rPr>
                <w:color w:val="4D4D4F"/>
                <w:spacing w:val="1"/>
                <w:sz w:val="16"/>
              </w:rPr>
              <w:t xml:space="preserve"> </w:t>
            </w:r>
            <w:r>
              <w:rPr>
                <w:color w:val="4D4D4F"/>
                <w:sz w:val="16"/>
              </w:rPr>
              <w:t>remediation</w:t>
            </w:r>
          </w:p>
        </w:tc>
        <w:tc>
          <w:tcPr>
            <w:tcW w:w="4506" w:type="dxa"/>
            <w:tcBorders>
              <w:top w:val="single" w:sz="18" w:space="0" w:color="D7D6C7"/>
              <w:bottom w:val="single" w:sz="18" w:space="0" w:color="D7D6C7"/>
            </w:tcBorders>
          </w:tcPr>
          <w:p w:rsidR="00130CFC" w:rsidRDefault="00F9046B">
            <w:pPr>
              <w:pStyle w:val="TableParagraph"/>
              <w:numPr>
                <w:ilvl w:val="0"/>
                <w:numId w:val="26"/>
              </w:numPr>
              <w:tabs>
                <w:tab w:val="left" w:pos="502"/>
              </w:tabs>
              <w:spacing w:before="35" w:line="220" w:lineRule="auto"/>
              <w:ind w:right="53"/>
              <w:jc w:val="both"/>
              <w:rPr>
                <w:sz w:val="16"/>
              </w:rPr>
            </w:pPr>
            <w:r>
              <w:rPr>
                <w:color w:val="4D4D4F"/>
                <w:spacing w:val="2"/>
                <w:sz w:val="16"/>
              </w:rPr>
              <w:t xml:space="preserve">The </w:t>
            </w:r>
            <w:r>
              <w:rPr>
                <w:color w:val="4D4D4F"/>
                <w:sz w:val="16"/>
              </w:rPr>
              <w:t xml:space="preserve">FSRU would be moored at a </w:t>
            </w:r>
            <w:r>
              <w:rPr>
                <w:color w:val="4D4D4F"/>
                <w:spacing w:val="3"/>
                <w:sz w:val="16"/>
              </w:rPr>
              <w:t>jetty</w:t>
            </w:r>
            <w:r>
              <w:rPr>
                <w:color w:val="4D4D4F"/>
                <w:spacing w:val="-30"/>
                <w:sz w:val="16"/>
              </w:rPr>
              <w:t xml:space="preserve"> </w:t>
            </w:r>
            <w:r>
              <w:rPr>
                <w:color w:val="4D4D4F"/>
                <w:sz w:val="16"/>
              </w:rPr>
              <w:t xml:space="preserve">and at the end of the </w:t>
            </w:r>
            <w:r>
              <w:rPr>
                <w:color w:val="4D4D4F"/>
                <w:spacing w:val="2"/>
                <w:sz w:val="16"/>
              </w:rPr>
              <w:t xml:space="preserve">Project </w:t>
            </w:r>
            <w:r>
              <w:rPr>
                <w:color w:val="4D4D4F"/>
                <w:sz w:val="16"/>
              </w:rPr>
              <w:t xml:space="preserve">it would </w:t>
            </w:r>
            <w:r>
              <w:rPr>
                <w:color w:val="4D4D4F"/>
                <w:spacing w:val="2"/>
                <w:sz w:val="16"/>
              </w:rPr>
              <w:t xml:space="preserve">depart </w:t>
            </w:r>
            <w:r>
              <w:rPr>
                <w:color w:val="4D4D4F"/>
                <w:sz w:val="16"/>
              </w:rPr>
              <w:t xml:space="preserve">the </w:t>
            </w:r>
            <w:r>
              <w:rPr>
                <w:color w:val="4D4D4F"/>
                <w:spacing w:val="3"/>
                <w:sz w:val="16"/>
              </w:rPr>
              <w:t xml:space="preserve">jetty </w:t>
            </w:r>
            <w:r>
              <w:rPr>
                <w:color w:val="4D4D4F"/>
                <w:sz w:val="16"/>
              </w:rPr>
              <w:t xml:space="preserve">for use elsewhere as an FSRU or </w:t>
            </w:r>
            <w:r>
              <w:rPr>
                <w:color w:val="4D4D4F"/>
                <w:spacing w:val="2"/>
                <w:sz w:val="16"/>
              </w:rPr>
              <w:t xml:space="preserve">LNG </w:t>
            </w:r>
            <w:r>
              <w:rPr>
                <w:color w:val="4D4D4F"/>
                <w:sz w:val="16"/>
              </w:rPr>
              <w:t>carrier</w:t>
            </w:r>
          </w:p>
          <w:p w:rsidR="00130CFC" w:rsidRDefault="00F9046B">
            <w:pPr>
              <w:pStyle w:val="TableParagraph"/>
              <w:numPr>
                <w:ilvl w:val="0"/>
                <w:numId w:val="26"/>
              </w:numPr>
              <w:tabs>
                <w:tab w:val="left" w:pos="502"/>
              </w:tabs>
              <w:spacing w:line="220" w:lineRule="auto"/>
              <w:ind w:right="54"/>
              <w:jc w:val="both"/>
              <w:rPr>
                <w:sz w:val="16"/>
              </w:rPr>
            </w:pPr>
            <w:r>
              <w:rPr>
                <w:color w:val="4D4D4F"/>
                <w:spacing w:val="3"/>
                <w:sz w:val="16"/>
              </w:rPr>
              <w:t>Jetty</w:t>
            </w:r>
            <w:r>
              <w:rPr>
                <w:color w:val="4D4D4F"/>
                <w:spacing w:val="-8"/>
                <w:sz w:val="16"/>
              </w:rPr>
              <w:t xml:space="preserve"> </w:t>
            </w:r>
            <w:r>
              <w:rPr>
                <w:color w:val="4D4D4F"/>
                <w:spacing w:val="2"/>
                <w:sz w:val="16"/>
              </w:rPr>
              <w:t>Infrastructure</w:t>
            </w:r>
            <w:r>
              <w:rPr>
                <w:color w:val="4D4D4F"/>
                <w:spacing w:val="-8"/>
                <w:sz w:val="16"/>
              </w:rPr>
              <w:t xml:space="preserve"> </w:t>
            </w:r>
            <w:r>
              <w:rPr>
                <w:color w:val="4D4D4F"/>
                <w:sz w:val="16"/>
              </w:rPr>
              <w:t>and</w:t>
            </w:r>
            <w:r>
              <w:rPr>
                <w:color w:val="4D4D4F"/>
                <w:spacing w:val="-8"/>
                <w:sz w:val="16"/>
              </w:rPr>
              <w:t xml:space="preserve"> </w:t>
            </w:r>
            <w:r>
              <w:rPr>
                <w:color w:val="4D4D4F"/>
                <w:sz w:val="16"/>
              </w:rPr>
              <w:t>receiving</w:t>
            </w:r>
            <w:r>
              <w:rPr>
                <w:color w:val="4D4D4F"/>
                <w:spacing w:val="-8"/>
                <w:sz w:val="16"/>
              </w:rPr>
              <w:t xml:space="preserve"> </w:t>
            </w:r>
            <w:r>
              <w:rPr>
                <w:color w:val="4D4D4F"/>
                <w:spacing w:val="2"/>
                <w:sz w:val="16"/>
              </w:rPr>
              <w:t>infrastructure</w:t>
            </w:r>
            <w:r>
              <w:rPr>
                <w:color w:val="4D4D4F"/>
                <w:spacing w:val="-8"/>
                <w:sz w:val="16"/>
              </w:rPr>
              <w:t xml:space="preserve"> </w:t>
            </w:r>
            <w:r>
              <w:rPr>
                <w:color w:val="4D4D4F"/>
                <w:sz w:val="16"/>
              </w:rPr>
              <w:t>on</w:t>
            </w:r>
            <w:r>
              <w:rPr>
                <w:color w:val="4D4D4F"/>
                <w:spacing w:val="-8"/>
                <w:sz w:val="16"/>
              </w:rPr>
              <w:t xml:space="preserve"> </w:t>
            </w:r>
            <w:r>
              <w:rPr>
                <w:color w:val="4D4D4F"/>
                <w:sz w:val="16"/>
              </w:rPr>
              <w:t>land will need to be</w:t>
            </w:r>
            <w:r>
              <w:rPr>
                <w:color w:val="4D4D4F"/>
                <w:spacing w:val="3"/>
                <w:sz w:val="16"/>
              </w:rPr>
              <w:t xml:space="preserve"> </w:t>
            </w:r>
            <w:r>
              <w:rPr>
                <w:color w:val="4D4D4F"/>
                <w:sz w:val="16"/>
              </w:rPr>
              <w:t>decommissioned</w:t>
            </w:r>
          </w:p>
        </w:tc>
      </w:tr>
    </w:tbl>
    <w:p w:rsidR="00130CFC" w:rsidRDefault="00130CFC">
      <w:pPr>
        <w:spacing w:line="220" w:lineRule="auto"/>
        <w:jc w:val="both"/>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40"/>
        <w:jc w:val="both"/>
      </w:pPr>
      <w:r>
        <w:pict>
          <v:rect id="_x0000_s1063" style="position:absolute;left:0;text-align:left;margin-left:0;margin-top:124.5pt;width:14.15pt;height:39.7pt;z-index:251730944;mso-position-horizontal-relative:page;mso-position-vertical-relative:page" fillcolor="#0e5d61" stroked="f">
            <w10:wrap anchorx="page" anchory="page"/>
          </v:rect>
        </w:pict>
      </w:r>
      <w:r w:rsidR="00F9046B">
        <w:rPr>
          <w:color w:val="4D4D4F"/>
        </w:rPr>
        <w:t>Initial screening criteria for the eight potential sites included:</w:t>
      </w:r>
    </w:p>
    <w:p w:rsidR="00130CFC" w:rsidRDefault="00F9046B">
      <w:pPr>
        <w:pStyle w:val="ListParagraph"/>
        <w:numPr>
          <w:ilvl w:val="0"/>
          <w:numId w:val="43"/>
        </w:numPr>
        <w:tabs>
          <w:tab w:val="left" w:pos="448"/>
        </w:tabs>
        <w:spacing w:before="92" w:line="233" w:lineRule="exact"/>
        <w:jc w:val="both"/>
        <w:rPr>
          <w:sz w:val="18"/>
        </w:rPr>
      </w:pPr>
      <w:r>
        <w:rPr>
          <w:color w:val="4D4D4F"/>
          <w:sz w:val="18"/>
        </w:rPr>
        <w:t>proximity to hazards, possible ignition sources</w:t>
      </w:r>
      <w:r>
        <w:rPr>
          <w:color w:val="4D4D4F"/>
          <w:spacing w:val="19"/>
          <w:sz w:val="18"/>
        </w:rPr>
        <w:t xml:space="preserve"> </w:t>
      </w:r>
      <w:r>
        <w:rPr>
          <w:color w:val="4D4D4F"/>
          <w:sz w:val="18"/>
        </w:rPr>
        <w:t>and</w:t>
      </w:r>
    </w:p>
    <w:p w:rsidR="00130CFC" w:rsidRDefault="00F9046B">
      <w:pPr>
        <w:pStyle w:val="BodyText"/>
        <w:spacing w:line="233" w:lineRule="exact"/>
        <w:ind w:left="447"/>
        <w:jc w:val="both"/>
      </w:pPr>
      <w:r>
        <w:rPr>
          <w:color w:val="4D4D4F"/>
        </w:rPr>
        <w:t>other safety considerations</w:t>
      </w:r>
    </w:p>
    <w:p w:rsidR="00130CFC" w:rsidRDefault="00F9046B">
      <w:pPr>
        <w:pStyle w:val="ListParagraph"/>
        <w:numPr>
          <w:ilvl w:val="0"/>
          <w:numId w:val="43"/>
        </w:numPr>
        <w:tabs>
          <w:tab w:val="left" w:pos="448"/>
        </w:tabs>
        <w:spacing w:before="51" w:line="216" w:lineRule="auto"/>
        <w:ind w:right="38"/>
        <w:jc w:val="both"/>
        <w:rPr>
          <w:sz w:val="18"/>
        </w:rPr>
      </w:pPr>
      <w:r>
        <w:rPr>
          <w:color w:val="4D4D4F"/>
          <w:sz w:val="18"/>
        </w:rPr>
        <w:t xml:space="preserve">proximity to occupied buildings and consideration of nearby </w:t>
      </w:r>
      <w:r>
        <w:rPr>
          <w:color w:val="4D4D4F"/>
          <w:spacing w:val="2"/>
          <w:sz w:val="18"/>
        </w:rPr>
        <w:t>activities</w:t>
      </w:r>
    </w:p>
    <w:p w:rsidR="00130CFC" w:rsidRDefault="00F9046B">
      <w:pPr>
        <w:pStyle w:val="ListParagraph"/>
        <w:numPr>
          <w:ilvl w:val="0"/>
          <w:numId w:val="43"/>
        </w:numPr>
        <w:tabs>
          <w:tab w:val="left" w:pos="448"/>
        </w:tabs>
        <w:spacing w:before="55" w:line="216" w:lineRule="auto"/>
        <w:ind w:right="40"/>
        <w:jc w:val="both"/>
        <w:rPr>
          <w:sz w:val="18"/>
        </w:rPr>
      </w:pPr>
      <w:r>
        <w:rPr>
          <w:color w:val="4D4D4F"/>
          <w:sz w:val="18"/>
        </w:rPr>
        <w:t>exclusive</w:t>
      </w:r>
      <w:r>
        <w:rPr>
          <w:color w:val="4D4D4F"/>
          <w:spacing w:val="-31"/>
          <w:sz w:val="18"/>
        </w:rPr>
        <w:t xml:space="preserve"> </w:t>
      </w:r>
      <w:r>
        <w:rPr>
          <w:color w:val="4D4D4F"/>
          <w:sz w:val="18"/>
        </w:rPr>
        <w:t>access</w:t>
      </w:r>
      <w:r>
        <w:rPr>
          <w:color w:val="4D4D4F"/>
          <w:spacing w:val="-31"/>
          <w:sz w:val="18"/>
        </w:rPr>
        <w:t xml:space="preserve"> </w:t>
      </w:r>
      <w:r>
        <w:rPr>
          <w:color w:val="4D4D4F"/>
          <w:sz w:val="18"/>
        </w:rPr>
        <w:t>to</w:t>
      </w:r>
      <w:r>
        <w:rPr>
          <w:color w:val="4D4D4F"/>
          <w:spacing w:val="-31"/>
          <w:sz w:val="18"/>
        </w:rPr>
        <w:t xml:space="preserve"> </w:t>
      </w:r>
      <w:r>
        <w:rPr>
          <w:color w:val="4D4D4F"/>
          <w:sz w:val="18"/>
        </w:rPr>
        <w:t>a</w:t>
      </w:r>
      <w:r>
        <w:rPr>
          <w:color w:val="4D4D4F"/>
          <w:spacing w:val="-30"/>
          <w:sz w:val="18"/>
        </w:rPr>
        <w:t xml:space="preserve"> </w:t>
      </w:r>
      <w:r>
        <w:rPr>
          <w:color w:val="4D4D4F"/>
          <w:sz w:val="18"/>
        </w:rPr>
        <w:t>berth</w:t>
      </w:r>
      <w:r>
        <w:rPr>
          <w:color w:val="4D4D4F"/>
          <w:spacing w:val="-31"/>
          <w:sz w:val="18"/>
        </w:rPr>
        <w:t xml:space="preserve"> </w:t>
      </w:r>
      <w:r>
        <w:rPr>
          <w:color w:val="4D4D4F"/>
          <w:sz w:val="18"/>
        </w:rPr>
        <w:t>capable</w:t>
      </w:r>
      <w:r>
        <w:rPr>
          <w:color w:val="4D4D4F"/>
          <w:spacing w:val="-31"/>
          <w:sz w:val="18"/>
        </w:rPr>
        <w:t xml:space="preserve"> </w:t>
      </w:r>
      <w:r>
        <w:rPr>
          <w:color w:val="4D4D4F"/>
          <w:sz w:val="18"/>
        </w:rPr>
        <w:t>of</w:t>
      </w:r>
      <w:r>
        <w:rPr>
          <w:color w:val="4D4D4F"/>
          <w:spacing w:val="-31"/>
          <w:sz w:val="18"/>
        </w:rPr>
        <w:t xml:space="preserve"> </w:t>
      </w:r>
      <w:r>
        <w:rPr>
          <w:color w:val="4D4D4F"/>
          <w:sz w:val="18"/>
        </w:rPr>
        <w:t xml:space="preserve">accommodating vessels with overall length up to </w:t>
      </w:r>
      <w:r>
        <w:rPr>
          <w:color w:val="4D4D4F"/>
          <w:spacing w:val="2"/>
          <w:sz w:val="18"/>
        </w:rPr>
        <w:t>300</w:t>
      </w:r>
      <w:r>
        <w:rPr>
          <w:color w:val="4D4D4F"/>
          <w:spacing w:val="15"/>
          <w:sz w:val="18"/>
        </w:rPr>
        <w:t xml:space="preserve"> </w:t>
      </w:r>
      <w:r>
        <w:rPr>
          <w:color w:val="4D4D4F"/>
          <w:sz w:val="18"/>
        </w:rPr>
        <w:t>metres</w:t>
      </w:r>
    </w:p>
    <w:p w:rsidR="00130CFC" w:rsidRDefault="00F9046B">
      <w:pPr>
        <w:pStyle w:val="ListParagraph"/>
        <w:numPr>
          <w:ilvl w:val="0"/>
          <w:numId w:val="43"/>
        </w:numPr>
        <w:tabs>
          <w:tab w:val="left" w:pos="448"/>
        </w:tabs>
        <w:spacing w:before="55" w:line="216" w:lineRule="auto"/>
        <w:ind w:right="39"/>
        <w:jc w:val="both"/>
        <w:rPr>
          <w:sz w:val="18"/>
        </w:rPr>
      </w:pPr>
      <w:r>
        <w:rPr>
          <w:color w:val="4D4D4F"/>
          <w:sz w:val="18"/>
        </w:rPr>
        <w:t>a</w:t>
      </w:r>
      <w:r>
        <w:rPr>
          <w:color w:val="4D4D4F"/>
          <w:spacing w:val="-7"/>
          <w:sz w:val="18"/>
        </w:rPr>
        <w:t xml:space="preserve"> </w:t>
      </w:r>
      <w:r>
        <w:rPr>
          <w:color w:val="4D4D4F"/>
          <w:sz w:val="18"/>
        </w:rPr>
        <w:t>deep-water</w:t>
      </w:r>
      <w:r>
        <w:rPr>
          <w:color w:val="4D4D4F"/>
          <w:spacing w:val="-7"/>
          <w:sz w:val="18"/>
        </w:rPr>
        <w:t xml:space="preserve"> </w:t>
      </w:r>
      <w:r>
        <w:rPr>
          <w:color w:val="4D4D4F"/>
          <w:sz w:val="18"/>
        </w:rPr>
        <w:t>swing</w:t>
      </w:r>
      <w:r>
        <w:rPr>
          <w:color w:val="4D4D4F"/>
          <w:spacing w:val="-7"/>
          <w:sz w:val="18"/>
        </w:rPr>
        <w:t xml:space="preserve"> </w:t>
      </w:r>
      <w:r>
        <w:rPr>
          <w:color w:val="4D4D4F"/>
          <w:sz w:val="18"/>
        </w:rPr>
        <w:t>basin/ship</w:t>
      </w:r>
      <w:r>
        <w:rPr>
          <w:color w:val="4D4D4F"/>
          <w:spacing w:val="-7"/>
          <w:sz w:val="18"/>
        </w:rPr>
        <w:t xml:space="preserve"> </w:t>
      </w:r>
      <w:r>
        <w:rPr>
          <w:color w:val="4D4D4F"/>
          <w:sz w:val="18"/>
        </w:rPr>
        <w:t>turning</w:t>
      </w:r>
      <w:r>
        <w:rPr>
          <w:color w:val="4D4D4F"/>
          <w:spacing w:val="-7"/>
          <w:sz w:val="18"/>
        </w:rPr>
        <w:t xml:space="preserve"> </w:t>
      </w:r>
      <w:r>
        <w:rPr>
          <w:color w:val="4D4D4F"/>
          <w:sz w:val="18"/>
        </w:rPr>
        <w:t>basin</w:t>
      </w:r>
      <w:r>
        <w:rPr>
          <w:color w:val="4D4D4F"/>
          <w:spacing w:val="-7"/>
          <w:sz w:val="18"/>
        </w:rPr>
        <w:t xml:space="preserve"> </w:t>
      </w:r>
      <w:r>
        <w:rPr>
          <w:color w:val="4D4D4F"/>
          <w:sz w:val="18"/>
        </w:rPr>
        <w:t>of</w:t>
      </w:r>
      <w:r>
        <w:rPr>
          <w:color w:val="4D4D4F"/>
          <w:spacing w:val="-7"/>
          <w:sz w:val="18"/>
        </w:rPr>
        <w:t xml:space="preserve"> </w:t>
      </w:r>
      <w:r>
        <w:rPr>
          <w:color w:val="4D4D4F"/>
          <w:spacing w:val="3"/>
          <w:sz w:val="18"/>
        </w:rPr>
        <w:t xml:space="preserve">600 </w:t>
      </w:r>
      <w:r>
        <w:rPr>
          <w:color w:val="4D4D4F"/>
          <w:sz w:val="18"/>
        </w:rPr>
        <w:t>metres in diameter</w:t>
      </w:r>
    </w:p>
    <w:p w:rsidR="00130CFC" w:rsidRDefault="00F9046B">
      <w:pPr>
        <w:pStyle w:val="ListParagraph"/>
        <w:numPr>
          <w:ilvl w:val="0"/>
          <w:numId w:val="43"/>
        </w:numPr>
        <w:tabs>
          <w:tab w:val="left" w:pos="448"/>
        </w:tabs>
        <w:spacing w:before="54" w:line="216" w:lineRule="auto"/>
        <w:ind w:right="39"/>
        <w:jc w:val="both"/>
        <w:rPr>
          <w:sz w:val="18"/>
        </w:rPr>
      </w:pPr>
      <w:r>
        <w:rPr>
          <w:color w:val="4D4D4F"/>
          <w:sz w:val="18"/>
        </w:rPr>
        <w:t>a</w:t>
      </w:r>
      <w:r>
        <w:rPr>
          <w:color w:val="4D4D4F"/>
          <w:spacing w:val="-5"/>
          <w:sz w:val="18"/>
        </w:rPr>
        <w:t xml:space="preserve"> </w:t>
      </w:r>
      <w:r>
        <w:rPr>
          <w:color w:val="4D4D4F"/>
          <w:sz w:val="18"/>
        </w:rPr>
        <w:t>deep-water</w:t>
      </w:r>
      <w:r>
        <w:rPr>
          <w:color w:val="4D4D4F"/>
          <w:spacing w:val="-5"/>
          <w:sz w:val="18"/>
        </w:rPr>
        <w:t xml:space="preserve"> </w:t>
      </w:r>
      <w:r>
        <w:rPr>
          <w:color w:val="4D4D4F"/>
          <w:sz w:val="18"/>
        </w:rPr>
        <w:t>approach</w:t>
      </w:r>
      <w:r>
        <w:rPr>
          <w:color w:val="4D4D4F"/>
          <w:spacing w:val="-5"/>
          <w:sz w:val="18"/>
        </w:rPr>
        <w:t xml:space="preserve"> </w:t>
      </w:r>
      <w:r>
        <w:rPr>
          <w:color w:val="4D4D4F"/>
          <w:sz w:val="18"/>
        </w:rPr>
        <w:t>channel</w:t>
      </w:r>
      <w:r>
        <w:rPr>
          <w:color w:val="4D4D4F"/>
          <w:spacing w:val="-5"/>
          <w:sz w:val="18"/>
        </w:rPr>
        <w:t xml:space="preserve"> </w:t>
      </w:r>
      <w:r>
        <w:rPr>
          <w:color w:val="4D4D4F"/>
          <w:sz w:val="18"/>
        </w:rPr>
        <w:t>of</w:t>
      </w:r>
      <w:r>
        <w:rPr>
          <w:color w:val="4D4D4F"/>
          <w:spacing w:val="-5"/>
          <w:sz w:val="18"/>
        </w:rPr>
        <w:t xml:space="preserve"> </w:t>
      </w:r>
      <w:r>
        <w:rPr>
          <w:color w:val="4D4D4F"/>
          <w:sz w:val="18"/>
        </w:rPr>
        <w:t>suitable</w:t>
      </w:r>
      <w:r>
        <w:rPr>
          <w:color w:val="4D4D4F"/>
          <w:spacing w:val="-5"/>
          <w:sz w:val="18"/>
        </w:rPr>
        <w:t xml:space="preserve"> </w:t>
      </w:r>
      <w:r>
        <w:rPr>
          <w:color w:val="4D4D4F"/>
          <w:sz w:val="18"/>
        </w:rPr>
        <w:t>width</w:t>
      </w:r>
      <w:r>
        <w:rPr>
          <w:color w:val="4D4D4F"/>
          <w:spacing w:val="-5"/>
          <w:sz w:val="18"/>
        </w:rPr>
        <w:t xml:space="preserve"> </w:t>
      </w:r>
      <w:r>
        <w:rPr>
          <w:color w:val="4D4D4F"/>
          <w:sz w:val="18"/>
        </w:rPr>
        <w:t xml:space="preserve">to accommodate double </w:t>
      </w:r>
      <w:r>
        <w:rPr>
          <w:color w:val="4D4D4F"/>
          <w:spacing w:val="2"/>
          <w:sz w:val="18"/>
        </w:rPr>
        <w:t>berthed</w:t>
      </w:r>
      <w:r>
        <w:rPr>
          <w:color w:val="4D4D4F"/>
          <w:spacing w:val="1"/>
          <w:sz w:val="18"/>
        </w:rPr>
        <w:t xml:space="preserve"> </w:t>
      </w:r>
      <w:r>
        <w:rPr>
          <w:color w:val="4D4D4F"/>
          <w:sz w:val="18"/>
        </w:rPr>
        <w:t>vessels</w:t>
      </w:r>
    </w:p>
    <w:p w:rsidR="00130CFC" w:rsidRDefault="00F9046B">
      <w:pPr>
        <w:pStyle w:val="ListParagraph"/>
        <w:numPr>
          <w:ilvl w:val="0"/>
          <w:numId w:val="43"/>
        </w:numPr>
        <w:tabs>
          <w:tab w:val="left" w:pos="448"/>
        </w:tabs>
        <w:spacing w:before="55" w:line="216" w:lineRule="auto"/>
        <w:ind w:right="39"/>
        <w:jc w:val="both"/>
        <w:rPr>
          <w:sz w:val="18"/>
        </w:rPr>
      </w:pPr>
      <w:r>
        <w:rPr>
          <w:color w:val="4D4D4F"/>
          <w:sz w:val="18"/>
        </w:rPr>
        <w:t xml:space="preserve">a </w:t>
      </w:r>
      <w:r>
        <w:rPr>
          <w:color w:val="4D4D4F"/>
          <w:spacing w:val="5"/>
          <w:sz w:val="18"/>
        </w:rPr>
        <w:t xml:space="preserve">berth </w:t>
      </w:r>
      <w:r>
        <w:rPr>
          <w:color w:val="4D4D4F"/>
          <w:sz w:val="18"/>
        </w:rPr>
        <w:t xml:space="preserve">of at </w:t>
      </w:r>
      <w:r>
        <w:rPr>
          <w:color w:val="4D4D4F"/>
          <w:spacing w:val="3"/>
          <w:sz w:val="18"/>
        </w:rPr>
        <w:t xml:space="preserve">least </w:t>
      </w:r>
      <w:r>
        <w:rPr>
          <w:color w:val="4D4D4F"/>
          <w:sz w:val="18"/>
        </w:rPr>
        <w:t xml:space="preserve">13 </w:t>
      </w:r>
      <w:r>
        <w:rPr>
          <w:color w:val="4D4D4F"/>
          <w:spacing w:val="3"/>
          <w:sz w:val="18"/>
        </w:rPr>
        <w:t xml:space="preserve">metres deep </w:t>
      </w:r>
      <w:r>
        <w:rPr>
          <w:color w:val="4D4D4F"/>
          <w:sz w:val="18"/>
        </w:rPr>
        <w:t xml:space="preserve">at </w:t>
      </w:r>
      <w:r>
        <w:rPr>
          <w:color w:val="4D4D4F"/>
          <w:spacing w:val="2"/>
          <w:sz w:val="18"/>
        </w:rPr>
        <w:t xml:space="preserve">lowest </w:t>
      </w:r>
      <w:r>
        <w:rPr>
          <w:color w:val="4D4D4F"/>
          <w:sz w:val="18"/>
        </w:rPr>
        <w:t>astronomical tide</w:t>
      </w:r>
    </w:p>
    <w:p w:rsidR="00130CFC" w:rsidRDefault="00F9046B">
      <w:pPr>
        <w:pStyle w:val="ListParagraph"/>
        <w:numPr>
          <w:ilvl w:val="0"/>
          <w:numId w:val="43"/>
        </w:numPr>
        <w:tabs>
          <w:tab w:val="left" w:pos="448"/>
        </w:tabs>
        <w:spacing w:before="55" w:line="216" w:lineRule="auto"/>
        <w:ind w:right="39"/>
        <w:jc w:val="both"/>
        <w:rPr>
          <w:sz w:val="18"/>
        </w:rPr>
      </w:pPr>
      <w:r>
        <w:rPr>
          <w:color w:val="4D4D4F"/>
          <w:spacing w:val="2"/>
          <w:sz w:val="18"/>
        </w:rPr>
        <w:t xml:space="preserve">separation from the shipping channel </w:t>
      </w:r>
      <w:r>
        <w:rPr>
          <w:color w:val="4D4D4F"/>
          <w:sz w:val="18"/>
        </w:rPr>
        <w:t xml:space="preserve">such that surge from passing ships does not impact the safe operations of side by side </w:t>
      </w:r>
      <w:r>
        <w:rPr>
          <w:color w:val="4D4D4F"/>
          <w:spacing w:val="2"/>
          <w:sz w:val="18"/>
        </w:rPr>
        <w:t xml:space="preserve">berthing </w:t>
      </w:r>
      <w:r>
        <w:rPr>
          <w:color w:val="4D4D4F"/>
          <w:sz w:val="18"/>
        </w:rPr>
        <w:t xml:space="preserve">of an FSRU and </w:t>
      </w:r>
      <w:r>
        <w:rPr>
          <w:color w:val="4D4D4F"/>
          <w:spacing w:val="2"/>
          <w:sz w:val="18"/>
        </w:rPr>
        <w:t xml:space="preserve">LNG </w:t>
      </w:r>
      <w:r>
        <w:rPr>
          <w:color w:val="4D4D4F"/>
          <w:sz w:val="18"/>
        </w:rPr>
        <w:t>carrier during</w:t>
      </w:r>
      <w:r>
        <w:rPr>
          <w:color w:val="4D4D4F"/>
          <w:spacing w:val="-1"/>
          <w:sz w:val="18"/>
        </w:rPr>
        <w:t xml:space="preserve"> </w:t>
      </w:r>
      <w:r>
        <w:rPr>
          <w:color w:val="4D4D4F"/>
          <w:sz w:val="18"/>
        </w:rPr>
        <w:t>unloading</w:t>
      </w:r>
    </w:p>
    <w:p w:rsidR="00130CFC" w:rsidRDefault="00F9046B">
      <w:pPr>
        <w:pStyle w:val="ListParagraph"/>
        <w:numPr>
          <w:ilvl w:val="0"/>
          <w:numId w:val="43"/>
        </w:numPr>
        <w:tabs>
          <w:tab w:val="left" w:pos="448"/>
        </w:tabs>
        <w:spacing w:before="53" w:line="216" w:lineRule="auto"/>
        <w:ind w:right="39"/>
        <w:jc w:val="both"/>
        <w:rPr>
          <w:sz w:val="18"/>
        </w:rPr>
      </w:pPr>
      <w:r>
        <w:rPr>
          <w:color w:val="4D4D4F"/>
          <w:spacing w:val="2"/>
          <w:sz w:val="18"/>
        </w:rPr>
        <w:t xml:space="preserve">existing mooring </w:t>
      </w:r>
      <w:r>
        <w:rPr>
          <w:color w:val="4D4D4F"/>
          <w:sz w:val="18"/>
        </w:rPr>
        <w:t xml:space="preserve">dolphins (marine </w:t>
      </w:r>
      <w:r>
        <w:rPr>
          <w:color w:val="4D4D4F"/>
          <w:spacing w:val="2"/>
          <w:sz w:val="18"/>
        </w:rPr>
        <w:t xml:space="preserve">structures), </w:t>
      </w:r>
      <w:r>
        <w:rPr>
          <w:color w:val="4D4D4F"/>
          <w:sz w:val="18"/>
        </w:rPr>
        <w:t xml:space="preserve">or </w:t>
      </w:r>
      <w:r>
        <w:rPr>
          <w:color w:val="4D4D4F"/>
          <w:spacing w:val="3"/>
          <w:sz w:val="18"/>
        </w:rPr>
        <w:t xml:space="preserve">ability </w:t>
      </w:r>
      <w:r>
        <w:rPr>
          <w:color w:val="4D4D4F"/>
          <w:sz w:val="18"/>
        </w:rPr>
        <w:t xml:space="preserve">to </w:t>
      </w:r>
      <w:r>
        <w:rPr>
          <w:color w:val="4D4D4F"/>
          <w:spacing w:val="2"/>
          <w:sz w:val="18"/>
        </w:rPr>
        <w:t xml:space="preserve">upgrade </w:t>
      </w:r>
      <w:r>
        <w:rPr>
          <w:color w:val="4D4D4F"/>
          <w:sz w:val="18"/>
        </w:rPr>
        <w:t xml:space="preserve">a </w:t>
      </w:r>
      <w:r>
        <w:rPr>
          <w:color w:val="4D4D4F"/>
          <w:spacing w:val="4"/>
          <w:sz w:val="18"/>
        </w:rPr>
        <w:t xml:space="preserve">berth, </w:t>
      </w:r>
      <w:r>
        <w:rPr>
          <w:color w:val="4D4D4F"/>
          <w:sz w:val="18"/>
        </w:rPr>
        <w:t xml:space="preserve">to </w:t>
      </w:r>
      <w:r>
        <w:rPr>
          <w:color w:val="4D4D4F"/>
          <w:spacing w:val="2"/>
          <w:sz w:val="18"/>
        </w:rPr>
        <w:t xml:space="preserve">accommodate the </w:t>
      </w:r>
      <w:r>
        <w:rPr>
          <w:color w:val="4D4D4F"/>
          <w:sz w:val="18"/>
        </w:rPr>
        <w:t xml:space="preserve">parallel length and deadweight tonnage (how much weight a ship can </w:t>
      </w:r>
      <w:r>
        <w:rPr>
          <w:color w:val="4D4D4F"/>
          <w:spacing w:val="2"/>
          <w:sz w:val="18"/>
        </w:rPr>
        <w:t xml:space="preserve">carry) </w:t>
      </w:r>
      <w:r>
        <w:rPr>
          <w:color w:val="4D4D4F"/>
          <w:sz w:val="18"/>
        </w:rPr>
        <w:t>of the</w:t>
      </w:r>
      <w:r>
        <w:rPr>
          <w:color w:val="4D4D4F"/>
          <w:spacing w:val="3"/>
          <w:sz w:val="18"/>
        </w:rPr>
        <w:t xml:space="preserve"> </w:t>
      </w:r>
      <w:r>
        <w:rPr>
          <w:color w:val="4D4D4F"/>
          <w:sz w:val="18"/>
        </w:rPr>
        <w:t>FSRU.</w:t>
      </w:r>
    </w:p>
    <w:p w:rsidR="00130CFC" w:rsidRDefault="00F9046B">
      <w:pPr>
        <w:pStyle w:val="BodyText"/>
        <w:spacing w:before="109" w:line="216" w:lineRule="auto"/>
        <w:ind w:left="107" w:right="39"/>
        <w:jc w:val="both"/>
      </w:pPr>
      <w:r>
        <w:rPr>
          <w:color w:val="4D4D4F"/>
          <w:spacing w:val="4"/>
        </w:rPr>
        <w:t xml:space="preserve">The initial screening assessment resulted </w:t>
      </w:r>
      <w:r>
        <w:rPr>
          <w:color w:val="4D4D4F"/>
          <w:spacing w:val="2"/>
        </w:rPr>
        <w:t xml:space="preserve">in </w:t>
      </w:r>
      <w:r>
        <w:rPr>
          <w:color w:val="4D4D4F"/>
          <w:spacing w:val="4"/>
        </w:rPr>
        <w:t xml:space="preserve">the </w:t>
      </w:r>
      <w:r>
        <w:rPr>
          <w:color w:val="4D4D4F"/>
          <w:spacing w:val="2"/>
        </w:rPr>
        <w:t xml:space="preserve">identification </w:t>
      </w:r>
      <w:r>
        <w:rPr>
          <w:color w:val="4D4D4F"/>
        </w:rPr>
        <w:t xml:space="preserve">of </w:t>
      </w:r>
      <w:r>
        <w:rPr>
          <w:color w:val="4D4D4F"/>
          <w:spacing w:val="2"/>
        </w:rPr>
        <w:t xml:space="preserve">three </w:t>
      </w:r>
      <w:r>
        <w:rPr>
          <w:color w:val="4D4D4F"/>
          <w:spacing w:val="3"/>
        </w:rPr>
        <w:t xml:space="preserve">shortlisted </w:t>
      </w:r>
      <w:r>
        <w:rPr>
          <w:color w:val="4D4D4F"/>
        </w:rPr>
        <w:t xml:space="preserve">options being </w:t>
      </w:r>
      <w:r>
        <w:rPr>
          <w:color w:val="4D4D4F"/>
          <w:spacing w:val="3"/>
        </w:rPr>
        <w:t xml:space="preserve">Port </w:t>
      </w:r>
      <w:r>
        <w:rPr>
          <w:color w:val="4D4D4F"/>
        </w:rPr>
        <w:t xml:space="preserve">Adelaide </w:t>
      </w:r>
      <w:r>
        <w:rPr>
          <w:color w:val="4D4D4F"/>
          <w:spacing w:val="2"/>
        </w:rPr>
        <w:t xml:space="preserve">(South </w:t>
      </w:r>
      <w:r>
        <w:rPr>
          <w:color w:val="4D4D4F"/>
        </w:rPr>
        <w:t xml:space="preserve">Australia), </w:t>
      </w:r>
      <w:r>
        <w:rPr>
          <w:color w:val="4D4D4F"/>
          <w:spacing w:val="3"/>
        </w:rPr>
        <w:t xml:space="preserve">Port </w:t>
      </w:r>
      <w:r>
        <w:rPr>
          <w:color w:val="4D4D4F"/>
        </w:rPr>
        <w:t xml:space="preserve">Kembla (New </w:t>
      </w:r>
      <w:r>
        <w:rPr>
          <w:color w:val="4D4D4F"/>
          <w:spacing w:val="2"/>
        </w:rPr>
        <w:t xml:space="preserve">South </w:t>
      </w:r>
      <w:r>
        <w:rPr>
          <w:color w:val="4D4D4F"/>
        </w:rPr>
        <w:t>Wales),</w:t>
      </w:r>
      <w:r>
        <w:rPr>
          <w:color w:val="4D4D4F"/>
          <w:spacing w:val="-13"/>
        </w:rPr>
        <w:t xml:space="preserve"> </w:t>
      </w:r>
      <w:r>
        <w:rPr>
          <w:color w:val="4D4D4F"/>
        </w:rPr>
        <w:t>and</w:t>
      </w:r>
      <w:r>
        <w:rPr>
          <w:color w:val="4D4D4F"/>
          <w:spacing w:val="-12"/>
        </w:rPr>
        <w:t xml:space="preserve"> </w:t>
      </w:r>
      <w:r>
        <w:rPr>
          <w:color w:val="4D4D4F"/>
        </w:rPr>
        <w:t>Crib</w:t>
      </w:r>
      <w:r>
        <w:rPr>
          <w:color w:val="4D4D4F"/>
          <w:spacing w:val="-13"/>
        </w:rPr>
        <w:t xml:space="preserve"> </w:t>
      </w:r>
      <w:r>
        <w:rPr>
          <w:color w:val="4D4D4F"/>
        </w:rPr>
        <w:t>Point</w:t>
      </w:r>
      <w:r>
        <w:rPr>
          <w:color w:val="4D4D4F"/>
          <w:spacing w:val="-12"/>
        </w:rPr>
        <w:t xml:space="preserve"> </w:t>
      </w:r>
      <w:r>
        <w:rPr>
          <w:color w:val="4D4D4F"/>
          <w:spacing w:val="2"/>
        </w:rPr>
        <w:t>(Victoria)</w:t>
      </w:r>
      <w:r>
        <w:rPr>
          <w:color w:val="4D4D4F"/>
          <w:spacing w:val="-12"/>
        </w:rPr>
        <w:t xml:space="preserve"> </w:t>
      </w:r>
      <w:r>
        <w:rPr>
          <w:color w:val="4D4D4F"/>
        </w:rPr>
        <w:t>that</w:t>
      </w:r>
      <w:r>
        <w:rPr>
          <w:color w:val="4D4D4F"/>
          <w:spacing w:val="-13"/>
        </w:rPr>
        <w:t xml:space="preserve"> </w:t>
      </w:r>
      <w:r>
        <w:rPr>
          <w:color w:val="4D4D4F"/>
        </w:rPr>
        <w:t>were</w:t>
      </w:r>
      <w:r>
        <w:rPr>
          <w:color w:val="4D4D4F"/>
          <w:spacing w:val="-12"/>
        </w:rPr>
        <w:t xml:space="preserve"> </w:t>
      </w:r>
      <w:r>
        <w:rPr>
          <w:color w:val="4D4D4F"/>
        </w:rPr>
        <w:t xml:space="preserve">subsequently considered in </w:t>
      </w:r>
      <w:r>
        <w:rPr>
          <w:color w:val="4D4D4F"/>
          <w:spacing w:val="2"/>
        </w:rPr>
        <w:t>further</w:t>
      </w:r>
      <w:r>
        <w:rPr>
          <w:color w:val="4D4D4F"/>
          <w:spacing w:val="1"/>
        </w:rPr>
        <w:t xml:space="preserve"> </w:t>
      </w:r>
      <w:r>
        <w:rPr>
          <w:color w:val="4D4D4F"/>
        </w:rPr>
        <w:t>detail.</w:t>
      </w:r>
    </w:p>
    <w:p w:rsidR="00130CFC" w:rsidRDefault="00F9046B">
      <w:pPr>
        <w:pStyle w:val="BodyText"/>
        <w:spacing w:before="165" w:line="216" w:lineRule="auto"/>
        <w:ind w:left="107" w:right="39"/>
        <w:jc w:val="both"/>
      </w:pPr>
      <w:r>
        <w:rPr>
          <w:color w:val="4D4D4F"/>
        </w:rPr>
        <w:t>The other five sites were ruled out due to a number of factors, including the lack of suitable berths, shipping channel access, operating congestion within shipping channels, and limited existing gas transmission pipeline network with sufficient capacity to deliver gas to the market effectively and in a timely manner.</w:t>
      </w:r>
    </w:p>
    <w:p w:rsidR="00130CFC" w:rsidRDefault="00F9046B">
      <w:pPr>
        <w:pStyle w:val="Heading3"/>
        <w:spacing w:before="143"/>
      </w:pPr>
      <w:r>
        <w:rPr>
          <w:color w:val="4D4D4F"/>
        </w:rPr>
        <w:t>Shortlisted options assessment</w:t>
      </w:r>
    </w:p>
    <w:p w:rsidR="00130CFC" w:rsidRDefault="00F9046B">
      <w:pPr>
        <w:pStyle w:val="BodyText"/>
        <w:spacing w:before="102" w:line="216" w:lineRule="auto"/>
        <w:ind w:left="107" w:right="40"/>
        <w:jc w:val="both"/>
      </w:pPr>
      <w:r>
        <w:rPr>
          <w:color w:val="4D4D4F"/>
        </w:rPr>
        <w:t>The three shortlisted options identified as the most feasible to meet the screening assessment criteria comprised of:</w:t>
      </w:r>
    </w:p>
    <w:p w:rsidR="00130CFC" w:rsidRDefault="00F9046B">
      <w:pPr>
        <w:pStyle w:val="ListParagraph"/>
        <w:numPr>
          <w:ilvl w:val="0"/>
          <w:numId w:val="43"/>
        </w:numPr>
        <w:tabs>
          <w:tab w:val="left" w:pos="447"/>
          <w:tab w:val="left" w:pos="448"/>
        </w:tabs>
        <w:spacing w:before="91"/>
        <w:rPr>
          <w:sz w:val="18"/>
        </w:rPr>
      </w:pPr>
      <w:r>
        <w:rPr>
          <w:color w:val="4D4D4F"/>
          <w:spacing w:val="2"/>
          <w:sz w:val="18"/>
        </w:rPr>
        <w:t xml:space="preserve">Port </w:t>
      </w:r>
      <w:r>
        <w:rPr>
          <w:color w:val="4D4D4F"/>
          <w:sz w:val="18"/>
        </w:rPr>
        <w:t>Adelaide in South</w:t>
      </w:r>
      <w:r>
        <w:rPr>
          <w:color w:val="4D4D4F"/>
          <w:spacing w:val="1"/>
          <w:sz w:val="18"/>
        </w:rPr>
        <w:t xml:space="preserve"> </w:t>
      </w:r>
      <w:r>
        <w:rPr>
          <w:color w:val="4D4D4F"/>
          <w:sz w:val="18"/>
        </w:rPr>
        <w:t>Australia</w:t>
      </w:r>
    </w:p>
    <w:p w:rsidR="00130CFC" w:rsidRDefault="00F9046B">
      <w:pPr>
        <w:pStyle w:val="ListParagraph"/>
        <w:numPr>
          <w:ilvl w:val="0"/>
          <w:numId w:val="43"/>
        </w:numPr>
        <w:tabs>
          <w:tab w:val="left" w:pos="447"/>
          <w:tab w:val="left" w:pos="448"/>
        </w:tabs>
        <w:spacing w:before="31"/>
        <w:rPr>
          <w:sz w:val="18"/>
        </w:rPr>
      </w:pPr>
      <w:r>
        <w:rPr>
          <w:color w:val="4D4D4F"/>
          <w:spacing w:val="2"/>
          <w:sz w:val="18"/>
        </w:rPr>
        <w:t xml:space="preserve">Port </w:t>
      </w:r>
      <w:r>
        <w:rPr>
          <w:color w:val="4D4D4F"/>
          <w:sz w:val="18"/>
        </w:rPr>
        <w:t>Kembla in New South Wales</w:t>
      </w:r>
    </w:p>
    <w:p w:rsidR="00130CFC" w:rsidRDefault="00F9046B">
      <w:pPr>
        <w:pStyle w:val="ListParagraph"/>
        <w:numPr>
          <w:ilvl w:val="0"/>
          <w:numId w:val="43"/>
        </w:numPr>
        <w:tabs>
          <w:tab w:val="left" w:pos="447"/>
          <w:tab w:val="left" w:pos="448"/>
        </w:tabs>
        <w:spacing w:before="31"/>
        <w:rPr>
          <w:sz w:val="18"/>
        </w:rPr>
      </w:pPr>
      <w:r>
        <w:rPr>
          <w:color w:val="4D4D4F"/>
          <w:sz w:val="18"/>
        </w:rPr>
        <w:t xml:space="preserve">Crib Point in </w:t>
      </w:r>
      <w:r>
        <w:rPr>
          <w:color w:val="4D4D4F"/>
          <w:spacing w:val="2"/>
          <w:sz w:val="18"/>
        </w:rPr>
        <w:t>Victoria.</w:t>
      </w:r>
    </w:p>
    <w:p w:rsidR="00130CFC" w:rsidRDefault="00F9046B">
      <w:pPr>
        <w:pStyle w:val="BodyText"/>
        <w:spacing w:before="108" w:line="216" w:lineRule="auto"/>
        <w:ind w:left="107"/>
      </w:pPr>
      <w:r>
        <w:rPr>
          <w:color w:val="4D4D4F"/>
        </w:rPr>
        <w:t xml:space="preserve">The locations of these shortlisted options in the context of south-east Australia is shown in </w:t>
      </w:r>
      <w:hyperlink w:anchor="_bookmark22" w:history="1">
        <w:r>
          <w:rPr>
            <w:b/>
            <w:color w:val="4D4D4F"/>
          </w:rPr>
          <w:t>Figure 2-20</w:t>
        </w:r>
      </w:hyperlink>
      <w:r>
        <w:rPr>
          <w:color w:val="4D4D4F"/>
        </w:rPr>
        <w:t>.</w:t>
      </w:r>
    </w:p>
    <w:p w:rsidR="00130CFC" w:rsidRDefault="00F9046B">
      <w:pPr>
        <w:pStyle w:val="BodyText"/>
        <w:spacing w:before="105" w:line="216" w:lineRule="auto"/>
        <w:ind w:left="107" w:right="202"/>
        <w:jc w:val="both"/>
      </w:pPr>
      <w:r>
        <w:br w:type="column"/>
      </w:r>
      <w:r>
        <w:rPr>
          <w:color w:val="4D4D4F"/>
        </w:rPr>
        <w:t>The shortlisted options assessment considered the following factors:</w:t>
      </w:r>
    </w:p>
    <w:p w:rsidR="00130CFC" w:rsidRDefault="00F9046B">
      <w:pPr>
        <w:pStyle w:val="ListParagraph"/>
        <w:numPr>
          <w:ilvl w:val="0"/>
          <w:numId w:val="43"/>
        </w:numPr>
        <w:tabs>
          <w:tab w:val="left" w:pos="447"/>
          <w:tab w:val="left" w:pos="448"/>
        </w:tabs>
        <w:spacing w:before="92"/>
        <w:rPr>
          <w:sz w:val="18"/>
        </w:rPr>
      </w:pPr>
      <w:r>
        <w:rPr>
          <w:color w:val="4D4D4F"/>
          <w:sz w:val="18"/>
        </w:rPr>
        <w:t>access to key gas markets</w:t>
      </w:r>
    </w:p>
    <w:p w:rsidR="00130CFC" w:rsidRDefault="00130CFC">
      <w:pPr>
        <w:pStyle w:val="BodyText"/>
        <w:spacing w:before="5"/>
        <w:rPr>
          <w:sz w:val="19"/>
        </w:rPr>
      </w:pPr>
    </w:p>
    <w:p w:rsidR="00130CFC" w:rsidRDefault="00F9046B">
      <w:pPr>
        <w:pStyle w:val="ListParagraph"/>
        <w:numPr>
          <w:ilvl w:val="1"/>
          <w:numId w:val="43"/>
        </w:numPr>
        <w:tabs>
          <w:tab w:val="left" w:pos="787"/>
          <w:tab w:val="left" w:pos="788"/>
        </w:tabs>
        <w:spacing w:line="153" w:lineRule="auto"/>
        <w:ind w:right="205"/>
        <w:rPr>
          <w:sz w:val="18"/>
        </w:rPr>
      </w:pPr>
      <w:r>
        <w:rPr>
          <w:color w:val="4D4D4F"/>
          <w:sz w:val="18"/>
        </w:rPr>
        <w:t xml:space="preserve">existing gas transmission pipeline </w:t>
      </w:r>
      <w:r>
        <w:rPr>
          <w:color w:val="4D4D4F"/>
          <w:spacing w:val="2"/>
          <w:sz w:val="18"/>
        </w:rPr>
        <w:t xml:space="preserve">network </w:t>
      </w:r>
      <w:r>
        <w:rPr>
          <w:color w:val="4D4D4F"/>
          <w:sz w:val="18"/>
        </w:rPr>
        <w:t>to enable access to key gas</w:t>
      </w:r>
      <w:r>
        <w:rPr>
          <w:color w:val="4D4D4F"/>
          <w:spacing w:val="2"/>
          <w:sz w:val="18"/>
        </w:rPr>
        <w:t xml:space="preserve"> </w:t>
      </w:r>
      <w:r>
        <w:rPr>
          <w:color w:val="4D4D4F"/>
          <w:sz w:val="18"/>
        </w:rPr>
        <w:t>markets</w:t>
      </w:r>
    </w:p>
    <w:p w:rsidR="00130CFC" w:rsidRDefault="00F9046B">
      <w:pPr>
        <w:pStyle w:val="ListParagraph"/>
        <w:numPr>
          <w:ilvl w:val="1"/>
          <w:numId w:val="43"/>
        </w:numPr>
        <w:tabs>
          <w:tab w:val="left" w:pos="787"/>
          <w:tab w:val="left" w:pos="788"/>
        </w:tabs>
        <w:spacing w:before="35" w:line="296" w:lineRule="exact"/>
        <w:rPr>
          <w:sz w:val="18"/>
        </w:rPr>
      </w:pPr>
      <w:r>
        <w:rPr>
          <w:color w:val="4D4D4F"/>
          <w:sz w:val="18"/>
        </w:rPr>
        <w:t>existing</w:t>
      </w:r>
      <w:r>
        <w:rPr>
          <w:color w:val="4D4D4F"/>
          <w:spacing w:val="-8"/>
          <w:sz w:val="18"/>
        </w:rPr>
        <w:t xml:space="preserve"> </w:t>
      </w:r>
      <w:r>
        <w:rPr>
          <w:color w:val="4D4D4F"/>
          <w:sz w:val="18"/>
        </w:rPr>
        <w:t>directional</w:t>
      </w:r>
      <w:r>
        <w:rPr>
          <w:color w:val="4D4D4F"/>
          <w:spacing w:val="-8"/>
          <w:sz w:val="18"/>
        </w:rPr>
        <w:t xml:space="preserve"> </w:t>
      </w:r>
      <w:r>
        <w:rPr>
          <w:color w:val="4D4D4F"/>
          <w:sz w:val="18"/>
        </w:rPr>
        <w:t>flow</w:t>
      </w:r>
      <w:r>
        <w:rPr>
          <w:color w:val="4D4D4F"/>
          <w:spacing w:val="-8"/>
          <w:sz w:val="18"/>
        </w:rPr>
        <w:t xml:space="preserve"> </w:t>
      </w:r>
      <w:r>
        <w:rPr>
          <w:color w:val="4D4D4F"/>
          <w:sz w:val="18"/>
        </w:rPr>
        <w:t>of</w:t>
      </w:r>
      <w:r>
        <w:rPr>
          <w:color w:val="4D4D4F"/>
          <w:spacing w:val="-7"/>
          <w:sz w:val="18"/>
        </w:rPr>
        <w:t xml:space="preserve"> </w:t>
      </w:r>
      <w:r>
        <w:rPr>
          <w:color w:val="4D4D4F"/>
          <w:sz w:val="18"/>
        </w:rPr>
        <w:t>the</w:t>
      </w:r>
      <w:r>
        <w:rPr>
          <w:color w:val="4D4D4F"/>
          <w:spacing w:val="-8"/>
          <w:sz w:val="18"/>
        </w:rPr>
        <w:t xml:space="preserve"> </w:t>
      </w:r>
      <w:r>
        <w:rPr>
          <w:color w:val="4D4D4F"/>
          <w:sz w:val="18"/>
        </w:rPr>
        <w:t>gas</w:t>
      </w:r>
      <w:r>
        <w:rPr>
          <w:color w:val="4D4D4F"/>
          <w:spacing w:val="-8"/>
          <w:sz w:val="18"/>
        </w:rPr>
        <w:t xml:space="preserve"> </w:t>
      </w:r>
      <w:r>
        <w:rPr>
          <w:color w:val="4D4D4F"/>
          <w:sz w:val="18"/>
        </w:rPr>
        <w:t>transmission</w:t>
      </w:r>
    </w:p>
    <w:p w:rsidR="00130CFC" w:rsidRDefault="00F9046B">
      <w:pPr>
        <w:pStyle w:val="BodyText"/>
        <w:spacing w:line="183" w:lineRule="exact"/>
        <w:ind w:left="787"/>
      </w:pPr>
      <w:r>
        <w:rPr>
          <w:color w:val="4D4D4F"/>
        </w:rPr>
        <w:t>network</w:t>
      </w:r>
    </w:p>
    <w:p w:rsidR="00130CFC" w:rsidRDefault="00F9046B">
      <w:pPr>
        <w:pStyle w:val="ListParagraph"/>
        <w:numPr>
          <w:ilvl w:val="0"/>
          <w:numId w:val="43"/>
        </w:numPr>
        <w:tabs>
          <w:tab w:val="left" w:pos="447"/>
          <w:tab w:val="left" w:pos="448"/>
        </w:tabs>
        <w:spacing w:before="201"/>
        <w:rPr>
          <w:sz w:val="18"/>
        </w:rPr>
      </w:pPr>
      <w:r>
        <w:rPr>
          <w:color w:val="4D4D4F"/>
          <w:sz w:val="18"/>
        </w:rPr>
        <w:t xml:space="preserve">marine and </w:t>
      </w:r>
      <w:r>
        <w:rPr>
          <w:color w:val="4D4D4F"/>
          <w:spacing w:val="3"/>
          <w:sz w:val="18"/>
        </w:rPr>
        <w:t>port</w:t>
      </w:r>
      <w:r>
        <w:rPr>
          <w:color w:val="4D4D4F"/>
          <w:spacing w:val="1"/>
          <w:sz w:val="18"/>
        </w:rPr>
        <w:t xml:space="preserve"> </w:t>
      </w:r>
      <w:r>
        <w:rPr>
          <w:color w:val="4D4D4F"/>
          <w:sz w:val="18"/>
        </w:rPr>
        <w:t>suitability</w:t>
      </w:r>
    </w:p>
    <w:p w:rsidR="00130CFC" w:rsidRDefault="00F9046B">
      <w:pPr>
        <w:pStyle w:val="ListParagraph"/>
        <w:numPr>
          <w:ilvl w:val="1"/>
          <w:numId w:val="43"/>
        </w:numPr>
        <w:tabs>
          <w:tab w:val="left" w:pos="787"/>
          <w:tab w:val="left" w:pos="788"/>
        </w:tabs>
        <w:spacing w:before="188" w:line="318" w:lineRule="exact"/>
        <w:rPr>
          <w:sz w:val="18"/>
        </w:rPr>
      </w:pPr>
      <w:r>
        <w:rPr>
          <w:color w:val="4D4D4F"/>
          <w:sz w:val="18"/>
        </w:rPr>
        <w:t xml:space="preserve">potential </w:t>
      </w:r>
      <w:r>
        <w:rPr>
          <w:color w:val="4D4D4F"/>
          <w:spacing w:val="2"/>
          <w:sz w:val="18"/>
        </w:rPr>
        <w:t xml:space="preserve">berthing </w:t>
      </w:r>
      <w:r>
        <w:rPr>
          <w:color w:val="4D4D4F"/>
          <w:sz w:val="18"/>
        </w:rPr>
        <w:t>and loading</w:t>
      </w:r>
      <w:r>
        <w:rPr>
          <w:color w:val="4D4D4F"/>
          <w:spacing w:val="10"/>
          <w:sz w:val="18"/>
        </w:rPr>
        <w:t xml:space="preserve"> </w:t>
      </w:r>
      <w:r>
        <w:rPr>
          <w:color w:val="4D4D4F"/>
          <w:sz w:val="18"/>
        </w:rPr>
        <w:t>configurations</w:t>
      </w:r>
    </w:p>
    <w:p w:rsidR="00130CFC" w:rsidRDefault="00F9046B">
      <w:pPr>
        <w:pStyle w:val="ListParagraph"/>
        <w:numPr>
          <w:ilvl w:val="1"/>
          <w:numId w:val="43"/>
        </w:numPr>
        <w:tabs>
          <w:tab w:val="left" w:pos="787"/>
          <w:tab w:val="left" w:pos="788"/>
        </w:tabs>
        <w:spacing w:line="277" w:lineRule="exact"/>
        <w:rPr>
          <w:sz w:val="18"/>
        </w:rPr>
      </w:pPr>
      <w:r>
        <w:rPr>
          <w:color w:val="4D4D4F"/>
          <w:sz w:val="18"/>
        </w:rPr>
        <w:t xml:space="preserve">review of existing </w:t>
      </w:r>
      <w:r>
        <w:rPr>
          <w:color w:val="4D4D4F"/>
          <w:spacing w:val="3"/>
          <w:sz w:val="18"/>
        </w:rPr>
        <w:t>port</w:t>
      </w:r>
      <w:r>
        <w:rPr>
          <w:color w:val="4D4D4F"/>
          <w:spacing w:val="2"/>
          <w:sz w:val="18"/>
        </w:rPr>
        <w:t xml:space="preserve"> </w:t>
      </w:r>
      <w:r>
        <w:rPr>
          <w:color w:val="4D4D4F"/>
          <w:sz w:val="18"/>
        </w:rPr>
        <w:t>uses</w:t>
      </w:r>
    </w:p>
    <w:p w:rsidR="00130CFC" w:rsidRDefault="00F9046B">
      <w:pPr>
        <w:pStyle w:val="ListParagraph"/>
        <w:numPr>
          <w:ilvl w:val="1"/>
          <w:numId w:val="43"/>
        </w:numPr>
        <w:tabs>
          <w:tab w:val="left" w:pos="787"/>
          <w:tab w:val="left" w:pos="788"/>
        </w:tabs>
        <w:spacing w:before="35" w:line="153" w:lineRule="auto"/>
        <w:ind w:right="205" w:hanging="340"/>
        <w:rPr>
          <w:sz w:val="18"/>
        </w:rPr>
      </w:pPr>
      <w:r>
        <w:rPr>
          <w:color w:val="4D4D4F"/>
          <w:sz w:val="18"/>
        </w:rPr>
        <w:t>dredging</w:t>
      </w:r>
      <w:r>
        <w:rPr>
          <w:color w:val="4D4D4F"/>
          <w:spacing w:val="-27"/>
          <w:sz w:val="18"/>
        </w:rPr>
        <w:t xml:space="preserve"> </w:t>
      </w:r>
      <w:r>
        <w:rPr>
          <w:color w:val="4D4D4F"/>
          <w:sz w:val="18"/>
        </w:rPr>
        <w:t>requirements</w:t>
      </w:r>
      <w:r>
        <w:rPr>
          <w:color w:val="4D4D4F"/>
          <w:spacing w:val="-27"/>
          <w:sz w:val="18"/>
        </w:rPr>
        <w:t xml:space="preserve"> </w:t>
      </w:r>
      <w:r>
        <w:rPr>
          <w:color w:val="4D4D4F"/>
          <w:sz w:val="18"/>
        </w:rPr>
        <w:t>within</w:t>
      </w:r>
      <w:r>
        <w:rPr>
          <w:color w:val="4D4D4F"/>
          <w:spacing w:val="-26"/>
          <w:sz w:val="18"/>
        </w:rPr>
        <w:t xml:space="preserve"> </w:t>
      </w:r>
      <w:r>
        <w:rPr>
          <w:color w:val="4D4D4F"/>
          <w:sz w:val="18"/>
        </w:rPr>
        <w:t>already</w:t>
      </w:r>
      <w:r>
        <w:rPr>
          <w:color w:val="4D4D4F"/>
          <w:spacing w:val="-27"/>
          <w:sz w:val="18"/>
        </w:rPr>
        <w:t xml:space="preserve"> </w:t>
      </w:r>
      <w:r>
        <w:rPr>
          <w:color w:val="4D4D4F"/>
          <w:sz w:val="18"/>
        </w:rPr>
        <w:t xml:space="preserve">congested </w:t>
      </w:r>
      <w:r>
        <w:rPr>
          <w:color w:val="4D4D4F"/>
          <w:spacing w:val="3"/>
          <w:sz w:val="18"/>
        </w:rPr>
        <w:t>ports</w:t>
      </w:r>
    </w:p>
    <w:p w:rsidR="00130CFC" w:rsidRDefault="00130CFC">
      <w:pPr>
        <w:pStyle w:val="BodyText"/>
        <w:spacing w:before="13"/>
        <w:rPr>
          <w:sz w:val="15"/>
        </w:rPr>
      </w:pPr>
    </w:p>
    <w:p w:rsidR="00130CFC" w:rsidRDefault="00F9046B">
      <w:pPr>
        <w:pStyle w:val="ListParagraph"/>
        <w:numPr>
          <w:ilvl w:val="0"/>
          <w:numId w:val="43"/>
        </w:numPr>
        <w:tabs>
          <w:tab w:val="left" w:pos="447"/>
          <w:tab w:val="left" w:pos="448"/>
        </w:tabs>
        <w:rPr>
          <w:sz w:val="18"/>
        </w:rPr>
      </w:pPr>
      <w:r>
        <w:rPr>
          <w:color w:val="4D4D4F"/>
          <w:sz w:val="18"/>
        </w:rPr>
        <w:t>land</w:t>
      </w:r>
      <w:r>
        <w:rPr>
          <w:color w:val="4D4D4F"/>
          <w:spacing w:val="18"/>
          <w:sz w:val="18"/>
        </w:rPr>
        <w:t xml:space="preserve"> </w:t>
      </w:r>
      <w:r>
        <w:rPr>
          <w:color w:val="4D4D4F"/>
          <w:sz w:val="18"/>
        </w:rPr>
        <w:t>availability</w:t>
      </w:r>
    </w:p>
    <w:p w:rsidR="00130CFC" w:rsidRDefault="00130CFC">
      <w:pPr>
        <w:pStyle w:val="BodyText"/>
        <w:spacing w:before="4"/>
        <w:rPr>
          <w:sz w:val="19"/>
        </w:rPr>
      </w:pPr>
    </w:p>
    <w:p w:rsidR="00130CFC" w:rsidRDefault="00F9046B">
      <w:pPr>
        <w:pStyle w:val="ListParagraph"/>
        <w:numPr>
          <w:ilvl w:val="1"/>
          <w:numId w:val="43"/>
        </w:numPr>
        <w:tabs>
          <w:tab w:val="left" w:pos="787"/>
          <w:tab w:val="left" w:pos="788"/>
        </w:tabs>
        <w:spacing w:before="1" w:line="153" w:lineRule="auto"/>
        <w:ind w:right="205" w:hanging="340"/>
        <w:rPr>
          <w:sz w:val="18"/>
        </w:rPr>
      </w:pPr>
      <w:r>
        <w:rPr>
          <w:color w:val="4D4D4F"/>
          <w:spacing w:val="2"/>
          <w:sz w:val="18"/>
        </w:rPr>
        <w:t xml:space="preserve">the </w:t>
      </w:r>
      <w:r>
        <w:rPr>
          <w:color w:val="4D4D4F"/>
          <w:spacing w:val="3"/>
          <w:sz w:val="18"/>
        </w:rPr>
        <w:t xml:space="preserve">availability </w:t>
      </w:r>
      <w:r>
        <w:rPr>
          <w:color w:val="4D4D4F"/>
          <w:sz w:val="18"/>
        </w:rPr>
        <w:t xml:space="preserve">of </w:t>
      </w:r>
      <w:r>
        <w:rPr>
          <w:color w:val="4D4D4F"/>
          <w:spacing w:val="3"/>
          <w:sz w:val="18"/>
        </w:rPr>
        <w:t xml:space="preserve">suitable </w:t>
      </w:r>
      <w:r>
        <w:rPr>
          <w:color w:val="4D4D4F"/>
          <w:sz w:val="18"/>
        </w:rPr>
        <w:t xml:space="preserve">land for </w:t>
      </w:r>
      <w:r>
        <w:rPr>
          <w:color w:val="4D4D4F"/>
          <w:spacing w:val="2"/>
          <w:sz w:val="18"/>
        </w:rPr>
        <w:t xml:space="preserve">onshore </w:t>
      </w:r>
      <w:r>
        <w:rPr>
          <w:color w:val="4D4D4F"/>
          <w:sz w:val="18"/>
        </w:rPr>
        <w:t>facilities</w:t>
      </w:r>
    </w:p>
    <w:p w:rsidR="00130CFC" w:rsidRDefault="00F9046B">
      <w:pPr>
        <w:pStyle w:val="ListParagraph"/>
        <w:numPr>
          <w:ilvl w:val="1"/>
          <w:numId w:val="43"/>
        </w:numPr>
        <w:tabs>
          <w:tab w:val="left" w:pos="787"/>
          <w:tab w:val="left" w:pos="788"/>
        </w:tabs>
        <w:spacing w:before="35"/>
        <w:rPr>
          <w:sz w:val="18"/>
        </w:rPr>
      </w:pPr>
      <w:r>
        <w:rPr>
          <w:color w:val="4D4D4F"/>
          <w:sz w:val="18"/>
        </w:rPr>
        <w:t>land access</w:t>
      </w:r>
      <w:r>
        <w:rPr>
          <w:color w:val="4D4D4F"/>
          <w:spacing w:val="1"/>
          <w:sz w:val="18"/>
        </w:rPr>
        <w:t xml:space="preserve"> </w:t>
      </w:r>
      <w:r>
        <w:rPr>
          <w:color w:val="4D4D4F"/>
          <w:sz w:val="18"/>
        </w:rPr>
        <w:t>requirements</w:t>
      </w:r>
    </w:p>
    <w:p w:rsidR="00130CFC" w:rsidRDefault="00F9046B">
      <w:pPr>
        <w:pStyle w:val="ListParagraph"/>
        <w:numPr>
          <w:ilvl w:val="0"/>
          <w:numId w:val="43"/>
        </w:numPr>
        <w:tabs>
          <w:tab w:val="left" w:pos="447"/>
          <w:tab w:val="left" w:pos="448"/>
        </w:tabs>
        <w:spacing w:before="101"/>
        <w:rPr>
          <w:sz w:val="18"/>
        </w:rPr>
      </w:pPr>
      <w:r>
        <w:rPr>
          <w:color w:val="4D4D4F"/>
          <w:sz w:val="18"/>
        </w:rPr>
        <w:t xml:space="preserve">environmental </w:t>
      </w:r>
      <w:r>
        <w:rPr>
          <w:color w:val="4D4D4F"/>
          <w:spacing w:val="3"/>
          <w:sz w:val="18"/>
        </w:rPr>
        <w:t>effects</w:t>
      </w:r>
    </w:p>
    <w:p w:rsidR="00130CFC" w:rsidRDefault="00130CFC">
      <w:pPr>
        <w:pStyle w:val="BodyText"/>
        <w:spacing w:before="4"/>
        <w:rPr>
          <w:sz w:val="19"/>
        </w:rPr>
      </w:pPr>
    </w:p>
    <w:p w:rsidR="00130CFC" w:rsidRDefault="00F9046B">
      <w:pPr>
        <w:pStyle w:val="ListParagraph"/>
        <w:numPr>
          <w:ilvl w:val="1"/>
          <w:numId w:val="43"/>
        </w:numPr>
        <w:tabs>
          <w:tab w:val="left" w:pos="787"/>
          <w:tab w:val="left" w:pos="788"/>
        </w:tabs>
        <w:spacing w:line="153" w:lineRule="auto"/>
        <w:ind w:right="205" w:hanging="340"/>
        <w:rPr>
          <w:sz w:val="18"/>
        </w:rPr>
      </w:pPr>
      <w:r>
        <w:rPr>
          <w:color w:val="4D4D4F"/>
          <w:spacing w:val="3"/>
          <w:sz w:val="18"/>
        </w:rPr>
        <w:t xml:space="preserve">potential </w:t>
      </w:r>
      <w:r>
        <w:rPr>
          <w:color w:val="4D4D4F"/>
          <w:spacing w:val="4"/>
          <w:sz w:val="18"/>
        </w:rPr>
        <w:t xml:space="preserve">environmental, </w:t>
      </w:r>
      <w:r>
        <w:rPr>
          <w:color w:val="4D4D4F"/>
          <w:spacing w:val="3"/>
          <w:sz w:val="18"/>
        </w:rPr>
        <w:t xml:space="preserve">health </w:t>
      </w:r>
      <w:r>
        <w:rPr>
          <w:color w:val="4D4D4F"/>
          <w:spacing w:val="2"/>
          <w:sz w:val="18"/>
        </w:rPr>
        <w:t xml:space="preserve">and </w:t>
      </w:r>
      <w:r>
        <w:rPr>
          <w:color w:val="4D4D4F"/>
          <w:spacing w:val="4"/>
          <w:sz w:val="18"/>
        </w:rPr>
        <w:t xml:space="preserve">safety </w:t>
      </w:r>
      <w:r>
        <w:rPr>
          <w:color w:val="4D4D4F"/>
          <w:spacing w:val="3"/>
          <w:sz w:val="18"/>
        </w:rPr>
        <w:t>effects</w:t>
      </w:r>
    </w:p>
    <w:p w:rsidR="00130CFC" w:rsidRDefault="00F9046B">
      <w:pPr>
        <w:pStyle w:val="ListParagraph"/>
        <w:numPr>
          <w:ilvl w:val="1"/>
          <w:numId w:val="43"/>
        </w:numPr>
        <w:tabs>
          <w:tab w:val="left" w:pos="787"/>
          <w:tab w:val="left" w:pos="788"/>
        </w:tabs>
        <w:spacing w:before="35" w:line="318" w:lineRule="exact"/>
        <w:rPr>
          <w:sz w:val="18"/>
        </w:rPr>
      </w:pPr>
      <w:r>
        <w:rPr>
          <w:color w:val="4D4D4F"/>
          <w:sz w:val="18"/>
        </w:rPr>
        <w:t>potential social and economic</w:t>
      </w:r>
      <w:r>
        <w:rPr>
          <w:color w:val="4D4D4F"/>
          <w:spacing w:val="4"/>
          <w:sz w:val="18"/>
        </w:rPr>
        <w:t xml:space="preserve"> </w:t>
      </w:r>
      <w:r>
        <w:rPr>
          <w:color w:val="4D4D4F"/>
          <w:spacing w:val="3"/>
          <w:sz w:val="18"/>
        </w:rPr>
        <w:t>effects</w:t>
      </w:r>
    </w:p>
    <w:p w:rsidR="00130CFC" w:rsidRDefault="00F9046B">
      <w:pPr>
        <w:pStyle w:val="ListParagraph"/>
        <w:numPr>
          <w:ilvl w:val="1"/>
          <w:numId w:val="43"/>
        </w:numPr>
        <w:tabs>
          <w:tab w:val="left" w:pos="787"/>
          <w:tab w:val="left" w:pos="788"/>
        </w:tabs>
        <w:spacing w:before="35" w:line="153" w:lineRule="auto"/>
        <w:ind w:right="205" w:hanging="340"/>
        <w:rPr>
          <w:sz w:val="18"/>
        </w:rPr>
      </w:pPr>
      <w:r>
        <w:rPr>
          <w:color w:val="4D4D4F"/>
          <w:spacing w:val="5"/>
          <w:sz w:val="18"/>
        </w:rPr>
        <w:t xml:space="preserve">dredging </w:t>
      </w:r>
      <w:r>
        <w:rPr>
          <w:color w:val="4D4D4F"/>
          <w:spacing w:val="7"/>
          <w:sz w:val="18"/>
        </w:rPr>
        <w:t xml:space="preserve">impacts </w:t>
      </w:r>
      <w:r>
        <w:rPr>
          <w:color w:val="4D4D4F"/>
          <w:spacing w:val="4"/>
          <w:sz w:val="18"/>
        </w:rPr>
        <w:t xml:space="preserve">and </w:t>
      </w:r>
      <w:r>
        <w:rPr>
          <w:color w:val="4D4D4F"/>
          <w:spacing w:val="5"/>
          <w:sz w:val="18"/>
        </w:rPr>
        <w:t xml:space="preserve">possible </w:t>
      </w:r>
      <w:r>
        <w:rPr>
          <w:color w:val="4D4D4F"/>
          <w:spacing w:val="6"/>
          <w:sz w:val="18"/>
        </w:rPr>
        <w:t xml:space="preserve">existing </w:t>
      </w:r>
      <w:r>
        <w:rPr>
          <w:color w:val="4D4D4F"/>
          <w:sz w:val="18"/>
        </w:rPr>
        <w:t>contamination</w:t>
      </w:r>
    </w:p>
    <w:p w:rsidR="00130CFC" w:rsidRDefault="00F9046B">
      <w:pPr>
        <w:pStyle w:val="ListParagraph"/>
        <w:numPr>
          <w:ilvl w:val="1"/>
          <w:numId w:val="43"/>
        </w:numPr>
        <w:tabs>
          <w:tab w:val="left" w:pos="787"/>
          <w:tab w:val="left" w:pos="788"/>
        </w:tabs>
        <w:spacing w:before="35"/>
        <w:rPr>
          <w:sz w:val="18"/>
        </w:rPr>
      </w:pPr>
      <w:r>
        <w:rPr>
          <w:color w:val="4D4D4F"/>
          <w:sz w:val="18"/>
        </w:rPr>
        <w:t>regulatory approval</w:t>
      </w:r>
      <w:r>
        <w:rPr>
          <w:color w:val="4D4D4F"/>
          <w:spacing w:val="2"/>
          <w:sz w:val="18"/>
        </w:rPr>
        <w:t xml:space="preserve"> </w:t>
      </w:r>
      <w:r>
        <w:rPr>
          <w:color w:val="4D4D4F"/>
          <w:sz w:val="18"/>
        </w:rPr>
        <w:t>requirements</w:t>
      </w:r>
    </w:p>
    <w:p w:rsidR="00130CFC" w:rsidRDefault="00F9046B">
      <w:pPr>
        <w:pStyle w:val="ListParagraph"/>
        <w:numPr>
          <w:ilvl w:val="0"/>
          <w:numId w:val="43"/>
        </w:numPr>
        <w:tabs>
          <w:tab w:val="left" w:pos="447"/>
          <w:tab w:val="left" w:pos="448"/>
        </w:tabs>
        <w:spacing w:before="101"/>
        <w:rPr>
          <w:sz w:val="18"/>
        </w:rPr>
      </w:pPr>
      <w:r>
        <w:rPr>
          <w:color w:val="4D4D4F"/>
          <w:sz w:val="18"/>
        </w:rPr>
        <w:t>economics</w:t>
      </w:r>
    </w:p>
    <w:p w:rsidR="00130CFC" w:rsidRDefault="00F9046B">
      <w:pPr>
        <w:pStyle w:val="ListParagraph"/>
        <w:numPr>
          <w:ilvl w:val="1"/>
          <w:numId w:val="43"/>
        </w:numPr>
        <w:tabs>
          <w:tab w:val="left" w:pos="787"/>
          <w:tab w:val="left" w:pos="788"/>
        </w:tabs>
        <w:spacing w:before="188" w:line="318" w:lineRule="exact"/>
        <w:rPr>
          <w:sz w:val="18"/>
        </w:rPr>
      </w:pPr>
      <w:r>
        <w:rPr>
          <w:color w:val="4D4D4F"/>
          <w:sz w:val="18"/>
        </w:rPr>
        <w:t>ability and cost to deliver gas to</w:t>
      </w:r>
      <w:r>
        <w:rPr>
          <w:color w:val="4D4D4F"/>
          <w:spacing w:val="8"/>
          <w:sz w:val="18"/>
        </w:rPr>
        <w:t xml:space="preserve"> </w:t>
      </w:r>
      <w:r>
        <w:rPr>
          <w:color w:val="4D4D4F"/>
          <w:sz w:val="18"/>
        </w:rPr>
        <w:t>market</w:t>
      </w:r>
    </w:p>
    <w:p w:rsidR="00130CFC" w:rsidRDefault="00F9046B">
      <w:pPr>
        <w:pStyle w:val="ListParagraph"/>
        <w:numPr>
          <w:ilvl w:val="1"/>
          <w:numId w:val="43"/>
        </w:numPr>
        <w:tabs>
          <w:tab w:val="left" w:pos="787"/>
          <w:tab w:val="left" w:pos="788"/>
        </w:tabs>
        <w:spacing w:before="35" w:line="153" w:lineRule="auto"/>
        <w:ind w:right="205" w:hanging="340"/>
        <w:rPr>
          <w:sz w:val="18"/>
        </w:rPr>
      </w:pPr>
      <w:r>
        <w:rPr>
          <w:color w:val="4D4D4F"/>
          <w:spacing w:val="5"/>
          <w:sz w:val="18"/>
        </w:rPr>
        <w:t xml:space="preserve">the cost </w:t>
      </w:r>
      <w:r>
        <w:rPr>
          <w:color w:val="4D4D4F"/>
          <w:spacing w:val="3"/>
          <w:sz w:val="18"/>
        </w:rPr>
        <w:t xml:space="preserve">of </w:t>
      </w:r>
      <w:r>
        <w:rPr>
          <w:color w:val="4D4D4F"/>
          <w:spacing w:val="7"/>
          <w:sz w:val="18"/>
        </w:rPr>
        <w:t xml:space="preserve">reconfiguring existing </w:t>
      </w:r>
      <w:r>
        <w:rPr>
          <w:color w:val="4D4D4F"/>
          <w:spacing w:val="4"/>
          <w:sz w:val="18"/>
        </w:rPr>
        <w:t xml:space="preserve">gas </w:t>
      </w:r>
      <w:r>
        <w:rPr>
          <w:color w:val="4D4D4F"/>
          <w:sz w:val="18"/>
        </w:rPr>
        <w:t>transmissions networks</w:t>
      </w:r>
    </w:p>
    <w:p w:rsidR="00130CFC" w:rsidRDefault="00F9046B">
      <w:pPr>
        <w:pStyle w:val="ListParagraph"/>
        <w:numPr>
          <w:ilvl w:val="1"/>
          <w:numId w:val="43"/>
        </w:numPr>
        <w:tabs>
          <w:tab w:val="left" w:pos="787"/>
          <w:tab w:val="left" w:pos="788"/>
        </w:tabs>
        <w:spacing w:before="35" w:line="318" w:lineRule="exact"/>
        <w:rPr>
          <w:sz w:val="18"/>
        </w:rPr>
      </w:pPr>
      <w:r>
        <w:rPr>
          <w:color w:val="4D4D4F"/>
          <w:sz w:val="18"/>
        </w:rPr>
        <w:t>cost</w:t>
      </w:r>
      <w:r>
        <w:rPr>
          <w:color w:val="4D4D4F"/>
          <w:spacing w:val="-13"/>
          <w:sz w:val="18"/>
        </w:rPr>
        <w:t xml:space="preserve"> </w:t>
      </w:r>
      <w:r>
        <w:rPr>
          <w:color w:val="4D4D4F"/>
          <w:sz w:val="18"/>
        </w:rPr>
        <w:t>of</w:t>
      </w:r>
      <w:r>
        <w:rPr>
          <w:color w:val="4D4D4F"/>
          <w:spacing w:val="-12"/>
          <w:sz w:val="18"/>
        </w:rPr>
        <w:t xml:space="preserve"> </w:t>
      </w:r>
      <w:r>
        <w:rPr>
          <w:color w:val="4D4D4F"/>
          <w:sz w:val="18"/>
        </w:rPr>
        <w:t>new</w:t>
      </w:r>
      <w:r>
        <w:rPr>
          <w:color w:val="4D4D4F"/>
          <w:spacing w:val="-12"/>
          <w:sz w:val="18"/>
        </w:rPr>
        <w:t xml:space="preserve"> </w:t>
      </w:r>
      <w:r>
        <w:rPr>
          <w:color w:val="4D4D4F"/>
          <w:sz w:val="18"/>
        </w:rPr>
        <w:t>pipeline</w:t>
      </w:r>
      <w:r>
        <w:rPr>
          <w:color w:val="4D4D4F"/>
          <w:spacing w:val="-12"/>
          <w:sz w:val="18"/>
        </w:rPr>
        <w:t xml:space="preserve"> </w:t>
      </w:r>
      <w:r>
        <w:rPr>
          <w:color w:val="4D4D4F"/>
          <w:sz w:val="18"/>
        </w:rPr>
        <w:t>and</w:t>
      </w:r>
      <w:r>
        <w:rPr>
          <w:color w:val="4D4D4F"/>
          <w:spacing w:val="-12"/>
          <w:sz w:val="18"/>
        </w:rPr>
        <w:t xml:space="preserve"> </w:t>
      </w:r>
      <w:r>
        <w:rPr>
          <w:color w:val="4D4D4F"/>
          <w:sz w:val="18"/>
        </w:rPr>
        <w:t>associated</w:t>
      </w:r>
      <w:r>
        <w:rPr>
          <w:color w:val="4D4D4F"/>
          <w:spacing w:val="-13"/>
          <w:sz w:val="18"/>
        </w:rPr>
        <w:t xml:space="preserve"> </w:t>
      </w:r>
      <w:r>
        <w:rPr>
          <w:color w:val="4D4D4F"/>
          <w:sz w:val="18"/>
        </w:rPr>
        <w:t>connections</w:t>
      </w:r>
    </w:p>
    <w:p w:rsidR="00130CFC" w:rsidRDefault="00F9046B">
      <w:pPr>
        <w:pStyle w:val="ListParagraph"/>
        <w:numPr>
          <w:ilvl w:val="1"/>
          <w:numId w:val="43"/>
        </w:numPr>
        <w:tabs>
          <w:tab w:val="left" w:pos="787"/>
          <w:tab w:val="left" w:pos="788"/>
        </w:tabs>
        <w:spacing w:line="318" w:lineRule="exact"/>
        <w:rPr>
          <w:sz w:val="18"/>
        </w:rPr>
      </w:pPr>
      <w:r>
        <w:rPr>
          <w:color w:val="4D4D4F"/>
          <w:spacing w:val="2"/>
          <w:sz w:val="18"/>
        </w:rPr>
        <w:t>construction</w:t>
      </w:r>
      <w:r>
        <w:rPr>
          <w:color w:val="4D4D4F"/>
          <w:sz w:val="18"/>
        </w:rPr>
        <w:t xml:space="preserve"> timelines</w:t>
      </w:r>
    </w:p>
    <w:p w:rsidR="00130CFC" w:rsidRDefault="00F9046B">
      <w:pPr>
        <w:pStyle w:val="ListParagraph"/>
        <w:numPr>
          <w:ilvl w:val="0"/>
          <w:numId w:val="43"/>
        </w:numPr>
        <w:tabs>
          <w:tab w:val="left" w:pos="447"/>
          <w:tab w:val="left" w:pos="448"/>
        </w:tabs>
        <w:spacing w:before="101"/>
        <w:rPr>
          <w:sz w:val="18"/>
        </w:rPr>
      </w:pPr>
      <w:r>
        <w:rPr>
          <w:color w:val="4D4D4F"/>
          <w:sz w:val="18"/>
        </w:rPr>
        <w:t>synergies with other gas</w:t>
      </w:r>
      <w:r>
        <w:rPr>
          <w:color w:val="4D4D4F"/>
          <w:spacing w:val="3"/>
          <w:sz w:val="18"/>
        </w:rPr>
        <w:t xml:space="preserve"> </w:t>
      </w:r>
      <w:r>
        <w:rPr>
          <w:color w:val="4D4D4F"/>
          <w:sz w:val="18"/>
        </w:rPr>
        <w:t>assets</w:t>
      </w:r>
    </w:p>
    <w:p w:rsidR="00130CFC" w:rsidRDefault="00F9046B">
      <w:pPr>
        <w:pStyle w:val="ListParagraph"/>
        <w:numPr>
          <w:ilvl w:val="1"/>
          <w:numId w:val="43"/>
        </w:numPr>
        <w:tabs>
          <w:tab w:val="left" w:pos="787"/>
          <w:tab w:val="left" w:pos="788"/>
        </w:tabs>
        <w:spacing w:before="188" w:line="296" w:lineRule="exact"/>
        <w:rPr>
          <w:sz w:val="18"/>
        </w:rPr>
      </w:pPr>
      <w:r>
        <w:rPr>
          <w:color w:val="4D4D4F"/>
          <w:sz w:val="18"/>
        </w:rPr>
        <w:t>synergies</w:t>
      </w:r>
      <w:r>
        <w:rPr>
          <w:color w:val="4D4D4F"/>
          <w:spacing w:val="-10"/>
          <w:sz w:val="18"/>
        </w:rPr>
        <w:t xml:space="preserve"> </w:t>
      </w:r>
      <w:r>
        <w:rPr>
          <w:color w:val="4D4D4F"/>
          <w:sz w:val="18"/>
        </w:rPr>
        <w:t>with</w:t>
      </w:r>
      <w:r>
        <w:rPr>
          <w:color w:val="4D4D4F"/>
          <w:spacing w:val="-9"/>
          <w:sz w:val="18"/>
        </w:rPr>
        <w:t xml:space="preserve"> </w:t>
      </w:r>
      <w:r>
        <w:rPr>
          <w:color w:val="4D4D4F"/>
          <w:sz w:val="18"/>
        </w:rPr>
        <w:t>other</w:t>
      </w:r>
      <w:r>
        <w:rPr>
          <w:color w:val="4D4D4F"/>
          <w:spacing w:val="-10"/>
          <w:sz w:val="18"/>
        </w:rPr>
        <w:t xml:space="preserve"> </w:t>
      </w:r>
      <w:r>
        <w:rPr>
          <w:color w:val="4D4D4F"/>
          <w:sz w:val="18"/>
        </w:rPr>
        <w:t>existing</w:t>
      </w:r>
      <w:r>
        <w:rPr>
          <w:color w:val="4D4D4F"/>
          <w:spacing w:val="-9"/>
          <w:sz w:val="18"/>
        </w:rPr>
        <w:t xml:space="preserve"> </w:t>
      </w:r>
      <w:r>
        <w:rPr>
          <w:color w:val="4D4D4F"/>
          <w:sz w:val="18"/>
        </w:rPr>
        <w:t>gas</w:t>
      </w:r>
      <w:r>
        <w:rPr>
          <w:color w:val="4D4D4F"/>
          <w:spacing w:val="-10"/>
          <w:sz w:val="18"/>
        </w:rPr>
        <w:t xml:space="preserve"> </w:t>
      </w:r>
      <w:r>
        <w:rPr>
          <w:color w:val="4D4D4F"/>
          <w:sz w:val="18"/>
        </w:rPr>
        <w:t>infrastructure,</w:t>
      </w:r>
    </w:p>
    <w:p w:rsidR="00130CFC" w:rsidRDefault="00F9046B">
      <w:pPr>
        <w:pStyle w:val="BodyText"/>
        <w:spacing w:line="170" w:lineRule="exact"/>
        <w:ind w:left="787"/>
      </w:pPr>
      <w:r>
        <w:rPr>
          <w:color w:val="4D4D4F"/>
        </w:rPr>
        <w:t>such</w:t>
      </w:r>
      <w:r>
        <w:rPr>
          <w:color w:val="4D4D4F"/>
          <w:spacing w:val="21"/>
        </w:rPr>
        <w:t xml:space="preserve"> </w:t>
      </w:r>
      <w:r>
        <w:rPr>
          <w:color w:val="4D4D4F"/>
        </w:rPr>
        <w:t>as</w:t>
      </w:r>
      <w:r>
        <w:rPr>
          <w:color w:val="4D4D4F"/>
          <w:spacing w:val="21"/>
        </w:rPr>
        <w:t xml:space="preserve"> </w:t>
      </w:r>
      <w:r>
        <w:rPr>
          <w:color w:val="4D4D4F"/>
        </w:rPr>
        <w:t>gas</w:t>
      </w:r>
      <w:r>
        <w:rPr>
          <w:color w:val="4D4D4F"/>
          <w:spacing w:val="21"/>
        </w:rPr>
        <w:t xml:space="preserve"> </w:t>
      </w:r>
      <w:r>
        <w:rPr>
          <w:color w:val="4D4D4F"/>
        </w:rPr>
        <w:t>storage</w:t>
      </w:r>
      <w:r>
        <w:rPr>
          <w:color w:val="4D4D4F"/>
          <w:spacing w:val="21"/>
        </w:rPr>
        <w:t xml:space="preserve"> </w:t>
      </w:r>
      <w:r>
        <w:rPr>
          <w:color w:val="4D4D4F"/>
        </w:rPr>
        <w:t>facilities,</w:t>
      </w:r>
      <w:r>
        <w:rPr>
          <w:color w:val="4D4D4F"/>
          <w:spacing w:val="21"/>
        </w:rPr>
        <w:t xml:space="preserve"> </w:t>
      </w:r>
      <w:r>
        <w:rPr>
          <w:color w:val="4D4D4F"/>
        </w:rPr>
        <w:t>gas</w:t>
      </w:r>
      <w:r>
        <w:rPr>
          <w:color w:val="4D4D4F"/>
          <w:spacing w:val="21"/>
        </w:rPr>
        <w:t xml:space="preserve"> </w:t>
      </w:r>
      <w:r>
        <w:rPr>
          <w:color w:val="4D4D4F"/>
        </w:rPr>
        <w:t>fired</w:t>
      </w:r>
      <w:r>
        <w:rPr>
          <w:color w:val="4D4D4F"/>
          <w:spacing w:val="21"/>
        </w:rPr>
        <w:t xml:space="preserve"> </w:t>
      </w:r>
      <w:r>
        <w:rPr>
          <w:color w:val="4D4D4F"/>
        </w:rPr>
        <w:t>power</w:t>
      </w:r>
    </w:p>
    <w:p w:rsidR="00130CFC" w:rsidRDefault="00F9046B">
      <w:pPr>
        <w:pStyle w:val="BodyText"/>
        <w:spacing w:line="220" w:lineRule="exact"/>
        <w:ind w:left="787"/>
      </w:pPr>
      <w:r>
        <w:rPr>
          <w:color w:val="4D4D4F"/>
        </w:rPr>
        <w:t>stations and customer base to optimise</w:t>
      </w:r>
      <w:r>
        <w:rPr>
          <w:color w:val="4D4D4F"/>
          <w:spacing w:val="33"/>
        </w:rPr>
        <w:t xml:space="preserve"> </w:t>
      </w:r>
      <w:r>
        <w:rPr>
          <w:color w:val="4D4D4F"/>
        </w:rPr>
        <w:t>market</w:t>
      </w:r>
    </w:p>
    <w:p w:rsidR="00130CFC" w:rsidRDefault="00F9046B">
      <w:pPr>
        <w:pStyle w:val="BodyText"/>
        <w:spacing w:line="233" w:lineRule="exact"/>
        <w:ind w:left="787"/>
      </w:pPr>
      <w:r>
        <w:rPr>
          <w:color w:val="4D4D4F"/>
        </w:rPr>
        <w:t>efficiencies.</w:t>
      </w:r>
    </w:p>
    <w:p w:rsidR="00130CFC" w:rsidRDefault="00F9046B">
      <w:pPr>
        <w:pStyle w:val="BodyText"/>
        <w:spacing w:before="108" w:line="216" w:lineRule="auto"/>
        <w:ind w:left="107" w:right="205"/>
        <w:jc w:val="both"/>
      </w:pPr>
      <w:r>
        <w:rPr>
          <w:color w:val="4D4D4F"/>
        </w:rPr>
        <w:t xml:space="preserve">A summary of the evaluation of the three shortlisted options is provided in </w:t>
      </w:r>
      <w:hyperlink w:anchor="_bookmark21" w:history="1">
        <w:r>
          <w:rPr>
            <w:b/>
            <w:color w:val="4D4D4F"/>
          </w:rPr>
          <w:t>Table 2-3</w:t>
        </w:r>
      </w:hyperlink>
      <w:r>
        <w:rPr>
          <w:color w:val="4D4D4F"/>
        </w:rPr>
        <w:t>. A more detailed discussion of the suitability of each of these shortlisted options is provided in the sections following the table.</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9" w:space="304"/>
            <w:col w:w="4797"/>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Heading3"/>
      </w:pPr>
      <w:r>
        <w:rPr>
          <w:color w:val="4D4D4F"/>
        </w:rPr>
        <w:t>Port Adelaide site assessment</w:t>
      </w:r>
    </w:p>
    <w:p w:rsidR="00130CFC" w:rsidRDefault="00F9046B">
      <w:pPr>
        <w:pStyle w:val="BodyText"/>
        <w:spacing w:before="102" w:line="216" w:lineRule="auto"/>
        <w:ind w:left="107" w:right="38"/>
        <w:jc w:val="both"/>
      </w:pPr>
      <w:r>
        <w:rPr>
          <w:color w:val="4D4D4F"/>
        </w:rPr>
        <w:t>Port Adelaide is a major shipping port located 14 kilometres north-west of Adelaide in South Australia, with facilities in an Inner Harbour and Outer Harbor. It was constructed in the early 19th century and provides berths for petroleum products and the shipping of dry bulk, bulk liquid goods and commodities.</w:t>
      </w:r>
    </w:p>
    <w:p w:rsidR="00130CFC" w:rsidRDefault="00F9046B">
      <w:pPr>
        <w:pStyle w:val="BodyText"/>
        <w:spacing w:before="86"/>
        <w:ind w:left="107"/>
        <w:jc w:val="both"/>
      </w:pPr>
      <w:r>
        <w:br w:type="column"/>
      </w:r>
      <w:r>
        <w:rPr>
          <w:color w:val="4D4D4F"/>
        </w:rPr>
        <w:t>Port Adelaide was shortlisted as it provides:</w:t>
      </w:r>
    </w:p>
    <w:p w:rsidR="00130CFC" w:rsidRDefault="00F9046B">
      <w:pPr>
        <w:pStyle w:val="ListParagraph"/>
        <w:numPr>
          <w:ilvl w:val="0"/>
          <w:numId w:val="43"/>
        </w:numPr>
        <w:tabs>
          <w:tab w:val="left" w:pos="448"/>
        </w:tabs>
        <w:spacing w:before="107" w:line="216" w:lineRule="auto"/>
        <w:ind w:right="205"/>
        <w:jc w:val="both"/>
        <w:rPr>
          <w:sz w:val="18"/>
        </w:rPr>
      </w:pPr>
      <w:r>
        <w:rPr>
          <w:color w:val="4D4D4F"/>
          <w:spacing w:val="2"/>
          <w:sz w:val="18"/>
        </w:rPr>
        <w:t xml:space="preserve">the </w:t>
      </w:r>
      <w:r>
        <w:rPr>
          <w:color w:val="4D4D4F"/>
          <w:spacing w:val="3"/>
          <w:sz w:val="18"/>
        </w:rPr>
        <w:t xml:space="preserve">possibility </w:t>
      </w:r>
      <w:r>
        <w:rPr>
          <w:color w:val="4D4D4F"/>
          <w:sz w:val="18"/>
        </w:rPr>
        <w:t xml:space="preserve">to </w:t>
      </w:r>
      <w:r>
        <w:rPr>
          <w:color w:val="4D4D4F"/>
          <w:spacing w:val="3"/>
          <w:sz w:val="18"/>
        </w:rPr>
        <w:t xml:space="preserve">construct through </w:t>
      </w:r>
      <w:r>
        <w:rPr>
          <w:color w:val="4D4D4F"/>
          <w:spacing w:val="2"/>
          <w:sz w:val="18"/>
        </w:rPr>
        <w:t xml:space="preserve">dredging </w:t>
      </w:r>
      <w:r>
        <w:rPr>
          <w:color w:val="4D4D4F"/>
          <w:sz w:val="18"/>
        </w:rPr>
        <w:t xml:space="preserve">a new </w:t>
      </w:r>
      <w:r>
        <w:rPr>
          <w:color w:val="4D4D4F"/>
          <w:spacing w:val="3"/>
          <w:sz w:val="18"/>
        </w:rPr>
        <w:t xml:space="preserve">berth </w:t>
      </w:r>
      <w:r>
        <w:rPr>
          <w:color w:val="4D4D4F"/>
          <w:sz w:val="18"/>
        </w:rPr>
        <w:t xml:space="preserve">west of Pelican Point power </w:t>
      </w:r>
      <w:r>
        <w:rPr>
          <w:color w:val="4D4D4F"/>
          <w:spacing w:val="2"/>
          <w:sz w:val="18"/>
        </w:rPr>
        <w:t xml:space="preserve">station </w:t>
      </w:r>
      <w:r>
        <w:rPr>
          <w:color w:val="4D4D4F"/>
          <w:sz w:val="18"/>
        </w:rPr>
        <w:t>at Outer Harbor</w:t>
      </w:r>
    </w:p>
    <w:p w:rsidR="00130CFC" w:rsidRDefault="00F9046B">
      <w:pPr>
        <w:pStyle w:val="ListParagraph"/>
        <w:numPr>
          <w:ilvl w:val="0"/>
          <w:numId w:val="43"/>
        </w:numPr>
        <w:tabs>
          <w:tab w:val="left" w:pos="448"/>
        </w:tabs>
        <w:spacing w:before="54" w:line="216" w:lineRule="auto"/>
        <w:ind w:right="205"/>
        <w:jc w:val="both"/>
        <w:rPr>
          <w:sz w:val="18"/>
        </w:rPr>
      </w:pPr>
      <w:r>
        <w:rPr>
          <w:color w:val="4D4D4F"/>
          <w:sz w:val="18"/>
        </w:rPr>
        <w:t xml:space="preserve">available land in the </w:t>
      </w:r>
      <w:r>
        <w:rPr>
          <w:color w:val="4D4D4F"/>
          <w:spacing w:val="3"/>
          <w:sz w:val="18"/>
        </w:rPr>
        <w:t xml:space="preserve">port </w:t>
      </w:r>
      <w:r>
        <w:rPr>
          <w:color w:val="4D4D4F"/>
          <w:sz w:val="18"/>
        </w:rPr>
        <w:t xml:space="preserve">precinct for facilities at the </w:t>
      </w:r>
      <w:r>
        <w:rPr>
          <w:color w:val="4D4D4F"/>
          <w:spacing w:val="3"/>
          <w:sz w:val="18"/>
        </w:rPr>
        <w:t xml:space="preserve">port </w:t>
      </w:r>
      <w:r>
        <w:rPr>
          <w:color w:val="4D4D4F"/>
          <w:sz w:val="18"/>
        </w:rPr>
        <w:t>and an associated</w:t>
      </w:r>
      <w:r>
        <w:rPr>
          <w:color w:val="4D4D4F"/>
          <w:spacing w:val="-1"/>
          <w:sz w:val="18"/>
        </w:rPr>
        <w:t xml:space="preserve"> </w:t>
      </w:r>
      <w:r>
        <w:rPr>
          <w:color w:val="4D4D4F"/>
          <w:sz w:val="18"/>
        </w:rPr>
        <w:t>pipeline</w:t>
      </w:r>
    </w:p>
    <w:p w:rsidR="00130CFC" w:rsidRDefault="00F9046B">
      <w:pPr>
        <w:pStyle w:val="ListParagraph"/>
        <w:numPr>
          <w:ilvl w:val="0"/>
          <w:numId w:val="43"/>
        </w:numPr>
        <w:tabs>
          <w:tab w:val="left" w:pos="448"/>
        </w:tabs>
        <w:spacing w:before="55" w:line="216" w:lineRule="auto"/>
        <w:ind w:right="204"/>
        <w:jc w:val="both"/>
        <w:rPr>
          <w:sz w:val="18"/>
        </w:rPr>
      </w:pPr>
      <w:r>
        <w:rPr>
          <w:color w:val="4D4D4F"/>
          <w:sz w:val="18"/>
        </w:rPr>
        <w:t>access</w:t>
      </w:r>
      <w:r>
        <w:rPr>
          <w:color w:val="4D4D4F"/>
          <w:spacing w:val="-8"/>
          <w:sz w:val="18"/>
        </w:rPr>
        <w:t xml:space="preserve"> </w:t>
      </w:r>
      <w:r>
        <w:rPr>
          <w:color w:val="4D4D4F"/>
          <w:sz w:val="18"/>
        </w:rPr>
        <w:t>to</w:t>
      </w:r>
      <w:r>
        <w:rPr>
          <w:color w:val="4D4D4F"/>
          <w:spacing w:val="-8"/>
          <w:sz w:val="18"/>
        </w:rPr>
        <w:t xml:space="preserve"> </w:t>
      </w:r>
      <w:r>
        <w:rPr>
          <w:color w:val="4D4D4F"/>
          <w:sz w:val="18"/>
        </w:rPr>
        <w:t>existing</w:t>
      </w:r>
      <w:r>
        <w:rPr>
          <w:color w:val="4D4D4F"/>
          <w:spacing w:val="-7"/>
          <w:sz w:val="18"/>
        </w:rPr>
        <w:t xml:space="preserve"> </w:t>
      </w:r>
      <w:r>
        <w:rPr>
          <w:color w:val="4D4D4F"/>
          <w:sz w:val="18"/>
        </w:rPr>
        <w:t>gas</w:t>
      </w:r>
      <w:r>
        <w:rPr>
          <w:color w:val="4D4D4F"/>
          <w:spacing w:val="-8"/>
          <w:sz w:val="18"/>
        </w:rPr>
        <w:t xml:space="preserve"> </w:t>
      </w:r>
      <w:r>
        <w:rPr>
          <w:color w:val="4D4D4F"/>
          <w:sz w:val="18"/>
        </w:rPr>
        <w:t>pipelines</w:t>
      </w:r>
      <w:r>
        <w:rPr>
          <w:color w:val="4D4D4F"/>
          <w:spacing w:val="-7"/>
          <w:sz w:val="18"/>
        </w:rPr>
        <w:t xml:space="preserve"> </w:t>
      </w:r>
      <w:r>
        <w:rPr>
          <w:color w:val="4D4D4F"/>
          <w:sz w:val="18"/>
        </w:rPr>
        <w:t>at</w:t>
      </w:r>
      <w:r>
        <w:rPr>
          <w:color w:val="4D4D4F"/>
          <w:spacing w:val="-8"/>
          <w:sz w:val="18"/>
        </w:rPr>
        <w:t xml:space="preserve"> </w:t>
      </w:r>
      <w:r>
        <w:rPr>
          <w:color w:val="4D4D4F"/>
          <w:sz w:val="18"/>
        </w:rPr>
        <w:t>Torrens</w:t>
      </w:r>
      <w:r>
        <w:rPr>
          <w:color w:val="4D4D4F"/>
          <w:spacing w:val="-8"/>
          <w:sz w:val="18"/>
        </w:rPr>
        <w:t xml:space="preserve"> </w:t>
      </w:r>
      <w:r>
        <w:rPr>
          <w:color w:val="4D4D4F"/>
          <w:sz w:val="18"/>
        </w:rPr>
        <w:t>Island</w:t>
      </w:r>
      <w:r>
        <w:rPr>
          <w:color w:val="4D4D4F"/>
          <w:spacing w:val="-7"/>
          <w:sz w:val="18"/>
        </w:rPr>
        <w:t xml:space="preserve"> </w:t>
      </w:r>
      <w:r>
        <w:rPr>
          <w:color w:val="4D4D4F"/>
          <w:sz w:val="18"/>
        </w:rPr>
        <w:t>via a new six-kilometre</w:t>
      </w:r>
      <w:r>
        <w:rPr>
          <w:color w:val="4D4D4F"/>
          <w:spacing w:val="1"/>
          <w:sz w:val="18"/>
        </w:rPr>
        <w:t xml:space="preserve"> </w:t>
      </w:r>
      <w:r>
        <w:rPr>
          <w:color w:val="4D4D4F"/>
          <w:sz w:val="18"/>
        </w:rPr>
        <w:t>pipeline.</w:t>
      </w:r>
    </w:p>
    <w:p w:rsidR="00130CFC" w:rsidRDefault="00F9046B">
      <w:pPr>
        <w:pStyle w:val="BodyText"/>
        <w:spacing w:before="111" w:line="216" w:lineRule="auto"/>
        <w:ind w:left="107" w:right="202"/>
        <w:jc w:val="both"/>
      </w:pPr>
      <w:r>
        <w:rPr>
          <w:color w:val="4D4D4F"/>
        </w:rPr>
        <w:t>At the time of the assessment it was identified that to accommodate the proposed Project, the Port Adelaide site would require extensive dredging. This would have had the potential to impact on nearby dolphin breeding grounds.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7" w:space="305"/>
            <w:col w:w="4798"/>
          </w:cols>
        </w:sectPr>
      </w:pPr>
    </w:p>
    <w:p w:rsidR="00130CFC" w:rsidRDefault="00582081">
      <w:pPr>
        <w:pStyle w:val="BodyText"/>
        <w:spacing w:before="11"/>
        <w:rPr>
          <w:sz w:val="20"/>
        </w:rPr>
      </w:pPr>
      <w:r>
        <w:pict>
          <v:rect id="_x0000_s1062" style="position:absolute;margin-left:581.1pt;margin-top:124.5pt;width:14.15pt;height:39.7pt;z-index:251731968;mso-position-horizontal-relative:page;mso-position-vertical-relative:page" fillcolor="#0e5d61" stroked="f">
            <w10:wrap anchorx="page" anchory="page"/>
          </v:rect>
        </w:pict>
      </w:r>
    </w:p>
    <w:p w:rsidR="00130CFC" w:rsidRDefault="00F9046B">
      <w:pPr>
        <w:spacing w:before="88" w:after="36"/>
        <w:ind w:left="107"/>
        <w:rPr>
          <w:sz w:val="16"/>
        </w:rPr>
      </w:pPr>
      <w:r>
        <w:rPr>
          <w:b/>
          <w:color w:val="4D4D4F"/>
          <w:sz w:val="16"/>
        </w:rPr>
        <w:t xml:space="preserve">Table 2-3: </w:t>
      </w:r>
      <w:r>
        <w:rPr>
          <w:color w:val="4D4D4F"/>
          <w:sz w:val="16"/>
        </w:rPr>
        <w:t>LNG impor</w:t>
      </w:r>
      <w:bookmarkStart w:id="22" w:name="_bookmark21"/>
      <w:bookmarkEnd w:id="22"/>
      <w:r>
        <w:rPr>
          <w:color w:val="4D4D4F"/>
          <w:sz w:val="16"/>
        </w:rPr>
        <w:t>t siting evaluation</w:t>
      </w:r>
    </w:p>
    <w:tbl>
      <w:tblPr>
        <w:tblW w:w="0" w:type="auto"/>
        <w:tblInd w:w="114" w:type="dxa"/>
        <w:tblLayout w:type="fixed"/>
        <w:tblCellMar>
          <w:left w:w="0" w:type="dxa"/>
          <w:right w:w="0" w:type="dxa"/>
        </w:tblCellMar>
        <w:tblLook w:val="01E0" w:firstRow="1" w:lastRow="1" w:firstColumn="1" w:lastColumn="1" w:noHBand="0" w:noVBand="0"/>
      </w:tblPr>
      <w:tblGrid>
        <w:gridCol w:w="1411"/>
        <w:gridCol w:w="2634"/>
        <w:gridCol w:w="2573"/>
        <w:gridCol w:w="2794"/>
      </w:tblGrid>
      <w:tr w:rsidR="00130CFC">
        <w:trPr>
          <w:trHeight w:val="392"/>
        </w:trPr>
        <w:tc>
          <w:tcPr>
            <w:tcW w:w="1411" w:type="dxa"/>
            <w:shd w:val="clear" w:color="auto" w:fill="0E5D61"/>
          </w:tcPr>
          <w:p w:rsidR="00130CFC" w:rsidRDefault="00F9046B">
            <w:pPr>
              <w:pStyle w:val="TableParagraph"/>
              <w:spacing w:before="62"/>
              <w:rPr>
                <w:rFonts w:ascii="Nunito Sans SemiBold"/>
                <w:b/>
                <w:sz w:val="18"/>
              </w:rPr>
            </w:pPr>
            <w:r>
              <w:rPr>
                <w:rFonts w:ascii="Nunito Sans SemiBold"/>
                <w:b/>
                <w:color w:val="FFFFFF"/>
                <w:sz w:val="18"/>
              </w:rPr>
              <w:t>Option/criteria</w:t>
            </w:r>
          </w:p>
        </w:tc>
        <w:tc>
          <w:tcPr>
            <w:tcW w:w="2634" w:type="dxa"/>
            <w:shd w:val="clear" w:color="auto" w:fill="0E5D61"/>
          </w:tcPr>
          <w:p w:rsidR="00130CFC" w:rsidRDefault="00F9046B">
            <w:pPr>
              <w:pStyle w:val="TableParagraph"/>
              <w:spacing w:before="62"/>
              <w:ind w:left="63"/>
              <w:rPr>
                <w:rFonts w:ascii="Nunito Sans SemiBold"/>
                <w:b/>
                <w:sz w:val="18"/>
              </w:rPr>
            </w:pPr>
            <w:r>
              <w:rPr>
                <w:rFonts w:ascii="Nunito Sans SemiBold"/>
                <w:b/>
                <w:color w:val="FFFFFF"/>
                <w:sz w:val="18"/>
              </w:rPr>
              <w:t>Port Adelaide</w:t>
            </w:r>
          </w:p>
        </w:tc>
        <w:tc>
          <w:tcPr>
            <w:tcW w:w="2573" w:type="dxa"/>
            <w:shd w:val="clear" w:color="auto" w:fill="0E5D61"/>
          </w:tcPr>
          <w:p w:rsidR="00130CFC" w:rsidRDefault="00F9046B">
            <w:pPr>
              <w:pStyle w:val="TableParagraph"/>
              <w:spacing w:before="62"/>
              <w:ind w:left="55"/>
              <w:rPr>
                <w:rFonts w:ascii="Nunito Sans SemiBold"/>
                <w:b/>
                <w:sz w:val="18"/>
              </w:rPr>
            </w:pPr>
            <w:r>
              <w:rPr>
                <w:rFonts w:ascii="Nunito Sans SemiBold"/>
                <w:b/>
                <w:color w:val="FFFFFF"/>
                <w:sz w:val="18"/>
              </w:rPr>
              <w:t>Port Kembla</w:t>
            </w:r>
          </w:p>
        </w:tc>
        <w:tc>
          <w:tcPr>
            <w:tcW w:w="2794" w:type="dxa"/>
            <w:shd w:val="clear" w:color="auto" w:fill="0E5D61"/>
          </w:tcPr>
          <w:p w:rsidR="00130CFC" w:rsidRDefault="00F9046B">
            <w:pPr>
              <w:pStyle w:val="TableParagraph"/>
              <w:spacing w:before="62"/>
              <w:ind w:left="52"/>
              <w:rPr>
                <w:rFonts w:ascii="Nunito Sans SemiBold"/>
                <w:b/>
                <w:sz w:val="18"/>
              </w:rPr>
            </w:pPr>
            <w:r>
              <w:rPr>
                <w:rFonts w:ascii="Nunito Sans SemiBold"/>
                <w:b/>
                <w:color w:val="FFFFFF"/>
                <w:sz w:val="18"/>
              </w:rPr>
              <w:t>Crib Point</w:t>
            </w:r>
          </w:p>
        </w:tc>
      </w:tr>
      <w:tr w:rsidR="00130CFC">
        <w:trPr>
          <w:trHeight w:val="1109"/>
        </w:trPr>
        <w:tc>
          <w:tcPr>
            <w:tcW w:w="1411" w:type="dxa"/>
            <w:tcBorders>
              <w:bottom w:val="single" w:sz="18" w:space="0" w:color="D7D6C7"/>
            </w:tcBorders>
          </w:tcPr>
          <w:p w:rsidR="00130CFC" w:rsidRDefault="00F9046B">
            <w:pPr>
              <w:pStyle w:val="TableParagraph"/>
              <w:spacing w:before="58" w:line="220" w:lineRule="auto"/>
              <w:ind w:right="58"/>
              <w:rPr>
                <w:sz w:val="16"/>
              </w:rPr>
            </w:pPr>
            <w:r>
              <w:rPr>
                <w:color w:val="4D4D4F"/>
                <w:sz w:val="16"/>
              </w:rPr>
              <w:t>Access to key gas markets</w:t>
            </w:r>
          </w:p>
        </w:tc>
        <w:tc>
          <w:tcPr>
            <w:tcW w:w="2634" w:type="dxa"/>
            <w:tcBorders>
              <w:bottom w:val="single" w:sz="18" w:space="0" w:color="D7D6C7"/>
            </w:tcBorders>
          </w:tcPr>
          <w:p w:rsidR="00130CFC" w:rsidRDefault="00F9046B">
            <w:pPr>
              <w:pStyle w:val="TableParagraph"/>
              <w:numPr>
                <w:ilvl w:val="0"/>
                <w:numId w:val="25"/>
              </w:numPr>
              <w:tabs>
                <w:tab w:val="left" w:pos="422"/>
                <w:tab w:val="left" w:pos="424"/>
              </w:tabs>
              <w:spacing w:before="44" w:line="209" w:lineRule="exact"/>
              <w:ind w:hanging="361"/>
              <w:rPr>
                <w:sz w:val="16"/>
              </w:rPr>
            </w:pPr>
            <w:r>
              <w:rPr>
                <w:color w:val="4D4D4F"/>
                <w:spacing w:val="2"/>
                <w:sz w:val="16"/>
              </w:rPr>
              <w:t>Moderately</w:t>
            </w:r>
            <w:r>
              <w:rPr>
                <w:color w:val="4D4D4F"/>
                <w:sz w:val="16"/>
              </w:rPr>
              <w:t xml:space="preserve"> suitable</w:t>
            </w:r>
          </w:p>
          <w:p w:rsidR="00130CFC" w:rsidRDefault="00F9046B">
            <w:pPr>
              <w:pStyle w:val="TableParagraph"/>
              <w:numPr>
                <w:ilvl w:val="0"/>
                <w:numId w:val="25"/>
              </w:numPr>
              <w:tabs>
                <w:tab w:val="left" w:pos="422"/>
                <w:tab w:val="left" w:pos="424"/>
              </w:tabs>
              <w:spacing w:line="200" w:lineRule="exact"/>
              <w:ind w:hanging="361"/>
              <w:rPr>
                <w:sz w:val="16"/>
              </w:rPr>
            </w:pPr>
            <w:r>
              <w:rPr>
                <w:color w:val="4D4D4F"/>
                <w:sz w:val="16"/>
              </w:rPr>
              <w:t>Access to smaller gas</w:t>
            </w:r>
            <w:r>
              <w:rPr>
                <w:color w:val="4D4D4F"/>
                <w:spacing w:val="14"/>
                <w:sz w:val="16"/>
              </w:rPr>
              <w:t xml:space="preserve"> </w:t>
            </w:r>
            <w:r>
              <w:rPr>
                <w:color w:val="4D4D4F"/>
                <w:sz w:val="16"/>
              </w:rPr>
              <w:t>market</w:t>
            </w:r>
          </w:p>
          <w:p w:rsidR="00130CFC" w:rsidRDefault="00F9046B">
            <w:pPr>
              <w:pStyle w:val="TableParagraph"/>
              <w:numPr>
                <w:ilvl w:val="0"/>
                <w:numId w:val="25"/>
              </w:numPr>
              <w:tabs>
                <w:tab w:val="left" w:pos="422"/>
                <w:tab w:val="left" w:pos="424"/>
              </w:tabs>
              <w:spacing w:line="200" w:lineRule="exact"/>
              <w:ind w:hanging="361"/>
              <w:rPr>
                <w:sz w:val="16"/>
              </w:rPr>
            </w:pPr>
            <w:r>
              <w:rPr>
                <w:color w:val="4D4D4F"/>
                <w:sz w:val="16"/>
              </w:rPr>
              <w:t>Network modification</w:t>
            </w:r>
            <w:r>
              <w:rPr>
                <w:color w:val="4D4D4F"/>
                <w:spacing w:val="-26"/>
                <w:sz w:val="16"/>
              </w:rPr>
              <w:t xml:space="preserve"> </w:t>
            </w:r>
            <w:r>
              <w:rPr>
                <w:color w:val="4D4D4F"/>
                <w:sz w:val="16"/>
              </w:rPr>
              <w:t>required</w:t>
            </w:r>
          </w:p>
          <w:p w:rsidR="00130CFC" w:rsidRDefault="00F9046B">
            <w:pPr>
              <w:pStyle w:val="TableParagraph"/>
              <w:spacing w:line="209" w:lineRule="exact"/>
              <w:ind w:left="423"/>
              <w:rPr>
                <w:sz w:val="16"/>
              </w:rPr>
            </w:pPr>
            <w:r>
              <w:rPr>
                <w:color w:val="4D4D4F"/>
                <w:sz w:val="16"/>
              </w:rPr>
              <w:t>to access Victorian market.</w:t>
            </w:r>
          </w:p>
        </w:tc>
        <w:tc>
          <w:tcPr>
            <w:tcW w:w="2573" w:type="dxa"/>
            <w:tcBorders>
              <w:bottom w:val="single" w:sz="18" w:space="0" w:color="D7D6C7"/>
            </w:tcBorders>
          </w:tcPr>
          <w:p w:rsidR="00130CFC" w:rsidRDefault="00F9046B">
            <w:pPr>
              <w:pStyle w:val="TableParagraph"/>
              <w:numPr>
                <w:ilvl w:val="0"/>
                <w:numId w:val="24"/>
              </w:numPr>
              <w:tabs>
                <w:tab w:val="left" w:pos="416"/>
              </w:tabs>
              <w:spacing w:before="44" w:line="209" w:lineRule="exact"/>
              <w:ind w:hanging="361"/>
              <w:jc w:val="both"/>
              <w:rPr>
                <w:sz w:val="16"/>
              </w:rPr>
            </w:pPr>
            <w:r>
              <w:rPr>
                <w:color w:val="4D4D4F"/>
                <w:spacing w:val="2"/>
                <w:sz w:val="16"/>
              </w:rPr>
              <w:t>Moderately</w:t>
            </w:r>
            <w:r>
              <w:rPr>
                <w:color w:val="4D4D4F"/>
                <w:sz w:val="16"/>
              </w:rPr>
              <w:t xml:space="preserve"> suitable</w:t>
            </w:r>
          </w:p>
          <w:p w:rsidR="00130CFC" w:rsidRDefault="00F9046B">
            <w:pPr>
              <w:pStyle w:val="TableParagraph"/>
              <w:numPr>
                <w:ilvl w:val="0"/>
                <w:numId w:val="24"/>
              </w:numPr>
              <w:tabs>
                <w:tab w:val="left" w:pos="416"/>
              </w:tabs>
              <w:spacing w:before="5" w:line="220" w:lineRule="auto"/>
              <w:ind w:right="52"/>
              <w:jc w:val="both"/>
              <w:rPr>
                <w:sz w:val="16"/>
              </w:rPr>
            </w:pPr>
            <w:r>
              <w:rPr>
                <w:color w:val="4D4D4F"/>
                <w:spacing w:val="4"/>
                <w:sz w:val="16"/>
              </w:rPr>
              <w:t xml:space="preserve">Tie </w:t>
            </w:r>
            <w:r>
              <w:rPr>
                <w:color w:val="4D4D4F"/>
                <w:spacing w:val="3"/>
                <w:sz w:val="16"/>
              </w:rPr>
              <w:t xml:space="preserve">into </w:t>
            </w:r>
            <w:r>
              <w:rPr>
                <w:color w:val="4D4D4F"/>
                <w:spacing w:val="4"/>
                <w:sz w:val="16"/>
              </w:rPr>
              <w:t xml:space="preserve">the </w:t>
            </w:r>
            <w:r>
              <w:rPr>
                <w:color w:val="4D4D4F"/>
                <w:spacing w:val="5"/>
                <w:sz w:val="16"/>
              </w:rPr>
              <w:t xml:space="preserve">north bound </w:t>
            </w:r>
            <w:r>
              <w:rPr>
                <w:color w:val="4D4D4F"/>
                <w:spacing w:val="11"/>
                <w:sz w:val="16"/>
              </w:rPr>
              <w:t xml:space="preserve">Eastern </w:t>
            </w:r>
            <w:r>
              <w:rPr>
                <w:color w:val="4D4D4F"/>
                <w:spacing w:val="8"/>
                <w:sz w:val="16"/>
              </w:rPr>
              <w:t xml:space="preserve">Gas </w:t>
            </w:r>
            <w:r>
              <w:rPr>
                <w:color w:val="4D4D4F"/>
                <w:spacing w:val="10"/>
                <w:sz w:val="16"/>
              </w:rPr>
              <w:t xml:space="preserve">Pipeline </w:t>
            </w:r>
            <w:r>
              <w:rPr>
                <w:color w:val="4D4D4F"/>
                <w:spacing w:val="6"/>
                <w:sz w:val="16"/>
              </w:rPr>
              <w:t xml:space="preserve">restricting </w:t>
            </w:r>
            <w:r>
              <w:rPr>
                <w:color w:val="4D4D4F"/>
                <w:spacing w:val="4"/>
                <w:sz w:val="16"/>
              </w:rPr>
              <w:t xml:space="preserve">access </w:t>
            </w:r>
            <w:r>
              <w:rPr>
                <w:color w:val="4D4D4F"/>
                <w:spacing w:val="3"/>
                <w:sz w:val="16"/>
              </w:rPr>
              <w:t xml:space="preserve">to </w:t>
            </w:r>
            <w:r>
              <w:rPr>
                <w:color w:val="4D4D4F"/>
                <w:spacing w:val="4"/>
                <w:sz w:val="16"/>
              </w:rPr>
              <w:t xml:space="preserve">the </w:t>
            </w:r>
            <w:r>
              <w:rPr>
                <w:color w:val="4D4D4F"/>
                <w:spacing w:val="2"/>
                <w:sz w:val="16"/>
              </w:rPr>
              <w:t>Victorian</w:t>
            </w:r>
            <w:r>
              <w:rPr>
                <w:color w:val="4D4D4F"/>
                <w:sz w:val="16"/>
              </w:rPr>
              <w:t xml:space="preserve"> market.</w:t>
            </w:r>
          </w:p>
        </w:tc>
        <w:tc>
          <w:tcPr>
            <w:tcW w:w="2794" w:type="dxa"/>
            <w:tcBorders>
              <w:bottom w:val="single" w:sz="18" w:space="0" w:color="D7D6C7"/>
            </w:tcBorders>
          </w:tcPr>
          <w:p w:rsidR="00130CFC" w:rsidRDefault="00F9046B">
            <w:pPr>
              <w:pStyle w:val="TableParagraph"/>
              <w:numPr>
                <w:ilvl w:val="0"/>
                <w:numId w:val="23"/>
              </w:numPr>
              <w:tabs>
                <w:tab w:val="left" w:pos="413"/>
              </w:tabs>
              <w:spacing w:before="44" w:line="209" w:lineRule="exact"/>
              <w:ind w:hanging="361"/>
              <w:jc w:val="both"/>
              <w:rPr>
                <w:sz w:val="16"/>
              </w:rPr>
            </w:pPr>
            <w:r>
              <w:rPr>
                <w:color w:val="4D4D4F"/>
                <w:sz w:val="16"/>
              </w:rPr>
              <w:t>Highly suitable</w:t>
            </w:r>
          </w:p>
          <w:p w:rsidR="00130CFC" w:rsidRDefault="00F9046B">
            <w:pPr>
              <w:pStyle w:val="TableParagraph"/>
              <w:numPr>
                <w:ilvl w:val="0"/>
                <w:numId w:val="23"/>
              </w:numPr>
              <w:tabs>
                <w:tab w:val="left" w:pos="413"/>
              </w:tabs>
              <w:spacing w:before="5" w:line="220" w:lineRule="auto"/>
              <w:ind w:right="55"/>
              <w:jc w:val="both"/>
              <w:rPr>
                <w:sz w:val="16"/>
              </w:rPr>
            </w:pPr>
            <w:r>
              <w:rPr>
                <w:color w:val="4D4D4F"/>
                <w:spacing w:val="8"/>
                <w:sz w:val="16"/>
              </w:rPr>
              <w:t xml:space="preserve">Direct </w:t>
            </w:r>
            <w:r>
              <w:rPr>
                <w:color w:val="4D4D4F"/>
                <w:spacing w:val="6"/>
                <w:sz w:val="16"/>
              </w:rPr>
              <w:t xml:space="preserve">access </w:t>
            </w:r>
            <w:r>
              <w:rPr>
                <w:color w:val="4D4D4F"/>
                <w:spacing w:val="4"/>
                <w:sz w:val="16"/>
              </w:rPr>
              <w:t xml:space="preserve">to </w:t>
            </w:r>
            <w:r>
              <w:rPr>
                <w:color w:val="4D4D4F"/>
                <w:spacing w:val="8"/>
                <w:sz w:val="16"/>
              </w:rPr>
              <w:t xml:space="preserve">Victoria, </w:t>
            </w:r>
            <w:r>
              <w:rPr>
                <w:color w:val="4D4D4F"/>
                <w:sz w:val="16"/>
              </w:rPr>
              <w:t xml:space="preserve">Australia’s largest </w:t>
            </w:r>
            <w:r>
              <w:rPr>
                <w:color w:val="4D4D4F"/>
                <w:spacing w:val="2"/>
                <w:sz w:val="16"/>
              </w:rPr>
              <w:t xml:space="preserve">domestic </w:t>
            </w:r>
            <w:r>
              <w:rPr>
                <w:color w:val="4D4D4F"/>
                <w:sz w:val="16"/>
              </w:rPr>
              <w:t>gas market.</w:t>
            </w:r>
          </w:p>
        </w:tc>
      </w:tr>
      <w:tr w:rsidR="00130CFC">
        <w:trPr>
          <w:trHeight w:val="1086"/>
        </w:trPr>
        <w:tc>
          <w:tcPr>
            <w:tcW w:w="1411"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Marine and port suitability</w:t>
            </w:r>
          </w:p>
        </w:tc>
        <w:tc>
          <w:tcPr>
            <w:tcW w:w="2634" w:type="dxa"/>
            <w:tcBorders>
              <w:top w:val="single" w:sz="18" w:space="0" w:color="D7D6C7"/>
              <w:bottom w:val="single" w:sz="18" w:space="0" w:color="D7D6C7"/>
            </w:tcBorders>
          </w:tcPr>
          <w:p w:rsidR="00130CFC" w:rsidRDefault="00F9046B">
            <w:pPr>
              <w:pStyle w:val="TableParagraph"/>
              <w:numPr>
                <w:ilvl w:val="0"/>
                <w:numId w:val="22"/>
              </w:numPr>
              <w:tabs>
                <w:tab w:val="left" w:pos="422"/>
                <w:tab w:val="left" w:pos="424"/>
              </w:tabs>
              <w:spacing w:before="21" w:line="209" w:lineRule="exact"/>
              <w:ind w:hanging="361"/>
              <w:rPr>
                <w:sz w:val="16"/>
              </w:rPr>
            </w:pPr>
            <w:r>
              <w:rPr>
                <w:color w:val="4D4D4F"/>
                <w:spacing w:val="2"/>
                <w:sz w:val="16"/>
              </w:rPr>
              <w:t xml:space="preserve">Existing </w:t>
            </w:r>
            <w:r>
              <w:rPr>
                <w:color w:val="4D4D4F"/>
                <w:sz w:val="16"/>
              </w:rPr>
              <w:t xml:space="preserve">industrial </w:t>
            </w:r>
            <w:r>
              <w:rPr>
                <w:color w:val="4D4D4F"/>
                <w:spacing w:val="3"/>
                <w:sz w:val="16"/>
              </w:rPr>
              <w:t>port</w:t>
            </w:r>
          </w:p>
          <w:p w:rsidR="00130CFC" w:rsidRDefault="00F9046B">
            <w:pPr>
              <w:pStyle w:val="TableParagraph"/>
              <w:numPr>
                <w:ilvl w:val="0"/>
                <w:numId w:val="22"/>
              </w:numPr>
              <w:tabs>
                <w:tab w:val="left" w:pos="422"/>
                <w:tab w:val="left" w:pos="424"/>
              </w:tabs>
              <w:spacing w:before="5" w:line="220" w:lineRule="auto"/>
              <w:ind w:right="55"/>
              <w:rPr>
                <w:sz w:val="16"/>
              </w:rPr>
            </w:pPr>
            <w:r>
              <w:rPr>
                <w:color w:val="4D4D4F"/>
                <w:sz w:val="16"/>
              </w:rPr>
              <w:t xml:space="preserve">Potential to create new </w:t>
            </w:r>
            <w:r>
              <w:rPr>
                <w:color w:val="4D4D4F"/>
                <w:spacing w:val="3"/>
                <w:sz w:val="16"/>
              </w:rPr>
              <w:t xml:space="preserve">berth </w:t>
            </w:r>
            <w:r>
              <w:rPr>
                <w:color w:val="4D4D4F"/>
                <w:sz w:val="16"/>
              </w:rPr>
              <w:t>through</w:t>
            </w:r>
            <w:r>
              <w:rPr>
                <w:color w:val="4D4D4F"/>
                <w:spacing w:val="1"/>
                <w:sz w:val="16"/>
              </w:rPr>
              <w:t xml:space="preserve"> </w:t>
            </w:r>
            <w:r>
              <w:rPr>
                <w:color w:val="4D4D4F"/>
                <w:sz w:val="16"/>
              </w:rPr>
              <w:t>dredging.</w:t>
            </w:r>
          </w:p>
        </w:tc>
        <w:tc>
          <w:tcPr>
            <w:tcW w:w="2573" w:type="dxa"/>
            <w:tcBorders>
              <w:top w:val="single" w:sz="18" w:space="0" w:color="D7D6C7"/>
              <w:bottom w:val="single" w:sz="18" w:space="0" w:color="D7D6C7"/>
            </w:tcBorders>
          </w:tcPr>
          <w:p w:rsidR="00130CFC" w:rsidRDefault="00F9046B">
            <w:pPr>
              <w:pStyle w:val="TableParagraph"/>
              <w:numPr>
                <w:ilvl w:val="0"/>
                <w:numId w:val="21"/>
              </w:numPr>
              <w:tabs>
                <w:tab w:val="left" w:pos="416"/>
              </w:tabs>
              <w:spacing w:before="21" w:line="209" w:lineRule="exact"/>
              <w:ind w:hanging="361"/>
              <w:jc w:val="both"/>
              <w:rPr>
                <w:sz w:val="16"/>
              </w:rPr>
            </w:pPr>
            <w:r>
              <w:rPr>
                <w:color w:val="4D4D4F"/>
                <w:spacing w:val="2"/>
                <w:sz w:val="16"/>
              </w:rPr>
              <w:t xml:space="preserve">Existing </w:t>
            </w:r>
            <w:r>
              <w:rPr>
                <w:color w:val="4D4D4F"/>
                <w:sz w:val="16"/>
              </w:rPr>
              <w:t>industrial</w:t>
            </w:r>
            <w:r>
              <w:rPr>
                <w:color w:val="4D4D4F"/>
                <w:spacing w:val="1"/>
                <w:sz w:val="16"/>
              </w:rPr>
              <w:t xml:space="preserve"> </w:t>
            </w:r>
            <w:r>
              <w:rPr>
                <w:color w:val="4D4D4F"/>
                <w:spacing w:val="3"/>
                <w:sz w:val="16"/>
              </w:rPr>
              <w:t>port</w:t>
            </w:r>
          </w:p>
          <w:p w:rsidR="00130CFC" w:rsidRDefault="00F9046B">
            <w:pPr>
              <w:pStyle w:val="TableParagraph"/>
              <w:numPr>
                <w:ilvl w:val="0"/>
                <w:numId w:val="21"/>
              </w:numPr>
              <w:tabs>
                <w:tab w:val="left" w:pos="416"/>
              </w:tabs>
              <w:spacing w:line="200" w:lineRule="exact"/>
              <w:ind w:hanging="361"/>
              <w:jc w:val="both"/>
              <w:rPr>
                <w:sz w:val="16"/>
              </w:rPr>
            </w:pPr>
            <w:r>
              <w:rPr>
                <w:color w:val="4D4D4F"/>
                <w:spacing w:val="3"/>
                <w:sz w:val="16"/>
              </w:rPr>
              <w:t>Berth</w:t>
            </w:r>
            <w:r>
              <w:rPr>
                <w:color w:val="4D4D4F"/>
                <w:sz w:val="16"/>
              </w:rPr>
              <w:t xml:space="preserve"> available</w:t>
            </w:r>
          </w:p>
          <w:p w:rsidR="00130CFC" w:rsidRDefault="00F9046B">
            <w:pPr>
              <w:pStyle w:val="TableParagraph"/>
              <w:numPr>
                <w:ilvl w:val="0"/>
                <w:numId w:val="21"/>
              </w:numPr>
              <w:tabs>
                <w:tab w:val="left" w:pos="416"/>
              </w:tabs>
              <w:spacing w:before="5" w:line="220" w:lineRule="auto"/>
              <w:ind w:right="54"/>
              <w:jc w:val="both"/>
              <w:rPr>
                <w:sz w:val="16"/>
              </w:rPr>
            </w:pPr>
            <w:r>
              <w:rPr>
                <w:color w:val="4D4D4F"/>
                <w:spacing w:val="5"/>
                <w:sz w:val="16"/>
              </w:rPr>
              <w:t xml:space="preserve">Proximity </w:t>
            </w:r>
            <w:r>
              <w:rPr>
                <w:color w:val="4D4D4F"/>
                <w:spacing w:val="2"/>
                <w:sz w:val="16"/>
              </w:rPr>
              <w:t xml:space="preserve">to </w:t>
            </w:r>
            <w:r>
              <w:rPr>
                <w:color w:val="4D4D4F"/>
                <w:spacing w:val="4"/>
                <w:sz w:val="16"/>
              </w:rPr>
              <w:t xml:space="preserve">rock armour </w:t>
            </w:r>
            <w:r>
              <w:rPr>
                <w:color w:val="4D4D4F"/>
                <w:spacing w:val="3"/>
                <w:sz w:val="16"/>
              </w:rPr>
              <w:t xml:space="preserve">potentially </w:t>
            </w:r>
            <w:r>
              <w:rPr>
                <w:color w:val="4D4D4F"/>
                <w:spacing w:val="4"/>
                <w:sz w:val="16"/>
              </w:rPr>
              <w:t xml:space="preserve">problematic for </w:t>
            </w:r>
            <w:r>
              <w:rPr>
                <w:color w:val="4D4D4F"/>
                <w:sz w:val="16"/>
              </w:rPr>
              <w:t>incoming/outbound</w:t>
            </w:r>
            <w:r>
              <w:rPr>
                <w:color w:val="4D4D4F"/>
                <w:spacing w:val="5"/>
                <w:sz w:val="16"/>
              </w:rPr>
              <w:t xml:space="preserve"> </w:t>
            </w:r>
            <w:r>
              <w:rPr>
                <w:color w:val="4D4D4F"/>
                <w:sz w:val="16"/>
              </w:rPr>
              <w:t>ships.</w:t>
            </w:r>
          </w:p>
        </w:tc>
        <w:tc>
          <w:tcPr>
            <w:tcW w:w="2794" w:type="dxa"/>
            <w:tcBorders>
              <w:top w:val="single" w:sz="18" w:space="0" w:color="D7D6C7"/>
              <w:bottom w:val="single" w:sz="18" w:space="0" w:color="D7D6C7"/>
            </w:tcBorders>
          </w:tcPr>
          <w:p w:rsidR="00130CFC" w:rsidRDefault="00F9046B">
            <w:pPr>
              <w:pStyle w:val="TableParagraph"/>
              <w:numPr>
                <w:ilvl w:val="0"/>
                <w:numId w:val="20"/>
              </w:numPr>
              <w:tabs>
                <w:tab w:val="left" w:pos="413"/>
              </w:tabs>
              <w:spacing w:before="21" w:line="209" w:lineRule="exact"/>
              <w:ind w:hanging="361"/>
              <w:jc w:val="both"/>
              <w:rPr>
                <w:sz w:val="16"/>
              </w:rPr>
            </w:pPr>
            <w:r>
              <w:rPr>
                <w:color w:val="4D4D4F"/>
                <w:spacing w:val="2"/>
                <w:sz w:val="16"/>
              </w:rPr>
              <w:t xml:space="preserve">Existing </w:t>
            </w:r>
            <w:r>
              <w:rPr>
                <w:color w:val="4D4D4F"/>
                <w:sz w:val="16"/>
              </w:rPr>
              <w:t xml:space="preserve">industrial </w:t>
            </w:r>
            <w:r>
              <w:rPr>
                <w:color w:val="4D4D4F"/>
                <w:spacing w:val="3"/>
                <w:sz w:val="16"/>
              </w:rPr>
              <w:t>port</w:t>
            </w:r>
          </w:p>
          <w:p w:rsidR="00130CFC" w:rsidRDefault="00F9046B">
            <w:pPr>
              <w:pStyle w:val="TableParagraph"/>
              <w:numPr>
                <w:ilvl w:val="0"/>
                <w:numId w:val="20"/>
              </w:numPr>
              <w:tabs>
                <w:tab w:val="left" w:pos="413"/>
              </w:tabs>
              <w:spacing w:line="200" w:lineRule="exact"/>
              <w:ind w:hanging="361"/>
              <w:jc w:val="both"/>
              <w:rPr>
                <w:sz w:val="16"/>
              </w:rPr>
            </w:pPr>
            <w:r>
              <w:rPr>
                <w:color w:val="4D4D4F"/>
                <w:spacing w:val="3"/>
                <w:sz w:val="16"/>
              </w:rPr>
              <w:t>Berth</w:t>
            </w:r>
            <w:r>
              <w:rPr>
                <w:color w:val="4D4D4F"/>
                <w:sz w:val="16"/>
              </w:rPr>
              <w:t xml:space="preserve"> available</w:t>
            </w:r>
          </w:p>
          <w:p w:rsidR="00130CFC" w:rsidRDefault="00F9046B">
            <w:pPr>
              <w:pStyle w:val="TableParagraph"/>
              <w:numPr>
                <w:ilvl w:val="0"/>
                <w:numId w:val="20"/>
              </w:numPr>
              <w:tabs>
                <w:tab w:val="left" w:pos="413"/>
              </w:tabs>
              <w:spacing w:before="5" w:line="220" w:lineRule="auto"/>
              <w:ind w:right="55"/>
              <w:jc w:val="both"/>
              <w:rPr>
                <w:sz w:val="16"/>
              </w:rPr>
            </w:pPr>
            <w:r>
              <w:rPr>
                <w:color w:val="4D4D4F"/>
                <w:spacing w:val="8"/>
                <w:sz w:val="16"/>
              </w:rPr>
              <w:t xml:space="preserve">Proximity </w:t>
            </w:r>
            <w:r>
              <w:rPr>
                <w:color w:val="4D4D4F"/>
                <w:spacing w:val="4"/>
                <w:sz w:val="16"/>
              </w:rPr>
              <w:t xml:space="preserve">to </w:t>
            </w:r>
            <w:r>
              <w:rPr>
                <w:color w:val="4D4D4F"/>
                <w:spacing w:val="6"/>
                <w:sz w:val="16"/>
              </w:rPr>
              <w:t xml:space="preserve">rock </w:t>
            </w:r>
            <w:r>
              <w:rPr>
                <w:color w:val="4D4D4F"/>
                <w:spacing w:val="7"/>
                <w:sz w:val="16"/>
              </w:rPr>
              <w:t xml:space="preserve">armour potentially problematic </w:t>
            </w:r>
            <w:r>
              <w:rPr>
                <w:color w:val="4D4D4F"/>
                <w:spacing w:val="5"/>
                <w:sz w:val="16"/>
              </w:rPr>
              <w:t xml:space="preserve">for </w:t>
            </w:r>
            <w:r>
              <w:rPr>
                <w:color w:val="4D4D4F"/>
                <w:sz w:val="16"/>
              </w:rPr>
              <w:t>incoming/outbound</w:t>
            </w:r>
            <w:r>
              <w:rPr>
                <w:color w:val="4D4D4F"/>
                <w:spacing w:val="3"/>
                <w:sz w:val="16"/>
              </w:rPr>
              <w:t xml:space="preserve"> </w:t>
            </w:r>
            <w:r>
              <w:rPr>
                <w:color w:val="4D4D4F"/>
                <w:sz w:val="16"/>
              </w:rPr>
              <w:t>ships.</w:t>
            </w:r>
          </w:p>
        </w:tc>
      </w:tr>
      <w:tr w:rsidR="00130CFC">
        <w:trPr>
          <w:trHeight w:val="486"/>
        </w:trPr>
        <w:tc>
          <w:tcPr>
            <w:tcW w:w="1411"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Land availability</w:t>
            </w:r>
          </w:p>
        </w:tc>
        <w:tc>
          <w:tcPr>
            <w:tcW w:w="2634" w:type="dxa"/>
            <w:tcBorders>
              <w:top w:val="single" w:sz="18" w:space="0" w:color="D7D6C7"/>
              <w:bottom w:val="single" w:sz="18" w:space="0" w:color="D7D6C7"/>
            </w:tcBorders>
          </w:tcPr>
          <w:p w:rsidR="00130CFC" w:rsidRDefault="00F9046B">
            <w:pPr>
              <w:pStyle w:val="TableParagraph"/>
              <w:numPr>
                <w:ilvl w:val="0"/>
                <w:numId w:val="19"/>
              </w:numPr>
              <w:tabs>
                <w:tab w:val="left" w:pos="422"/>
                <w:tab w:val="left" w:pos="424"/>
              </w:tabs>
              <w:spacing w:before="35" w:line="220" w:lineRule="auto"/>
              <w:ind w:right="55"/>
              <w:rPr>
                <w:sz w:val="16"/>
              </w:rPr>
            </w:pPr>
            <w:r>
              <w:rPr>
                <w:color w:val="4D4D4F"/>
                <w:sz w:val="16"/>
              </w:rPr>
              <w:t xml:space="preserve">Land available in near newly dredged </w:t>
            </w:r>
            <w:r>
              <w:rPr>
                <w:color w:val="4D4D4F"/>
                <w:spacing w:val="3"/>
                <w:sz w:val="16"/>
              </w:rPr>
              <w:t>berth</w:t>
            </w:r>
            <w:r>
              <w:rPr>
                <w:color w:val="4D4D4F"/>
                <w:spacing w:val="2"/>
                <w:sz w:val="16"/>
              </w:rPr>
              <w:t xml:space="preserve"> </w:t>
            </w:r>
            <w:r>
              <w:rPr>
                <w:color w:val="4D4D4F"/>
                <w:sz w:val="16"/>
              </w:rPr>
              <w:t>pocket.</w:t>
            </w:r>
          </w:p>
        </w:tc>
        <w:tc>
          <w:tcPr>
            <w:tcW w:w="2573" w:type="dxa"/>
            <w:tcBorders>
              <w:top w:val="single" w:sz="18" w:space="0" w:color="D7D6C7"/>
              <w:bottom w:val="single" w:sz="18" w:space="0" w:color="D7D6C7"/>
            </w:tcBorders>
          </w:tcPr>
          <w:p w:rsidR="00130CFC" w:rsidRDefault="00F9046B">
            <w:pPr>
              <w:pStyle w:val="TableParagraph"/>
              <w:numPr>
                <w:ilvl w:val="0"/>
                <w:numId w:val="18"/>
              </w:numPr>
              <w:tabs>
                <w:tab w:val="left" w:pos="415"/>
                <w:tab w:val="left" w:pos="416"/>
              </w:tabs>
              <w:spacing w:before="35" w:line="220" w:lineRule="auto"/>
              <w:ind w:right="58"/>
              <w:rPr>
                <w:sz w:val="16"/>
              </w:rPr>
            </w:pPr>
            <w:r>
              <w:rPr>
                <w:color w:val="4D4D4F"/>
                <w:spacing w:val="3"/>
                <w:sz w:val="16"/>
              </w:rPr>
              <w:t xml:space="preserve">Limited </w:t>
            </w:r>
            <w:r>
              <w:rPr>
                <w:color w:val="4D4D4F"/>
                <w:sz w:val="16"/>
              </w:rPr>
              <w:t xml:space="preserve">land </w:t>
            </w:r>
            <w:r>
              <w:rPr>
                <w:color w:val="4D4D4F"/>
                <w:spacing w:val="2"/>
                <w:sz w:val="16"/>
              </w:rPr>
              <w:t xml:space="preserve">available </w:t>
            </w:r>
            <w:r>
              <w:rPr>
                <w:color w:val="4D4D4F"/>
                <w:sz w:val="16"/>
              </w:rPr>
              <w:t xml:space="preserve">near </w:t>
            </w:r>
            <w:r>
              <w:rPr>
                <w:color w:val="4D4D4F"/>
                <w:spacing w:val="3"/>
                <w:sz w:val="16"/>
              </w:rPr>
              <w:t>berth.</w:t>
            </w:r>
          </w:p>
        </w:tc>
        <w:tc>
          <w:tcPr>
            <w:tcW w:w="2794" w:type="dxa"/>
            <w:tcBorders>
              <w:top w:val="single" w:sz="18" w:space="0" w:color="D7D6C7"/>
              <w:bottom w:val="single" w:sz="18" w:space="0" w:color="D7D6C7"/>
            </w:tcBorders>
          </w:tcPr>
          <w:p w:rsidR="00130CFC" w:rsidRDefault="00F9046B">
            <w:pPr>
              <w:pStyle w:val="TableParagraph"/>
              <w:numPr>
                <w:ilvl w:val="0"/>
                <w:numId w:val="17"/>
              </w:numPr>
              <w:tabs>
                <w:tab w:val="left" w:pos="412"/>
                <w:tab w:val="left" w:pos="413"/>
              </w:tabs>
              <w:spacing w:before="35" w:line="220" w:lineRule="auto"/>
              <w:ind w:right="55"/>
              <w:rPr>
                <w:sz w:val="16"/>
              </w:rPr>
            </w:pPr>
            <w:r>
              <w:rPr>
                <w:color w:val="4D4D4F"/>
                <w:spacing w:val="3"/>
                <w:sz w:val="16"/>
              </w:rPr>
              <w:t xml:space="preserve">Land </w:t>
            </w:r>
            <w:r>
              <w:rPr>
                <w:color w:val="4D4D4F"/>
                <w:spacing w:val="2"/>
                <w:sz w:val="16"/>
              </w:rPr>
              <w:t xml:space="preserve">available for </w:t>
            </w:r>
            <w:r>
              <w:rPr>
                <w:color w:val="4D4D4F"/>
                <w:spacing w:val="3"/>
                <w:sz w:val="16"/>
              </w:rPr>
              <w:t xml:space="preserve">facilities </w:t>
            </w:r>
            <w:r>
              <w:rPr>
                <w:color w:val="4D4D4F"/>
                <w:sz w:val="16"/>
              </w:rPr>
              <w:t xml:space="preserve">at </w:t>
            </w:r>
            <w:r>
              <w:rPr>
                <w:color w:val="4D4D4F"/>
                <w:spacing w:val="3"/>
                <w:sz w:val="16"/>
              </w:rPr>
              <w:t>port.</w:t>
            </w:r>
          </w:p>
        </w:tc>
      </w:tr>
      <w:tr w:rsidR="00130CFC">
        <w:trPr>
          <w:trHeight w:val="1086"/>
        </w:trPr>
        <w:tc>
          <w:tcPr>
            <w:tcW w:w="1411"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Environmental effects</w:t>
            </w:r>
          </w:p>
        </w:tc>
        <w:tc>
          <w:tcPr>
            <w:tcW w:w="2634" w:type="dxa"/>
            <w:tcBorders>
              <w:top w:val="single" w:sz="18" w:space="0" w:color="D7D6C7"/>
              <w:bottom w:val="single" w:sz="18" w:space="0" w:color="D7D6C7"/>
            </w:tcBorders>
          </w:tcPr>
          <w:p w:rsidR="00130CFC" w:rsidRDefault="00F9046B">
            <w:pPr>
              <w:pStyle w:val="TableParagraph"/>
              <w:numPr>
                <w:ilvl w:val="0"/>
                <w:numId w:val="16"/>
              </w:numPr>
              <w:tabs>
                <w:tab w:val="left" w:pos="422"/>
                <w:tab w:val="left" w:pos="424"/>
              </w:tabs>
              <w:spacing w:before="35" w:line="220" w:lineRule="auto"/>
              <w:ind w:right="55"/>
              <w:rPr>
                <w:sz w:val="16"/>
              </w:rPr>
            </w:pPr>
            <w:r>
              <w:rPr>
                <w:color w:val="4D4D4F"/>
                <w:sz w:val="16"/>
              </w:rPr>
              <w:t>Located</w:t>
            </w:r>
            <w:r>
              <w:rPr>
                <w:color w:val="4D4D4F"/>
                <w:spacing w:val="-17"/>
                <w:sz w:val="16"/>
              </w:rPr>
              <w:t xml:space="preserve"> </w:t>
            </w:r>
            <w:r>
              <w:rPr>
                <w:color w:val="4D4D4F"/>
                <w:sz w:val="16"/>
              </w:rPr>
              <w:t>in</w:t>
            </w:r>
            <w:r>
              <w:rPr>
                <w:color w:val="4D4D4F"/>
                <w:spacing w:val="-16"/>
                <w:sz w:val="16"/>
              </w:rPr>
              <w:t xml:space="preserve"> </w:t>
            </w:r>
            <w:r>
              <w:rPr>
                <w:color w:val="4D4D4F"/>
                <w:sz w:val="16"/>
              </w:rPr>
              <w:t>proximity</w:t>
            </w:r>
            <w:r>
              <w:rPr>
                <w:color w:val="4D4D4F"/>
                <w:spacing w:val="-16"/>
                <w:sz w:val="16"/>
              </w:rPr>
              <w:t xml:space="preserve"> </w:t>
            </w:r>
            <w:r>
              <w:rPr>
                <w:color w:val="4D4D4F"/>
                <w:sz w:val="16"/>
              </w:rPr>
              <w:t>to</w:t>
            </w:r>
            <w:r>
              <w:rPr>
                <w:color w:val="4D4D4F"/>
                <w:spacing w:val="-16"/>
                <w:sz w:val="16"/>
              </w:rPr>
              <w:t xml:space="preserve"> </w:t>
            </w:r>
            <w:r>
              <w:rPr>
                <w:color w:val="4D4D4F"/>
                <w:sz w:val="16"/>
              </w:rPr>
              <w:t>dolphin breeding area</w:t>
            </w:r>
          </w:p>
          <w:p w:rsidR="00130CFC" w:rsidRDefault="00F9046B">
            <w:pPr>
              <w:pStyle w:val="TableParagraph"/>
              <w:numPr>
                <w:ilvl w:val="0"/>
                <w:numId w:val="16"/>
              </w:numPr>
              <w:tabs>
                <w:tab w:val="left" w:pos="422"/>
                <w:tab w:val="left" w:pos="424"/>
              </w:tabs>
              <w:spacing w:line="194" w:lineRule="exact"/>
              <w:ind w:hanging="361"/>
              <w:rPr>
                <w:sz w:val="16"/>
              </w:rPr>
            </w:pPr>
            <w:r>
              <w:rPr>
                <w:color w:val="4D4D4F"/>
                <w:spacing w:val="2"/>
                <w:sz w:val="16"/>
              </w:rPr>
              <w:t xml:space="preserve">Extensive </w:t>
            </w:r>
            <w:r>
              <w:rPr>
                <w:color w:val="4D4D4F"/>
                <w:sz w:val="16"/>
              </w:rPr>
              <w:t>dredging</w:t>
            </w:r>
            <w:r>
              <w:rPr>
                <w:color w:val="4D4D4F"/>
                <w:spacing w:val="8"/>
                <w:sz w:val="16"/>
              </w:rPr>
              <w:t xml:space="preserve"> </w:t>
            </w:r>
            <w:r>
              <w:rPr>
                <w:color w:val="4D4D4F"/>
                <w:sz w:val="16"/>
              </w:rPr>
              <w:t>required</w:t>
            </w:r>
          </w:p>
          <w:p w:rsidR="00130CFC" w:rsidRDefault="00F9046B">
            <w:pPr>
              <w:pStyle w:val="TableParagraph"/>
              <w:numPr>
                <w:ilvl w:val="0"/>
                <w:numId w:val="16"/>
              </w:numPr>
              <w:tabs>
                <w:tab w:val="left" w:pos="422"/>
                <w:tab w:val="left" w:pos="424"/>
              </w:tabs>
              <w:spacing w:before="5" w:line="220" w:lineRule="auto"/>
              <w:ind w:right="55"/>
              <w:rPr>
                <w:sz w:val="16"/>
              </w:rPr>
            </w:pPr>
            <w:r>
              <w:rPr>
                <w:color w:val="4D4D4F"/>
                <w:spacing w:val="4"/>
                <w:sz w:val="16"/>
              </w:rPr>
              <w:t xml:space="preserve">Potential </w:t>
            </w:r>
            <w:r>
              <w:rPr>
                <w:color w:val="4D4D4F"/>
                <w:spacing w:val="3"/>
                <w:sz w:val="16"/>
              </w:rPr>
              <w:t xml:space="preserve">for </w:t>
            </w:r>
            <w:r>
              <w:rPr>
                <w:color w:val="4D4D4F"/>
                <w:spacing w:val="4"/>
                <w:sz w:val="16"/>
              </w:rPr>
              <w:t xml:space="preserve">contaminated </w:t>
            </w:r>
            <w:r>
              <w:rPr>
                <w:color w:val="4D4D4F"/>
                <w:sz w:val="16"/>
              </w:rPr>
              <w:t>dredge spoil.</w:t>
            </w:r>
          </w:p>
        </w:tc>
        <w:tc>
          <w:tcPr>
            <w:tcW w:w="2573" w:type="dxa"/>
            <w:tcBorders>
              <w:top w:val="single" w:sz="18" w:space="0" w:color="D7D6C7"/>
              <w:bottom w:val="single" w:sz="18" w:space="0" w:color="D7D6C7"/>
            </w:tcBorders>
          </w:tcPr>
          <w:p w:rsidR="00130CFC" w:rsidRDefault="00F9046B">
            <w:pPr>
              <w:pStyle w:val="TableParagraph"/>
              <w:numPr>
                <w:ilvl w:val="0"/>
                <w:numId w:val="15"/>
              </w:numPr>
              <w:tabs>
                <w:tab w:val="left" w:pos="415"/>
                <w:tab w:val="left" w:pos="416"/>
              </w:tabs>
              <w:spacing w:before="21" w:line="209" w:lineRule="exact"/>
              <w:ind w:hanging="361"/>
              <w:rPr>
                <w:sz w:val="16"/>
              </w:rPr>
            </w:pPr>
            <w:r>
              <w:rPr>
                <w:color w:val="4D4D4F"/>
                <w:spacing w:val="2"/>
                <w:sz w:val="16"/>
              </w:rPr>
              <w:t xml:space="preserve">Extensive </w:t>
            </w:r>
            <w:r>
              <w:rPr>
                <w:color w:val="4D4D4F"/>
                <w:sz w:val="16"/>
              </w:rPr>
              <w:t>dredging</w:t>
            </w:r>
            <w:r>
              <w:rPr>
                <w:color w:val="4D4D4F"/>
                <w:spacing w:val="11"/>
                <w:sz w:val="16"/>
              </w:rPr>
              <w:t xml:space="preserve"> </w:t>
            </w:r>
            <w:r>
              <w:rPr>
                <w:color w:val="4D4D4F"/>
                <w:sz w:val="16"/>
              </w:rPr>
              <w:t>required</w:t>
            </w:r>
          </w:p>
          <w:p w:rsidR="00130CFC" w:rsidRDefault="00F9046B">
            <w:pPr>
              <w:pStyle w:val="TableParagraph"/>
              <w:numPr>
                <w:ilvl w:val="0"/>
                <w:numId w:val="15"/>
              </w:numPr>
              <w:tabs>
                <w:tab w:val="left" w:pos="415"/>
                <w:tab w:val="left" w:pos="416"/>
              </w:tabs>
              <w:spacing w:before="5" w:line="220" w:lineRule="auto"/>
              <w:ind w:right="58"/>
              <w:rPr>
                <w:sz w:val="16"/>
              </w:rPr>
            </w:pPr>
            <w:r>
              <w:rPr>
                <w:color w:val="4D4D4F"/>
                <w:spacing w:val="3"/>
                <w:sz w:val="16"/>
              </w:rPr>
              <w:t xml:space="preserve">Potential </w:t>
            </w:r>
            <w:r>
              <w:rPr>
                <w:color w:val="4D4D4F"/>
                <w:spacing w:val="2"/>
                <w:sz w:val="16"/>
              </w:rPr>
              <w:t xml:space="preserve">for </w:t>
            </w:r>
            <w:r>
              <w:rPr>
                <w:color w:val="4D4D4F"/>
                <w:spacing w:val="3"/>
                <w:sz w:val="16"/>
              </w:rPr>
              <w:t xml:space="preserve">contaminated </w:t>
            </w:r>
            <w:r>
              <w:rPr>
                <w:color w:val="4D4D4F"/>
                <w:sz w:val="16"/>
              </w:rPr>
              <w:t>dredge spoils.</w:t>
            </w:r>
          </w:p>
        </w:tc>
        <w:tc>
          <w:tcPr>
            <w:tcW w:w="2794" w:type="dxa"/>
            <w:tcBorders>
              <w:top w:val="single" w:sz="18" w:space="0" w:color="D7D6C7"/>
              <w:bottom w:val="single" w:sz="18" w:space="0" w:color="D7D6C7"/>
            </w:tcBorders>
          </w:tcPr>
          <w:p w:rsidR="00130CFC" w:rsidRDefault="00F9046B">
            <w:pPr>
              <w:pStyle w:val="TableParagraph"/>
              <w:numPr>
                <w:ilvl w:val="0"/>
                <w:numId w:val="14"/>
              </w:numPr>
              <w:tabs>
                <w:tab w:val="left" w:pos="412"/>
                <w:tab w:val="left" w:pos="413"/>
              </w:tabs>
              <w:spacing w:before="21" w:line="209" w:lineRule="exact"/>
              <w:ind w:hanging="361"/>
              <w:rPr>
                <w:sz w:val="16"/>
              </w:rPr>
            </w:pPr>
            <w:r>
              <w:rPr>
                <w:color w:val="4D4D4F"/>
                <w:sz w:val="16"/>
              </w:rPr>
              <w:t>Located</w:t>
            </w:r>
            <w:r>
              <w:rPr>
                <w:color w:val="4D4D4F"/>
                <w:spacing w:val="-9"/>
                <w:sz w:val="16"/>
              </w:rPr>
              <w:t xml:space="preserve"> </w:t>
            </w:r>
            <w:r>
              <w:rPr>
                <w:color w:val="4D4D4F"/>
                <w:sz w:val="16"/>
              </w:rPr>
              <w:t>within</w:t>
            </w:r>
            <w:r>
              <w:rPr>
                <w:color w:val="4D4D4F"/>
                <w:spacing w:val="-9"/>
                <w:sz w:val="16"/>
              </w:rPr>
              <w:t xml:space="preserve"> </w:t>
            </w:r>
            <w:r>
              <w:rPr>
                <w:color w:val="4D4D4F"/>
                <w:sz w:val="16"/>
              </w:rPr>
              <w:t>the</w:t>
            </w:r>
            <w:r>
              <w:rPr>
                <w:color w:val="4D4D4F"/>
                <w:spacing w:val="-9"/>
                <w:sz w:val="16"/>
              </w:rPr>
              <w:t xml:space="preserve"> </w:t>
            </w:r>
            <w:r>
              <w:rPr>
                <w:color w:val="4D4D4F"/>
                <w:sz w:val="16"/>
              </w:rPr>
              <w:t>Western</w:t>
            </w:r>
            <w:r>
              <w:rPr>
                <w:color w:val="4D4D4F"/>
                <w:spacing w:val="-8"/>
                <w:sz w:val="16"/>
              </w:rPr>
              <w:t xml:space="preserve"> </w:t>
            </w:r>
            <w:r>
              <w:rPr>
                <w:color w:val="4D4D4F"/>
                <w:spacing w:val="2"/>
                <w:sz w:val="16"/>
              </w:rPr>
              <w:t>Port</w:t>
            </w:r>
          </w:p>
          <w:p w:rsidR="00130CFC" w:rsidRDefault="00F9046B">
            <w:pPr>
              <w:pStyle w:val="TableParagraph"/>
              <w:spacing w:line="200" w:lineRule="exact"/>
              <w:ind w:left="412"/>
              <w:rPr>
                <w:sz w:val="16"/>
              </w:rPr>
            </w:pPr>
            <w:r>
              <w:rPr>
                <w:color w:val="4D4D4F"/>
                <w:sz w:val="16"/>
              </w:rPr>
              <w:t>Ramsar site</w:t>
            </w:r>
          </w:p>
          <w:p w:rsidR="00130CFC" w:rsidRDefault="00F9046B">
            <w:pPr>
              <w:pStyle w:val="TableParagraph"/>
              <w:numPr>
                <w:ilvl w:val="0"/>
                <w:numId w:val="14"/>
              </w:numPr>
              <w:tabs>
                <w:tab w:val="left" w:pos="412"/>
                <w:tab w:val="left" w:pos="413"/>
              </w:tabs>
              <w:spacing w:line="209" w:lineRule="exact"/>
              <w:ind w:hanging="361"/>
              <w:rPr>
                <w:sz w:val="16"/>
              </w:rPr>
            </w:pPr>
            <w:r>
              <w:rPr>
                <w:color w:val="4D4D4F"/>
                <w:sz w:val="16"/>
              </w:rPr>
              <w:t>No capital dredging</w:t>
            </w:r>
            <w:r>
              <w:rPr>
                <w:color w:val="4D4D4F"/>
                <w:spacing w:val="14"/>
                <w:sz w:val="16"/>
              </w:rPr>
              <w:t xml:space="preserve"> </w:t>
            </w:r>
            <w:r>
              <w:rPr>
                <w:color w:val="4D4D4F"/>
                <w:sz w:val="16"/>
              </w:rPr>
              <w:t>required.</w:t>
            </w:r>
          </w:p>
        </w:tc>
      </w:tr>
      <w:tr w:rsidR="00130CFC">
        <w:trPr>
          <w:trHeight w:val="686"/>
        </w:trPr>
        <w:tc>
          <w:tcPr>
            <w:tcW w:w="1411"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Dredging requirements</w:t>
            </w:r>
          </w:p>
        </w:tc>
        <w:tc>
          <w:tcPr>
            <w:tcW w:w="2634" w:type="dxa"/>
            <w:tcBorders>
              <w:top w:val="single" w:sz="18" w:space="0" w:color="D7D6C7"/>
              <w:bottom w:val="single" w:sz="18" w:space="0" w:color="D7D6C7"/>
            </w:tcBorders>
          </w:tcPr>
          <w:p w:rsidR="00130CFC" w:rsidRDefault="00F9046B">
            <w:pPr>
              <w:pStyle w:val="TableParagraph"/>
              <w:numPr>
                <w:ilvl w:val="0"/>
                <w:numId w:val="13"/>
              </w:numPr>
              <w:tabs>
                <w:tab w:val="left" w:pos="422"/>
                <w:tab w:val="left" w:pos="424"/>
              </w:tabs>
              <w:spacing w:before="35" w:line="220" w:lineRule="auto"/>
              <w:ind w:right="55"/>
              <w:rPr>
                <w:sz w:val="16"/>
              </w:rPr>
            </w:pPr>
            <w:r>
              <w:rPr>
                <w:color w:val="4D4D4F"/>
                <w:sz w:val="16"/>
              </w:rPr>
              <w:t xml:space="preserve">In excess of </w:t>
            </w:r>
            <w:r>
              <w:rPr>
                <w:color w:val="4D4D4F"/>
                <w:spacing w:val="3"/>
                <w:sz w:val="16"/>
              </w:rPr>
              <w:t xml:space="preserve">2,000,000 </w:t>
            </w:r>
            <w:r>
              <w:rPr>
                <w:color w:val="4D4D4F"/>
                <w:sz w:val="16"/>
              </w:rPr>
              <w:t>m3 of dredge spoils</w:t>
            </w:r>
            <w:r>
              <w:rPr>
                <w:color w:val="4D4D4F"/>
                <w:spacing w:val="4"/>
                <w:sz w:val="16"/>
              </w:rPr>
              <w:t xml:space="preserve"> </w:t>
            </w:r>
            <w:r>
              <w:rPr>
                <w:color w:val="4D4D4F"/>
                <w:spacing w:val="2"/>
                <w:sz w:val="16"/>
              </w:rPr>
              <w:t>expected.</w:t>
            </w:r>
          </w:p>
        </w:tc>
        <w:tc>
          <w:tcPr>
            <w:tcW w:w="2573" w:type="dxa"/>
            <w:tcBorders>
              <w:top w:val="single" w:sz="18" w:space="0" w:color="D7D6C7"/>
              <w:bottom w:val="single" w:sz="18" w:space="0" w:color="D7D6C7"/>
            </w:tcBorders>
          </w:tcPr>
          <w:p w:rsidR="00130CFC" w:rsidRDefault="00F9046B">
            <w:pPr>
              <w:pStyle w:val="TableParagraph"/>
              <w:numPr>
                <w:ilvl w:val="0"/>
                <w:numId w:val="12"/>
              </w:numPr>
              <w:tabs>
                <w:tab w:val="left" w:pos="415"/>
                <w:tab w:val="left" w:pos="416"/>
              </w:tabs>
              <w:spacing w:before="21" w:line="209" w:lineRule="exact"/>
              <w:ind w:hanging="361"/>
              <w:rPr>
                <w:sz w:val="16"/>
              </w:rPr>
            </w:pPr>
            <w:r>
              <w:rPr>
                <w:color w:val="4D4D4F"/>
                <w:sz w:val="16"/>
              </w:rPr>
              <w:t>Deepening</w:t>
            </w:r>
            <w:r>
              <w:rPr>
                <w:color w:val="4D4D4F"/>
                <w:spacing w:val="1"/>
                <w:sz w:val="16"/>
              </w:rPr>
              <w:t xml:space="preserve"> </w:t>
            </w:r>
            <w:r>
              <w:rPr>
                <w:color w:val="4D4D4F"/>
                <w:sz w:val="16"/>
              </w:rPr>
              <w:t>required</w:t>
            </w:r>
          </w:p>
          <w:p w:rsidR="00130CFC" w:rsidRDefault="00F9046B">
            <w:pPr>
              <w:pStyle w:val="TableParagraph"/>
              <w:numPr>
                <w:ilvl w:val="0"/>
                <w:numId w:val="12"/>
              </w:numPr>
              <w:tabs>
                <w:tab w:val="left" w:pos="415"/>
                <w:tab w:val="left" w:pos="416"/>
              </w:tabs>
              <w:spacing w:before="5" w:line="220" w:lineRule="auto"/>
              <w:ind w:right="58"/>
              <w:rPr>
                <w:sz w:val="16"/>
              </w:rPr>
            </w:pPr>
            <w:r>
              <w:rPr>
                <w:color w:val="4D4D4F"/>
                <w:spacing w:val="2"/>
                <w:sz w:val="16"/>
              </w:rPr>
              <w:t xml:space="preserve">Estimated </w:t>
            </w:r>
            <w:r>
              <w:rPr>
                <w:color w:val="4D4D4F"/>
                <w:sz w:val="16"/>
              </w:rPr>
              <w:t xml:space="preserve">at </w:t>
            </w:r>
            <w:r>
              <w:rPr>
                <w:color w:val="4D4D4F"/>
                <w:spacing w:val="3"/>
                <w:sz w:val="16"/>
              </w:rPr>
              <w:t xml:space="preserve">600,000 </w:t>
            </w:r>
            <w:r>
              <w:rPr>
                <w:color w:val="4D4D4F"/>
                <w:sz w:val="16"/>
              </w:rPr>
              <w:t>m3 of dredge spoils.</w:t>
            </w:r>
          </w:p>
        </w:tc>
        <w:tc>
          <w:tcPr>
            <w:tcW w:w="2794" w:type="dxa"/>
            <w:tcBorders>
              <w:top w:val="single" w:sz="18" w:space="0" w:color="D7D6C7"/>
              <w:bottom w:val="single" w:sz="18" w:space="0" w:color="D7D6C7"/>
            </w:tcBorders>
          </w:tcPr>
          <w:p w:rsidR="00130CFC" w:rsidRDefault="00F9046B">
            <w:pPr>
              <w:pStyle w:val="TableParagraph"/>
              <w:numPr>
                <w:ilvl w:val="0"/>
                <w:numId w:val="11"/>
              </w:numPr>
              <w:tabs>
                <w:tab w:val="left" w:pos="412"/>
                <w:tab w:val="left" w:pos="413"/>
              </w:tabs>
              <w:spacing w:before="21" w:line="209" w:lineRule="exact"/>
              <w:ind w:hanging="361"/>
              <w:rPr>
                <w:sz w:val="16"/>
              </w:rPr>
            </w:pPr>
            <w:r>
              <w:rPr>
                <w:color w:val="4D4D4F"/>
                <w:sz w:val="16"/>
              </w:rPr>
              <w:t>No capital dredging</w:t>
            </w:r>
            <w:r>
              <w:rPr>
                <w:color w:val="4D4D4F"/>
                <w:spacing w:val="11"/>
                <w:sz w:val="16"/>
              </w:rPr>
              <w:t xml:space="preserve"> </w:t>
            </w:r>
            <w:r>
              <w:rPr>
                <w:color w:val="4D4D4F"/>
                <w:sz w:val="16"/>
              </w:rPr>
              <w:t>required</w:t>
            </w:r>
          </w:p>
          <w:p w:rsidR="00130CFC" w:rsidRDefault="00F9046B">
            <w:pPr>
              <w:pStyle w:val="TableParagraph"/>
              <w:numPr>
                <w:ilvl w:val="0"/>
                <w:numId w:val="11"/>
              </w:numPr>
              <w:tabs>
                <w:tab w:val="left" w:pos="412"/>
                <w:tab w:val="left" w:pos="413"/>
              </w:tabs>
              <w:spacing w:before="5" w:line="220" w:lineRule="auto"/>
              <w:ind w:right="55"/>
              <w:rPr>
                <w:sz w:val="16"/>
              </w:rPr>
            </w:pPr>
            <w:r>
              <w:rPr>
                <w:color w:val="4D4D4F"/>
                <w:spacing w:val="3"/>
                <w:sz w:val="16"/>
              </w:rPr>
              <w:t xml:space="preserve">Minor seabed levelling works </w:t>
            </w:r>
            <w:r>
              <w:rPr>
                <w:color w:val="4D4D4F"/>
                <w:sz w:val="16"/>
              </w:rPr>
              <w:t>required</w:t>
            </w:r>
            <w:r>
              <w:rPr>
                <w:color w:val="4D4D4F"/>
                <w:spacing w:val="1"/>
                <w:sz w:val="16"/>
              </w:rPr>
              <w:t xml:space="preserve"> </w:t>
            </w:r>
            <w:r>
              <w:rPr>
                <w:color w:val="4D4D4F"/>
                <w:sz w:val="16"/>
              </w:rPr>
              <w:t>(sweeping).</w:t>
            </w:r>
          </w:p>
        </w:tc>
      </w:tr>
      <w:tr w:rsidR="00130CFC">
        <w:trPr>
          <w:trHeight w:val="2286"/>
        </w:trPr>
        <w:tc>
          <w:tcPr>
            <w:tcW w:w="1411"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Economics</w:t>
            </w:r>
          </w:p>
        </w:tc>
        <w:tc>
          <w:tcPr>
            <w:tcW w:w="2634" w:type="dxa"/>
            <w:tcBorders>
              <w:top w:val="single" w:sz="18" w:space="0" w:color="D7D6C7"/>
              <w:bottom w:val="single" w:sz="18" w:space="0" w:color="D7D6C7"/>
            </w:tcBorders>
          </w:tcPr>
          <w:p w:rsidR="00130CFC" w:rsidRDefault="00F9046B">
            <w:pPr>
              <w:pStyle w:val="TableParagraph"/>
              <w:numPr>
                <w:ilvl w:val="0"/>
                <w:numId w:val="10"/>
              </w:numPr>
              <w:tabs>
                <w:tab w:val="left" w:pos="424"/>
              </w:tabs>
              <w:spacing w:before="35" w:line="220" w:lineRule="auto"/>
              <w:ind w:right="55"/>
              <w:jc w:val="both"/>
              <w:rPr>
                <w:sz w:val="16"/>
              </w:rPr>
            </w:pPr>
            <w:r>
              <w:rPr>
                <w:color w:val="4D4D4F"/>
                <w:spacing w:val="3"/>
                <w:sz w:val="16"/>
              </w:rPr>
              <w:t xml:space="preserve">Costs </w:t>
            </w:r>
            <w:r>
              <w:rPr>
                <w:color w:val="4D4D4F"/>
                <w:spacing w:val="2"/>
                <w:sz w:val="16"/>
              </w:rPr>
              <w:t xml:space="preserve">required </w:t>
            </w:r>
            <w:r>
              <w:rPr>
                <w:color w:val="4D4D4F"/>
                <w:sz w:val="16"/>
              </w:rPr>
              <w:t xml:space="preserve">for </w:t>
            </w:r>
            <w:r>
              <w:rPr>
                <w:color w:val="4D4D4F"/>
                <w:spacing w:val="2"/>
                <w:sz w:val="16"/>
              </w:rPr>
              <w:t xml:space="preserve">dredging </w:t>
            </w:r>
            <w:r>
              <w:rPr>
                <w:color w:val="4D4D4F"/>
                <w:sz w:val="16"/>
              </w:rPr>
              <w:t>and development of</w:t>
            </w:r>
            <w:r>
              <w:rPr>
                <w:color w:val="4D4D4F"/>
                <w:spacing w:val="7"/>
                <w:sz w:val="16"/>
              </w:rPr>
              <w:t xml:space="preserve"> </w:t>
            </w:r>
            <w:r>
              <w:rPr>
                <w:color w:val="4D4D4F"/>
                <w:spacing w:val="3"/>
                <w:sz w:val="16"/>
              </w:rPr>
              <w:t>berth</w:t>
            </w:r>
          </w:p>
          <w:p w:rsidR="00130CFC" w:rsidRDefault="00F9046B">
            <w:pPr>
              <w:pStyle w:val="TableParagraph"/>
              <w:numPr>
                <w:ilvl w:val="0"/>
                <w:numId w:val="10"/>
              </w:numPr>
              <w:tabs>
                <w:tab w:val="left" w:pos="424"/>
              </w:tabs>
              <w:spacing w:line="220" w:lineRule="auto"/>
              <w:ind w:right="55"/>
              <w:jc w:val="both"/>
              <w:rPr>
                <w:sz w:val="16"/>
              </w:rPr>
            </w:pPr>
            <w:r>
              <w:rPr>
                <w:color w:val="4D4D4F"/>
                <w:sz w:val="16"/>
              </w:rPr>
              <w:t xml:space="preserve">Relatively </w:t>
            </w:r>
            <w:r>
              <w:rPr>
                <w:color w:val="4D4D4F"/>
                <w:spacing w:val="2"/>
                <w:sz w:val="16"/>
              </w:rPr>
              <w:t xml:space="preserve">short </w:t>
            </w:r>
            <w:r>
              <w:rPr>
                <w:color w:val="4D4D4F"/>
                <w:sz w:val="16"/>
              </w:rPr>
              <w:t xml:space="preserve">pipeline with potential for reduced cost and less </w:t>
            </w:r>
            <w:r>
              <w:rPr>
                <w:color w:val="4D4D4F"/>
                <w:spacing w:val="2"/>
                <w:sz w:val="16"/>
              </w:rPr>
              <w:t xml:space="preserve">impact </w:t>
            </w:r>
            <w:r>
              <w:rPr>
                <w:color w:val="4D4D4F"/>
                <w:sz w:val="16"/>
              </w:rPr>
              <w:t>on</w:t>
            </w:r>
            <w:r>
              <w:rPr>
                <w:color w:val="4D4D4F"/>
                <w:spacing w:val="7"/>
                <w:sz w:val="16"/>
              </w:rPr>
              <w:t xml:space="preserve"> </w:t>
            </w:r>
            <w:r>
              <w:rPr>
                <w:color w:val="4D4D4F"/>
                <w:sz w:val="16"/>
              </w:rPr>
              <w:t>landholders</w:t>
            </w:r>
          </w:p>
          <w:p w:rsidR="00130CFC" w:rsidRDefault="00F9046B">
            <w:pPr>
              <w:pStyle w:val="TableParagraph"/>
              <w:numPr>
                <w:ilvl w:val="0"/>
                <w:numId w:val="10"/>
              </w:numPr>
              <w:tabs>
                <w:tab w:val="left" w:pos="424"/>
              </w:tabs>
              <w:spacing w:line="193" w:lineRule="exact"/>
              <w:ind w:hanging="361"/>
              <w:jc w:val="both"/>
              <w:rPr>
                <w:sz w:val="16"/>
              </w:rPr>
            </w:pPr>
            <w:r>
              <w:rPr>
                <w:color w:val="4D4D4F"/>
                <w:spacing w:val="2"/>
                <w:sz w:val="16"/>
              </w:rPr>
              <w:t xml:space="preserve">High </w:t>
            </w:r>
            <w:r>
              <w:rPr>
                <w:color w:val="4D4D4F"/>
                <w:spacing w:val="3"/>
                <w:sz w:val="16"/>
              </w:rPr>
              <w:t xml:space="preserve">costs </w:t>
            </w:r>
            <w:r>
              <w:rPr>
                <w:color w:val="4D4D4F"/>
                <w:sz w:val="16"/>
              </w:rPr>
              <w:t>for gas</w:t>
            </w:r>
            <w:r>
              <w:rPr>
                <w:color w:val="4D4D4F"/>
                <w:spacing w:val="25"/>
                <w:sz w:val="16"/>
              </w:rPr>
              <w:t xml:space="preserve"> </w:t>
            </w:r>
            <w:r>
              <w:rPr>
                <w:color w:val="4D4D4F"/>
                <w:spacing w:val="3"/>
                <w:sz w:val="16"/>
              </w:rPr>
              <w:t>network</w:t>
            </w:r>
          </w:p>
          <w:p w:rsidR="00130CFC" w:rsidRDefault="00F9046B">
            <w:pPr>
              <w:pStyle w:val="TableParagraph"/>
              <w:spacing w:line="209" w:lineRule="exact"/>
              <w:ind w:left="423"/>
              <w:rPr>
                <w:sz w:val="16"/>
              </w:rPr>
            </w:pPr>
            <w:r>
              <w:rPr>
                <w:color w:val="4D4D4F"/>
                <w:sz w:val="16"/>
              </w:rPr>
              <w:t>modifications.</w:t>
            </w:r>
          </w:p>
        </w:tc>
        <w:tc>
          <w:tcPr>
            <w:tcW w:w="2573" w:type="dxa"/>
            <w:tcBorders>
              <w:top w:val="single" w:sz="18" w:space="0" w:color="D7D6C7"/>
              <w:bottom w:val="single" w:sz="18" w:space="0" w:color="D7D6C7"/>
            </w:tcBorders>
          </w:tcPr>
          <w:p w:rsidR="00130CFC" w:rsidRDefault="00F9046B">
            <w:pPr>
              <w:pStyle w:val="TableParagraph"/>
              <w:numPr>
                <w:ilvl w:val="0"/>
                <w:numId w:val="9"/>
              </w:numPr>
              <w:tabs>
                <w:tab w:val="left" w:pos="416"/>
              </w:tabs>
              <w:spacing w:before="35" w:line="220" w:lineRule="auto"/>
              <w:ind w:right="58"/>
              <w:jc w:val="both"/>
              <w:rPr>
                <w:sz w:val="16"/>
              </w:rPr>
            </w:pPr>
            <w:r>
              <w:rPr>
                <w:color w:val="4D4D4F"/>
                <w:spacing w:val="9"/>
                <w:sz w:val="16"/>
              </w:rPr>
              <w:t xml:space="preserve">Existing </w:t>
            </w:r>
            <w:r>
              <w:rPr>
                <w:color w:val="4D4D4F"/>
                <w:spacing w:val="10"/>
                <w:sz w:val="16"/>
              </w:rPr>
              <w:t xml:space="preserve">jetty </w:t>
            </w:r>
            <w:r>
              <w:rPr>
                <w:color w:val="4D4D4F"/>
                <w:spacing w:val="8"/>
                <w:sz w:val="16"/>
              </w:rPr>
              <w:t xml:space="preserve">provides </w:t>
            </w:r>
            <w:r>
              <w:rPr>
                <w:color w:val="4D4D4F"/>
                <w:spacing w:val="4"/>
                <w:sz w:val="16"/>
              </w:rPr>
              <w:t xml:space="preserve">cost </w:t>
            </w:r>
            <w:r>
              <w:rPr>
                <w:color w:val="4D4D4F"/>
                <w:spacing w:val="5"/>
                <w:sz w:val="16"/>
              </w:rPr>
              <w:t xml:space="preserve">benefit </w:t>
            </w:r>
            <w:r>
              <w:rPr>
                <w:color w:val="4D4D4F"/>
                <w:spacing w:val="4"/>
                <w:sz w:val="16"/>
              </w:rPr>
              <w:t xml:space="preserve">but required </w:t>
            </w:r>
            <w:r>
              <w:rPr>
                <w:color w:val="4D4D4F"/>
                <w:sz w:val="16"/>
              </w:rPr>
              <w:t>modifications</w:t>
            </w:r>
          </w:p>
          <w:p w:rsidR="00130CFC" w:rsidRDefault="00F9046B">
            <w:pPr>
              <w:pStyle w:val="TableParagraph"/>
              <w:numPr>
                <w:ilvl w:val="0"/>
                <w:numId w:val="9"/>
              </w:numPr>
              <w:tabs>
                <w:tab w:val="left" w:pos="416"/>
              </w:tabs>
              <w:spacing w:line="220" w:lineRule="auto"/>
              <w:ind w:right="58"/>
              <w:jc w:val="both"/>
              <w:rPr>
                <w:sz w:val="16"/>
              </w:rPr>
            </w:pPr>
            <w:r>
              <w:rPr>
                <w:color w:val="4D4D4F"/>
                <w:sz w:val="16"/>
              </w:rPr>
              <w:t>Eastern</w:t>
            </w:r>
            <w:r>
              <w:rPr>
                <w:color w:val="4D4D4F"/>
                <w:spacing w:val="-12"/>
                <w:sz w:val="16"/>
              </w:rPr>
              <w:t xml:space="preserve"> </w:t>
            </w:r>
            <w:r>
              <w:rPr>
                <w:color w:val="4D4D4F"/>
                <w:sz w:val="16"/>
              </w:rPr>
              <w:t>Gas</w:t>
            </w:r>
            <w:r>
              <w:rPr>
                <w:color w:val="4D4D4F"/>
                <w:spacing w:val="-12"/>
                <w:sz w:val="16"/>
              </w:rPr>
              <w:t xml:space="preserve"> </w:t>
            </w:r>
            <w:r>
              <w:rPr>
                <w:color w:val="4D4D4F"/>
                <w:sz w:val="16"/>
              </w:rPr>
              <w:t>Pipeline</w:t>
            </w:r>
            <w:r>
              <w:rPr>
                <w:color w:val="4D4D4F"/>
                <w:spacing w:val="-12"/>
                <w:sz w:val="16"/>
              </w:rPr>
              <w:t xml:space="preserve"> </w:t>
            </w:r>
            <w:r>
              <w:rPr>
                <w:color w:val="4D4D4F"/>
                <w:sz w:val="16"/>
              </w:rPr>
              <w:t xml:space="preserve">provides </w:t>
            </w:r>
            <w:r>
              <w:rPr>
                <w:color w:val="4D4D4F"/>
                <w:spacing w:val="6"/>
                <w:sz w:val="16"/>
              </w:rPr>
              <w:t xml:space="preserve">limited </w:t>
            </w:r>
            <w:r>
              <w:rPr>
                <w:color w:val="4D4D4F"/>
                <w:spacing w:val="7"/>
                <w:sz w:val="16"/>
              </w:rPr>
              <w:t xml:space="preserve">Victorian </w:t>
            </w:r>
            <w:r>
              <w:rPr>
                <w:color w:val="4D4D4F"/>
                <w:spacing w:val="5"/>
                <w:sz w:val="16"/>
              </w:rPr>
              <w:t xml:space="preserve">market </w:t>
            </w:r>
            <w:r>
              <w:rPr>
                <w:color w:val="4D4D4F"/>
                <w:sz w:val="16"/>
              </w:rPr>
              <w:t>access</w:t>
            </w:r>
          </w:p>
          <w:p w:rsidR="00130CFC" w:rsidRDefault="00F9046B">
            <w:pPr>
              <w:pStyle w:val="TableParagraph"/>
              <w:numPr>
                <w:ilvl w:val="0"/>
                <w:numId w:val="9"/>
              </w:numPr>
              <w:tabs>
                <w:tab w:val="left" w:pos="416"/>
              </w:tabs>
              <w:spacing w:line="193" w:lineRule="exact"/>
              <w:ind w:hanging="361"/>
              <w:jc w:val="both"/>
              <w:rPr>
                <w:sz w:val="16"/>
              </w:rPr>
            </w:pPr>
            <w:r>
              <w:rPr>
                <w:color w:val="4D4D4F"/>
                <w:sz w:val="16"/>
              </w:rPr>
              <w:t xml:space="preserve">High </w:t>
            </w:r>
            <w:r>
              <w:rPr>
                <w:color w:val="4D4D4F"/>
                <w:spacing w:val="3"/>
                <w:sz w:val="16"/>
              </w:rPr>
              <w:t xml:space="preserve">costs </w:t>
            </w:r>
            <w:r>
              <w:rPr>
                <w:color w:val="4D4D4F"/>
                <w:sz w:val="16"/>
              </w:rPr>
              <w:t>for gas</w:t>
            </w:r>
            <w:r>
              <w:rPr>
                <w:color w:val="4D4D4F"/>
                <w:spacing w:val="-15"/>
                <w:sz w:val="16"/>
              </w:rPr>
              <w:t xml:space="preserve"> </w:t>
            </w:r>
            <w:r>
              <w:rPr>
                <w:color w:val="4D4D4F"/>
                <w:spacing w:val="3"/>
                <w:sz w:val="16"/>
              </w:rPr>
              <w:t>network</w:t>
            </w:r>
          </w:p>
          <w:p w:rsidR="00130CFC" w:rsidRDefault="00F9046B">
            <w:pPr>
              <w:pStyle w:val="TableParagraph"/>
              <w:spacing w:line="200" w:lineRule="exact"/>
              <w:ind w:left="415"/>
              <w:rPr>
                <w:sz w:val="16"/>
              </w:rPr>
            </w:pPr>
            <w:r>
              <w:rPr>
                <w:color w:val="4D4D4F"/>
                <w:sz w:val="16"/>
              </w:rPr>
              <w:t>modifications</w:t>
            </w:r>
          </w:p>
          <w:p w:rsidR="00130CFC" w:rsidRDefault="00F9046B">
            <w:pPr>
              <w:pStyle w:val="TableParagraph"/>
              <w:numPr>
                <w:ilvl w:val="0"/>
                <w:numId w:val="9"/>
              </w:numPr>
              <w:tabs>
                <w:tab w:val="left" w:pos="416"/>
              </w:tabs>
              <w:spacing w:before="3" w:line="220" w:lineRule="auto"/>
              <w:ind w:right="58"/>
              <w:jc w:val="both"/>
              <w:rPr>
                <w:sz w:val="16"/>
              </w:rPr>
            </w:pPr>
            <w:r>
              <w:rPr>
                <w:color w:val="4D4D4F"/>
                <w:spacing w:val="2"/>
                <w:sz w:val="16"/>
              </w:rPr>
              <w:t xml:space="preserve">Longer pipeline required </w:t>
            </w:r>
            <w:r>
              <w:rPr>
                <w:color w:val="4D4D4F"/>
                <w:sz w:val="16"/>
              </w:rPr>
              <w:t xml:space="preserve">to </w:t>
            </w:r>
            <w:r>
              <w:rPr>
                <w:color w:val="4D4D4F"/>
                <w:spacing w:val="2"/>
                <w:sz w:val="16"/>
              </w:rPr>
              <w:t xml:space="preserve">access </w:t>
            </w:r>
            <w:r>
              <w:rPr>
                <w:color w:val="4D4D4F"/>
                <w:spacing w:val="3"/>
                <w:sz w:val="16"/>
              </w:rPr>
              <w:t xml:space="preserve">Moomba </w:t>
            </w:r>
            <w:r>
              <w:rPr>
                <w:color w:val="4D4D4F"/>
                <w:sz w:val="16"/>
              </w:rPr>
              <w:t xml:space="preserve">to </w:t>
            </w:r>
            <w:r>
              <w:rPr>
                <w:color w:val="4D4D4F"/>
                <w:spacing w:val="2"/>
                <w:sz w:val="16"/>
              </w:rPr>
              <w:t xml:space="preserve">Sydney </w:t>
            </w:r>
            <w:r>
              <w:rPr>
                <w:color w:val="4D4D4F"/>
                <w:sz w:val="16"/>
              </w:rPr>
              <w:t>Pipeline.</w:t>
            </w:r>
          </w:p>
        </w:tc>
        <w:tc>
          <w:tcPr>
            <w:tcW w:w="2794" w:type="dxa"/>
            <w:tcBorders>
              <w:top w:val="single" w:sz="18" w:space="0" w:color="D7D6C7"/>
              <w:bottom w:val="single" w:sz="18" w:space="0" w:color="D7D6C7"/>
            </w:tcBorders>
          </w:tcPr>
          <w:p w:rsidR="00130CFC" w:rsidRDefault="00F9046B">
            <w:pPr>
              <w:pStyle w:val="TableParagraph"/>
              <w:numPr>
                <w:ilvl w:val="0"/>
                <w:numId w:val="8"/>
              </w:numPr>
              <w:tabs>
                <w:tab w:val="left" w:pos="412"/>
                <w:tab w:val="left" w:pos="413"/>
              </w:tabs>
              <w:spacing w:before="21" w:line="209" w:lineRule="exact"/>
              <w:ind w:hanging="361"/>
              <w:rPr>
                <w:sz w:val="16"/>
              </w:rPr>
            </w:pPr>
            <w:r>
              <w:rPr>
                <w:color w:val="4D4D4F"/>
                <w:spacing w:val="6"/>
                <w:sz w:val="16"/>
              </w:rPr>
              <w:t xml:space="preserve">Existing jetty </w:t>
            </w:r>
            <w:r>
              <w:rPr>
                <w:color w:val="4D4D4F"/>
                <w:spacing w:val="5"/>
                <w:sz w:val="16"/>
              </w:rPr>
              <w:t>provides</w:t>
            </w:r>
            <w:r>
              <w:rPr>
                <w:color w:val="4D4D4F"/>
                <w:spacing w:val="10"/>
                <w:sz w:val="16"/>
              </w:rPr>
              <w:t xml:space="preserve"> </w:t>
            </w:r>
            <w:r>
              <w:rPr>
                <w:color w:val="4D4D4F"/>
                <w:spacing w:val="4"/>
                <w:sz w:val="16"/>
              </w:rPr>
              <w:t>cost</w:t>
            </w:r>
          </w:p>
          <w:p w:rsidR="00130CFC" w:rsidRDefault="00F9046B">
            <w:pPr>
              <w:pStyle w:val="TableParagraph"/>
              <w:spacing w:line="200" w:lineRule="exact"/>
              <w:ind w:left="412"/>
              <w:rPr>
                <w:sz w:val="16"/>
              </w:rPr>
            </w:pPr>
            <w:r>
              <w:rPr>
                <w:color w:val="4D4D4F"/>
                <w:sz w:val="16"/>
              </w:rPr>
              <w:t>benefit</w:t>
            </w:r>
          </w:p>
          <w:p w:rsidR="00130CFC" w:rsidRDefault="00F9046B">
            <w:pPr>
              <w:pStyle w:val="TableParagraph"/>
              <w:numPr>
                <w:ilvl w:val="0"/>
                <w:numId w:val="8"/>
              </w:numPr>
              <w:tabs>
                <w:tab w:val="left" w:pos="413"/>
              </w:tabs>
              <w:spacing w:before="5" w:line="220" w:lineRule="auto"/>
              <w:ind w:right="55"/>
              <w:jc w:val="both"/>
              <w:rPr>
                <w:sz w:val="16"/>
              </w:rPr>
            </w:pPr>
            <w:r>
              <w:rPr>
                <w:color w:val="4D4D4F"/>
                <w:spacing w:val="6"/>
                <w:sz w:val="16"/>
              </w:rPr>
              <w:t xml:space="preserve">Longest pipeline  </w:t>
            </w:r>
            <w:r>
              <w:rPr>
                <w:color w:val="4D4D4F"/>
                <w:spacing w:val="7"/>
                <w:sz w:val="16"/>
              </w:rPr>
              <w:t xml:space="preserve">impacting </w:t>
            </w:r>
            <w:r>
              <w:rPr>
                <w:color w:val="4D4D4F"/>
                <w:spacing w:val="3"/>
                <w:sz w:val="16"/>
              </w:rPr>
              <w:t xml:space="preserve">on </w:t>
            </w:r>
            <w:r>
              <w:rPr>
                <w:color w:val="4D4D4F"/>
                <w:spacing w:val="6"/>
                <w:sz w:val="16"/>
              </w:rPr>
              <w:t xml:space="preserve">financial feasibility </w:t>
            </w:r>
            <w:r>
              <w:rPr>
                <w:color w:val="4D4D4F"/>
                <w:spacing w:val="4"/>
                <w:sz w:val="16"/>
              </w:rPr>
              <w:t xml:space="preserve">and </w:t>
            </w:r>
            <w:r>
              <w:rPr>
                <w:color w:val="4D4D4F"/>
                <w:sz w:val="16"/>
              </w:rPr>
              <w:t>landholder</w:t>
            </w:r>
            <w:r>
              <w:rPr>
                <w:color w:val="4D4D4F"/>
                <w:spacing w:val="1"/>
                <w:sz w:val="16"/>
              </w:rPr>
              <w:t xml:space="preserve"> </w:t>
            </w:r>
            <w:r>
              <w:rPr>
                <w:color w:val="4D4D4F"/>
                <w:sz w:val="16"/>
              </w:rPr>
              <w:t>disturbance</w:t>
            </w:r>
          </w:p>
          <w:p w:rsidR="00130CFC" w:rsidRDefault="00F9046B">
            <w:pPr>
              <w:pStyle w:val="TableParagraph"/>
              <w:numPr>
                <w:ilvl w:val="0"/>
                <w:numId w:val="8"/>
              </w:numPr>
              <w:tabs>
                <w:tab w:val="left" w:pos="413"/>
              </w:tabs>
              <w:spacing w:line="202" w:lineRule="exact"/>
              <w:ind w:hanging="361"/>
              <w:jc w:val="both"/>
              <w:rPr>
                <w:sz w:val="16"/>
              </w:rPr>
            </w:pPr>
            <w:r>
              <w:rPr>
                <w:color w:val="4D4D4F"/>
                <w:sz w:val="16"/>
              </w:rPr>
              <w:t>Access to largest gas</w:t>
            </w:r>
            <w:r>
              <w:rPr>
                <w:color w:val="4D4D4F"/>
                <w:spacing w:val="13"/>
                <w:sz w:val="16"/>
              </w:rPr>
              <w:t xml:space="preserve"> </w:t>
            </w:r>
            <w:r>
              <w:rPr>
                <w:color w:val="4D4D4F"/>
                <w:sz w:val="16"/>
              </w:rPr>
              <w:t>market.</w:t>
            </w:r>
          </w:p>
        </w:tc>
      </w:tr>
      <w:tr w:rsidR="00130CFC">
        <w:trPr>
          <w:trHeight w:val="2086"/>
        </w:trPr>
        <w:tc>
          <w:tcPr>
            <w:tcW w:w="1411" w:type="dxa"/>
            <w:tcBorders>
              <w:top w:val="single" w:sz="18" w:space="0" w:color="D7D6C7"/>
              <w:bottom w:val="single" w:sz="18" w:space="0" w:color="D7D6C7"/>
            </w:tcBorders>
          </w:tcPr>
          <w:p w:rsidR="00130CFC" w:rsidRDefault="00F9046B">
            <w:pPr>
              <w:pStyle w:val="TableParagraph"/>
              <w:spacing w:before="21" w:line="209" w:lineRule="exact"/>
              <w:rPr>
                <w:sz w:val="16"/>
              </w:rPr>
            </w:pPr>
            <w:r>
              <w:rPr>
                <w:color w:val="4D4D4F"/>
                <w:sz w:val="16"/>
              </w:rPr>
              <w:t>Synergies with</w:t>
            </w:r>
          </w:p>
          <w:p w:rsidR="00130CFC" w:rsidRDefault="00F9046B">
            <w:pPr>
              <w:pStyle w:val="TableParagraph"/>
              <w:spacing w:line="209" w:lineRule="exact"/>
              <w:rPr>
                <w:sz w:val="16"/>
              </w:rPr>
            </w:pPr>
            <w:r>
              <w:rPr>
                <w:color w:val="4D4D4F"/>
                <w:sz w:val="16"/>
              </w:rPr>
              <w:t>other gas assets</w:t>
            </w:r>
          </w:p>
        </w:tc>
        <w:tc>
          <w:tcPr>
            <w:tcW w:w="2634" w:type="dxa"/>
            <w:tcBorders>
              <w:top w:val="single" w:sz="18" w:space="0" w:color="D7D6C7"/>
              <w:bottom w:val="single" w:sz="18" w:space="0" w:color="D7D6C7"/>
            </w:tcBorders>
          </w:tcPr>
          <w:p w:rsidR="00130CFC" w:rsidRDefault="00F9046B">
            <w:pPr>
              <w:pStyle w:val="TableParagraph"/>
              <w:numPr>
                <w:ilvl w:val="0"/>
                <w:numId w:val="7"/>
              </w:numPr>
              <w:tabs>
                <w:tab w:val="left" w:pos="424"/>
              </w:tabs>
              <w:spacing w:before="21" w:line="209" w:lineRule="exact"/>
              <w:ind w:hanging="361"/>
              <w:jc w:val="both"/>
              <w:rPr>
                <w:sz w:val="16"/>
              </w:rPr>
            </w:pPr>
            <w:r>
              <w:rPr>
                <w:color w:val="4D4D4F"/>
                <w:spacing w:val="3"/>
                <w:sz w:val="16"/>
              </w:rPr>
              <w:t xml:space="preserve">Proximity </w:t>
            </w:r>
            <w:r>
              <w:rPr>
                <w:color w:val="4D4D4F"/>
                <w:sz w:val="16"/>
              </w:rPr>
              <w:t>to Torrens</w:t>
            </w:r>
            <w:r>
              <w:rPr>
                <w:color w:val="4D4D4F"/>
                <w:spacing w:val="38"/>
                <w:sz w:val="16"/>
              </w:rPr>
              <w:t xml:space="preserve"> </w:t>
            </w:r>
            <w:r>
              <w:rPr>
                <w:color w:val="4D4D4F"/>
                <w:spacing w:val="2"/>
                <w:sz w:val="16"/>
              </w:rPr>
              <w:t>Island</w:t>
            </w:r>
          </w:p>
          <w:p w:rsidR="00130CFC" w:rsidRDefault="00F9046B">
            <w:pPr>
              <w:pStyle w:val="TableParagraph"/>
              <w:spacing w:line="200" w:lineRule="exact"/>
              <w:ind w:left="423"/>
              <w:jc w:val="both"/>
              <w:rPr>
                <w:sz w:val="16"/>
              </w:rPr>
            </w:pPr>
            <w:r>
              <w:rPr>
                <w:color w:val="4D4D4F"/>
                <w:sz w:val="16"/>
              </w:rPr>
              <w:t>Power Station</w:t>
            </w:r>
          </w:p>
          <w:p w:rsidR="00130CFC" w:rsidRDefault="00F9046B">
            <w:pPr>
              <w:pStyle w:val="TableParagraph"/>
              <w:numPr>
                <w:ilvl w:val="0"/>
                <w:numId w:val="7"/>
              </w:numPr>
              <w:tabs>
                <w:tab w:val="left" w:pos="424"/>
              </w:tabs>
              <w:spacing w:before="5" w:line="220" w:lineRule="auto"/>
              <w:ind w:right="55"/>
              <w:jc w:val="both"/>
              <w:rPr>
                <w:sz w:val="16"/>
              </w:rPr>
            </w:pPr>
            <w:r>
              <w:rPr>
                <w:color w:val="4D4D4F"/>
                <w:sz w:val="16"/>
              </w:rPr>
              <w:t xml:space="preserve">Reversal of </w:t>
            </w:r>
            <w:r>
              <w:rPr>
                <w:color w:val="4D4D4F"/>
                <w:spacing w:val="3"/>
                <w:sz w:val="16"/>
              </w:rPr>
              <w:t xml:space="preserve">SEA </w:t>
            </w:r>
            <w:r>
              <w:rPr>
                <w:color w:val="4D4D4F"/>
                <w:sz w:val="16"/>
              </w:rPr>
              <w:t>Gas pipeline required to access the largest gas market in</w:t>
            </w:r>
            <w:r>
              <w:rPr>
                <w:color w:val="4D4D4F"/>
                <w:spacing w:val="3"/>
                <w:sz w:val="16"/>
              </w:rPr>
              <w:t xml:space="preserve"> </w:t>
            </w:r>
            <w:r>
              <w:rPr>
                <w:color w:val="4D4D4F"/>
                <w:spacing w:val="2"/>
                <w:sz w:val="16"/>
              </w:rPr>
              <w:t>Victoria.</w:t>
            </w:r>
          </w:p>
        </w:tc>
        <w:tc>
          <w:tcPr>
            <w:tcW w:w="2573" w:type="dxa"/>
            <w:tcBorders>
              <w:top w:val="single" w:sz="18" w:space="0" w:color="D7D6C7"/>
              <w:bottom w:val="single" w:sz="18" w:space="0" w:color="D7D6C7"/>
            </w:tcBorders>
          </w:tcPr>
          <w:p w:rsidR="00130CFC" w:rsidRDefault="00F9046B">
            <w:pPr>
              <w:pStyle w:val="TableParagraph"/>
              <w:numPr>
                <w:ilvl w:val="0"/>
                <w:numId w:val="6"/>
              </w:numPr>
              <w:tabs>
                <w:tab w:val="left" w:pos="416"/>
              </w:tabs>
              <w:spacing w:before="35" w:line="220" w:lineRule="auto"/>
              <w:ind w:right="58"/>
              <w:jc w:val="both"/>
              <w:rPr>
                <w:sz w:val="16"/>
              </w:rPr>
            </w:pPr>
            <w:r>
              <w:rPr>
                <w:color w:val="4D4D4F"/>
                <w:spacing w:val="2"/>
                <w:sz w:val="16"/>
              </w:rPr>
              <w:t xml:space="preserve">No </w:t>
            </w:r>
            <w:r>
              <w:rPr>
                <w:color w:val="4D4D4F"/>
                <w:spacing w:val="4"/>
                <w:sz w:val="16"/>
              </w:rPr>
              <w:t xml:space="preserve">current synergies </w:t>
            </w:r>
            <w:r>
              <w:rPr>
                <w:color w:val="4D4D4F"/>
                <w:spacing w:val="3"/>
                <w:sz w:val="16"/>
              </w:rPr>
              <w:t xml:space="preserve">with </w:t>
            </w:r>
            <w:r>
              <w:rPr>
                <w:color w:val="4D4D4F"/>
                <w:sz w:val="16"/>
              </w:rPr>
              <w:t>other gas</w:t>
            </w:r>
            <w:r>
              <w:rPr>
                <w:color w:val="4D4D4F"/>
                <w:spacing w:val="1"/>
                <w:sz w:val="16"/>
              </w:rPr>
              <w:t xml:space="preserve"> </w:t>
            </w:r>
            <w:r>
              <w:rPr>
                <w:color w:val="4D4D4F"/>
                <w:sz w:val="16"/>
              </w:rPr>
              <w:t>assets</w:t>
            </w:r>
          </w:p>
          <w:p w:rsidR="00130CFC" w:rsidRDefault="00F9046B">
            <w:pPr>
              <w:pStyle w:val="TableParagraph"/>
              <w:numPr>
                <w:ilvl w:val="0"/>
                <w:numId w:val="6"/>
              </w:numPr>
              <w:tabs>
                <w:tab w:val="left" w:pos="416"/>
              </w:tabs>
              <w:spacing w:line="220" w:lineRule="auto"/>
              <w:ind w:right="58"/>
              <w:jc w:val="both"/>
              <w:rPr>
                <w:sz w:val="16"/>
              </w:rPr>
            </w:pPr>
            <w:r>
              <w:rPr>
                <w:color w:val="4D4D4F"/>
                <w:spacing w:val="4"/>
                <w:sz w:val="16"/>
              </w:rPr>
              <w:t xml:space="preserve">Challenges </w:t>
            </w:r>
            <w:r>
              <w:rPr>
                <w:color w:val="4D4D4F"/>
                <w:spacing w:val="2"/>
                <w:sz w:val="16"/>
              </w:rPr>
              <w:t xml:space="preserve">to </w:t>
            </w:r>
            <w:r>
              <w:rPr>
                <w:color w:val="4D4D4F"/>
                <w:spacing w:val="4"/>
                <w:sz w:val="16"/>
              </w:rPr>
              <w:t xml:space="preserve">deliver  </w:t>
            </w:r>
            <w:r>
              <w:rPr>
                <w:color w:val="4D4D4F"/>
                <w:spacing w:val="2"/>
                <w:sz w:val="16"/>
              </w:rPr>
              <w:t xml:space="preserve">gas </w:t>
            </w:r>
            <w:r>
              <w:rPr>
                <w:color w:val="4D4D4F"/>
                <w:sz w:val="16"/>
              </w:rPr>
              <w:t xml:space="preserve">to key </w:t>
            </w:r>
            <w:r>
              <w:rPr>
                <w:color w:val="4D4D4F"/>
                <w:spacing w:val="3"/>
                <w:sz w:val="16"/>
              </w:rPr>
              <w:t xml:space="preserve">markets </w:t>
            </w:r>
            <w:r>
              <w:rPr>
                <w:color w:val="4D4D4F"/>
                <w:sz w:val="16"/>
              </w:rPr>
              <w:t xml:space="preserve">as </w:t>
            </w:r>
            <w:r>
              <w:rPr>
                <w:color w:val="4D4D4F"/>
                <w:spacing w:val="3"/>
                <w:sz w:val="16"/>
              </w:rPr>
              <w:t xml:space="preserve">existing </w:t>
            </w:r>
            <w:r>
              <w:rPr>
                <w:color w:val="4D4D4F"/>
                <w:sz w:val="16"/>
              </w:rPr>
              <w:t xml:space="preserve">gas flow is </w:t>
            </w:r>
            <w:r>
              <w:rPr>
                <w:color w:val="4D4D4F"/>
                <w:spacing w:val="2"/>
                <w:sz w:val="16"/>
              </w:rPr>
              <w:t xml:space="preserve">from </w:t>
            </w:r>
            <w:r>
              <w:rPr>
                <w:color w:val="4D4D4F"/>
                <w:spacing w:val="3"/>
                <w:sz w:val="16"/>
              </w:rPr>
              <w:t xml:space="preserve">Victoria </w:t>
            </w:r>
            <w:r>
              <w:rPr>
                <w:color w:val="4D4D4F"/>
                <w:sz w:val="16"/>
              </w:rPr>
              <w:t>to Sydney</w:t>
            </w:r>
          </w:p>
          <w:p w:rsidR="00130CFC" w:rsidRDefault="00F9046B">
            <w:pPr>
              <w:pStyle w:val="TableParagraph"/>
              <w:numPr>
                <w:ilvl w:val="0"/>
                <w:numId w:val="6"/>
              </w:numPr>
              <w:tabs>
                <w:tab w:val="left" w:pos="416"/>
              </w:tabs>
              <w:spacing w:line="220" w:lineRule="auto"/>
              <w:ind w:right="58"/>
              <w:jc w:val="both"/>
              <w:rPr>
                <w:sz w:val="16"/>
              </w:rPr>
            </w:pPr>
            <w:r>
              <w:rPr>
                <w:color w:val="4D4D4F"/>
                <w:spacing w:val="5"/>
                <w:sz w:val="16"/>
              </w:rPr>
              <w:t xml:space="preserve">Reversal </w:t>
            </w:r>
            <w:r>
              <w:rPr>
                <w:color w:val="4D4D4F"/>
                <w:spacing w:val="3"/>
                <w:sz w:val="16"/>
              </w:rPr>
              <w:t xml:space="preserve">of </w:t>
            </w:r>
            <w:r>
              <w:rPr>
                <w:color w:val="4D4D4F"/>
                <w:spacing w:val="5"/>
                <w:sz w:val="16"/>
              </w:rPr>
              <w:t xml:space="preserve">Eastern </w:t>
            </w:r>
            <w:r>
              <w:rPr>
                <w:color w:val="4D4D4F"/>
                <w:spacing w:val="3"/>
                <w:sz w:val="16"/>
              </w:rPr>
              <w:t xml:space="preserve">Gas </w:t>
            </w:r>
            <w:r>
              <w:rPr>
                <w:color w:val="4D4D4F"/>
                <w:spacing w:val="2"/>
                <w:sz w:val="16"/>
              </w:rPr>
              <w:t xml:space="preserve">Pipeline </w:t>
            </w:r>
            <w:r>
              <w:rPr>
                <w:color w:val="4D4D4F"/>
                <w:spacing w:val="3"/>
                <w:sz w:val="16"/>
              </w:rPr>
              <w:t xml:space="preserve">required </w:t>
            </w:r>
            <w:r>
              <w:rPr>
                <w:color w:val="4D4D4F"/>
                <w:sz w:val="16"/>
              </w:rPr>
              <w:t xml:space="preserve">to </w:t>
            </w:r>
            <w:r>
              <w:rPr>
                <w:color w:val="4D4D4F"/>
                <w:spacing w:val="2"/>
                <w:sz w:val="16"/>
              </w:rPr>
              <w:t xml:space="preserve">deliver </w:t>
            </w:r>
            <w:r>
              <w:rPr>
                <w:color w:val="4D4D4F"/>
                <w:sz w:val="16"/>
              </w:rPr>
              <w:t xml:space="preserve">gas to the largest gas market </w:t>
            </w:r>
            <w:r>
              <w:rPr>
                <w:color w:val="4D4D4F"/>
                <w:spacing w:val="2"/>
                <w:sz w:val="16"/>
              </w:rPr>
              <w:t>(Victoria).</w:t>
            </w:r>
          </w:p>
        </w:tc>
        <w:tc>
          <w:tcPr>
            <w:tcW w:w="2794" w:type="dxa"/>
            <w:tcBorders>
              <w:top w:val="single" w:sz="18" w:space="0" w:color="D7D6C7"/>
              <w:bottom w:val="single" w:sz="18" w:space="0" w:color="D7D6C7"/>
            </w:tcBorders>
          </w:tcPr>
          <w:p w:rsidR="00130CFC" w:rsidRDefault="00F9046B">
            <w:pPr>
              <w:pStyle w:val="TableParagraph"/>
              <w:numPr>
                <w:ilvl w:val="0"/>
                <w:numId w:val="5"/>
              </w:numPr>
              <w:tabs>
                <w:tab w:val="left" w:pos="413"/>
              </w:tabs>
              <w:spacing w:before="35" w:line="220" w:lineRule="auto"/>
              <w:ind w:right="54"/>
              <w:jc w:val="both"/>
              <w:rPr>
                <w:sz w:val="16"/>
              </w:rPr>
            </w:pPr>
            <w:r>
              <w:rPr>
                <w:color w:val="4D4D4F"/>
                <w:sz w:val="16"/>
              </w:rPr>
              <w:t>Synergies</w:t>
            </w:r>
            <w:r>
              <w:rPr>
                <w:color w:val="4D4D4F"/>
                <w:spacing w:val="-22"/>
                <w:sz w:val="16"/>
              </w:rPr>
              <w:t xml:space="preserve"> </w:t>
            </w:r>
            <w:r>
              <w:rPr>
                <w:color w:val="4D4D4F"/>
                <w:sz w:val="16"/>
              </w:rPr>
              <w:t>with</w:t>
            </w:r>
            <w:r>
              <w:rPr>
                <w:color w:val="4D4D4F"/>
                <w:spacing w:val="-21"/>
                <w:sz w:val="16"/>
              </w:rPr>
              <w:t xml:space="preserve"> </w:t>
            </w:r>
            <w:r>
              <w:rPr>
                <w:color w:val="4D4D4F"/>
                <w:sz w:val="16"/>
              </w:rPr>
              <w:t>Iona</w:t>
            </w:r>
            <w:r>
              <w:rPr>
                <w:color w:val="4D4D4F"/>
                <w:spacing w:val="-21"/>
                <w:sz w:val="16"/>
              </w:rPr>
              <w:t xml:space="preserve"> </w:t>
            </w:r>
            <w:r>
              <w:rPr>
                <w:color w:val="4D4D4F"/>
                <w:sz w:val="16"/>
              </w:rPr>
              <w:t xml:space="preserve">underground </w:t>
            </w:r>
            <w:r>
              <w:rPr>
                <w:color w:val="4D4D4F"/>
                <w:spacing w:val="3"/>
                <w:sz w:val="16"/>
              </w:rPr>
              <w:t xml:space="preserve">storage </w:t>
            </w:r>
            <w:r>
              <w:rPr>
                <w:color w:val="4D4D4F"/>
                <w:spacing w:val="4"/>
                <w:sz w:val="16"/>
              </w:rPr>
              <w:t xml:space="preserve">facility </w:t>
            </w:r>
            <w:r>
              <w:rPr>
                <w:color w:val="4D4D4F"/>
                <w:spacing w:val="2"/>
                <w:sz w:val="16"/>
              </w:rPr>
              <w:t xml:space="preserve">and </w:t>
            </w:r>
            <w:r>
              <w:rPr>
                <w:color w:val="4D4D4F"/>
                <w:spacing w:val="3"/>
                <w:sz w:val="16"/>
              </w:rPr>
              <w:t xml:space="preserve">other </w:t>
            </w:r>
            <w:r>
              <w:rPr>
                <w:color w:val="4D4D4F"/>
                <w:sz w:val="16"/>
              </w:rPr>
              <w:t>gas assets</w:t>
            </w:r>
          </w:p>
          <w:p w:rsidR="00130CFC" w:rsidRDefault="00F9046B">
            <w:pPr>
              <w:pStyle w:val="TableParagraph"/>
              <w:numPr>
                <w:ilvl w:val="0"/>
                <w:numId w:val="5"/>
              </w:numPr>
              <w:tabs>
                <w:tab w:val="left" w:pos="413"/>
              </w:tabs>
              <w:spacing w:line="193" w:lineRule="exact"/>
              <w:ind w:hanging="361"/>
              <w:jc w:val="both"/>
              <w:rPr>
                <w:sz w:val="16"/>
              </w:rPr>
            </w:pPr>
            <w:r>
              <w:rPr>
                <w:color w:val="4D4D4F"/>
                <w:spacing w:val="3"/>
                <w:sz w:val="16"/>
              </w:rPr>
              <w:t xml:space="preserve">Directional </w:t>
            </w:r>
            <w:r>
              <w:rPr>
                <w:color w:val="4D4D4F"/>
                <w:sz w:val="16"/>
              </w:rPr>
              <w:t xml:space="preserve">flow of </w:t>
            </w:r>
            <w:r>
              <w:rPr>
                <w:color w:val="4D4D4F"/>
                <w:spacing w:val="3"/>
                <w:sz w:val="16"/>
              </w:rPr>
              <w:t>pipeline</w:t>
            </w:r>
            <w:r>
              <w:rPr>
                <w:color w:val="4D4D4F"/>
                <w:spacing w:val="12"/>
                <w:sz w:val="16"/>
              </w:rPr>
              <w:t xml:space="preserve"> </w:t>
            </w:r>
            <w:r>
              <w:rPr>
                <w:color w:val="4D4D4F"/>
                <w:sz w:val="16"/>
              </w:rPr>
              <w:t>is</w:t>
            </w:r>
          </w:p>
          <w:p w:rsidR="00130CFC" w:rsidRDefault="00F9046B">
            <w:pPr>
              <w:pStyle w:val="TableParagraph"/>
              <w:spacing w:line="209" w:lineRule="exact"/>
              <w:ind w:left="412"/>
              <w:rPr>
                <w:sz w:val="16"/>
              </w:rPr>
            </w:pPr>
            <w:r>
              <w:rPr>
                <w:color w:val="4D4D4F"/>
                <w:sz w:val="16"/>
              </w:rPr>
              <w:t>compatible.</w:t>
            </w:r>
          </w:p>
        </w:tc>
      </w:tr>
    </w:tbl>
    <w:p w:rsidR="00130CFC" w:rsidRDefault="00130CFC">
      <w:pPr>
        <w:spacing w:line="209" w:lineRule="exact"/>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39"/>
        <w:jc w:val="both"/>
      </w:pPr>
      <w:r>
        <w:rPr>
          <w:color w:val="4D4D4F"/>
        </w:rPr>
        <w:t xml:space="preserve">The </w:t>
      </w:r>
      <w:r>
        <w:rPr>
          <w:color w:val="4D4D4F"/>
          <w:spacing w:val="2"/>
        </w:rPr>
        <w:t xml:space="preserve">Port </w:t>
      </w:r>
      <w:r>
        <w:rPr>
          <w:color w:val="4D4D4F"/>
        </w:rPr>
        <w:t>Adelaide site would provide access to existing gas</w:t>
      </w:r>
      <w:r>
        <w:rPr>
          <w:color w:val="4D4D4F"/>
          <w:spacing w:val="-8"/>
        </w:rPr>
        <w:t xml:space="preserve"> </w:t>
      </w:r>
      <w:r>
        <w:rPr>
          <w:color w:val="4D4D4F"/>
        </w:rPr>
        <w:t>pipelines.</w:t>
      </w:r>
      <w:r>
        <w:rPr>
          <w:color w:val="4D4D4F"/>
          <w:spacing w:val="-7"/>
        </w:rPr>
        <w:t xml:space="preserve"> </w:t>
      </w:r>
      <w:r>
        <w:rPr>
          <w:color w:val="4D4D4F"/>
        </w:rPr>
        <w:t>However,</w:t>
      </w:r>
      <w:r>
        <w:rPr>
          <w:color w:val="4D4D4F"/>
          <w:spacing w:val="-7"/>
        </w:rPr>
        <w:t xml:space="preserve"> </w:t>
      </w:r>
      <w:r>
        <w:rPr>
          <w:color w:val="4D4D4F"/>
        </w:rPr>
        <w:t>access</w:t>
      </w:r>
      <w:r>
        <w:rPr>
          <w:color w:val="4D4D4F"/>
          <w:spacing w:val="-7"/>
        </w:rPr>
        <w:t xml:space="preserve"> </w:t>
      </w:r>
      <w:r>
        <w:rPr>
          <w:color w:val="4D4D4F"/>
        </w:rPr>
        <w:t>to</w:t>
      </w:r>
      <w:r>
        <w:rPr>
          <w:color w:val="4D4D4F"/>
          <w:spacing w:val="-7"/>
        </w:rPr>
        <w:t xml:space="preserve"> </w:t>
      </w:r>
      <w:r>
        <w:rPr>
          <w:color w:val="4D4D4F"/>
        </w:rPr>
        <w:t>the</w:t>
      </w:r>
      <w:r>
        <w:rPr>
          <w:color w:val="4D4D4F"/>
          <w:spacing w:val="-8"/>
        </w:rPr>
        <w:t xml:space="preserve"> </w:t>
      </w:r>
      <w:r>
        <w:rPr>
          <w:color w:val="4D4D4F"/>
        </w:rPr>
        <w:t>wider</w:t>
      </w:r>
      <w:r>
        <w:rPr>
          <w:color w:val="4D4D4F"/>
          <w:spacing w:val="-7"/>
        </w:rPr>
        <w:t xml:space="preserve"> </w:t>
      </w:r>
      <w:r>
        <w:rPr>
          <w:color w:val="4D4D4F"/>
        </w:rPr>
        <w:t>gas</w:t>
      </w:r>
      <w:r>
        <w:rPr>
          <w:color w:val="4D4D4F"/>
          <w:spacing w:val="-7"/>
        </w:rPr>
        <w:t xml:space="preserve"> </w:t>
      </w:r>
      <w:r>
        <w:rPr>
          <w:color w:val="4D4D4F"/>
        </w:rPr>
        <w:t xml:space="preserve">pipeline network to fully serve south-eastern gas markets would </w:t>
      </w:r>
      <w:r>
        <w:rPr>
          <w:color w:val="4D4D4F"/>
          <w:spacing w:val="4"/>
        </w:rPr>
        <w:t xml:space="preserve">require extensive pipeline </w:t>
      </w:r>
      <w:r>
        <w:rPr>
          <w:color w:val="4D4D4F"/>
          <w:spacing w:val="5"/>
        </w:rPr>
        <w:t xml:space="preserve">network </w:t>
      </w:r>
      <w:r>
        <w:rPr>
          <w:color w:val="4D4D4F"/>
          <w:spacing w:val="4"/>
        </w:rPr>
        <w:t xml:space="preserve">modifications, </w:t>
      </w:r>
      <w:r>
        <w:rPr>
          <w:color w:val="4D4D4F"/>
        </w:rPr>
        <w:t>including</w:t>
      </w:r>
      <w:r>
        <w:rPr>
          <w:color w:val="4D4D4F"/>
          <w:spacing w:val="-20"/>
        </w:rPr>
        <w:t xml:space="preserve"> </w:t>
      </w:r>
      <w:r>
        <w:rPr>
          <w:color w:val="4D4D4F"/>
        </w:rPr>
        <w:t>the</w:t>
      </w:r>
      <w:r>
        <w:rPr>
          <w:color w:val="4D4D4F"/>
          <w:spacing w:val="-20"/>
        </w:rPr>
        <w:t xml:space="preserve"> </w:t>
      </w:r>
      <w:r>
        <w:rPr>
          <w:color w:val="4D4D4F"/>
        </w:rPr>
        <w:t>reversal</w:t>
      </w:r>
      <w:r>
        <w:rPr>
          <w:color w:val="4D4D4F"/>
          <w:spacing w:val="-20"/>
        </w:rPr>
        <w:t xml:space="preserve"> </w:t>
      </w:r>
      <w:r>
        <w:rPr>
          <w:color w:val="4D4D4F"/>
        </w:rPr>
        <w:t>of</w:t>
      </w:r>
      <w:r>
        <w:rPr>
          <w:color w:val="4D4D4F"/>
          <w:spacing w:val="-19"/>
        </w:rPr>
        <w:t xml:space="preserve"> </w:t>
      </w:r>
      <w:r>
        <w:rPr>
          <w:color w:val="4D4D4F"/>
        </w:rPr>
        <w:t>the</w:t>
      </w:r>
      <w:r>
        <w:rPr>
          <w:color w:val="4D4D4F"/>
          <w:spacing w:val="-20"/>
        </w:rPr>
        <w:t xml:space="preserve"> </w:t>
      </w:r>
      <w:r>
        <w:rPr>
          <w:color w:val="4D4D4F"/>
        </w:rPr>
        <w:t>Moomba</w:t>
      </w:r>
      <w:r>
        <w:rPr>
          <w:color w:val="4D4D4F"/>
          <w:spacing w:val="-20"/>
        </w:rPr>
        <w:t xml:space="preserve"> </w:t>
      </w:r>
      <w:r>
        <w:rPr>
          <w:color w:val="4D4D4F"/>
        </w:rPr>
        <w:t>to</w:t>
      </w:r>
      <w:r>
        <w:rPr>
          <w:color w:val="4D4D4F"/>
          <w:spacing w:val="-20"/>
        </w:rPr>
        <w:t xml:space="preserve"> </w:t>
      </w:r>
      <w:r>
        <w:rPr>
          <w:color w:val="4D4D4F"/>
        </w:rPr>
        <w:t>Adelaide</w:t>
      </w:r>
      <w:r>
        <w:rPr>
          <w:color w:val="4D4D4F"/>
          <w:spacing w:val="-19"/>
        </w:rPr>
        <w:t xml:space="preserve"> </w:t>
      </w:r>
      <w:r>
        <w:rPr>
          <w:color w:val="4D4D4F"/>
        </w:rPr>
        <w:t xml:space="preserve">Pipeline </w:t>
      </w:r>
      <w:r>
        <w:rPr>
          <w:color w:val="4D4D4F"/>
          <w:spacing w:val="2"/>
        </w:rPr>
        <w:t xml:space="preserve">and </w:t>
      </w:r>
      <w:r>
        <w:rPr>
          <w:color w:val="4D4D4F"/>
          <w:spacing w:val="3"/>
        </w:rPr>
        <w:t xml:space="preserve">the </w:t>
      </w:r>
      <w:r>
        <w:rPr>
          <w:color w:val="4D4D4F"/>
          <w:spacing w:val="5"/>
        </w:rPr>
        <w:t xml:space="preserve">SEA </w:t>
      </w:r>
      <w:r>
        <w:rPr>
          <w:color w:val="4D4D4F"/>
        </w:rPr>
        <w:t xml:space="preserve">Gas </w:t>
      </w:r>
      <w:r>
        <w:rPr>
          <w:color w:val="4D4D4F"/>
          <w:spacing w:val="3"/>
        </w:rPr>
        <w:t xml:space="preserve">Pipeline, </w:t>
      </w:r>
      <w:r>
        <w:rPr>
          <w:color w:val="4D4D4F"/>
          <w:spacing w:val="2"/>
        </w:rPr>
        <w:t xml:space="preserve">and </w:t>
      </w:r>
      <w:r>
        <w:rPr>
          <w:color w:val="4D4D4F"/>
        </w:rPr>
        <w:t xml:space="preserve">an </w:t>
      </w:r>
      <w:r>
        <w:rPr>
          <w:color w:val="4D4D4F"/>
          <w:spacing w:val="3"/>
        </w:rPr>
        <w:t xml:space="preserve">interconnection </w:t>
      </w:r>
      <w:r>
        <w:rPr>
          <w:color w:val="4D4D4F"/>
        </w:rPr>
        <w:t>between</w:t>
      </w:r>
      <w:r>
        <w:rPr>
          <w:color w:val="4D4D4F"/>
          <w:spacing w:val="-11"/>
        </w:rPr>
        <w:t xml:space="preserve"> </w:t>
      </w:r>
      <w:r>
        <w:rPr>
          <w:color w:val="4D4D4F"/>
        </w:rPr>
        <w:t>these</w:t>
      </w:r>
      <w:r>
        <w:rPr>
          <w:color w:val="4D4D4F"/>
          <w:spacing w:val="-11"/>
        </w:rPr>
        <w:t xml:space="preserve"> </w:t>
      </w:r>
      <w:r>
        <w:rPr>
          <w:color w:val="4D4D4F"/>
        </w:rPr>
        <w:t>pipelines.</w:t>
      </w:r>
      <w:r>
        <w:rPr>
          <w:color w:val="4D4D4F"/>
          <w:spacing w:val="-10"/>
        </w:rPr>
        <w:t xml:space="preserve"> </w:t>
      </w:r>
      <w:r>
        <w:rPr>
          <w:color w:val="4D4D4F"/>
        </w:rPr>
        <w:t>The</w:t>
      </w:r>
      <w:r>
        <w:rPr>
          <w:color w:val="4D4D4F"/>
          <w:spacing w:val="-11"/>
        </w:rPr>
        <w:t xml:space="preserve"> </w:t>
      </w:r>
      <w:r>
        <w:rPr>
          <w:color w:val="4D4D4F"/>
        </w:rPr>
        <w:t>cost</w:t>
      </w:r>
      <w:r>
        <w:rPr>
          <w:color w:val="4D4D4F"/>
          <w:spacing w:val="-10"/>
        </w:rPr>
        <w:t xml:space="preserve"> </w:t>
      </w:r>
      <w:r>
        <w:rPr>
          <w:color w:val="4D4D4F"/>
        </w:rPr>
        <w:t>of</w:t>
      </w:r>
      <w:r>
        <w:rPr>
          <w:color w:val="4D4D4F"/>
          <w:spacing w:val="-11"/>
        </w:rPr>
        <w:t xml:space="preserve"> </w:t>
      </w:r>
      <w:r>
        <w:rPr>
          <w:color w:val="4D4D4F"/>
        </w:rPr>
        <w:t>these</w:t>
      </w:r>
      <w:r>
        <w:rPr>
          <w:color w:val="4D4D4F"/>
          <w:spacing w:val="-10"/>
        </w:rPr>
        <w:t xml:space="preserve"> </w:t>
      </w:r>
      <w:r>
        <w:rPr>
          <w:color w:val="4D4D4F"/>
        </w:rPr>
        <w:t>modifications would</w:t>
      </w:r>
      <w:r>
        <w:rPr>
          <w:color w:val="4D4D4F"/>
          <w:spacing w:val="-26"/>
        </w:rPr>
        <w:t xml:space="preserve"> </w:t>
      </w:r>
      <w:r>
        <w:rPr>
          <w:color w:val="4D4D4F"/>
        </w:rPr>
        <w:t>make</w:t>
      </w:r>
      <w:r>
        <w:rPr>
          <w:color w:val="4D4D4F"/>
          <w:spacing w:val="-25"/>
        </w:rPr>
        <w:t xml:space="preserve"> </w:t>
      </w:r>
      <w:r>
        <w:rPr>
          <w:color w:val="4D4D4F"/>
        </w:rPr>
        <w:t>the</w:t>
      </w:r>
      <w:r>
        <w:rPr>
          <w:color w:val="4D4D4F"/>
          <w:spacing w:val="-26"/>
        </w:rPr>
        <w:t xml:space="preserve"> </w:t>
      </w:r>
      <w:r>
        <w:rPr>
          <w:color w:val="4D4D4F"/>
        </w:rPr>
        <w:t>use</w:t>
      </w:r>
      <w:r>
        <w:rPr>
          <w:color w:val="4D4D4F"/>
          <w:spacing w:val="-25"/>
        </w:rPr>
        <w:t xml:space="preserve"> </w:t>
      </w:r>
      <w:r>
        <w:rPr>
          <w:color w:val="4D4D4F"/>
        </w:rPr>
        <w:t>of</w:t>
      </w:r>
      <w:r>
        <w:rPr>
          <w:color w:val="4D4D4F"/>
          <w:spacing w:val="-25"/>
        </w:rPr>
        <w:t xml:space="preserve"> </w:t>
      </w:r>
      <w:r>
        <w:rPr>
          <w:color w:val="4D4D4F"/>
        </w:rPr>
        <w:t>the</w:t>
      </w:r>
      <w:r>
        <w:rPr>
          <w:color w:val="4D4D4F"/>
          <w:spacing w:val="-26"/>
        </w:rPr>
        <w:t xml:space="preserve"> </w:t>
      </w:r>
      <w:r>
        <w:rPr>
          <w:color w:val="4D4D4F"/>
        </w:rPr>
        <w:t>Port</w:t>
      </w:r>
      <w:r>
        <w:rPr>
          <w:color w:val="4D4D4F"/>
          <w:spacing w:val="-25"/>
        </w:rPr>
        <w:t xml:space="preserve"> </w:t>
      </w:r>
      <w:r>
        <w:rPr>
          <w:color w:val="4D4D4F"/>
        </w:rPr>
        <w:t>Adelaide</w:t>
      </w:r>
      <w:r>
        <w:rPr>
          <w:color w:val="4D4D4F"/>
          <w:spacing w:val="-25"/>
        </w:rPr>
        <w:t xml:space="preserve"> </w:t>
      </w:r>
      <w:r>
        <w:rPr>
          <w:color w:val="4D4D4F"/>
        </w:rPr>
        <w:t>site</w:t>
      </w:r>
      <w:r>
        <w:rPr>
          <w:color w:val="4D4D4F"/>
          <w:spacing w:val="-26"/>
        </w:rPr>
        <w:t xml:space="preserve"> </w:t>
      </w:r>
      <w:r>
        <w:rPr>
          <w:color w:val="4D4D4F"/>
        </w:rPr>
        <w:t xml:space="preserve">commercially unviable. In </w:t>
      </w:r>
      <w:r>
        <w:rPr>
          <w:color w:val="4D4D4F"/>
          <w:spacing w:val="2"/>
        </w:rPr>
        <w:t xml:space="preserve">addition, </w:t>
      </w:r>
      <w:r>
        <w:rPr>
          <w:color w:val="4D4D4F"/>
        </w:rPr>
        <w:t xml:space="preserve">pipeline </w:t>
      </w:r>
      <w:r>
        <w:rPr>
          <w:color w:val="4D4D4F"/>
          <w:spacing w:val="2"/>
        </w:rPr>
        <w:t xml:space="preserve">capacity constraints </w:t>
      </w:r>
      <w:r>
        <w:rPr>
          <w:color w:val="4D4D4F"/>
        </w:rPr>
        <w:t>to accessing the broader gas transmission network would limit</w:t>
      </w:r>
      <w:r>
        <w:rPr>
          <w:color w:val="4D4D4F"/>
          <w:spacing w:val="-4"/>
        </w:rPr>
        <w:t xml:space="preserve"> </w:t>
      </w:r>
      <w:r>
        <w:rPr>
          <w:color w:val="4D4D4F"/>
        </w:rPr>
        <w:t>the</w:t>
      </w:r>
      <w:r>
        <w:rPr>
          <w:color w:val="4D4D4F"/>
          <w:spacing w:val="-3"/>
        </w:rPr>
        <w:t xml:space="preserve"> </w:t>
      </w:r>
      <w:r>
        <w:rPr>
          <w:color w:val="4D4D4F"/>
        </w:rPr>
        <w:t>ability</w:t>
      </w:r>
      <w:r>
        <w:rPr>
          <w:color w:val="4D4D4F"/>
          <w:spacing w:val="-4"/>
        </w:rPr>
        <w:t xml:space="preserve"> </w:t>
      </w:r>
      <w:r>
        <w:rPr>
          <w:color w:val="4D4D4F"/>
        </w:rPr>
        <w:t>of</w:t>
      </w:r>
      <w:r>
        <w:rPr>
          <w:color w:val="4D4D4F"/>
          <w:spacing w:val="-3"/>
        </w:rPr>
        <w:t xml:space="preserve"> </w:t>
      </w:r>
      <w:r>
        <w:rPr>
          <w:color w:val="4D4D4F"/>
        </w:rPr>
        <w:t>the</w:t>
      </w:r>
      <w:r>
        <w:rPr>
          <w:color w:val="4D4D4F"/>
          <w:spacing w:val="-3"/>
        </w:rPr>
        <w:t xml:space="preserve"> </w:t>
      </w:r>
      <w:r>
        <w:rPr>
          <w:color w:val="4D4D4F"/>
        </w:rPr>
        <w:t>Project</w:t>
      </w:r>
      <w:r>
        <w:rPr>
          <w:color w:val="4D4D4F"/>
          <w:spacing w:val="-4"/>
        </w:rPr>
        <w:t xml:space="preserve"> </w:t>
      </w:r>
      <w:r>
        <w:rPr>
          <w:color w:val="4D4D4F"/>
        </w:rPr>
        <w:t>to</w:t>
      </w:r>
      <w:r>
        <w:rPr>
          <w:color w:val="4D4D4F"/>
          <w:spacing w:val="-3"/>
        </w:rPr>
        <w:t xml:space="preserve"> </w:t>
      </w:r>
      <w:r>
        <w:rPr>
          <w:color w:val="4D4D4F"/>
        </w:rPr>
        <w:t>supply</w:t>
      </w:r>
      <w:r>
        <w:rPr>
          <w:color w:val="4D4D4F"/>
          <w:spacing w:val="-4"/>
        </w:rPr>
        <w:t xml:space="preserve"> </w:t>
      </w:r>
      <w:r>
        <w:rPr>
          <w:color w:val="4D4D4F"/>
        </w:rPr>
        <w:t>gas</w:t>
      </w:r>
      <w:r>
        <w:rPr>
          <w:color w:val="4D4D4F"/>
          <w:spacing w:val="-3"/>
        </w:rPr>
        <w:t xml:space="preserve"> </w:t>
      </w:r>
      <w:r>
        <w:rPr>
          <w:color w:val="4D4D4F"/>
        </w:rPr>
        <w:t>to</w:t>
      </w:r>
      <w:r>
        <w:rPr>
          <w:color w:val="4D4D4F"/>
          <w:spacing w:val="-3"/>
        </w:rPr>
        <w:t xml:space="preserve"> </w:t>
      </w:r>
      <w:r>
        <w:rPr>
          <w:color w:val="4D4D4F"/>
        </w:rPr>
        <w:t>the</w:t>
      </w:r>
      <w:r>
        <w:rPr>
          <w:color w:val="4D4D4F"/>
          <w:spacing w:val="-4"/>
        </w:rPr>
        <w:t xml:space="preserve"> </w:t>
      </w:r>
      <w:r>
        <w:rPr>
          <w:color w:val="4D4D4F"/>
        </w:rPr>
        <w:t>south- eastern gas market.</w:t>
      </w:r>
    </w:p>
    <w:p w:rsidR="00130CFC" w:rsidRDefault="00F9046B">
      <w:pPr>
        <w:pStyle w:val="Heading3"/>
        <w:spacing w:before="137"/>
      </w:pPr>
      <w:r>
        <w:rPr>
          <w:color w:val="4D4D4F"/>
        </w:rPr>
        <w:t>Port Kembla site assessment</w:t>
      </w:r>
    </w:p>
    <w:p w:rsidR="00130CFC" w:rsidRDefault="00F9046B">
      <w:pPr>
        <w:pStyle w:val="BodyText"/>
        <w:spacing w:before="102" w:line="216" w:lineRule="auto"/>
        <w:ind w:left="107" w:right="38"/>
        <w:jc w:val="both"/>
      </w:pPr>
      <w:r>
        <w:rPr>
          <w:color w:val="4D4D4F"/>
          <w:spacing w:val="3"/>
        </w:rPr>
        <w:t xml:space="preserve">Port </w:t>
      </w:r>
      <w:r>
        <w:rPr>
          <w:color w:val="4D4D4F"/>
        </w:rPr>
        <w:t xml:space="preserve">Kembla is in </w:t>
      </w:r>
      <w:r>
        <w:rPr>
          <w:color w:val="4D4D4F"/>
          <w:spacing w:val="2"/>
        </w:rPr>
        <w:t xml:space="preserve">the </w:t>
      </w:r>
      <w:r>
        <w:rPr>
          <w:color w:val="4D4D4F"/>
        </w:rPr>
        <w:t xml:space="preserve">Illawarra </w:t>
      </w:r>
      <w:r>
        <w:rPr>
          <w:color w:val="4D4D4F"/>
          <w:spacing w:val="2"/>
        </w:rPr>
        <w:t xml:space="preserve">region </w:t>
      </w:r>
      <w:r>
        <w:rPr>
          <w:color w:val="4D4D4F"/>
        </w:rPr>
        <w:t xml:space="preserve">of New </w:t>
      </w:r>
      <w:r>
        <w:rPr>
          <w:color w:val="4D4D4F"/>
          <w:spacing w:val="3"/>
        </w:rPr>
        <w:t xml:space="preserve">South </w:t>
      </w:r>
      <w:r>
        <w:rPr>
          <w:color w:val="4D4D4F"/>
        </w:rPr>
        <w:t xml:space="preserve">Wales and is a key </w:t>
      </w:r>
      <w:r>
        <w:rPr>
          <w:color w:val="4D4D4F"/>
          <w:spacing w:val="3"/>
        </w:rPr>
        <w:t xml:space="preserve">port </w:t>
      </w:r>
      <w:r>
        <w:rPr>
          <w:color w:val="4D4D4F"/>
        </w:rPr>
        <w:t xml:space="preserve">for </w:t>
      </w:r>
      <w:r>
        <w:rPr>
          <w:color w:val="4D4D4F"/>
          <w:spacing w:val="2"/>
        </w:rPr>
        <w:t xml:space="preserve">the </w:t>
      </w:r>
      <w:r>
        <w:rPr>
          <w:color w:val="4D4D4F"/>
          <w:spacing w:val="3"/>
        </w:rPr>
        <w:t xml:space="preserve">import </w:t>
      </w:r>
      <w:r>
        <w:rPr>
          <w:color w:val="4D4D4F"/>
        </w:rPr>
        <w:t xml:space="preserve">and </w:t>
      </w:r>
      <w:r>
        <w:rPr>
          <w:color w:val="4D4D4F"/>
          <w:spacing w:val="3"/>
        </w:rPr>
        <w:t xml:space="preserve">export </w:t>
      </w:r>
      <w:r>
        <w:rPr>
          <w:color w:val="4D4D4F"/>
        </w:rPr>
        <w:t xml:space="preserve">of </w:t>
      </w:r>
      <w:r>
        <w:rPr>
          <w:color w:val="4D4D4F"/>
          <w:spacing w:val="3"/>
        </w:rPr>
        <w:t xml:space="preserve">dry </w:t>
      </w:r>
      <w:r>
        <w:rPr>
          <w:color w:val="4D4D4F"/>
        </w:rPr>
        <w:t>bulk, bulk liquid, general cargo, motor vehicles and coal.</w:t>
      </w:r>
      <w:r>
        <w:rPr>
          <w:color w:val="4D4D4F"/>
          <w:spacing w:val="-11"/>
        </w:rPr>
        <w:t xml:space="preserve"> </w:t>
      </w:r>
      <w:r>
        <w:rPr>
          <w:color w:val="4D4D4F"/>
        </w:rPr>
        <w:t>It</w:t>
      </w:r>
      <w:r>
        <w:rPr>
          <w:color w:val="4D4D4F"/>
          <w:spacing w:val="-10"/>
        </w:rPr>
        <w:t xml:space="preserve"> </w:t>
      </w:r>
      <w:r>
        <w:rPr>
          <w:color w:val="4D4D4F"/>
        </w:rPr>
        <w:t>was</w:t>
      </w:r>
      <w:r>
        <w:rPr>
          <w:color w:val="4D4D4F"/>
          <w:spacing w:val="-10"/>
        </w:rPr>
        <w:t xml:space="preserve"> </w:t>
      </w:r>
      <w:r>
        <w:rPr>
          <w:color w:val="4D4D4F"/>
        </w:rPr>
        <w:t>established</w:t>
      </w:r>
      <w:r>
        <w:rPr>
          <w:color w:val="4D4D4F"/>
          <w:spacing w:val="-11"/>
        </w:rPr>
        <w:t xml:space="preserve"> </w:t>
      </w:r>
      <w:r>
        <w:rPr>
          <w:color w:val="4D4D4F"/>
        </w:rPr>
        <w:t>in</w:t>
      </w:r>
      <w:r>
        <w:rPr>
          <w:color w:val="4D4D4F"/>
          <w:spacing w:val="-10"/>
        </w:rPr>
        <w:t xml:space="preserve"> </w:t>
      </w:r>
      <w:r>
        <w:rPr>
          <w:color w:val="4D4D4F"/>
        </w:rPr>
        <w:t>1883</w:t>
      </w:r>
      <w:r>
        <w:rPr>
          <w:color w:val="4D4D4F"/>
          <w:spacing w:val="-10"/>
        </w:rPr>
        <w:t xml:space="preserve"> </w:t>
      </w:r>
      <w:r>
        <w:rPr>
          <w:color w:val="4D4D4F"/>
        </w:rPr>
        <w:t>and</w:t>
      </w:r>
      <w:r>
        <w:rPr>
          <w:color w:val="4D4D4F"/>
          <w:spacing w:val="-11"/>
        </w:rPr>
        <w:t xml:space="preserve"> </w:t>
      </w:r>
      <w:r>
        <w:rPr>
          <w:color w:val="4D4D4F"/>
        </w:rPr>
        <w:t>operates</w:t>
      </w:r>
      <w:r>
        <w:rPr>
          <w:color w:val="4D4D4F"/>
          <w:spacing w:val="-10"/>
        </w:rPr>
        <w:t xml:space="preserve"> </w:t>
      </w:r>
      <w:r>
        <w:rPr>
          <w:color w:val="4D4D4F"/>
        </w:rPr>
        <w:t>across</w:t>
      </w:r>
      <w:r>
        <w:rPr>
          <w:color w:val="4D4D4F"/>
          <w:spacing w:val="-10"/>
        </w:rPr>
        <w:t xml:space="preserve"> </w:t>
      </w:r>
      <w:r>
        <w:rPr>
          <w:color w:val="4D4D4F"/>
        </w:rPr>
        <w:t xml:space="preserve">two </w:t>
      </w:r>
      <w:r>
        <w:rPr>
          <w:color w:val="4D4D4F"/>
          <w:spacing w:val="2"/>
        </w:rPr>
        <w:t xml:space="preserve">precincts, </w:t>
      </w:r>
      <w:r>
        <w:rPr>
          <w:color w:val="4D4D4F"/>
        </w:rPr>
        <w:t xml:space="preserve">the Inner Harbour, which involves car </w:t>
      </w:r>
      <w:r>
        <w:rPr>
          <w:color w:val="4D4D4F"/>
          <w:spacing w:val="2"/>
        </w:rPr>
        <w:t xml:space="preserve">import, </w:t>
      </w:r>
      <w:r>
        <w:rPr>
          <w:color w:val="4D4D4F"/>
        </w:rPr>
        <w:t xml:space="preserve">general cargo and container facility, grain terminal and coal terminal, and </w:t>
      </w:r>
      <w:r>
        <w:rPr>
          <w:color w:val="4D4D4F"/>
          <w:spacing w:val="2"/>
        </w:rPr>
        <w:t xml:space="preserve">the </w:t>
      </w:r>
      <w:r>
        <w:rPr>
          <w:color w:val="4D4D4F"/>
        </w:rPr>
        <w:t xml:space="preserve">Outer Harbour. </w:t>
      </w:r>
      <w:r>
        <w:rPr>
          <w:color w:val="4D4D4F"/>
          <w:spacing w:val="2"/>
        </w:rPr>
        <w:t xml:space="preserve">The </w:t>
      </w:r>
      <w:r>
        <w:rPr>
          <w:color w:val="4D4D4F"/>
          <w:spacing w:val="3"/>
        </w:rPr>
        <w:t xml:space="preserve">port </w:t>
      </w:r>
      <w:r>
        <w:rPr>
          <w:color w:val="4D4D4F"/>
        </w:rPr>
        <w:t xml:space="preserve">has a deep-water shipping channel that can accommodate vessels with ship lengths of </w:t>
      </w:r>
      <w:r>
        <w:rPr>
          <w:color w:val="4D4D4F"/>
          <w:spacing w:val="2"/>
        </w:rPr>
        <w:t>300</w:t>
      </w:r>
      <w:r>
        <w:rPr>
          <w:color w:val="4D4D4F"/>
          <w:spacing w:val="7"/>
        </w:rPr>
        <w:t xml:space="preserve"> </w:t>
      </w:r>
      <w:r>
        <w:rPr>
          <w:color w:val="4D4D4F"/>
        </w:rPr>
        <w:t>metres.</w:t>
      </w:r>
    </w:p>
    <w:p w:rsidR="00130CFC" w:rsidRDefault="00F9046B">
      <w:pPr>
        <w:pStyle w:val="BodyText"/>
        <w:spacing w:before="86"/>
        <w:ind w:left="107"/>
        <w:jc w:val="both"/>
      </w:pPr>
      <w:r>
        <w:br w:type="column"/>
      </w:r>
      <w:r>
        <w:rPr>
          <w:color w:val="4D4D4F"/>
        </w:rPr>
        <w:t>Port Kembla was shortlisted as it provides:</w:t>
      </w:r>
    </w:p>
    <w:p w:rsidR="00130CFC" w:rsidRDefault="00F9046B">
      <w:pPr>
        <w:pStyle w:val="ListParagraph"/>
        <w:numPr>
          <w:ilvl w:val="0"/>
          <w:numId w:val="43"/>
        </w:numPr>
        <w:tabs>
          <w:tab w:val="left" w:pos="448"/>
        </w:tabs>
        <w:spacing w:before="107" w:line="216" w:lineRule="auto"/>
        <w:ind w:right="204"/>
        <w:jc w:val="both"/>
        <w:rPr>
          <w:sz w:val="18"/>
        </w:rPr>
      </w:pPr>
      <w:r>
        <w:rPr>
          <w:color w:val="4D4D4F"/>
          <w:sz w:val="18"/>
        </w:rPr>
        <w:t xml:space="preserve">an available </w:t>
      </w:r>
      <w:r>
        <w:rPr>
          <w:color w:val="4D4D4F"/>
          <w:spacing w:val="3"/>
          <w:sz w:val="18"/>
        </w:rPr>
        <w:t xml:space="preserve">berth </w:t>
      </w:r>
      <w:r>
        <w:rPr>
          <w:color w:val="4D4D4F"/>
          <w:sz w:val="18"/>
        </w:rPr>
        <w:t xml:space="preserve">proposed by NSW </w:t>
      </w:r>
      <w:r>
        <w:rPr>
          <w:color w:val="4D4D4F"/>
          <w:spacing w:val="3"/>
          <w:sz w:val="18"/>
        </w:rPr>
        <w:t xml:space="preserve">Ports </w:t>
      </w:r>
      <w:r>
        <w:rPr>
          <w:color w:val="4D4D4F"/>
          <w:sz w:val="18"/>
        </w:rPr>
        <w:t xml:space="preserve">in the </w:t>
      </w:r>
      <w:r>
        <w:rPr>
          <w:color w:val="4D4D4F"/>
          <w:spacing w:val="3"/>
          <w:sz w:val="18"/>
        </w:rPr>
        <w:t xml:space="preserve">Outer Harbour adjacent </w:t>
      </w:r>
      <w:r>
        <w:rPr>
          <w:color w:val="4D4D4F"/>
          <w:sz w:val="18"/>
        </w:rPr>
        <w:t xml:space="preserve">to </w:t>
      </w:r>
      <w:r>
        <w:rPr>
          <w:color w:val="4D4D4F"/>
          <w:spacing w:val="3"/>
          <w:sz w:val="18"/>
        </w:rPr>
        <w:t xml:space="preserve">the breakwater </w:t>
      </w:r>
      <w:r>
        <w:rPr>
          <w:color w:val="4D4D4F"/>
          <w:sz w:val="18"/>
        </w:rPr>
        <w:t xml:space="preserve">(an artificial </w:t>
      </w:r>
      <w:r>
        <w:rPr>
          <w:color w:val="4D4D4F"/>
          <w:spacing w:val="2"/>
          <w:sz w:val="18"/>
        </w:rPr>
        <w:t xml:space="preserve">offshore </w:t>
      </w:r>
      <w:r>
        <w:rPr>
          <w:color w:val="4D4D4F"/>
          <w:sz w:val="18"/>
        </w:rPr>
        <w:t xml:space="preserve">rock armour </w:t>
      </w:r>
      <w:r>
        <w:rPr>
          <w:color w:val="4D4D4F"/>
          <w:spacing w:val="2"/>
          <w:sz w:val="18"/>
        </w:rPr>
        <w:t xml:space="preserve">structure </w:t>
      </w:r>
      <w:r>
        <w:rPr>
          <w:color w:val="4D4D4F"/>
          <w:sz w:val="18"/>
        </w:rPr>
        <w:t>protecting the</w:t>
      </w:r>
      <w:r>
        <w:rPr>
          <w:color w:val="4D4D4F"/>
          <w:spacing w:val="-29"/>
          <w:sz w:val="18"/>
        </w:rPr>
        <w:t xml:space="preserve"> </w:t>
      </w:r>
      <w:r>
        <w:rPr>
          <w:color w:val="4D4D4F"/>
          <w:sz w:val="18"/>
        </w:rPr>
        <w:t>port</w:t>
      </w:r>
      <w:r>
        <w:rPr>
          <w:color w:val="4D4D4F"/>
          <w:spacing w:val="-28"/>
          <w:sz w:val="18"/>
        </w:rPr>
        <w:t xml:space="preserve"> </w:t>
      </w:r>
      <w:r>
        <w:rPr>
          <w:color w:val="4D4D4F"/>
          <w:sz w:val="18"/>
        </w:rPr>
        <w:t>from</w:t>
      </w:r>
      <w:r>
        <w:rPr>
          <w:color w:val="4D4D4F"/>
          <w:spacing w:val="-28"/>
          <w:sz w:val="18"/>
        </w:rPr>
        <w:t xml:space="preserve"> </w:t>
      </w:r>
      <w:r>
        <w:rPr>
          <w:color w:val="4D4D4F"/>
          <w:sz w:val="18"/>
        </w:rPr>
        <w:t>waves)</w:t>
      </w:r>
      <w:r>
        <w:rPr>
          <w:color w:val="4D4D4F"/>
          <w:spacing w:val="-28"/>
          <w:sz w:val="18"/>
        </w:rPr>
        <w:t xml:space="preserve"> </w:t>
      </w:r>
      <w:r>
        <w:rPr>
          <w:color w:val="4D4D4F"/>
          <w:sz w:val="18"/>
        </w:rPr>
        <w:t>with</w:t>
      </w:r>
      <w:r>
        <w:rPr>
          <w:color w:val="4D4D4F"/>
          <w:spacing w:val="-28"/>
          <w:sz w:val="18"/>
        </w:rPr>
        <w:t xml:space="preserve"> </w:t>
      </w:r>
      <w:r>
        <w:rPr>
          <w:color w:val="4D4D4F"/>
          <w:sz w:val="18"/>
        </w:rPr>
        <w:t>berthing</w:t>
      </w:r>
      <w:r>
        <w:rPr>
          <w:color w:val="4D4D4F"/>
          <w:spacing w:val="-28"/>
          <w:sz w:val="18"/>
        </w:rPr>
        <w:t xml:space="preserve"> </w:t>
      </w:r>
      <w:r>
        <w:rPr>
          <w:color w:val="4D4D4F"/>
          <w:sz w:val="18"/>
        </w:rPr>
        <w:t>dolphins,</w:t>
      </w:r>
      <w:r>
        <w:rPr>
          <w:color w:val="4D4D4F"/>
          <w:spacing w:val="-28"/>
          <w:sz w:val="18"/>
        </w:rPr>
        <w:t xml:space="preserve"> </w:t>
      </w:r>
      <w:r>
        <w:rPr>
          <w:color w:val="4D4D4F"/>
          <w:sz w:val="18"/>
        </w:rPr>
        <w:t>primarily used</w:t>
      </w:r>
      <w:r>
        <w:rPr>
          <w:color w:val="4D4D4F"/>
          <w:spacing w:val="-19"/>
          <w:sz w:val="18"/>
        </w:rPr>
        <w:t xml:space="preserve"> </w:t>
      </w:r>
      <w:r>
        <w:rPr>
          <w:color w:val="4D4D4F"/>
          <w:sz w:val="18"/>
        </w:rPr>
        <w:t>for</w:t>
      </w:r>
      <w:r>
        <w:rPr>
          <w:color w:val="4D4D4F"/>
          <w:spacing w:val="-18"/>
          <w:sz w:val="18"/>
        </w:rPr>
        <w:t xml:space="preserve"> </w:t>
      </w:r>
      <w:r>
        <w:rPr>
          <w:color w:val="4D4D4F"/>
          <w:sz w:val="18"/>
        </w:rPr>
        <w:t>fuels</w:t>
      </w:r>
      <w:r>
        <w:rPr>
          <w:color w:val="4D4D4F"/>
          <w:spacing w:val="-19"/>
          <w:sz w:val="18"/>
        </w:rPr>
        <w:t xml:space="preserve"> </w:t>
      </w:r>
      <w:r>
        <w:rPr>
          <w:color w:val="4D4D4F"/>
          <w:sz w:val="18"/>
        </w:rPr>
        <w:t>discharge</w:t>
      </w:r>
      <w:r>
        <w:rPr>
          <w:color w:val="4D4D4F"/>
          <w:spacing w:val="-18"/>
          <w:sz w:val="18"/>
        </w:rPr>
        <w:t xml:space="preserve"> </w:t>
      </w:r>
      <w:r>
        <w:rPr>
          <w:color w:val="4D4D4F"/>
          <w:sz w:val="18"/>
        </w:rPr>
        <w:t>and</w:t>
      </w:r>
      <w:r>
        <w:rPr>
          <w:color w:val="4D4D4F"/>
          <w:spacing w:val="-19"/>
          <w:sz w:val="18"/>
        </w:rPr>
        <w:t xml:space="preserve"> </w:t>
      </w:r>
      <w:r>
        <w:rPr>
          <w:color w:val="4D4D4F"/>
          <w:sz w:val="18"/>
        </w:rPr>
        <w:t>loading,</w:t>
      </w:r>
      <w:r>
        <w:rPr>
          <w:color w:val="4D4D4F"/>
          <w:spacing w:val="-18"/>
          <w:sz w:val="18"/>
        </w:rPr>
        <w:t xml:space="preserve"> </w:t>
      </w:r>
      <w:r>
        <w:rPr>
          <w:color w:val="4D4D4F"/>
          <w:sz w:val="18"/>
        </w:rPr>
        <w:t>and</w:t>
      </w:r>
      <w:r>
        <w:rPr>
          <w:color w:val="4D4D4F"/>
          <w:spacing w:val="-19"/>
          <w:sz w:val="18"/>
        </w:rPr>
        <w:t xml:space="preserve"> </w:t>
      </w:r>
      <w:r>
        <w:rPr>
          <w:color w:val="4D4D4F"/>
          <w:sz w:val="18"/>
        </w:rPr>
        <w:t>capacity</w:t>
      </w:r>
      <w:r>
        <w:rPr>
          <w:color w:val="4D4D4F"/>
          <w:spacing w:val="-18"/>
          <w:sz w:val="18"/>
        </w:rPr>
        <w:t xml:space="preserve"> </w:t>
      </w:r>
      <w:r>
        <w:rPr>
          <w:color w:val="4D4D4F"/>
          <w:sz w:val="18"/>
        </w:rPr>
        <w:t xml:space="preserve">for </w:t>
      </w:r>
      <w:r>
        <w:rPr>
          <w:color w:val="4D4D4F"/>
          <w:spacing w:val="2"/>
          <w:sz w:val="18"/>
        </w:rPr>
        <w:t xml:space="preserve">further </w:t>
      </w:r>
      <w:r>
        <w:rPr>
          <w:color w:val="4D4D4F"/>
          <w:sz w:val="18"/>
        </w:rPr>
        <w:t xml:space="preserve">facility upgrades to accommodate a vessel of </w:t>
      </w:r>
      <w:r>
        <w:rPr>
          <w:color w:val="4D4D4F"/>
          <w:spacing w:val="2"/>
          <w:sz w:val="18"/>
        </w:rPr>
        <w:t xml:space="preserve">300 </w:t>
      </w:r>
      <w:r>
        <w:rPr>
          <w:color w:val="4D4D4F"/>
          <w:sz w:val="18"/>
        </w:rPr>
        <w:t>metres in</w:t>
      </w:r>
      <w:r>
        <w:rPr>
          <w:color w:val="4D4D4F"/>
          <w:spacing w:val="-1"/>
          <w:sz w:val="18"/>
        </w:rPr>
        <w:t xml:space="preserve"> </w:t>
      </w:r>
      <w:r>
        <w:rPr>
          <w:color w:val="4D4D4F"/>
          <w:sz w:val="18"/>
        </w:rPr>
        <w:t>length</w:t>
      </w:r>
    </w:p>
    <w:p w:rsidR="00130CFC" w:rsidRDefault="00F9046B">
      <w:pPr>
        <w:pStyle w:val="ListParagraph"/>
        <w:numPr>
          <w:ilvl w:val="0"/>
          <w:numId w:val="43"/>
        </w:numPr>
        <w:tabs>
          <w:tab w:val="left" w:pos="448"/>
        </w:tabs>
        <w:spacing w:before="50" w:line="216" w:lineRule="auto"/>
        <w:ind w:right="203"/>
        <w:jc w:val="both"/>
        <w:rPr>
          <w:sz w:val="18"/>
        </w:rPr>
      </w:pPr>
      <w:r>
        <w:rPr>
          <w:color w:val="4D4D4F"/>
          <w:sz w:val="18"/>
        </w:rPr>
        <w:t xml:space="preserve">potential available land at the existing coal terminal at the foot of the breakwater, however not adjacent to the proposed </w:t>
      </w:r>
      <w:r>
        <w:rPr>
          <w:color w:val="4D4D4F"/>
          <w:spacing w:val="3"/>
          <w:sz w:val="18"/>
        </w:rPr>
        <w:t>berth</w:t>
      </w:r>
    </w:p>
    <w:p w:rsidR="00130CFC" w:rsidRDefault="00F9046B">
      <w:pPr>
        <w:pStyle w:val="ListParagraph"/>
        <w:numPr>
          <w:ilvl w:val="0"/>
          <w:numId w:val="43"/>
        </w:numPr>
        <w:tabs>
          <w:tab w:val="left" w:pos="448"/>
        </w:tabs>
        <w:spacing w:before="54" w:line="216" w:lineRule="auto"/>
        <w:ind w:right="205"/>
        <w:jc w:val="both"/>
        <w:rPr>
          <w:sz w:val="18"/>
        </w:rPr>
      </w:pPr>
      <w:r>
        <w:rPr>
          <w:color w:val="4D4D4F"/>
          <w:sz w:val="18"/>
        </w:rPr>
        <w:t xml:space="preserve">a </w:t>
      </w:r>
      <w:r>
        <w:rPr>
          <w:color w:val="4D4D4F"/>
          <w:spacing w:val="5"/>
          <w:sz w:val="18"/>
        </w:rPr>
        <w:t xml:space="preserve">potential connection  </w:t>
      </w:r>
      <w:r>
        <w:rPr>
          <w:color w:val="4D4D4F"/>
          <w:spacing w:val="4"/>
          <w:sz w:val="18"/>
        </w:rPr>
        <w:t xml:space="preserve">point  </w:t>
      </w:r>
      <w:r>
        <w:rPr>
          <w:color w:val="4D4D4F"/>
          <w:spacing w:val="3"/>
          <w:sz w:val="18"/>
        </w:rPr>
        <w:t xml:space="preserve">to  </w:t>
      </w:r>
      <w:r>
        <w:rPr>
          <w:color w:val="4D4D4F"/>
          <w:spacing w:val="4"/>
          <w:sz w:val="18"/>
        </w:rPr>
        <w:t xml:space="preserve">the  </w:t>
      </w:r>
      <w:r>
        <w:rPr>
          <w:color w:val="4D4D4F"/>
          <w:spacing w:val="5"/>
          <w:sz w:val="18"/>
        </w:rPr>
        <w:t xml:space="preserve">Eastern </w:t>
      </w:r>
      <w:r>
        <w:rPr>
          <w:color w:val="4D4D4F"/>
          <w:sz w:val="18"/>
        </w:rPr>
        <w:t>Gas Pipeline.</w:t>
      </w:r>
    </w:p>
    <w:p w:rsidR="00130CFC" w:rsidRDefault="00130CFC">
      <w:pPr>
        <w:spacing w:line="216" w:lineRule="auto"/>
        <w:jc w:val="both"/>
        <w:rPr>
          <w:sz w:val="18"/>
        </w:rPr>
        <w:sectPr w:rsidR="00130CFC">
          <w:type w:val="continuous"/>
          <w:pgSz w:w="11910" w:h="16840"/>
          <w:pgMar w:top="0" w:right="1040" w:bottom="280" w:left="1140" w:header="720" w:footer="720" w:gutter="0"/>
          <w:cols w:num="2" w:space="720" w:equalWidth="0">
            <w:col w:w="4629" w:space="304"/>
            <w:col w:w="4797"/>
          </w:cols>
        </w:sectPr>
      </w:pPr>
    </w:p>
    <w:p w:rsidR="00130CFC" w:rsidRDefault="00582081">
      <w:pPr>
        <w:pStyle w:val="BodyText"/>
        <w:spacing w:before="7"/>
        <w:rPr>
          <w:sz w:val="27"/>
        </w:rPr>
      </w:pPr>
      <w:r>
        <w:pict>
          <v:rect id="_x0000_s1061" style="position:absolute;margin-left:0;margin-top:124.5pt;width:14.15pt;height:39.7pt;z-index:251734016;mso-position-horizontal-relative:page;mso-position-vertical-relative:page" fillcolor="#0e5d61" stroked="f">
            <w10:wrap anchorx="page" anchory="page"/>
          </v:rect>
        </w:pict>
      </w:r>
    </w:p>
    <w:p w:rsidR="00130CFC" w:rsidRDefault="00F9046B">
      <w:pPr>
        <w:pStyle w:val="BodyText"/>
        <w:ind w:left="107"/>
        <w:rPr>
          <w:sz w:val="20"/>
        </w:rPr>
      </w:pPr>
      <w:r>
        <w:rPr>
          <w:noProof/>
          <w:sz w:val="20"/>
        </w:rPr>
        <w:drawing>
          <wp:inline distT="0" distB="0" distL="0" distR="0">
            <wp:extent cx="5982614" cy="4361688"/>
            <wp:effectExtent l="0" t="0" r="0" b="0"/>
            <wp:docPr id="29" name="image21.jpeg" descr="A map showing the potential sites for LNG import considered during project development, including shortlisted options (Port Adelaide, Crib Point and Port Kembla) and excluded options (Corio, Port of Melbourne, Bell Bay, Botany and Port of Newcas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1.jpeg"/>
                    <pic:cNvPicPr/>
                  </pic:nvPicPr>
                  <pic:blipFill>
                    <a:blip r:embed="rId41" cstate="print"/>
                    <a:stretch>
                      <a:fillRect/>
                    </a:stretch>
                  </pic:blipFill>
                  <pic:spPr>
                    <a:xfrm>
                      <a:off x="0" y="0"/>
                      <a:ext cx="5982614" cy="4361688"/>
                    </a:xfrm>
                    <a:prstGeom prst="rect">
                      <a:avLst/>
                    </a:prstGeom>
                  </pic:spPr>
                </pic:pic>
              </a:graphicData>
            </a:graphic>
          </wp:inline>
        </w:drawing>
      </w:r>
    </w:p>
    <w:p w:rsidR="00130CFC" w:rsidRDefault="00582081">
      <w:pPr>
        <w:pStyle w:val="BodyText"/>
        <w:spacing w:before="3"/>
        <w:rPr>
          <w:sz w:val="7"/>
        </w:rPr>
      </w:pPr>
      <w:r>
        <w:pict>
          <v:shape id="_x0000_s1060" style="position:absolute;margin-left:64.05pt;margin-top:6.9pt;width:7.1pt;height:4.3pt;z-index:-251583488;mso-wrap-distance-left:0;mso-wrap-distance-right:0;mso-position-horizontal-relative:page" coordorigin="1281,138" coordsize="142,86" path="m1352,138r-71,85l1423,223r-71,-85xe" fillcolor="#4d4d4f" stroked="f">
            <v:path arrowok="t"/>
            <w10:wrap type="topAndBottom" anchorx="page"/>
          </v:shape>
        </w:pict>
      </w:r>
    </w:p>
    <w:p w:rsidR="00130CFC" w:rsidRDefault="00F9046B">
      <w:pPr>
        <w:spacing w:before="50"/>
        <w:ind w:left="141"/>
        <w:rPr>
          <w:sz w:val="16"/>
        </w:rPr>
      </w:pPr>
      <w:r>
        <w:rPr>
          <w:b/>
          <w:color w:val="4D4D4F"/>
          <w:sz w:val="18"/>
        </w:rPr>
        <w:t xml:space="preserve">Figure 2-20: </w:t>
      </w:r>
      <w:r>
        <w:rPr>
          <w:color w:val="4D4D4F"/>
          <w:sz w:val="16"/>
        </w:rPr>
        <w:t xml:space="preserve">Potential sites </w:t>
      </w:r>
      <w:bookmarkStart w:id="23" w:name="_bookmark22"/>
      <w:bookmarkEnd w:id="23"/>
      <w:r>
        <w:rPr>
          <w:color w:val="4D4D4F"/>
          <w:sz w:val="16"/>
        </w:rPr>
        <w:t>for LNG import considered during Project development</w:t>
      </w:r>
    </w:p>
    <w:p w:rsidR="00130CFC" w:rsidRDefault="00130CFC">
      <w:pPr>
        <w:rPr>
          <w:sz w:val="16"/>
        </w:rPr>
        <w:sectPr w:rsidR="00130CFC">
          <w:type w:val="continuous"/>
          <w:pgSz w:w="11910" w:h="16840"/>
          <w:pgMar w:top="0" w:right="1040" w:bottom="280" w:left="1140" w:header="720" w:footer="72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F9046B">
      <w:pPr>
        <w:pStyle w:val="BodyText"/>
        <w:spacing w:before="105" w:line="216" w:lineRule="auto"/>
        <w:ind w:left="107" w:right="41"/>
        <w:jc w:val="both"/>
      </w:pPr>
      <w:r>
        <w:rPr>
          <w:color w:val="4D4D4F"/>
          <w:spacing w:val="2"/>
        </w:rPr>
        <w:t xml:space="preserve">The </w:t>
      </w:r>
      <w:r>
        <w:rPr>
          <w:color w:val="4D4D4F"/>
          <w:spacing w:val="3"/>
        </w:rPr>
        <w:t xml:space="preserve">Eastern </w:t>
      </w:r>
      <w:r>
        <w:rPr>
          <w:color w:val="4D4D4F"/>
        </w:rPr>
        <w:t xml:space="preserve">Gas </w:t>
      </w:r>
      <w:r>
        <w:rPr>
          <w:color w:val="4D4D4F"/>
          <w:spacing w:val="2"/>
        </w:rPr>
        <w:t xml:space="preserve">Pipeline </w:t>
      </w:r>
      <w:r>
        <w:rPr>
          <w:color w:val="4D4D4F"/>
        </w:rPr>
        <w:t xml:space="preserve">supplies gas </w:t>
      </w:r>
      <w:r>
        <w:rPr>
          <w:color w:val="4D4D4F"/>
          <w:spacing w:val="3"/>
        </w:rPr>
        <w:t xml:space="preserve">between </w:t>
      </w:r>
      <w:r>
        <w:rPr>
          <w:color w:val="4D4D4F"/>
          <w:spacing w:val="2"/>
        </w:rPr>
        <w:t xml:space="preserve">the </w:t>
      </w:r>
      <w:r>
        <w:rPr>
          <w:color w:val="4D4D4F"/>
        </w:rPr>
        <w:t xml:space="preserve">southern gas fields in the Gippsland Basin </w:t>
      </w:r>
      <w:r>
        <w:rPr>
          <w:color w:val="4D4D4F"/>
          <w:spacing w:val="2"/>
        </w:rPr>
        <w:t xml:space="preserve">offshore </w:t>
      </w:r>
      <w:r>
        <w:rPr>
          <w:color w:val="4D4D4F"/>
        </w:rPr>
        <w:t xml:space="preserve">in </w:t>
      </w:r>
      <w:r>
        <w:rPr>
          <w:color w:val="4D4D4F"/>
          <w:spacing w:val="3"/>
        </w:rPr>
        <w:t xml:space="preserve">Victoria </w:t>
      </w:r>
      <w:r>
        <w:rPr>
          <w:color w:val="4D4D4F"/>
        </w:rPr>
        <w:t xml:space="preserve">and major gas markets in New </w:t>
      </w:r>
      <w:r>
        <w:rPr>
          <w:color w:val="4D4D4F"/>
          <w:spacing w:val="2"/>
        </w:rPr>
        <w:t xml:space="preserve">South </w:t>
      </w:r>
      <w:r>
        <w:rPr>
          <w:color w:val="4D4D4F"/>
        </w:rPr>
        <w:t>Wales and the Australian Capital Territory. Due to the Eastern Gas Pipeline not being a bidirectional pipeline (gas only flows</w:t>
      </w:r>
      <w:r>
        <w:rPr>
          <w:color w:val="4D4D4F"/>
          <w:spacing w:val="-18"/>
        </w:rPr>
        <w:t xml:space="preserve"> </w:t>
      </w:r>
      <w:r>
        <w:rPr>
          <w:color w:val="4D4D4F"/>
        </w:rPr>
        <w:t>in</w:t>
      </w:r>
      <w:r>
        <w:rPr>
          <w:color w:val="4D4D4F"/>
          <w:spacing w:val="-17"/>
        </w:rPr>
        <w:t xml:space="preserve"> </w:t>
      </w:r>
      <w:r>
        <w:rPr>
          <w:color w:val="4D4D4F"/>
        </w:rPr>
        <w:t>one</w:t>
      </w:r>
      <w:r>
        <w:rPr>
          <w:color w:val="4D4D4F"/>
          <w:spacing w:val="-17"/>
        </w:rPr>
        <w:t xml:space="preserve"> </w:t>
      </w:r>
      <w:r>
        <w:rPr>
          <w:color w:val="4D4D4F"/>
        </w:rPr>
        <w:t>direction,</w:t>
      </w:r>
      <w:r>
        <w:rPr>
          <w:color w:val="4D4D4F"/>
          <w:spacing w:val="-17"/>
        </w:rPr>
        <w:t xml:space="preserve"> </w:t>
      </w:r>
      <w:r>
        <w:rPr>
          <w:color w:val="4D4D4F"/>
        </w:rPr>
        <w:t>from</w:t>
      </w:r>
      <w:r>
        <w:rPr>
          <w:color w:val="4D4D4F"/>
          <w:spacing w:val="-17"/>
        </w:rPr>
        <w:t xml:space="preserve"> </w:t>
      </w:r>
      <w:r>
        <w:rPr>
          <w:color w:val="4D4D4F"/>
        </w:rPr>
        <w:t>Victoria</w:t>
      </w:r>
      <w:r>
        <w:rPr>
          <w:color w:val="4D4D4F"/>
          <w:spacing w:val="-18"/>
        </w:rPr>
        <w:t xml:space="preserve"> </w:t>
      </w:r>
      <w:r>
        <w:rPr>
          <w:color w:val="4D4D4F"/>
        </w:rPr>
        <w:t>to</w:t>
      </w:r>
      <w:r>
        <w:rPr>
          <w:color w:val="4D4D4F"/>
          <w:spacing w:val="-17"/>
        </w:rPr>
        <w:t xml:space="preserve"> </w:t>
      </w:r>
      <w:r>
        <w:rPr>
          <w:color w:val="4D4D4F"/>
        </w:rPr>
        <w:t>New</w:t>
      </w:r>
      <w:r>
        <w:rPr>
          <w:color w:val="4D4D4F"/>
          <w:spacing w:val="-17"/>
        </w:rPr>
        <w:t xml:space="preserve"> </w:t>
      </w:r>
      <w:r>
        <w:rPr>
          <w:color w:val="4D4D4F"/>
        </w:rPr>
        <w:t>South</w:t>
      </w:r>
      <w:r>
        <w:rPr>
          <w:color w:val="4D4D4F"/>
          <w:spacing w:val="-17"/>
        </w:rPr>
        <w:t xml:space="preserve"> </w:t>
      </w:r>
      <w:r>
        <w:rPr>
          <w:color w:val="4D4D4F"/>
        </w:rPr>
        <w:t>Wales) and not having sufficient capacity to supply the south- eastern gas market, it was therefore considered that an additional</w:t>
      </w:r>
      <w:r>
        <w:rPr>
          <w:color w:val="4D4D4F"/>
          <w:spacing w:val="-14"/>
        </w:rPr>
        <w:t xml:space="preserve"> </w:t>
      </w:r>
      <w:r>
        <w:rPr>
          <w:color w:val="4D4D4F"/>
        </w:rPr>
        <w:t>connection</w:t>
      </w:r>
      <w:r>
        <w:rPr>
          <w:color w:val="4D4D4F"/>
          <w:spacing w:val="-13"/>
        </w:rPr>
        <w:t xml:space="preserve"> </w:t>
      </w:r>
      <w:r>
        <w:rPr>
          <w:color w:val="4D4D4F"/>
        </w:rPr>
        <w:t>to</w:t>
      </w:r>
      <w:r>
        <w:rPr>
          <w:color w:val="4D4D4F"/>
          <w:spacing w:val="-13"/>
        </w:rPr>
        <w:t xml:space="preserve"> </w:t>
      </w:r>
      <w:r>
        <w:rPr>
          <w:color w:val="4D4D4F"/>
        </w:rPr>
        <w:t>the</w:t>
      </w:r>
      <w:r>
        <w:rPr>
          <w:color w:val="4D4D4F"/>
          <w:spacing w:val="-13"/>
        </w:rPr>
        <w:t xml:space="preserve"> </w:t>
      </w:r>
      <w:r>
        <w:rPr>
          <w:color w:val="4D4D4F"/>
        </w:rPr>
        <w:t>Moomba</w:t>
      </w:r>
      <w:r>
        <w:rPr>
          <w:color w:val="4D4D4F"/>
          <w:spacing w:val="-13"/>
        </w:rPr>
        <w:t xml:space="preserve"> </w:t>
      </w:r>
      <w:r>
        <w:rPr>
          <w:color w:val="4D4D4F"/>
        </w:rPr>
        <w:t>to</w:t>
      </w:r>
      <w:r>
        <w:rPr>
          <w:color w:val="4D4D4F"/>
          <w:spacing w:val="-13"/>
        </w:rPr>
        <w:t xml:space="preserve"> </w:t>
      </w:r>
      <w:r>
        <w:rPr>
          <w:color w:val="4D4D4F"/>
        </w:rPr>
        <w:t>Sydney</w:t>
      </w:r>
      <w:r>
        <w:rPr>
          <w:color w:val="4D4D4F"/>
          <w:spacing w:val="-13"/>
        </w:rPr>
        <w:t xml:space="preserve"> </w:t>
      </w:r>
      <w:r>
        <w:rPr>
          <w:color w:val="4D4D4F"/>
        </w:rPr>
        <w:t>Pipeline, which is bi-directional, would be necessary. Significant pipeline</w:t>
      </w:r>
      <w:r>
        <w:rPr>
          <w:color w:val="4D4D4F"/>
          <w:spacing w:val="-22"/>
        </w:rPr>
        <w:t xml:space="preserve"> </w:t>
      </w:r>
      <w:r>
        <w:rPr>
          <w:color w:val="4D4D4F"/>
        </w:rPr>
        <w:t>modifications</w:t>
      </w:r>
      <w:r>
        <w:rPr>
          <w:color w:val="4D4D4F"/>
          <w:spacing w:val="-21"/>
        </w:rPr>
        <w:t xml:space="preserve"> </w:t>
      </w:r>
      <w:r>
        <w:rPr>
          <w:color w:val="4D4D4F"/>
        </w:rPr>
        <w:t>would</w:t>
      </w:r>
      <w:r>
        <w:rPr>
          <w:color w:val="4D4D4F"/>
          <w:spacing w:val="-22"/>
        </w:rPr>
        <w:t xml:space="preserve"> </w:t>
      </w:r>
      <w:r>
        <w:rPr>
          <w:color w:val="4D4D4F"/>
        </w:rPr>
        <w:t>also</w:t>
      </w:r>
      <w:r>
        <w:rPr>
          <w:color w:val="4D4D4F"/>
          <w:spacing w:val="-21"/>
        </w:rPr>
        <w:t xml:space="preserve"> </w:t>
      </w:r>
      <w:r>
        <w:rPr>
          <w:color w:val="4D4D4F"/>
        </w:rPr>
        <w:t>be</w:t>
      </w:r>
      <w:r>
        <w:rPr>
          <w:color w:val="4D4D4F"/>
          <w:spacing w:val="-22"/>
        </w:rPr>
        <w:t xml:space="preserve"> </w:t>
      </w:r>
      <w:r>
        <w:rPr>
          <w:color w:val="4D4D4F"/>
        </w:rPr>
        <w:t>required</w:t>
      </w:r>
      <w:r>
        <w:rPr>
          <w:color w:val="4D4D4F"/>
          <w:spacing w:val="-21"/>
        </w:rPr>
        <w:t xml:space="preserve"> </w:t>
      </w:r>
      <w:r>
        <w:rPr>
          <w:color w:val="4D4D4F"/>
        </w:rPr>
        <w:t>to</w:t>
      </w:r>
      <w:r>
        <w:rPr>
          <w:color w:val="4D4D4F"/>
          <w:spacing w:val="-22"/>
        </w:rPr>
        <w:t xml:space="preserve"> </w:t>
      </w:r>
      <w:r>
        <w:rPr>
          <w:color w:val="4D4D4F"/>
        </w:rPr>
        <w:t xml:space="preserve">transport the gas to other demand centres in </w:t>
      </w:r>
      <w:r>
        <w:rPr>
          <w:color w:val="4D4D4F"/>
          <w:spacing w:val="2"/>
        </w:rPr>
        <w:t xml:space="preserve">Victoria. </w:t>
      </w:r>
      <w:r>
        <w:rPr>
          <w:color w:val="4D4D4F"/>
        </w:rPr>
        <w:t xml:space="preserve">This would increase the gas base price due to the additional gas transmission </w:t>
      </w:r>
      <w:r>
        <w:rPr>
          <w:color w:val="4D4D4F"/>
          <w:spacing w:val="2"/>
        </w:rPr>
        <w:t>tariff.</w:t>
      </w:r>
    </w:p>
    <w:p w:rsidR="00130CFC" w:rsidRDefault="00F9046B">
      <w:pPr>
        <w:pStyle w:val="BodyText"/>
        <w:spacing w:before="157" w:line="216" w:lineRule="auto"/>
        <w:ind w:left="107" w:right="41"/>
        <w:jc w:val="both"/>
      </w:pPr>
      <w:r>
        <w:rPr>
          <w:color w:val="4D4D4F"/>
        </w:rPr>
        <w:t>Overall it was considered that the Port Kembla site would present constraints to accessing the broader gas transmission network. This would limit the capacity of the Project to supply more gas to the south-eastern gas market to fulfil the supply shortfall from 2024.</w:t>
      </w:r>
    </w:p>
    <w:p w:rsidR="00130CFC" w:rsidRDefault="00F9046B">
      <w:pPr>
        <w:pStyle w:val="BodyText"/>
        <w:spacing w:before="146" w:line="233" w:lineRule="exact"/>
        <w:ind w:left="107"/>
        <w:jc w:val="both"/>
      </w:pPr>
      <w:r>
        <w:rPr>
          <w:color w:val="4D4D4F"/>
        </w:rPr>
        <w:t>The</w:t>
      </w:r>
      <w:r>
        <w:rPr>
          <w:color w:val="4D4D4F"/>
          <w:spacing w:val="-21"/>
        </w:rPr>
        <w:t xml:space="preserve"> </w:t>
      </w:r>
      <w:r>
        <w:rPr>
          <w:color w:val="4D4D4F"/>
        </w:rPr>
        <w:t>Port</w:t>
      </w:r>
      <w:r>
        <w:rPr>
          <w:color w:val="4D4D4F"/>
          <w:spacing w:val="-21"/>
        </w:rPr>
        <w:t xml:space="preserve"> </w:t>
      </w:r>
      <w:r>
        <w:rPr>
          <w:color w:val="4D4D4F"/>
        </w:rPr>
        <w:t>Kembla</w:t>
      </w:r>
      <w:r>
        <w:rPr>
          <w:color w:val="4D4D4F"/>
          <w:spacing w:val="-21"/>
        </w:rPr>
        <w:t xml:space="preserve"> </w:t>
      </w:r>
      <w:r>
        <w:rPr>
          <w:color w:val="4D4D4F"/>
        </w:rPr>
        <w:t>site</w:t>
      </w:r>
      <w:r>
        <w:rPr>
          <w:color w:val="4D4D4F"/>
          <w:spacing w:val="-21"/>
        </w:rPr>
        <w:t xml:space="preserve"> </w:t>
      </w:r>
      <w:r>
        <w:rPr>
          <w:color w:val="4D4D4F"/>
        </w:rPr>
        <w:t>assessment</w:t>
      </w:r>
      <w:r>
        <w:rPr>
          <w:color w:val="4D4D4F"/>
          <w:spacing w:val="-21"/>
        </w:rPr>
        <w:t xml:space="preserve"> </w:t>
      </w:r>
      <w:r>
        <w:rPr>
          <w:color w:val="4D4D4F"/>
        </w:rPr>
        <w:t>also</w:t>
      </w:r>
      <w:r>
        <w:rPr>
          <w:color w:val="4D4D4F"/>
          <w:spacing w:val="-21"/>
        </w:rPr>
        <w:t xml:space="preserve"> </w:t>
      </w:r>
      <w:r>
        <w:rPr>
          <w:color w:val="4D4D4F"/>
        </w:rPr>
        <w:t>identified</w:t>
      </w:r>
      <w:r>
        <w:rPr>
          <w:color w:val="4D4D4F"/>
          <w:spacing w:val="-21"/>
        </w:rPr>
        <w:t xml:space="preserve"> </w:t>
      </w:r>
      <w:r>
        <w:rPr>
          <w:color w:val="4D4D4F"/>
        </w:rPr>
        <w:t>a</w:t>
      </w:r>
      <w:r>
        <w:rPr>
          <w:color w:val="4D4D4F"/>
          <w:spacing w:val="-21"/>
        </w:rPr>
        <w:t xml:space="preserve"> </w:t>
      </w:r>
      <w:r>
        <w:rPr>
          <w:color w:val="4D4D4F"/>
        </w:rPr>
        <w:t>number</w:t>
      </w:r>
    </w:p>
    <w:p w:rsidR="00130CFC" w:rsidRDefault="00F9046B">
      <w:pPr>
        <w:pStyle w:val="BodyText"/>
        <w:spacing w:line="233" w:lineRule="exact"/>
        <w:ind w:left="107"/>
        <w:jc w:val="both"/>
      </w:pPr>
      <w:r>
        <w:rPr>
          <w:color w:val="4D4D4F"/>
        </w:rPr>
        <w:t>of physical constraints.</w:t>
      </w:r>
    </w:p>
    <w:p w:rsidR="00130CFC" w:rsidRDefault="00F9046B">
      <w:pPr>
        <w:pStyle w:val="BodyText"/>
        <w:spacing w:before="164" w:line="216" w:lineRule="auto"/>
        <w:ind w:left="107" w:right="38"/>
        <w:jc w:val="both"/>
      </w:pPr>
      <w:r>
        <w:rPr>
          <w:color w:val="4D4D4F"/>
          <w:spacing w:val="3"/>
        </w:rPr>
        <w:t xml:space="preserve">Reclamation </w:t>
      </w:r>
      <w:r>
        <w:rPr>
          <w:color w:val="4D4D4F"/>
        </w:rPr>
        <w:t xml:space="preserve">of a </w:t>
      </w:r>
      <w:r>
        <w:rPr>
          <w:color w:val="4D4D4F"/>
          <w:spacing w:val="2"/>
        </w:rPr>
        <w:t xml:space="preserve">large </w:t>
      </w:r>
      <w:r>
        <w:rPr>
          <w:color w:val="4D4D4F"/>
          <w:spacing w:val="4"/>
        </w:rPr>
        <w:t xml:space="preserve">part </w:t>
      </w:r>
      <w:r>
        <w:rPr>
          <w:color w:val="4D4D4F"/>
        </w:rPr>
        <w:t xml:space="preserve">of </w:t>
      </w:r>
      <w:r>
        <w:rPr>
          <w:color w:val="4D4D4F"/>
          <w:spacing w:val="3"/>
        </w:rPr>
        <w:t xml:space="preserve">the Outer  Harbour  </w:t>
      </w:r>
      <w:r>
        <w:rPr>
          <w:color w:val="4D4D4F"/>
        </w:rPr>
        <w:t xml:space="preserve">was </w:t>
      </w:r>
      <w:r>
        <w:rPr>
          <w:color w:val="4D4D4F"/>
          <w:spacing w:val="3"/>
        </w:rPr>
        <w:t xml:space="preserve">under consideration </w:t>
      </w:r>
      <w:r>
        <w:rPr>
          <w:color w:val="4D4D4F"/>
        </w:rPr>
        <w:t xml:space="preserve">to </w:t>
      </w:r>
      <w:r>
        <w:rPr>
          <w:color w:val="4D4D4F"/>
          <w:spacing w:val="2"/>
        </w:rPr>
        <w:t xml:space="preserve">accommodate </w:t>
      </w:r>
      <w:r>
        <w:rPr>
          <w:color w:val="4D4D4F"/>
          <w:spacing w:val="4"/>
        </w:rPr>
        <w:t xml:space="preserve">dry </w:t>
      </w:r>
      <w:r>
        <w:rPr>
          <w:color w:val="4D4D4F"/>
          <w:spacing w:val="3"/>
        </w:rPr>
        <w:t xml:space="preserve">and </w:t>
      </w:r>
      <w:r>
        <w:rPr>
          <w:color w:val="4D4D4F"/>
        </w:rPr>
        <w:t>containerised</w:t>
      </w:r>
      <w:r>
        <w:rPr>
          <w:color w:val="4D4D4F"/>
          <w:spacing w:val="-14"/>
        </w:rPr>
        <w:t xml:space="preserve"> </w:t>
      </w:r>
      <w:r>
        <w:rPr>
          <w:color w:val="4D4D4F"/>
        </w:rPr>
        <w:t>shipping.</w:t>
      </w:r>
      <w:r>
        <w:rPr>
          <w:color w:val="4D4D4F"/>
          <w:spacing w:val="-13"/>
        </w:rPr>
        <w:t xml:space="preserve"> </w:t>
      </w:r>
      <w:r>
        <w:rPr>
          <w:color w:val="4D4D4F"/>
        </w:rPr>
        <w:t>However,</w:t>
      </w:r>
      <w:r>
        <w:rPr>
          <w:color w:val="4D4D4F"/>
          <w:spacing w:val="-14"/>
        </w:rPr>
        <w:t xml:space="preserve"> </w:t>
      </w:r>
      <w:r>
        <w:rPr>
          <w:color w:val="4D4D4F"/>
        </w:rPr>
        <w:t>any</w:t>
      </w:r>
      <w:r>
        <w:rPr>
          <w:color w:val="4D4D4F"/>
          <w:spacing w:val="-13"/>
        </w:rPr>
        <w:t xml:space="preserve"> </w:t>
      </w:r>
      <w:r>
        <w:rPr>
          <w:color w:val="4D4D4F"/>
        </w:rPr>
        <w:t>such</w:t>
      </w:r>
      <w:r>
        <w:rPr>
          <w:color w:val="4D4D4F"/>
          <w:spacing w:val="-14"/>
        </w:rPr>
        <w:t xml:space="preserve"> </w:t>
      </w:r>
      <w:r>
        <w:rPr>
          <w:color w:val="4D4D4F"/>
        </w:rPr>
        <w:t xml:space="preserve">development would increase ship </w:t>
      </w:r>
      <w:r>
        <w:rPr>
          <w:color w:val="4D4D4F"/>
          <w:spacing w:val="3"/>
        </w:rPr>
        <w:t xml:space="preserve">traffic </w:t>
      </w:r>
      <w:r>
        <w:rPr>
          <w:color w:val="4D4D4F"/>
        </w:rPr>
        <w:t xml:space="preserve">in </w:t>
      </w:r>
      <w:r>
        <w:rPr>
          <w:color w:val="4D4D4F"/>
          <w:spacing w:val="2"/>
        </w:rPr>
        <w:t xml:space="preserve">the Outer </w:t>
      </w:r>
      <w:r>
        <w:rPr>
          <w:color w:val="4D4D4F"/>
        </w:rPr>
        <w:t xml:space="preserve">Harbour and </w:t>
      </w:r>
      <w:r>
        <w:rPr>
          <w:color w:val="4D4D4F"/>
          <w:spacing w:val="2"/>
        </w:rPr>
        <w:t xml:space="preserve">therefore </w:t>
      </w:r>
      <w:r>
        <w:rPr>
          <w:color w:val="4D4D4F"/>
        </w:rPr>
        <w:t xml:space="preserve">increase </w:t>
      </w:r>
      <w:r>
        <w:rPr>
          <w:color w:val="4D4D4F"/>
          <w:spacing w:val="2"/>
        </w:rPr>
        <w:t xml:space="preserve">the </w:t>
      </w:r>
      <w:r>
        <w:rPr>
          <w:color w:val="4D4D4F"/>
        </w:rPr>
        <w:t xml:space="preserve">risk of collision </w:t>
      </w:r>
      <w:r>
        <w:rPr>
          <w:color w:val="4D4D4F"/>
          <w:spacing w:val="2"/>
        </w:rPr>
        <w:t xml:space="preserve">with </w:t>
      </w:r>
      <w:r>
        <w:rPr>
          <w:color w:val="4D4D4F"/>
        </w:rPr>
        <w:t xml:space="preserve">an </w:t>
      </w:r>
      <w:r>
        <w:rPr>
          <w:color w:val="4D4D4F"/>
          <w:spacing w:val="2"/>
        </w:rPr>
        <w:t xml:space="preserve">FSRU </w:t>
      </w:r>
      <w:r>
        <w:rPr>
          <w:color w:val="4D4D4F"/>
        </w:rPr>
        <w:t>moored</w:t>
      </w:r>
      <w:r>
        <w:rPr>
          <w:color w:val="4D4D4F"/>
          <w:spacing w:val="-5"/>
        </w:rPr>
        <w:t xml:space="preserve"> </w:t>
      </w:r>
      <w:r>
        <w:rPr>
          <w:color w:val="4D4D4F"/>
        </w:rPr>
        <w:t>nearby,</w:t>
      </w:r>
      <w:r>
        <w:rPr>
          <w:color w:val="4D4D4F"/>
          <w:spacing w:val="-4"/>
        </w:rPr>
        <w:t xml:space="preserve"> </w:t>
      </w:r>
      <w:r>
        <w:rPr>
          <w:color w:val="4D4D4F"/>
        </w:rPr>
        <w:t>would</w:t>
      </w:r>
      <w:r>
        <w:rPr>
          <w:color w:val="4D4D4F"/>
          <w:spacing w:val="-5"/>
        </w:rPr>
        <w:t xml:space="preserve"> </w:t>
      </w:r>
      <w:r>
        <w:rPr>
          <w:color w:val="4D4D4F"/>
        </w:rPr>
        <w:t>place</w:t>
      </w:r>
      <w:r>
        <w:rPr>
          <w:color w:val="4D4D4F"/>
          <w:spacing w:val="-4"/>
        </w:rPr>
        <w:t xml:space="preserve"> </w:t>
      </w:r>
      <w:r>
        <w:rPr>
          <w:color w:val="4D4D4F"/>
        </w:rPr>
        <w:t>the</w:t>
      </w:r>
      <w:r>
        <w:rPr>
          <w:color w:val="4D4D4F"/>
          <w:spacing w:val="-4"/>
        </w:rPr>
        <w:t xml:space="preserve"> </w:t>
      </w:r>
      <w:r>
        <w:rPr>
          <w:color w:val="4D4D4F"/>
          <w:spacing w:val="2"/>
        </w:rPr>
        <w:t>LNG</w:t>
      </w:r>
      <w:r>
        <w:rPr>
          <w:color w:val="4D4D4F"/>
          <w:spacing w:val="-5"/>
        </w:rPr>
        <w:t xml:space="preserve"> </w:t>
      </w:r>
      <w:r>
        <w:rPr>
          <w:color w:val="4D4D4F"/>
        </w:rPr>
        <w:t>carriers</w:t>
      </w:r>
      <w:r>
        <w:rPr>
          <w:color w:val="4D4D4F"/>
          <w:spacing w:val="-4"/>
        </w:rPr>
        <w:t xml:space="preserve"> </w:t>
      </w:r>
      <w:r>
        <w:rPr>
          <w:color w:val="4D4D4F"/>
        </w:rPr>
        <w:t>and</w:t>
      </w:r>
      <w:r>
        <w:rPr>
          <w:color w:val="4D4D4F"/>
          <w:spacing w:val="-5"/>
        </w:rPr>
        <w:t xml:space="preserve"> </w:t>
      </w:r>
      <w:r>
        <w:rPr>
          <w:color w:val="4D4D4F"/>
        </w:rPr>
        <w:t xml:space="preserve">FSRU in </w:t>
      </w:r>
      <w:r>
        <w:rPr>
          <w:color w:val="4D4D4F"/>
          <w:spacing w:val="2"/>
        </w:rPr>
        <w:t xml:space="preserve">the </w:t>
      </w:r>
      <w:r>
        <w:rPr>
          <w:color w:val="4D4D4F"/>
          <w:spacing w:val="3"/>
        </w:rPr>
        <w:t xml:space="preserve">trajectory </w:t>
      </w:r>
      <w:r>
        <w:rPr>
          <w:color w:val="4D4D4F"/>
        </w:rPr>
        <w:t xml:space="preserve">of ships leaving </w:t>
      </w:r>
      <w:r>
        <w:rPr>
          <w:color w:val="4D4D4F"/>
          <w:spacing w:val="2"/>
        </w:rPr>
        <w:t xml:space="preserve">other </w:t>
      </w:r>
      <w:r>
        <w:rPr>
          <w:color w:val="4D4D4F"/>
        </w:rPr>
        <w:t xml:space="preserve">terminals and reduce the manoeuvring space in </w:t>
      </w:r>
      <w:r>
        <w:rPr>
          <w:color w:val="4D4D4F"/>
          <w:spacing w:val="2"/>
        </w:rPr>
        <w:t xml:space="preserve">the </w:t>
      </w:r>
      <w:r>
        <w:rPr>
          <w:color w:val="4D4D4F"/>
        </w:rPr>
        <w:t xml:space="preserve">Outer Harbour, potentially leaving insufficient room to turn visiting </w:t>
      </w:r>
      <w:r>
        <w:rPr>
          <w:color w:val="4D4D4F"/>
          <w:spacing w:val="2"/>
        </w:rPr>
        <w:t xml:space="preserve">LNG </w:t>
      </w:r>
      <w:r>
        <w:rPr>
          <w:color w:val="4D4D4F"/>
        </w:rPr>
        <w:t>carriers.</w:t>
      </w:r>
      <w:r>
        <w:rPr>
          <w:color w:val="4D4D4F"/>
          <w:spacing w:val="-6"/>
        </w:rPr>
        <w:t xml:space="preserve"> </w:t>
      </w:r>
      <w:r>
        <w:rPr>
          <w:color w:val="4D4D4F"/>
        </w:rPr>
        <w:t>Additionally,</w:t>
      </w:r>
      <w:r>
        <w:rPr>
          <w:color w:val="4D4D4F"/>
          <w:spacing w:val="-6"/>
        </w:rPr>
        <w:t xml:space="preserve"> </w:t>
      </w:r>
      <w:r>
        <w:rPr>
          <w:color w:val="4D4D4F"/>
        </w:rPr>
        <w:t>it</w:t>
      </w:r>
      <w:r>
        <w:rPr>
          <w:color w:val="4D4D4F"/>
          <w:spacing w:val="-6"/>
        </w:rPr>
        <w:t xml:space="preserve"> </w:t>
      </w:r>
      <w:r>
        <w:rPr>
          <w:color w:val="4D4D4F"/>
        </w:rPr>
        <w:t>was</w:t>
      </w:r>
      <w:r>
        <w:rPr>
          <w:color w:val="4D4D4F"/>
          <w:spacing w:val="-6"/>
        </w:rPr>
        <w:t xml:space="preserve"> </w:t>
      </w:r>
      <w:r>
        <w:rPr>
          <w:color w:val="4D4D4F"/>
        </w:rPr>
        <w:t>considered</w:t>
      </w:r>
      <w:r>
        <w:rPr>
          <w:color w:val="4D4D4F"/>
          <w:spacing w:val="-6"/>
        </w:rPr>
        <w:t xml:space="preserve"> </w:t>
      </w:r>
      <w:r>
        <w:rPr>
          <w:color w:val="4D4D4F"/>
        </w:rPr>
        <w:t>that</w:t>
      </w:r>
      <w:r>
        <w:rPr>
          <w:color w:val="4D4D4F"/>
          <w:spacing w:val="-6"/>
        </w:rPr>
        <w:t xml:space="preserve"> </w:t>
      </w:r>
      <w:r>
        <w:rPr>
          <w:color w:val="4D4D4F"/>
        </w:rPr>
        <w:t xml:space="preserve">reclamation of </w:t>
      </w:r>
      <w:r>
        <w:rPr>
          <w:color w:val="4D4D4F"/>
          <w:spacing w:val="2"/>
        </w:rPr>
        <w:t xml:space="preserve">the southern </w:t>
      </w:r>
      <w:r>
        <w:rPr>
          <w:color w:val="4D4D4F"/>
        </w:rPr>
        <w:t xml:space="preserve">harbour could make </w:t>
      </w:r>
      <w:r>
        <w:rPr>
          <w:color w:val="4D4D4F"/>
          <w:spacing w:val="2"/>
        </w:rPr>
        <w:t xml:space="preserve">the </w:t>
      </w:r>
      <w:r>
        <w:rPr>
          <w:color w:val="4D4D4F"/>
        </w:rPr>
        <w:t xml:space="preserve">swell </w:t>
      </w:r>
      <w:r>
        <w:rPr>
          <w:color w:val="4D4D4F"/>
          <w:spacing w:val="4"/>
        </w:rPr>
        <w:t xml:space="preserve">effect </w:t>
      </w:r>
      <w:r>
        <w:rPr>
          <w:color w:val="4D4D4F"/>
        </w:rPr>
        <w:t>worse in the Outer Harbour and impact on the mooring of</w:t>
      </w:r>
      <w:r>
        <w:rPr>
          <w:color w:val="4D4D4F"/>
          <w:spacing w:val="-7"/>
        </w:rPr>
        <w:t xml:space="preserve"> </w:t>
      </w:r>
      <w:r>
        <w:rPr>
          <w:color w:val="4D4D4F"/>
        </w:rPr>
        <w:t>an</w:t>
      </w:r>
      <w:r>
        <w:rPr>
          <w:color w:val="4D4D4F"/>
          <w:spacing w:val="-7"/>
        </w:rPr>
        <w:t xml:space="preserve"> </w:t>
      </w:r>
      <w:r>
        <w:rPr>
          <w:color w:val="4D4D4F"/>
        </w:rPr>
        <w:t>FSRU</w:t>
      </w:r>
      <w:r>
        <w:rPr>
          <w:color w:val="4D4D4F"/>
          <w:spacing w:val="-7"/>
        </w:rPr>
        <w:t xml:space="preserve"> </w:t>
      </w:r>
      <w:r>
        <w:rPr>
          <w:color w:val="4D4D4F"/>
        </w:rPr>
        <w:t>and</w:t>
      </w:r>
      <w:r>
        <w:rPr>
          <w:color w:val="4D4D4F"/>
          <w:spacing w:val="-7"/>
        </w:rPr>
        <w:t xml:space="preserve"> </w:t>
      </w:r>
      <w:r>
        <w:rPr>
          <w:color w:val="4D4D4F"/>
        </w:rPr>
        <w:t>ship-to-ship</w:t>
      </w:r>
      <w:r>
        <w:rPr>
          <w:color w:val="4D4D4F"/>
          <w:spacing w:val="-7"/>
        </w:rPr>
        <w:t xml:space="preserve"> </w:t>
      </w:r>
      <w:r>
        <w:rPr>
          <w:color w:val="4D4D4F"/>
        </w:rPr>
        <w:t>transfers</w:t>
      </w:r>
      <w:r>
        <w:rPr>
          <w:color w:val="4D4D4F"/>
          <w:spacing w:val="-7"/>
        </w:rPr>
        <w:t xml:space="preserve"> </w:t>
      </w:r>
      <w:r>
        <w:rPr>
          <w:color w:val="4D4D4F"/>
        </w:rPr>
        <w:t>by</w:t>
      </w:r>
      <w:r>
        <w:rPr>
          <w:color w:val="4D4D4F"/>
          <w:spacing w:val="-6"/>
        </w:rPr>
        <w:t xml:space="preserve"> </w:t>
      </w:r>
      <w:r>
        <w:rPr>
          <w:color w:val="4D4D4F"/>
        </w:rPr>
        <w:t>increasing</w:t>
      </w:r>
      <w:r>
        <w:rPr>
          <w:color w:val="4D4D4F"/>
          <w:spacing w:val="-7"/>
        </w:rPr>
        <w:t xml:space="preserve"> </w:t>
      </w:r>
      <w:r>
        <w:rPr>
          <w:color w:val="4D4D4F"/>
        </w:rPr>
        <w:t>and changing the direction of swell waves, as there is less sea area in which the swell can</w:t>
      </w:r>
      <w:r>
        <w:rPr>
          <w:color w:val="4D4D4F"/>
          <w:spacing w:val="6"/>
        </w:rPr>
        <w:t xml:space="preserve"> </w:t>
      </w:r>
      <w:r>
        <w:rPr>
          <w:color w:val="4D4D4F"/>
        </w:rPr>
        <w:t>dissipate.</w:t>
      </w:r>
    </w:p>
    <w:p w:rsidR="00130CFC" w:rsidRDefault="00F9046B">
      <w:pPr>
        <w:pStyle w:val="BodyText"/>
        <w:spacing w:before="155" w:line="216" w:lineRule="auto"/>
        <w:ind w:left="107" w:right="41"/>
        <w:jc w:val="both"/>
      </w:pPr>
      <w:r>
        <w:rPr>
          <w:color w:val="4D4D4F"/>
          <w:spacing w:val="2"/>
        </w:rPr>
        <w:t xml:space="preserve">Due </w:t>
      </w:r>
      <w:r>
        <w:rPr>
          <w:color w:val="4D4D4F"/>
        </w:rPr>
        <w:t xml:space="preserve">to </w:t>
      </w:r>
      <w:r>
        <w:rPr>
          <w:color w:val="4D4D4F"/>
          <w:spacing w:val="2"/>
        </w:rPr>
        <w:t xml:space="preserve">the limited turning space, vessels </w:t>
      </w:r>
      <w:r>
        <w:rPr>
          <w:color w:val="4D4D4F"/>
          <w:spacing w:val="3"/>
        </w:rPr>
        <w:t xml:space="preserve">departing </w:t>
      </w:r>
      <w:r>
        <w:rPr>
          <w:color w:val="4D4D4F"/>
        </w:rPr>
        <w:t xml:space="preserve">from the </w:t>
      </w:r>
      <w:r>
        <w:rPr>
          <w:color w:val="4D4D4F"/>
          <w:spacing w:val="3"/>
        </w:rPr>
        <w:t xml:space="preserve">berth </w:t>
      </w:r>
      <w:r>
        <w:rPr>
          <w:color w:val="4D4D4F"/>
        </w:rPr>
        <w:t xml:space="preserve">would require assistance from tugboats, including </w:t>
      </w:r>
      <w:r>
        <w:rPr>
          <w:color w:val="4D4D4F"/>
          <w:spacing w:val="2"/>
        </w:rPr>
        <w:t xml:space="preserve">departure </w:t>
      </w:r>
      <w:r>
        <w:rPr>
          <w:color w:val="4D4D4F"/>
        </w:rPr>
        <w:t xml:space="preserve">for </w:t>
      </w:r>
      <w:r>
        <w:rPr>
          <w:color w:val="4D4D4F"/>
          <w:spacing w:val="2"/>
        </w:rPr>
        <w:t xml:space="preserve">emergencies. </w:t>
      </w:r>
      <w:r>
        <w:rPr>
          <w:color w:val="4D4D4F"/>
        </w:rPr>
        <w:t xml:space="preserve">In </w:t>
      </w:r>
      <w:r>
        <w:rPr>
          <w:color w:val="4D4D4F"/>
          <w:spacing w:val="2"/>
        </w:rPr>
        <w:t xml:space="preserve">addition, the </w:t>
      </w:r>
      <w:r>
        <w:rPr>
          <w:color w:val="4D4D4F"/>
          <w:spacing w:val="3"/>
        </w:rPr>
        <w:t xml:space="preserve">wharf </w:t>
      </w:r>
      <w:r>
        <w:rPr>
          <w:color w:val="4D4D4F"/>
        </w:rPr>
        <w:t xml:space="preserve">is </w:t>
      </w:r>
      <w:r>
        <w:rPr>
          <w:color w:val="4D4D4F"/>
          <w:spacing w:val="3"/>
        </w:rPr>
        <w:t xml:space="preserve">armoured with rocks </w:t>
      </w:r>
      <w:r>
        <w:rPr>
          <w:color w:val="4D4D4F"/>
        </w:rPr>
        <w:t xml:space="preserve">on </w:t>
      </w:r>
      <w:r>
        <w:rPr>
          <w:color w:val="4D4D4F"/>
          <w:spacing w:val="4"/>
        </w:rPr>
        <w:t xml:space="preserve">its </w:t>
      </w:r>
      <w:r>
        <w:rPr>
          <w:color w:val="4D4D4F"/>
          <w:spacing w:val="3"/>
        </w:rPr>
        <w:t xml:space="preserve">western </w:t>
      </w:r>
      <w:r>
        <w:rPr>
          <w:color w:val="4D4D4F"/>
          <w:spacing w:val="2"/>
        </w:rPr>
        <w:t xml:space="preserve">side, </w:t>
      </w:r>
      <w:r>
        <w:rPr>
          <w:color w:val="4D4D4F"/>
        </w:rPr>
        <w:t>increasing</w:t>
      </w:r>
      <w:r>
        <w:rPr>
          <w:color w:val="4D4D4F"/>
          <w:spacing w:val="-13"/>
        </w:rPr>
        <w:t xml:space="preserve"> </w:t>
      </w:r>
      <w:r>
        <w:rPr>
          <w:color w:val="4D4D4F"/>
        </w:rPr>
        <w:t>the</w:t>
      </w:r>
      <w:r>
        <w:rPr>
          <w:color w:val="4D4D4F"/>
          <w:spacing w:val="-13"/>
        </w:rPr>
        <w:t xml:space="preserve"> </w:t>
      </w:r>
      <w:r>
        <w:rPr>
          <w:color w:val="4D4D4F"/>
        </w:rPr>
        <w:t>risk</w:t>
      </w:r>
      <w:r>
        <w:rPr>
          <w:color w:val="4D4D4F"/>
          <w:spacing w:val="-13"/>
        </w:rPr>
        <w:t xml:space="preserve"> </w:t>
      </w:r>
      <w:r>
        <w:rPr>
          <w:color w:val="4D4D4F"/>
        </w:rPr>
        <w:t>of</w:t>
      </w:r>
      <w:r>
        <w:rPr>
          <w:color w:val="4D4D4F"/>
          <w:spacing w:val="-12"/>
        </w:rPr>
        <w:t xml:space="preserve"> </w:t>
      </w:r>
      <w:r>
        <w:rPr>
          <w:color w:val="4D4D4F"/>
        </w:rPr>
        <w:t>damage</w:t>
      </w:r>
      <w:r>
        <w:rPr>
          <w:color w:val="4D4D4F"/>
          <w:spacing w:val="-13"/>
        </w:rPr>
        <w:t xml:space="preserve"> </w:t>
      </w:r>
      <w:r>
        <w:rPr>
          <w:color w:val="4D4D4F"/>
        </w:rPr>
        <w:t>to</w:t>
      </w:r>
      <w:r>
        <w:rPr>
          <w:color w:val="4D4D4F"/>
          <w:spacing w:val="-13"/>
        </w:rPr>
        <w:t xml:space="preserve"> </w:t>
      </w:r>
      <w:r>
        <w:rPr>
          <w:color w:val="4D4D4F"/>
        </w:rPr>
        <w:t>visiting</w:t>
      </w:r>
      <w:r>
        <w:rPr>
          <w:color w:val="4D4D4F"/>
          <w:spacing w:val="-12"/>
        </w:rPr>
        <w:t xml:space="preserve"> </w:t>
      </w:r>
      <w:r>
        <w:rPr>
          <w:color w:val="4D4D4F"/>
        </w:rPr>
        <w:t>LNG</w:t>
      </w:r>
      <w:r>
        <w:rPr>
          <w:color w:val="4D4D4F"/>
          <w:spacing w:val="-13"/>
        </w:rPr>
        <w:t xml:space="preserve"> </w:t>
      </w:r>
      <w:r>
        <w:rPr>
          <w:color w:val="4D4D4F"/>
        </w:rPr>
        <w:t>carriers</w:t>
      </w:r>
      <w:r>
        <w:rPr>
          <w:color w:val="4D4D4F"/>
          <w:spacing w:val="-13"/>
        </w:rPr>
        <w:t xml:space="preserve"> </w:t>
      </w:r>
      <w:r>
        <w:rPr>
          <w:color w:val="4D4D4F"/>
        </w:rPr>
        <w:t>due to</w:t>
      </w:r>
      <w:r>
        <w:rPr>
          <w:color w:val="4D4D4F"/>
          <w:spacing w:val="-10"/>
        </w:rPr>
        <w:t xml:space="preserve"> </w:t>
      </w:r>
      <w:r>
        <w:rPr>
          <w:color w:val="4D4D4F"/>
        </w:rPr>
        <w:t>the</w:t>
      </w:r>
      <w:r>
        <w:rPr>
          <w:color w:val="4D4D4F"/>
          <w:spacing w:val="-9"/>
        </w:rPr>
        <w:t xml:space="preserve"> </w:t>
      </w:r>
      <w:r>
        <w:rPr>
          <w:color w:val="4D4D4F"/>
        </w:rPr>
        <w:t>potential</w:t>
      </w:r>
      <w:r>
        <w:rPr>
          <w:color w:val="4D4D4F"/>
          <w:spacing w:val="-10"/>
        </w:rPr>
        <w:t xml:space="preserve"> </w:t>
      </w:r>
      <w:r>
        <w:rPr>
          <w:color w:val="4D4D4F"/>
          <w:spacing w:val="3"/>
        </w:rPr>
        <w:t>effects</w:t>
      </w:r>
      <w:r>
        <w:rPr>
          <w:color w:val="4D4D4F"/>
          <w:spacing w:val="-9"/>
        </w:rPr>
        <w:t xml:space="preserve"> </w:t>
      </w:r>
      <w:r>
        <w:rPr>
          <w:color w:val="4D4D4F"/>
        </w:rPr>
        <w:t>of</w:t>
      </w:r>
      <w:r>
        <w:rPr>
          <w:color w:val="4D4D4F"/>
          <w:spacing w:val="-10"/>
        </w:rPr>
        <w:t xml:space="preserve"> </w:t>
      </w:r>
      <w:r>
        <w:rPr>
          <w:color w:val="4D4D4F"/>
        </w:rPr>
        <w:t>passing</w:t>
      </w:r>
      <w:r>
        <w:rPr>
          <w:color w:val="4D4D4F"/>
          <w:spacing w:val="-9"/>
        </w:rPr>
        <w:t xml:space="preserve"> </w:t>
      </w:r>
      <w:r>
        <w:rPr>
          <w:color w:val="4D4D4F"/>
        </w:rPr>
        <w:t>ships</w:t>
      </w:r>
      <w:r>
        <w:rPr>
          <w:color w:val="4D4D4F"/>
          <w:spacing w:val="-10"/>
        </w:rPr>
        <w:t xml:space="preserve"> </w:t>
      </w:r>
      <w:r>
        <w:rPr>
          <w:color w:val="4D4D4F"/>
        </w:rPr>
        <w:t>and</w:t>
      </w:r>
      <w:r>
        <w:rPr>
          <w:color w:val="4D4D4F"/>
          <w:spacing w:val="-9"/>
        </w:rPr>
        <w:t xml:space="preserve"> </w:t>
      </w:r>
      <w:r>
        <w:rPr>
          <w:color w:val="4D4D4F"/>
        </w:rPr>
        <w:t>ocean</w:t>
      </w:r>
      <w:r>
        <w:rPr>
          <w:color w:val="4D4D4F"/>
          <w:spacing w:val="-10"/>
        </w:rPr>
        <w:t xml:space="preserve"> </w:t>
      </w:r>
      <w:r>
        <w:rPr>
          <w:color w:val="4D4D4F"/>
        </w:rPr>
        <w:t>swell. It</w:t>
      </w:r>
      <w:r>
        <w:rPr>
          <w:color w:val="4D4D4F"/>
          <w:spacing w:val="-12"/>
        </w:rPr>
        <w:t xml:space="preserve"> </w:t>
      </w:r>
      <w:r>
        <w:rPr>
          <w:color w:val="4D4D4F"/>
        </w:rPr>
        <w:t>was</w:t>
      </w:r>
      <w:r>
        <w:rPr>
          <w:color w:val="4D4D4F"/>
          <w:spacing w:val="-12"/>
        </w:rPr>
        <w:t xml:space="preserve"> </w:t>
      </w:r>
      <w:r>
        <w:rPr>
          <w:color w:val="4D4D4F"/>
        </w:rPr>
        <w:t>identified</w:t>
      </w:r>
      <w:r>
        <w:rPr>
          <w:color w:val="4D4D4F"/>
          <w:spacing w:val="-12"/>
        </w:rPr>
        <w:t xml:space="preserve"> </w:t>
      </w:r>
      <w:r>
        <w:rPr>
          <w:color w:val="4D4D4F"/>
        </w:rPr>
        <w:t>that</w:t>
      </w:r>
      <w:r>
        <w:rPr>
          <w:color w:val="4D4D4F"/>
          <w:spacing w:val="-11"/>
        </w:rPr>
        <w:t xml:space="preserve"> </w:t>
      </w:r>
      <w:r>
        <w:rPr>
          <w:color w:val="4D4D4F"/>
        </w:rPr>
        <w:t>the</w:t>
      </w:r>
      <w:r>
        <w:rPr>
          <w:color w:val="4D4D4F"/>
          <w:spacing w:val="-12"/>
        </w:rPr>
        <w:t xml:space="preserve"> </w:t>
      </w:r>
      <w:r>
        <w:rPr>
          <w:color w:val="4D4D4F"/>
        </w:rPr>
        <w:t>FSRU</w:t>
      </w:r>
      <w:r>
        <w:rPr>
          <w:color w:val="4D4D4F"/>
          <w:spacing w:val="-12"/>
        </w:rPr>
        <w:t xml:space="preserve"> </w:t>
      </w:r>
      <w:r>
        <w:rPr>
          <w:color w:val="4D4D4F"/>
        </w:rPr>
        <w:t>would</w:t>
      </w:r>
      <w:r>
        <w:rPr>
          <w:color w:val="4D4D4F"/>
          <w:spacing w:val="-11"/>
        </w:rPr>
        <w:t xml:space="preserve"> </w:t>
      </w:r>
      <w:r>
        <w:rPr>
          <w:color w:val="4D4D4F"/>
        </w:rPr>
        <w:t>need</w:t>
      </w:r>
      <w:r>
        <w:rPr>
          <w:color w:val="4D4D4F"/>
          <w:spacing w:val="-12"/>
        </w:rPr>
        <w:t xml:space="preserve"> </w:t>
      </w:r>
      <w:r>
        <w:rPr>
          <w:color w:val="4D4D4F"/>
        </w:rPr>
        <w:t>to</w:t>
      </w:r>
      <w:r>
        <w:rPr>
          <w:color w:val="4D4D4F"/>
          <w:spacing w:val="-12"/>
        </w:rPr>
        <w:t xml:space="preserve"> </w:t>
      </w:r>
      <w:r>
        <w:rPr>
          <w:color w:val="4D4D4F"/>
        </w:rPr>
        <w:t>be</w:t>
      </w:r>
      <w:r>
        <w:rPr>
          <w:color w:val="4D4D4F"/>
          <w:spacing w:val="-11"/>
        </w:rPr>
        <w:t xml:space="preserve"> </w:t>
      </w:r>
      <w:r>
        <w:rPr>
          <w:color w:val="4D4D4F"/>
        </w:rPr>
        <w:t>berthed further</w:t>
      </w:r>
      <w:r>
        <w:rPr>
          <w:color w:val="4D4D4F"/>
          <w:spacing w:val="-17"/>
        </w:rPr>
        <w:t xml:space="preserve"> </w:t>
      </w:r>
      <w:r>
        <w:rPr>
          <w:color w:val="4D4D4F"/>
        </w:rPr>
        <w:t>west</w:t>
      </w:r>
      <w:r>
        <w:rPr>
          <w:color w:val="4D4D4F"/>
          <w:spacing w:val="-16"/>
        </w:rPr>
        <w:t xml:space="preserve"> </w:t>
      </w:r>
      <w:r>
        <w:rPr>
          <w:color w:val="4D4D4F"/>
        </w:rPr>
        <w:t>to</w:t>
      </w:r>
      <w:r>
        <w:rPr>
          <w:color w:val="4D4D4F"/>
          <w:spacing w:val="-17"/>
        </w:rPr>
        <w:t xml:space="preserve"> </w:t>
      </w:r>
      <w:r>
        <w:rPr>
          <w:color w:val="4D4D4F"/>
        </w:rPr>
        <w:t>leave</w:t>
      </w:r>
      <w:r>
        <w:rPr>
          <w:color w:val="4D4D4F"/>
          <w:spacing w:val="-16"/>
        </w:rPr>
        <w:t xml:space="preserve"> </w:t>
      </w:r>
      <w:r>
        <w:rPr>
          <w:color w:val="4D4D4F"/>
        </w:rPr>
        <w:t>sufficient</w:t>
      </w:r>
      <w:r>
        <w:rPr>
          <w:color w:val="4D4D4F"/>
          <w:spacing w:val="-17"/>
        </w:rPr>
        <w:t xml:space="preserve"> </w:t>
      </w:r>
      <w:r>
        <w:rPr>
          <w:color w:val="4D4D4F"/>
        </w:rPr>
        <w:t>safe</w:t>
      </w:r>
      <w:r>
        <w:rPr>
          <w:color w:val="4D4D4F"/>
          <w:spacing w:val="-16"/>
        </w:rPr>
        <w:t xml:space="preserve"> </w:t>
      </w:r>
      <w:r>
        <w:rPr>
          <w:color w:val="4D4D4F"/>
        </w:rPr>
        <w:t>clearance</w:t>
      </w:r>
      <w:r>
        <w:rPr>
          <w:color w:val="4D4D4F"/>
          <w:spacing w:val="-17"/>
        </w:rPr>
        <w:t xml:space="preserve"> </w:t>
      </w:r>
      <w:r>
        <w:rPr>
          <w:color w:val="4D4D4F"/>
        </w:rPr>
        <w:t>from</w:t>
      </w:r>
      <w:r>
        <w:rPr>
          <w:color w:val="4D4D4F"/>
          <w:spacing w:val="-16"/>
        </w:rPr>
        <w:t xml:space="preserve"> </w:t>
      </w:r>
      <w:r>
        <w:rPr>
          <w:color w:val="4D4D4F"/>
        </w:rPr>
        <w:t>the</w:t>
      </w:r>
      <w:r>
        <w:rPr>
          <w:color w:val="4D4D4F"/>
          <w:spacing w:val="-17"/>
        </w:rPr>
        <w:t xml:space="preserve"> </w:t>
      </w:r>
      <w:r>
        <w:rPr>
          <w:color w:val="4D4D4F"/>
        </w:rPr>
        <w:t>tip of</w:t>
      </w:r>
      <w:r>
        <w:rPr>
          <w:color w:val="4D4D4F"/>
          <w:spacing w:val="-7"/>
        </w:rPr>
        <w:t xml:space="preserve"> </w:t>
      </w:r>
      <w:r>
        <w:rPr>
          <w:color w:val="4D4D4F"/>
        </w:rPr>
        <w:t>the</w:t>
      </w:r>
      <w:r>
        <w:rPr>
          <w:color w:val="4D4D4F"/>
          <w:spacing w:val="-7"/>
        </w:rPr>
        <w:t xml:space="preserve"> </w:t>
      </w:r>
      <w:r>
        <w:rPr>
          <w:color w:val="4D4D4F"/>
        </w:rPr>
        <w:t>breakwater.</w:t>
      </w:r>
      <w:r>
        <w:rPr>
          <w:color w:val="4D4D4F"/>
          <w:spacing w:val="-7"/>
        </w:rPr>
        <w:t xml:space="preserve"> </w:t>
      </w:r>
      <w:r>
        <w:rPr>
          <w:color w:val="4D4D4F"/>
        </w:rPr>
        <w:t>This</w:t>
      </w:r>
      <w:r>
        <w:rPr>
          <w:color w:val="4D4D4F"/>
          <w:spacing w:val="-6"/>
        </w:rPr>
        <w:t xml:space="preserve"> </w:t>
      </w:r>
      <w:r>
        <w:rPr>
          <w:color w:val="4D4D4F"/>
        </w:rPr>
        <w:t>would</w:t>
      </w:r>
      <w:r>
        <w:rPr>
          <w:color w:val="4D4D4F"/>
          <w:spacing w:val="-7"/>
        </w:rPr>
        <w:t xml:space="preserve"> </w:t>
      </w:r>
      <w:r>
        <w:rPr>
          <w:color w:val="4D4D4F"/>
        </w:rPr>
        <w:t>result</w:t>
      </w:r>
      <w:r>
        <w:rPr>
          <w:color w:val="4D4D4F"/>
          <w:spacing w:val="-7"/>
        </w:rPr>
        <w:t xml:space="preserve"> </w:t>
      </w:r>
      <w:r>
        <w:rPr>
          <w:color w:val="4D4D4F"/>
        </w:rPr>
        <w:t>in</w:t>
      </w:r>
      <w:r>
        <w:rPr>
          <w:color w:val="4D4D4F"/>
          <w:spacing w:val="-7"/>
        </w:rPr>
        <w:t xml:space="preserve"> </w:t>
      </w:r>
      <w:r>
        <w:rPr>
          <w:color w:val="4D4D4F"/>
        </w:rPr>
        <w:t>a</w:t>
      </w:r>
      <w:r>
        <w:rPr>
          <w:color w:val="4D4D4F"/>
          <w:spacing w:val="-6"/>
        </w:rPr>
        <w:t xml:space="preserve"> </w:t>
      </w:r>
      <w:r>
        <w:rPr>
          <w:color w:val="4D4D4F"/>
        </w:rPr>
        <w:t>requirement</w:t>
      </w:r>
      <w:r>
        <w:rPr>
          <w:color w:val="4D4D4F"/>
          <w:spacing w:val="-7"/>
        </w:rPr>
        <w:t xml:space="preserve"> </w:t>
      </w:r>
      <w:r>
        <w:rPr>
          <w:color w:val="4D4D4F"/>
        </w:rPr>
        <w:t xml:space="preserve">for dredging of shallow water to the west of </w:t>
      </w:r>
      <w:r>
        <w:rPr>
          <w:color w:val="4D4D4F"/>
          <w:spacing w:val="3"/>
        </w:rPr>
        <w:t xml:space="preserve">Berth </w:t>
      </w:r>
      <w:r>
        <w:rPr>
          <w:color w:val="4D4D4F"/>
        </w:rPr>
        <w:t>201</w:t>
      </w:r>
      <w:r>
        <w:rPr>
          <w:color w:val="4D4D4F"/>
          <w:spacing w:val="-31"/>
        </w:rPr>
        <w:t xml:space="preserve"> </w:t>
      </w:r>
      <w:r>
        <w:rPr>
          <w:color w:val="4D4D4F"/>
        </w:rPr>
        <w:t>and subsequently</w:t>
      </w:r>
      <w:r>
        <w:rPr>
          <w:color w:val="4D4D4F"/>
          <w:spacing w:val="-10"/>
        </w:rPr>
        <w:t xml:space="preserve"> </w:t>
      </w:r>
      <w:r>
        <w:rPr>
          <w:color w:val="4D4D4F"/>
        </w:rPr>
        <w:t>would</w:t>
      </w:r>
      <w:r>
        <w:rPr>
          <w:color w:val="4D4D4F"/>
          <w:spacing w:val="-10"/>
        </w:rPr>
        <w:t xml:space="preserve"> </w:t>
      </w:r>
      <w:r>
        <w:rPr>
          <w:color w:val="4D4D4F"/>
        </w:rPr>
        <w:t>result</w:t>
      </w:r>
      <w:r>
        <w:rPr>
          <w:color w:val="4D4D4F"/>
          <w:spacing w:val="-10"/>
        </w:rPr>
        <w:t xml:space="preserve"> </w:t>
      </w:r>
      <w:r>
        <w:rPr>
          <w:color w:val="4D4D4F"/>
        </w:rPr>
        <w:t>in</w:t>
      </w:r>
      <w:r>
        <w:rPr>
          <w:color w:val="4D4D4F"/>
          <w:spacing w:val="-10"/>
        </w:rPr>
        <w:t xml:space="preserve"> </w:t>
      </w:r>
      <w:r>
        <w:rPr>
          <w:color w:val="4D4D4F"/>
        </w:rPr>
        <w:t>misalignment</w:t>
      </w:r>
      <w:r>
        <w:rPr>
          <w:color w:val="4D4D4F"/>
          <w:spacing w:val="-10"/>
        </w:rPr>
        <w:t xml:space="preserve"> </w:t>
      </w:r>
      <w:r>
        <w:rPr>
          <w:color w:val="4D4D4F"/>
        </w:rPr>
        <w:t>with</w:t>
      </w:r>
      <w:r>
        <w:rPr>
          <w:color w:val="4D4D4F"/>
          <w:spacing w:val="-10"/>
        </w:rPr>
        <w:t xml:space="preserve"> </w:t>
      </w:r>
      <w:r>
        <w:rPr>
          <w:color w:val="4D4D4F"/>
        </w:rPr>
        <w:t>existing berthing</w:t>
      </w:r>
      <w:r>
        <w:rPr>
          <w:color w:val="4D4D4F"/>
          <w:spacing w:val="-19"/>
        </w:rPr>
        <w:t xml:space="preserve"> </w:t>
      </w:r>
      <w:r>
        <w:rPr>
          <w:color w:val="4D4D4F"/>
        </w:rPr>
        <w:t>dolphins.</w:t>
      </w:r>
      <w:r>
        <w:rPr>
          <w:color w:val="4D4D4F"/>
          <w:spacing w:val="-19"/>
        </w:rPr>
        <w:t xml:space="preserve"> </w:t>
      </w:r>
      <w:r>
        <w:rPr>
          <w:color w:val="4D4D4F"/>
        </w:rPr>
        <w:t>Due</w:t>
      </w:r>
      <w:r>
        <w:rPr>
          <w:color w:val="4D4D4F"/>
          <w:spacing w:val="-18"/>
        </w:rPr>
        <w:t xml:space="preserve"> </w:t>
      </w:r>
      <w:r>
        <w:rPr>
          <w:color w:val="4D4D4F"/>
        </w:rPr>
        <w:t>to</w:t>
      </w:r>
      <w:r>
        <w:rPr>
          <w:color w:val="4D4D4F"/>
          <w:spacing w:val="-19"/>
        </w:rPr>
        <w:t xml:space="preserve"> </w:t>
      </w:r>
      <w:r>
        <w:rPr>
          <w:color w:val="4D4D4F"/>
        </w:rPr>
        <w:t>the</w:t>
      </w:r>
      <w:r>
        <w:rPr>
          <w:color w:val="4D4D4F"/>
          <w:spacing w:val="-19"/>
        </w:rPr>
        <w:t xml:space="preserve"> </w:t>
      </w:r>
      <w:r>
        <w:rPr>
          <w:color w:val="4D4D4F"/>
        </w:rPr>
        <w:t>industrial</w:t>
      </w:r>
      <w:r>
        <w:rPr>
          <w:color w:val="4D4D4F"/>
          <w:spacing w:val="-18"/>
        </w:rPr>
        <w:t xml:space="preserve"> </w:t>
      </w:r>
      <w:r>
        <w:rPr>
          <w:color w:val="4D4D4F"/>
        </w:rPr>
        <w:t>nature</w:t>
      </w:r>
      <w:r>
        <w:rPr>
          <w:color w:val="4D4D4F"/>
          <w:spacing w:val="-19"/>
        </w:rPr>
        <w:t xml:space="preserve"> </w:t>
      </w:r>
      <w:r>
        <w:rPr>
          <w:color w:val="4D4D4F"/>
        </w:rPr>
        <w:t>of</w:t>
      </w:r>
      <w:r>
        <w:rPr>
          <w:color w:val="4D4D4F"/>
          <w:spacing w:val="-18"/>
        </w:rPr>
        <w:t xml:space="preserve"> </w:t>
      </w:r>
      <w:r>
        <w:rPr>
          <w:color w:val="4D4D4F"/>
        </w:rPr>
        <w:t>the</w:t>
      </w:r>
      <w:r>
        <w:rPr>
          <w:color w:val="4D4D4F"/>
          <w:spacing w:val="-19"/>
        </w:rPr>
        <w:t xml:space="preserve"> </w:t>
      </w:r>
      <w:r>
        <w:rPr>
          <w:color w:val="4D4D4F"/>
          <w:spacing w:val="2"/>
        </w:rPr>
        <w:t xml:space="preserve">port, </w:t>
      </w:r>
      <w:r>
        <w:rPr>
          <w:color w:val="4D4D4F"/>
        </w:rPr>
        <w:t>it was considered highly likely that any dredged spoil could</w:t>
      </w:r>
      <w:r>
        <w:rPr>
          <w:color w:val="4D4D4F"/>
          <w:spacing w:val="-10"/>
        </w:rPr>
        <w:t xml:space="preserve"> </w:t>
      </w:r>
      <w:r>
        <w:rPr>
          <w:color w:val="4D4D4F"/>
        </w:rPr>
        <w:t>be</w:t>
      </w:r>
      <w:r>
        <w:rPr>
          <w:color w:val="4D4D4F"/>
          <w:spacing w:val="-9"/>
        </w:rPr>
        <w:t xml:space="preserve"> </w:t>
      </w:r>
      <w:r>
        <w:rPr>
          <w:color w:val="4D4D4F"/>
        </w:rPr>
        <w:t>contaminated</w:t>
      </w:r>
      <w:r>
        <w:rPr>
          <w:color w:val="4D4D4F"/>
          <w:spacing w:val="-10"/>
        </w:rPr>
        <w:t xml:space="preserve"> </w:t>
      </w:r>
      <w:r>
        <w:rPr>
          <w:color w:val="4D4D4F"/>
        </w:rPr>
        <w:t>with</w:t>
      </w:r>
      <w:r>
        <w:rPr>
          <w:color w:val="4D4D4F"/>
          <w:spacing w:val="-9"/>
        </w:rPr>
        <w:t xml:space="preserve"> </w:t>
      </w:r>
      <w:r>
        <w:rPr>
          <w:color w:val="4D4D4F"/>
        </w:rPr>
        <w:t>heavy</w:t>
      </w:r>
      <w:r>
        <w:rPr>
          <w:color w:val="4D4D4F"/>
          <w:spacing w:val="-9"/>
        </w:rPr>
        <w:t xml:space="preserve"> </w:t>
      </w:r>
      <w:r>
        <w:rPr>
          <w:color w:val="4D4D4F"/>
        </w:rPr>
        <w:t>metals,</w:t>
      </w:r>
      <w:r>
        <w:rPr>
          <w:color w:val="4D4D4F"/>
          <w:spacing w:val="-10"/>
        </w:rPr>
        <w:t xml:space="preserve"> </w:t>
      </w:r>
      <w:r>
        <w:rPr>
          <w:color w:val="4D4D4F"/>
        </w:rPr>
        <w:t>requiring</w:t>
      </w:r>
      <w:r>
        <w:rPr>
          <w:color w:val="4D4D4F"/>
          <w:spacing w:val="-9"/>
        </w:rPr>
        <w:t xml:space="preserve"> </w:t>
      </w:r>
      <w:r>
        <w:rPr>
          <w:color w:val="4D4D4F"/>
        </w:rPr>
        <w:t>safe disposal in a licensed, land-based facility and potential release of contaminants in</w:t>
      </w:r>
      <w:r>
        <w:rPr>
          <w:color w:val="4D4D4F"/>
          <w:spacing w:val="4"/>
        </w:rPr>
        <w:t xml:space="preserve"> </w:t>
      </w:r>
      <w:r>
        <w:rPr>
          <w:color w:val="4D4D4F"/>
        </w:rPr>
        <w:t>waterways.</w:t>
      </w:r>
    </w:p>
    <w:p w:rsidR="00130CFC" w:rsidRDefault="00F9046B">
      <w:pPr>
        <w:pStyle w:val="BodyText"/>
        <w:spacing w:before="105" w:line="216" w:lineRule="auto"/>
        <w:ind w:left="107" w:right="204"/>
        <w:jc w:val="both"/>
      </w:pPr>
      <w:r>
        <w:br w:type="column"/>
      </w:r>
      <w:r>
        <w:rPr>
          <w:color w:val="4D4D4F"/>
          <w:spacing w:val="2"/>
        </w:rPr>
        <w:t xml:space="preserve">It </w:t>
      </w:r>
      <w:r>
        <w:rPr>
          <w:color w:val="4D4D4F"/>
        </w:rPr>
        <w:t xml:space="preserve">is </w:t>
      </w:r>
      <w:r>
        <w:rPr>
          <w:color w:val="4D4D4F"/>
          <w:spacing w:val="2"/>
        </w:rPr>
        <w:t xml:space="preserve">noted </w:t>
      </w:r>
      <w:r>
        <w:rPr>
          <w:color w:val="4D4D4F"/>
        </w:rPr>
        <w:t xml:space="preserve">that </w:t>
      </w:r>
      <w:r>
        <w:rPr>
          <w:color w:val="4D4D4F"/>
          <w:spacing w:val="2"/>
        </w:rPr>
        <w:t xml:space="preserve">Australian Industrial Energy </w:t>
      </w:r>
      <w:r>
        <w:rPr>
          <w:color w:val="4D4D4F"/>
          <w:spacing w:val="4"/>
        </w:rPr>
        <w:t xml:space="preserve">(AIE) </w:t>
      </w:r>
      <w:r>
        <w:rPr>
          <w:color w:val="4D4D4F"/>
        </w:rPr>
        <w:t xml:space="preserve">is </w:t>
      </w:r>
      <w:r>
        <w:rPr>
          <w:color w:val="4D4D4F"/>
          <w:spacing w:val="2"/>
        </w:rPr>
        <w:t xml:space="preserve">planning </w:t>
      </w:r>
      <w:r>
        <w:rPr>
          <w:color w:val="4D4D4F"/>
        </w:rPr>
        <w:t xml:space="preserve">to </w:t>
      </w:r>
      <w:r>
        <w:rPr>
          <w:color w:val="4D4D4F"/>
          <w:spacing w:val="3"/>
        </w:rPr>
        <w:t xml:space="preserve">develop </w:t>
      </w:r>
      <w:r>
        <w:rPr>
          <w:color w:val="4D4D4F"/>
        </w:rPr>
        <w:t xml:space="preserve">a gas </w:t>
      </w:r>
      <w:r>
        <w:rPr>
          <w:color w:val="4D4D4F"/>
          <w:spacing w:val="4"/>
        </w:rPr>
        <w:t xml:space="preserve">import </w:t>
      </w:r>
      <w:r>
        <w:rPr>
          <w:color w:val="4D4D4F"/>
          <w:spacing w:val="3"/>
        </w:rPr>
        <w:t xml:space="preserve">terminal </w:t>
      </w:r>
      <w:r>
        <w:rPr>
          <w:color w:val="4D4D4F"/>
        </w:rPr>
        <w:t xml:space="preserve">at </w:t>
      </w:r>
      <w:r>
        <w:rPr>
          <w:color w:val="4D4D4F"/>
          <w:spacing w:val="4"/>
        </w:rPr>
        <w:t xml:space="preserve">Port </w:t>
      </w:r>
      <w:r>
        <w:rPr>
          <w:color w:val="4D4D4F"/>
        </w:rPr>
        <w:t xml:space="preserve">Kembla to </w:t>
      </w:r>
      <w:r>
        <w:rPr>
          <w:color w:val="4D4D4F"/>
          <w:spacing w:val="2"/>
        </w:rPr>
        <w:t xml:space="preserve">service </w:t>
      </w:r>
      <w:r>
        <w:rPr>
          <w:color w:val="4D4D4F"/>
        </w:rPr>
        <w:t xml:space="preserve">the New </w:t>
      </w:r>
      <w:r>
        <w:rPr>
          <w:color w:val="4D4D4F"/>
          <w:spacing w:val="2"/>
        </w:rPr>
        <w:t xml:space="preserve">South </w:t>
      </w:r>
      <w:r>
        <w:rPr>
          <w:color w:val="4D4D4F"/>
        </w:rPr>
        <w:t xml:space="preserve">Wales market. </w:t>
      </w:r>
      <w:r>
        <w:rPr>
          <w:color w:val="4D4D4F"/>
          <w:spacing w:val="2"/>
        </w:rPr>
        <w:t xml:space="preserve">AIE </w:t>
      </w:r>
      <w:r>
        <w:rPr>
          <w:color w:val="4D4D4F"/>
        </w:rPr>
        <w:t>also</w:t>
      </w:r>
      <w:r>
        <w:rPr>
          <w:color w:val="4D4D4F"/>
          <w:spacing w:val="-9"/>
        </w:rPr>
        <w:t xml:space="preserve"> </w:t>
      </w:r>
      <w:r>
        <w:rPr>
          <w:color w:val="4D4D4F"/>
        </w:rPr>
        <w:t>considered</w:t>
      </w:r>
      <w:r>
        <w:rPr>
          <w:color w:val="4D4D4F"/>
          <w:spacing w:val="-9"/>
        </w:rPr>
        <w:t xml:space="preserve"> </w:t>
      </w:r>
      <w:r>
        <w:rPr>
          <w:color w:val="4D4D4F"/>
          <w:spacing w:val="2"/>
        </w:rPr>
        <w:t>Port</w:t>
      </w:r>
      <w:r>
        <w:rPr>
          <w:color w:val="4D4D4F"/>
          <w:spacing w:val="-9"/>
        </w:rPr>
        <w:t xml:space="preserve"> </w:t>
      </w:r>
      <w:r>
        <w:rPr>
          <w:color w:val="4D4D4F"/>
        </w:rPr>
        <w:t>Botany</w:t>
      </w:r>
      <w:r>
        <w:rPr>
          <w:color w:val="4D4D4F"/>
          <w:spacing w:val="-9"/>
        </w:rPr>
        <w:t xml:space="preserve"> </w:t>
      </w:r>
      <w:r>
        <w:rPr>
          <w:color w:val="4D4D4F"/>
        </w:rPr>
        <w:t>and</w:t>
      </w:r>
      <w:r>
        <w:rPr>
          <w:color w:val="4D4D4F"/>
          <w:spacing w:val="-9"/>
        </w:rPr>
        <w:t xml:space="preserve"> </w:t>
      </w:r>
      <w:r>
        <w:rPr>
          <w:color w:val="4D4D4F"/>
          <w:spacing w:val="2"/>
        </w:rPr>
        <w:t>Port</w:t>
      </w:r>
      <w:r>
        <w:rPr>
          <w:color w:val="4D4D4F"/>
          <w:spacing w:val="-9"/>
        </w:rPr>
        <w:t xml:space="preserve"> </w:t>
      </w:r>
      <w:r>
        <w:rPr>
          <w:color w:val="4D4D4F"/>
        </w:rPr>
        <w:t>of</w:t>
      </w:r>
      <w:r>
        <w:rPr>
          <w:color w:val="4D4D4F"/>
          <w:spacing w:val="-8"/>
        </w:rPr>
        <w:t xml:space="preserve"> </w:t>
      </w:r>
      <w:r>
        <w:rPr>
          <w:color w:val="4D4D4F"/>
        </w:rPr>
        <w:t>Newcastle</w:t>
      </w:r>
      <w:r>
        <w:rPr>
          <w:color w:val="4D4D4F"/>
          <w:spacing w:val="-9"/>
        </w:rPr>
        <w:t xml:space="preserve"> </w:t>
      </w:r>
      <w:r>
        <w:rPr>
          <w:color w:val="4D4D4F"/>
        </w:rPr>
        <w:t>in</w:t>
      </w:r>
      <w:r>
        <w:rPr>
          <w:color w:val="4D4D4F"/>
          <w:spacing w:val="-9"/>
        </w:rPr>
        <w:t xml:space="preserve"> </w:t>
      </w:r>
      <w:r>
        <w:rPr>
          <w:color w:val="4D4D4F"/>
          <w:spacing w:val="2"/>
        </w:rPr>
        <w:t xml:space="preserve">its </w:t>
      </w:r>
      <w:r>
        <w:rPr>
          <w:color w:val="4D4D4F"/>
        </w:rPr>
        <w:t>assessment</w:t>
      </w:r>
      <w:r>
        <w:rPr>
          <w:color w:val="4D4D4F"/>
          <w:spacing w:val="-6"/>
        </w:rPr>
        <w:t xml:space="preserve"> </w:t>
      </w:r>
      <w:r>
        <w:rPr>
          <w:color w:val="4D4D4F"/>
        </w:rPr>
        <w:t>of</w:t>
      </w:r>
      <w:r>
        <w:rPr>
          <w:color w:val="4D4D4F"/>
          <w:spacing w:val="-6"/>
        </w:rPr>
        <w:t xml:space="preserve"> </w:t>
      </w:r>
      <w:r>
        <w:rPr>
          <w:color w:val="4D4D4F"/>
        </w:rPr>
        <w:t>sites.</w:t>
      </w:r>
      <w:r>
        <w:rPr>
          <w:color w:val="4D4D4F"/>
          <w:spacing w:val="-5"/>
        </w:rPr>
        <w:t xml:space="preserve"> </w:t>
      </w:r>
      <w:r>
        <w:rPr>
          <w:color w:val="4D4D4F"/>
          <w:spacing w:val="2"/>
        </w:rPr>
        <w:t>Of</w:t>
      </w:r>
      <w:r>
        <w:rPr>
          <w:color w:val="4D4D4F"/>
          <w:spacing w:val="-6"/>
        </w:rPr>
        <w:t xml:space="preserve"> </w:t>
      </w:r>
      <w:r>
        <w:rPr>
          <w:color w:val="4D4D4F"/>
        </w:rPr>
        <w:t>these</w:t>
      </w:r>
      <w:r>
        <w:rPr>
          <w:color w:val="4D4D4F"/>
          <w:spacing w:val="-6"/>
        </w:rPr>
        <w:t xml:space="preserve"> </w:t>
      </w:r>
      <w:r>
        <w:rPr>
          <w:color w:val="4D4D4F"/>
        </w:rPr>
        <w:t>locations,</w:t>
      </w:r>
      <w:r>
        <w:rPr>
          <w:color w:val="4D4D4F"/>
          <w:spacing w:val="-5"/>
        </w:rPr>
        <w:t xml:space="preserve"> </w:t>
      </w:r>
      <w:r>
        <w:rPr>
          <w:color w:val="4D4D4F"/>
        </w:rPr>
        <w:t>the</w:t>
      </w:r>
      <w:r>
        <w:rPr>
          <w:color w:val="4D4D4F"/>
          <w:spacing w:val="-6"/>
        </w:rPr>
        <w:t xml:space="preserve"> </w:t>
      </w:r>
      <w:r>
        <w:rPr>
          <w:color w:val="4D4D4F"/>
          <w:spacing w:val="2"/>
        </w:rPr>
        <w:t>Port</w:t>
      </w:r>
      <w:r>
        <w:rPr>
          <w:color w:val="4D4D4F"/>
          <w:spacing w:val="-6"/>
        </w:rPr>
        <w:t xml:space="preserve"> </w:t>
      </w:r>
      <w:r>
        <w:rPr>
          <w:color w:val="4D4D4F"/>
        </w:rPr>
        <w:t xml:space="preserve">Kembla </w:t>
      </w:r>
      <w:r>
        <w:rPr>
          <w:color w:val="4D4D4F"/>
          <w:spacing w:val="2"/>
        </w:rPr>
        <w:t xml:space="preserve">site </w:t>
      </w:r>
      <w:r>
        <w:rPr>
          <w:color w:val="4D4D4F"/>
        </w:rPr>
        <w:t xml:space="preserve">was </w:t>
      </w:r>
      <w:r>
        <w:rPr>
          <w:color w:val="4D4D4F"/>
          <w:spacing w:val="2"/>
        </w:rPr>
        <w:t xml:space="preserve">considered </w:t>
      </w:r>
      <w:r>
        <w:rPr>
          <w:color w:val="4D4D4F"/>
        </w:rPr>
        <w:t xml:space="preserve">to be </w:t>
      </w:r>
      <w:r>
        <w:rPr>
          <w:color w:val="4D4D4F"/>
          <w:spacing w:val="3"/>
        </w:rPr>
        <w:t xml:space="preserve">preferred </w:t>
      </w:r>
      <w:r>
        <w:rPr>
          <w:color w:val="4D4D4F"/>
          <w:spacing w:val="2"/>
        </w:rPr>
        <w:t xml:space="preserve">during the </w:t>
      </w:r>
      <w:r>
        <w:rPr>
          <w:color w:val="4D4D4F"/>
          <w:spacing w:val="3"/>
        </w:rPr>
        <w:t xml:space="preserve">AIE </w:t>
      </w:r>
      <w:r>
        <w:rPr>
          <w:color w:val="4D4D4F"/>
        </w:rPr>
        <w:t xml:space="preserve">assessment of alternatives noting that the </w:t>
      </w:r>
      <w:r>
        <w:rPr>
          <w:color w:val="4D4D4F"/>
          <w:spacing w:val="2"/>
        </w:rPr>
        <w:t xml:space="preserve">AIE </w:t>
      </w:r>
      <w:r>
        <w:rPr>
          <w:color w:val="4D4D4F"/>
        </w:rPr>
        <w:t xml:space="preserve">proposal is focused on meeting the gas needs of the New South Wales market and is proposing to dredge a new </w:t>
      </w:r>
      <w:r>
        <w:rPr>
          <w:color w:val="4D4D4F"/>
          <w:spacing w:val="3"/>
        </w:rPr>
        <w:t xml:space="preserve">berth </w:t>
      </w:r>
      <w:r>
        <w:rPr>
          <w:color w:val="4D4D4F"/>
        </w:rPr>
        <w:t>pocket in the Inner</w:t>
      </w:r>
      <w:r>
        <w:rPr>
          <w:color w:val="4D4D4F"/>
          <w:spacing w:val="1"/>
        </w:rPr>
        <w:t xml:space="preserve"> </w:t>
      </w:r>
      <w:r>
        <w:rPr>
          <w:color w:val="4D4D4F"/>
        </w:rPr>
        <w:t>Harbour.</w:t>
      </w:r>
    </w:p>
    <w:p w:rsidR="00130CFC" w:rsidRDefault="00F9046B">
      <w:pPr>
        <w:pStyle w:val="Heading3"/>
        <w:spacing w:before="139"/>
      </w:pPr>
      <w:r>
        <w:rPr>
          <w:color w:val="4D4D4F"/>
        </w:rPr>
        <w:t>Crib Point site assessment</w:t>
      </w:r>
    </w:p>
    <w:p w:rsidR="00130CFC" w:rsidRDefault="00F9046B">
      <w:pPr>
        <w:pStyle w:val="BodyText"/>
        <w:spacing w:before="102" w:line="216" w:lineRule="auto"/>
        <w:ind w:left="107" w:right="204"/>
        <w:jc w:val="both"/>
      </w:pPr>
      <w:r>
        <w:rPr>
          <w:color w:val="4D4D4F"/>
        </w:rPr>
        <w:t>Crib Point Jetty is an existing operational industrial jetty within Western Port that has been undertaking petroleum related activities for more than 50 years. Crib Point provides:</w:t>
      </w:r>
    </w:p>
    <w:p w:rsidR="00130CFC" w:rsidRDefault="00F9046B">
      <w:pPr>
        <w:pStyle w:val="ListParagraph"/>
        <w:numPr>
          <w:ilvl w:val="0"/>
          <w:numId w:val="43"/>
        </w:numPr>
        <w:tabs>
          <w:tab w:val="left" w:pos="448"/>
        </w:tabs>
        <w:spacing w:before="110" w:line="216" w:lineRule="auto"/>
        <w:ind w:right="204"/>
        <w:jc w:val="both"/>
        <w:rPr>
          <w:sz w:val="18"/>
        </w:rPr>
      </w:pPr>
      <w:r>
        <w:rPr>
          <w:color w:val="4D4D4F"/>
          <w:sz w:val="18"/>
        </w:rPr>
        <w:t>An</w:t>
      </w:r>
      <w:r>
        <w:rPr>
          <w:color w:val="4D4D4F"/>
          <w:spacing w:val="-18"/>
          <w:sz w:val="18"/>
        </w:rPr>
        <w:t xml:space="preserve"> </w:t>
      </w:r>
      <w:r>
        <w:rPr>
          <w:color w:val="4D4D4F"/>
          <w:sz w:val="18"/>
        </w:rPr>
        <w:t>existing</w:t>
      </w:r>
      <w:r>
        <w:rPr>
          <w:color w:val="4D4D4F"/>
          <w:spacing w:val="-18"/>
          <w:sz w:val="18"/>
        </w:rPr>
        <w:t xml:space="preserve"> </w:t>
      </w:r>
      <w:r>
        <w:rPr>
          <w:color w:val="4D4D4F"/>
          <w:spacing w:val="2"/>
          <w:sz w:val="18"/>
        </w:rPr>
        <w:t>jetty</w:t>
      </w:r>
      <w:r>
        <w:rPr>
          <w:color w:val="4D4D4F"/>
          <w:spacing w:val="-18"/>
          <w:sz w:val="18"/>
        </w:rPr>
        <w:t xml:space="preserve"> </w:t>
      </w:r>
      <w:r>
        <w:rPr>
          <w:color w:val="4D4D4F"/>
          <w:sz w:val="18"/>
        </w:rPr>
        <w:t>with</w:t>
      </w:r>
      <w:r>
        <w:rPr>
          <w:color w:val="4D4D4F"/>
          <w:spacing w:val="-17"/>
          <w:sz w:val="18"/>
        </w:rPr>
        <w:t xml:space="preserve"> </w:t>
      </w:r>
      <w:r>
        <w:rPr>
          <w:color w:val="4D4D4F"/>
          <w:spacing w:val="2"/>
          <w:sz w:val="18"/>
        </w:rPr>
        <w:t>berth</w:t>
      </w:r>
      <w:r>
        <w:rPr>
          <w:color w:val="4D4D4F"/>
          <w:spacing w:val="-18"/>
          <w:sz w:val="18"/>
        </w:rPr>
        <w:t xml:space="preserve"> </w:t>
      </w:r>
      <w:r>
        <w:rPr>
          <w:color w:val="4D4D4F"/>
          <w:sz w:val="18"/>
        </w:rPr>
        <w:t>capacity</w:t>
      </w:r>
      <w:r>
        <w:rPr>
          <w:color w:val="4D4D4F"/>
          <w:spacing w:val="-18"/>
          <w:sz w:val="18"/>
        </w:rPr>
        <w:t xml:space="preserve"> </w:t>
      </w:r>
      <w:r>
        <w:rPr>
          <w:color w:val="4D4D4F"/>
          <w:sz w:val="18"/>
        </w:rPr>
        <w:t>and</w:t>
      </w:r>
      <w:r>
        <w:rPr>
          <w:color w:val="4D4D4F"/>
          <w:spacing w:val="-18"/>
          <w:sz w:val="18"/>
        </w:rPr>
        <w:t xml:space="preserve"> </w:t>
      </w:r>
      <w:r>
        <w:rPr>
          <w:color w:val="4D4D4F"/>
          <w:sz w:val="18"/>
        </w:rPr>
        <w:t>of</w:t>
      </w:r>
      <w:r>
        <w:rPr>
          <w:color w:val="4D4D4F"/>
          <w:spacing w:val="-17"/>
          <w:sz w:val="18"/>
        </w:rPr>
        <w:t xml:space="preserve"> </w:t>
      </w:r>
      <w:r>
        <w:rPr>
          <w:color w:val="4D4D4F"/>
          <w:sz w:val="18"/>
        </w:rPr>
        <w:t>a</w:t>
      </w:r>
      <w:r>
        <w:rPr>
          <w:color w:val="4D4D4F"/>
          <w:spacing w:val="-18"/>
          <w:sz w:val="18"/>
        </w:rPr>
        <w:t xml:space="preserve"> </w:t>
      </w:r>
      <w:r>
        <w:rPr>
          <w:color w:val="4D4D4F"/>
          <w:sz w:val="18"/>
        </w:rPr>
        <w:t>suitable size</w:t>
      </w:r>
      <w:r>
        <w:rPr>
          <w:color w:val="4D4D4F"/>
          <w:spacing w:val="-7"/>
          <w:sz w:val="18"/>
        </w:rPr>
        <w:t xml:space="preserve"> </w:t>
      </w:r>
      <w:r>
        <w:rPr>
          <w:color w:val="4D4D4F"/>
          <w:sz w:val="18"/>
        </w:rPr>
        <w:t>to</w:t>
      </w:r>
      <w:r>
        <w:rPr>
          <w:color w:val="4D4D4F"/>
          <w:spacing w:val="-7"/>
          <w:sz w:val="18"/>
        </w:rPr>
        <w:t xml:space="preserve"> </w:t>
      </w:r>
      <w:r>
        <w:rPr>
          <w:color w:val="4D4D4F"/>
          <w:sz w:val="18"/>
        </w:rPr>
        <w:t>accommodate</w:t>
      </w:r>
      <w:r>
        <w:rPr>
          <w:color w:val="4D4D4F"/>
          <w:spacing w:val="-7"/>
          <w:sz w:val="18"/>
        </w:rPr>
        <w:t xml:space="preserve"> </w:t>
      </w:r>
      <w:r>
        <w:rPr>
          <w:color w:val="4D4D4F"/>
          <w:sz w:val="18"/>
        </w:rPr>
        <w:t>the</w:t>
      </w:r>
      <w:r>
        <w:rPr>
          <w:color w:val="4D4D4F"/>
          <w:spacing w:val="-6"/>
          <w:sz w:val="18"/>
        </w:rPr>
        <w:t xml:space="preserve"> </w:t>
      </w:r>
      <w:r>
        <w:rPr>
          <w:color w:val="4D4D4F"/>
          <w:sz w:val="18"/>
        </w:rPr>
        <w:t>FSRU.</w:t>
      </w:r>
      <w:r>
        <w:rPr>
          <w:color w:val="4D4D4F"/>
          <w:spacing w:val="-7"/>
          <w:sz w:val="18"/>
        </w:rPr>
        <w:t xml:space="preserve"> </w:t>
      </w:r>
      <w:r>
        <w:rPr>
          <w:color w:val="4D4D4F"/>
          <w:sz w:val="18"/>
        </w:rPr>
        <w:t>At</w:t>
      </w:r>
      <w:r>
        <w:rPr>
          <w:color w:val="4D4D4F"/>
          <w:spacing w:val="-7"/>
          <w:sz w:val="18"/>
        </w:rPr>
        <w:t xml:space="preserve"> </w:t>
      </w:r>
      <w:r>
        <w:rPr>
          <w:color w:val="4D4D4F"/>
          <w:sz w:val="18"/>
        </w:rPr>
        <w:t>the</w:t>
      </w:r>
      <w:r>
        <w:rPr>
          <w:color w:val="4D4D4F"/>
          <w:spacing w:val="-6"/>
          <w:sz w:val="18"/>
        </w:rPr>
        <w:t xml:space="preserve"> </w:t>
      </w:r>
      <w:r>
        <w:rPr>
          <w:color w:val="4D4D4F"/>
          <w:sz w:val="18"/>
        </w:rPr>
        <w:t>time</w:t>
      </w:r>
      <w:r>
        <w:rPr>
          <w:color w:val="4D4D4F"/>
          <w:spacing w:val="-7"/>
          <w:sz w:val="18"/>
        </w:rPr>
        <w:t xml:space="preserve"> </w:t>
      </w:r>
      <w:r>
        <w:rPr>
          <w:color w:val="4D4D4F"/>
          <w:sz w:val="18"/>
        </w:rPr>
        <w:t>of</w:t>
      </w:r>
      <w:r>
        <w:rPr>
          <w:color w:val="4D4D4F"/>
          <w:spacing w:val="-7"/>
          <w:sz w:val="18"/>
        </w:rPr>
        <w:t xml:space="preserve"> </w:t>
      </w:r>
      <w:r>
        <w:rPr>
          <w:color w:val="4D4D4F"/>
          <w:sz w:val="18"/>
        </w:rPr>
        <w:t>initial screening,</w:t>
      </w:r>
      <w:r>
        <w:rPr>
          <w:color w:val="4D4D4F"/>
          <w:spacing w:val="-19"/>
          <w:sz w:val="18"/>
        </w:rPr>
        <w:t xml:space="preserve"> </w:t>
      </w:r>
      <w:r>
        <w:rPr>
          <w:color w:val="4D4D4F"/>
          <w:sz w:val="18"/>
        </w:rPr>
        <w:t>Western</w:t>
      </w:r>
      <w:r>
        <w:rPr>
          <w:color w:val="4D4D4F"/>
          <w:spacing w:val="-19"/>
          <w:sz w:val="18"/>
        </w:rPr>
        <w:t xml:space="preserve"> </w:t>
      </w:r>
      <w:r>
        <w:rPr>
          <w:color w:val="4D4D4F"/>
          <w:sz w:val="18"/>
        </w:rPr>
        <w:t>Port</w:t>
      </w:r>
      <w:r>
        <w:rPr>
          <w:color w:val="4D4D4F"/>
          <w:spacing w:val="-18"/>
          <w:sz w:val="18"/>
        </w:rPr>
        <w:t xml:space="preserve"> </w:t>
      </w:r>
      <w:r>
        <w:rPr>
          <w:color w:val="4D4D4F"/>
          <w:sz w:val="18"/>
        </w:rPr>
        <w:t>was</w:t>
      </w:r>
      <w:r>
        <w:rPr>
          <w:color w:val="4D4D4F"/>
          <w:spacing w:val="-19"/>
          <w:sz w:val="18"/>
        </w:rPr>
        <w:t xml:space="preserve"> </w:t>
      </w:r>
      <w:r>
        <w:rPr>
          <w:color w:val="4D4D4F"/>
          <w:sz w:val="18"/>
        </w:rPr>
        <w:t>receiving</w:t>
      </w:r>
      <w:r>
        <w:rPr>
          <w:color w:val="4D4D4F"/>
          <w:spacing w:val="-19"/>
          <w:sz w:val="18"/>
        </w:rPr>
        <w:t xml:space="preserve"> </w:t>
      </w:r>
      <w:r>
        <w:rPr>
          <w:color w:val="4D4D4F"/>
          <w:sz w:val="18"/>
        </w:rPr>
        <w:t>167</w:t>
      </w:r>
      <w:r>
        <w:rPr>
          <w:color w:val="4D4D4F"/>
          <w:spacing w:val="-18"/>
          <w:sz w:val="18"/>
        </w:rPr>
        <w:t xml:space="preserve"> </w:t>
      </w:r>
      <w:r>
        <w:rPr>
          <w:color w:val="4D4D4F"/>
          <w:sz w:val="18"/>
        </w:rPr>
        <w:t>ship</w:t>
      </w:r>
      <w:r>
        <w:rPr>
          <w:color w:val="4D4D4F"/>
          <w:spacing w:val="-19"/>
          <w:sz w:val="18"/>
        </w:rPr>
        <w:t xml:space="preserve"> </w:t>
      </w:r>
      <w:r>
        <w:rPr>
          <w:color w:val="4D4D4F"/>
          <w:sz w:val="18"/>
        </w:rPr>
        <w:t>calls annually,</w:t>
      </w:r>
      <w:r>
        <w:rPr>
          <w:color w:val="4D4D4F"/>
          <w:spacing w:val="-16"/>
          <w:sz w:val="18"/>
        </w:rPr>
        <w:t xml:space="preserve"> </w:t>
      </w:r>
      <w:r>
        <w:rPr>
          <w:color w:val="4D4D4F"/>
          <w:sz w:val="18"/>
        </w:rPr>
        <w:t>over</w:t>
      </w:r>
      <w:r>
        <w:rPr>
          <w:color w:val="4D4D4F"/>
          <w:spacing w:val="-15"/>
          <w:sz w:val="18"/>
        </w:rPr>
        <w:t xml:space="preserve"> </w:t>
      </w:r>
      <w:r>
        <w:rPr>
          <w:color w:val="4D4D4F"/>
          <w:sz w:val="18"/>
        </w:rPr>
        <w:t>100</w:t>
      </w:r>
      <w:r>
        <w:rPr>
          <w:color w:val="4D4D4F"/>
          <w:spacing w:val="-16"/>
          <w:sz w:val="18"/>
        </w:rPr>
        <w:t xml:space="preserve"> </w:t>
      </w:r>
      <w:r>
        <w:rPr>
          <w:color w:val="4D4D4F"/>
          <w:sz w:val="18"/>
        </w:rPr>
        <w:t>of</w:t>
      </w:r>
      <w:r>
        <w:rPr>
          <w:color w:val="4D4D4F"/>
          <w:spacing w:val="-15"/>
          <w:sz w:val="18"/>
        </w:rPr>
        <w:t xml:space="preserve"> </w:t>
      </w:r>
      <w:r>
        <w:rPr>
          <w:color w:val="4D4D4F"/>
          <w:sz w:val="18"/>
        </w:rPr>
        <w:t>which</w:t>
      </w:r>
      <w:r>
        <w:rPr>
          <w:color w:val="4D4D4F"/>
          <w:spacing w:val="-15"/>
          <w:sz w:val="18"/>
        </w:rPr>
        <w:t xml:space="preserve"> </w:t>
      </w:r>
      <w:r>
        <w:rPr>
          <w:color w:val="4D4D4F"/>
          <w:sz w:val="18"/>
        </w:rPr>
        <w:t>were</w:t>
      </w:r>
      <w:r>
        <w:rPr>
          <w:color w:val="4D4D4F"/>
          <w:spacing w:val="-16"/>
          <w:sz w:val="18"/>
        </w:rPr>
        <w:t xml:space="preserve"> </w:t>
      </w:r>
      <w:r>
        <w:rPr>
          <w:color w:val="4D4D4F"/>
          <w:sz w:val="18"/>
        </w:rPr>
        <w:t>oil</w:t>
      </w:r>
      <w:r>
        <w:rPr>
          <w:color w:val="4D4D4F"/>
          <w:spacing w:val="-15"/>
          <w:sz w:val="18"/>
        </w:rPr>
        <w:t xml:space="preserve"> </w:t>
      </w:r>
      <w:r>
        <w:rPr>
          <w:color w:val="4D4D4F"/>
          <w:sz w:val="18"/>
        </w:rPr>
        <w:t>and</w:t>
      </w:r>
      <w:r>
        <w:rPr>
          <w:color w:val="4D4D4F"/>
          <w:spacing w:val="-15"/>
          <w:sz w:val="18"/>
        </w:rPr>
        <w:t xml:space="preserve"> </w:t>
      </w:r>
      <w:r>
        <w:rPr>
          <w:color w:val="4D4D4F"/>
          <w:sz w:val="18"/>
        </w:rPr>
        <w:t>gas</w:t>
      </w:r>
      <w:r>
        <w:rPr>
          <w:color w:val="4D4D4F"/>
          <w:spacing w:val="-16"/>
          <w:sz w:val="18"/>
        </w:rPr>
        <w:t xml:space="preserve"> </w:t>
      </w:r>
      <w:r>
        <w:rPr>
          <w:color w:val="4D4D4F"/>
          <w:sz w:val="18"/>
        </w:rPr>
        <w:t>tankers.</w:t>
      </w:r>
    </w:p>
    <w:p w:rsidR="00130CFC" w:rsidRDefault="00F9046B">
      <w:pPr>
        <w:pStyle w:val="ListParagraph"/>
        <w:numPr>
          <w:ilvl w:val="0"/>
          <w:numId w:val="43"/>
        </w:numPr>
        <w:tabs>
          <w:tab w:val="left" w:pos="448"/>
        </w:tabs>
        <w:spacing w:before="53" w:line="216" w:lineRule="auto"/>
        <w:ind w:right="204"/>
        <w:jc w:val="both"/>
        <w:rPr>
          <w:sz w:val="18"/>
        </w:rPr>
      </w:pPr>
      <w:r>
        <w:rPr>
          <w:color w:val="4D4D4F"/>
          <w:sz w:val="18"/>
        </w:rPr>
        <w:t>A</w:t>
      </w:r>
      <w:r>
        <w:rPr>
          <w:color w:val="4D4D4F"/>
          <w:spacing w:val="-25"/>
          <w:sz w:val="18"/>
        </w:rPr>
        <w:t xml:space="preserve"> </w:t>
      </w:r>
      <w:r>
        <w:rPr>
          <w:color w:val="4D4D4F"/>
          <w:sz w:val="18"/>
        </w:rPr>
        <w:t>deep-water</w:t>
      </w:r>
      <w:r>
        <w:rPr>
          <w:color w:val="4D4D4F"/>
          <w:spacing w:val="-24"/>
          <w:sz w:val="18"/>
        </w:rPr>
        <w:t xml:space="preserve"> </w:t>
      </w:r>
      <w:r>
        <w:rPr>
          <w:color w:val="4D4D4F"/>
          <w:sz w:val="18"/>
        </w:rPr>
        <w:t>shipping</w:t>
      </w:r>
      <w:r>
        <w:rPr>
          <w:color w:val="4D4D4F"/>
          <w:spacing w:val="-25"/>
          <w:sz w:val="18"/>
        </w:rPr>
        <w:t xml:space="preserve"> </w:t>
      </w:r>
      <w:r>
        <w:rPr>
          <w:color w:val="4D4D4F"/>
          <w:sz w:val="18"/>
        </w:rPr>
        <w:t>channel</w:t>
      </w:r>
      <w:r>
        <w:rPr>
          <w:color w:val="4D4D4F"/>
          <w:spacing w:val="-24"/>
          <w:sz w:val="18"/>
        </w:rPr>
        <w:t xml:space="preserve"> </w:t>
      </w:r>
      <w:r>
        <w:rPr>
          <w:color w:val="4D4D4F"/>
          <w:sz w:val="18"/>
        </w:rPr>
        <w:t>with</w:t>
      </w:r>
      <w:r>
        <w:rPr>
          <w:color w:val="4D4D4F"/>
          <w:spacing w:val="-25"/>
          <w:sz w:val="18"/>
        </w:rPr>
        <w:t xml:space="preserve"> </w:t>
      </w:r>
      <w:r>
        <w:rPr>
          <w:color w:val="4D4D4F"/>
          <w:sz w:val="18"/>
        </w:rPr>
        <w:t>a</w:t>
      </w:r>
      <w:r>
        <w:rPr>
          <w:color w:val="4D4D4F"/>
          <w:spacing w:val="-24"/>
          <w:sz w:val="18"/>
        </w:rPr>
        <w:t xml:space="preserve"> </w:t>
      </w:r>
      <w:r>
        <w:rPr>
          <w:color w:val="4D4D4F"/>
          <w:sz w:val="18"/>
        </w:rPr>
        <w:t>wide</w:t>
      </w:r>
      <w:r>
        <w:rPr>
          <w:color w:val="4D4D4F"/>
          <w:spacing w:val="-25"/>
          <w:sz w:val="18"/>
        </w:rPr>
        <w:t xml:space="preserve"> </w:t>
      </w:r>
      <w:r>
        <w:rPr>
          <w:color w:val="4D4D4F"/>
          <w:sz w:val="18"/>
        </w:rPr>
        <w:t>stretch</w:t>
      </w:r>
      <w:r>
        <w:rPr>
          <w:color w:val="4D4D4F"/>
          <w:spacing w:val="-24"/>
          <w:sz w:val="18"/>
        </w:rPr>
        <w:t xml:space="preserve"> </w:t>
      </w:r>
      <w:r>
        <w:rPr>
          <w:color w:val="4D4D4F"/>
          <w:sz w:val="18"/>
        </w:rPr>
        <w:t xml:space="preserve">of water between the Crib Point </w:t>
      </w:r>
      <w:r>
        <w:rPr>
          <w:color w:val="4D4D4F"/>
          <w:spacing w:val="3"/>
          <w:sz w:val="18"/>
        </w:rPr>
        <w:t xml:space="preserve">Jetty </w:t>
      </w:r>
      <w:r>
        <w:rPr>
          <w:color w:val="4D4D4F"/>
          <w:sz w:val="18"/>
        </w:rPr>
        <w:t xml:space="preserve">on the mainland and French Island (also known as the swing basin). These </w:t>
      </w:r>
      <w:r>
        <w:rPr>
          <w:color w:val="4D4D4F"/>
          <w:spacing w:val="2"/>
          <w:sz w:val="18"/>
        </w:rPr>
        <w:t xml:space="preserve">factors </w:t>
      </w:r>
      <w:r>
        <w:rPr>
          <w:color w:val="4D4D4F"/>
          <w:sz w:val="18"/>
        </w:rPr>
        <w:t>provide additional safety for vessels in an emergency.</w:t>
      </w:r>
    </w:p>
    <w:p w:rsidR="00130CFC" w:rsidRDefault="00F9046B">
      <w:pPr>
        <w:pStyle w:val="ListParagraph"/>
        <w:numPr>
          <w:ilvl w:val="0"/>
          <w:numId w:val="43"/>
        </w:numPr>
        <w:tabs>
          <w:tab w:val="left" w:pos="448"/>
        </w:tabs>
        <w:spacing w:before="52" w:line="216" w:lineRule="auto"/>
        <w:ind w:right="204"/>
        <w:jc w:val="both"/>
        <w:rPr>
          <w:sz w:val="18"/>
        </w:rPr>
      </w:pPr>
      <w:r>
        <w:rPr>
          <w:color w:val="4D4D4F"/>
          <w:sz w:val="18"/>
        </w:rPr>
        <w:t xml:space="preserve">A naturally deep-water </w:t>
      </w:r>
      <w:r>
        <w:rPr>
          <w:color w:val="4D4D4F"/>
          <w:spacing w:val="3"/>
          <w:sz w:val="18"/>
        </w:rPr>
        <w:t xml:space="preserve">port </w:t>
      </w:r>
      <w:r>
        <w:rPr>
          <w:color w:val="4D4D4F"/>
          <w:sz w:val="18"/>
        </w:rPr>
        <w:t xml:space="preserve">within a sheltered bay (Western </w:t>
      </w:r>
      <w:r>
        <w:rPr>
          <w:color w:val="4D4D4F"/>
          <w:spacing w:val="2"/>
          <w:sz w:val="18"/>
        </w:rPr>
        <w:t xml:space="preserve">Port), </w:t>
      </w:r>
      <w:r>
        <w:rPr>
          <w:color w:val="4D4D4F"/>
          <w:sz w:val="18"/>
        </w:rPr>
        <w:t xml:space="preserve">with a maintained </w:t>
      </w:r>
      <w:r>
        <w:rPr>
          <w:color w:val="4D4D4F"/>
          <w:spacing w:val="3"/>
          <w:sz w:val="18"/>
        </w:rPr>
        <w:t xml:space="preserve">berth </w:t>
      </w:r>
      <w:r>
        <w:rPr>
          <w:color w:val="4D4D4F"/>
          <w:sz w:val="18"/>
        </w:rPr>
        <w:t>depth of approximately 13 metres at the lowest tide level, with an additional three metres during high</w:t>
      </w:r>
      <w:r>
        <w:rPr>
          <w:color w:val="4D4D4F"/>
          <w:spacing w:val="40"/>
          <w:sz w:val="18"/>
        </w:rPr>
        <w:t xml:space="preserve"> </w:t>
      </w:r>
      <w:r>
        <w:rPr>
          <w:color w:val="4D4D4F"/>
          <w:sz w:val="18"/>
        </w:rPr>
        <w:t>tides.</w:t>
      </w:r>
    </w:p>
    <w:p w:rsidR="00130CFC" w:rsidRDefault="00F9046B">
      <w:pPr>
        <w:pStyle w:val="ListParagraph"/>
        <w:numPr>
          <w:ilvl w:val="0"/>
          <w:numId w:val="43"/>
        </w:numPr>
        <w:tabs>
          <w:tab w:val="left" w:pos="448"/>
        </w:tabs>
        <w:spacing w:before="52" w:line="216" w:lineRule="auto"/>
        <w:ind w:right="205"/>
        <w:jc w:val="both"/>
        <w:rPr>
          <w:sz w:val="18"/>
        </w:rPr>
      </w:pPr>
      <w:r>
        <w:rPr>
          <w:color w:val="4D4D4F"/>
          <w:sz w:val="18"/>
        </w:rPr>
        <w:t>No capital dredging</w:t>
      </w:r>
      <w:r>
        <w:rPr>
          <w:color w:val="4D4D4F"/>
          <w:position w:val="6"/>
          <w:sz w:val="10"/>
        </w:rPr>
        <w:t>20</w:t>
      </w:r>
      <w:r>
        <w:rPr>
          <w:color w:val="4D4D4F"/>
          <w:spacing w:val="7"/>
          <w:position w:val="6"/>
          <w:sz w:val="10"/>
        </w:rPr>
        <w:t xml:space="preserve"> </w:t>
      </w:r>
      <w:r>
        <w:rPr>
          <w:color w:val="4D4D4F"/>
          <w:sz w:val="18"/>
        </w:rPr>
        <w:t xml:space="preserve">would be required for the Gas </w:t>
      </w:r>
      <w:r>
        <w:rPr>
          <w:color w:val="4D4D4F"/>
          <w:spacing w:val="2"/>
          <w:sz w:val="18"/>
        </w:rPr>
        <w:t xml:space="preserve">Import </w:t>
      </w:r>
      <w:r>
        <w:rPr>
          <w:color w:val="4D4D4F"/>
          <w:spacing w:val="3"/>
          <w:sz w:val="18"/>
        </w:rPr>
        <w:t>Jetty</w:t>
      </w:r>
      <w:r>
        <w:rPr>
          <w:color w:val="4D4D4F"/>
          <w:spacing w:val="-2"/>
          <w:sz w:val="18"/>
        </w:rPr>
        <w:t xml:space="preserve"> </w:t>
      </w:r>
      <w:r>
        <w:rPr>
          <w:color w:val="4D4D4F"/>
          <w:sz w:val="18"/>
        </w:rPr>
        <w:t>Works.</w:t>
      </w:r>
    </w:p>
    <w:p w:rsidR="00130CFC" w:rsidRDefault="00F9046B">
      <w:pPr>
        <w:pStyle w:val="ListParagraph"/>
        <w:numPr>
          <w:ilvl w:val="0"/>
          <w:numId w:val="43"/>
        </w:numPr>
        <w:tabs>
          <w:tab w:val="left" w:pos="448"/>
        </w:tabs>
        <w:spacing w:before="55" w:line="216" w:lineRule="auto"/>
        <w:ind w:right="204"/>
        <w:jc w:val="both"/>
        <w:rPr>
          <w:sz w:val="18"/>
        </w:rPr>
      </w:pPr>
      <w:r>
        <w:rPr>
          <w:color w:val="4D4D4F"/>
          <w:sz w:val="18"/>
        </w:rPr>
        <w:t xml:space="preserve">An </w:t>
      </w:r>
      <w:r>
        <w:rPr>
          <w:color w:val="4D4D4F"/>
          <w:spacing w:val="2"/>
          <w:sz w:val="18"/>
        </w:rPr>
        <w:t xml:space="preserve">existing, </w:t>
      </w:r>
      <w:r>
        <w:rPr>
          <w:color w:val="4D4D4F"/>
          <w:sz w:val="18"/>
        </w:rPr>
        <w:t xml:space="preserve">dedicated </w:t>
      </w:r>
      <w:r>
        <w:rPr>
          <w:color w:val="4D4D4F"/>
          <w:spacing w:val="3"/>
          <w:sz w:val="18"/>
        </w:rPr>
        <w:t xml:space="preserve">berth (Berth </w:t>
      </w:r>
      <w:r>
        <w:rPr>
          <w:color w:val="4D4D4F"/>
          <w:sz w:val="18"/>
        </w:rPr>
        <w:t>2) that is not currently being</w:t>
      </w:r>
      <w:r>
        <w:rPr>
          <w:color w:val="4D4D4F"/>
          <w:spacing w:val="1"/>
          <w:sz w:val="18"/>
        </w:rPr>
        <w:t xml:space="preserve"> </w:t>
      </w:r>
      <w:r>
        <w:rPr>
          <w:color w:val="4D4D4F"/>
          <w:sz w:val="18"/>
        </w:rPr>
        <w:t>used.</w:t>
      </w:r>
    </w:p>
    <w:p w:rsidR="00130CFC" w:rsidRDefault="00F9046B">
      <w:pPr>
        <w:pStyle w:val="ListParagraph"/>
        <w:numPr>
          <w:ilvl w:val="0"/>
          <w:numId w:val="43"/>
        </w:numPr>
        <w:tabs>
          <w:tab w:val="left" w:pos="448"/>
        </w:tabs>
        <w:spacing w:before="35" w:line="233" w:lineRule="exact"/>
        <w:jc w:val="both"/>
        <w:rPr>
          <w:sz w:val="18"/>
        </w:rPr>
      </w:pPr>
      <w:r>
        <w:rPr>
          <w:color w:val="4D4D4F"/>
          <w:sz w:val="18"/>
        </w:rPr>
        <w:t>The</w:t>
      </w:r>
      <w:r>
        <w:rPr>
          <w:color w:val="4D4D4F"/>
          <w:spacing w:val="-11"/>
          <w:sz w:val="18"/>
        </w:rPr>
        <w:t xml:space="preserve"> </w:t>
      </w:r>
      <w:r>
        <w:rPr>
          <w:color w:val="4D4D4F"/>
          <w:sz w:val="18"/>
        </w:rPr>
        <w:t>capacity</w:t>
      </w:r>
      <w:r>
        <w:rPr>
          <w:color w:val="4D4D4F"/>
          <w:spacing w:val="-10"/>
          <w:sz w:val="18"/>
        </w:rPr>
        <w:t xml:space="preserve"> </w:t>
      </w:r>
      <w:r>
        <w:rPr>
          <w:color w:val="4D4D4F"/>
          <w:sz w:val="18"/>
        </w:rPr>
        <w:t>to</w:t>
      </w:r>
      <w:r>
        <w:rPr>
          <w:color w:val="4D4D4F"/>
          <w:spacing w:val="-10"/>
          <w:sz w:val="18"/>
        </w:rPr>
        <w:t xml:space="preserve"> </w:t>
      </w:r>
      <w:r>
        <w:rPr>
          <w:color w:val="4D4D4F"/>
          <w:sz w:val="18"/>
        </w:rPr>
        <w:t>double-berth</w:t>
      </w:r>
      <w:r>
        <w:rPr>
          <w:color w:val="4D4D4F"/>
          <w:spacing w:val="-10"/>
          <w:sz w:val="18"/>
        </w:rPr>
        <w:t xml:space="preserve"> </w:t>
      </w:r>
      <w:r>
        <w:rPr>
          <w:color w:val="4D4D4F"/>
          <w:sz w:val="18"/>
        </w:rPr>
        <w:t>an</w:t>
      </w:r>
      <w:r>
        <w:rPr>
          <w:color w:val="4D4D4F"/>
          <w:spacing w:val="-10"/>
          <w:sz w:val="18"/>
        </w:rPr>
        <w:t xml:space="preserve"> </w:t>
      </w:r>
      <w:r>
        <w:rPr>
          <w:color w:val="4D4D4F"/>
          <w:sz w:val="18"/>
        </w:rPr>
        <w:t>LNG</w:t>
      </w:r>
      <w:r>
        <w:rPr>
          <w:color w:val="4D4D4F"/>
          <w:spacing w:val="-10"/>
          <w:sz w:val="18"/>
        </w:rPr>
        <w:t xml:space="preserve"> </w:t>
      </w:r>
      <w:r>
        <w:rPr>
          <w:color w:val="4D4D4F"/>
          <w:sz w:val="18"/>
        </w:rPr>
        <w:t>carrier,</w:t>
      </w:r>
      <w:r>
        <w:rPr>
          <w:color w:val="4D4D4F"/>
          <w:spacing w:val="-10"/>
          <w:sz w:val="18"/>
        </w:rPr>
        <w:t xml:space="preserve"> </w:t>
      </w:r>
      <w:r>
        <w:rPr>
          <w:color w:val="4D4D4F"/>
          <w:sz w:val="18"/>
        </w:rPr>
        <w:t>around</w:t>
      </w:r>
    </w:p>
    <w:p w:rsidR="00130CFC" w:rsidRDefault="00F9046B">
      <w:pPr>
        <w:pStyle w:val="BodyText"/>
        <w:spacing w:line="233" w:lineRule="exact"/>
        <w:ind w:left="447"/>
        <w:jc w:val="both"/>
      </w:pPr>
      <w:r>
        <w:rPr>
          <w:color w:val="4D4D4F"/>
        </w:rPr>
        <w:t>300 metres in length, alongside the FSRU.</w:t>
      </w:r>
    </w:p>
    <w:p w:rsidR="00130CFC" w:rsidRDefault="00F9046B">
      <w:pPr>
        <w:pStyle w:val="ListParagraph"/>
        <w:numPr>
          <w:ilvl w:val="0"/>
          <w:numId w:val="43"/>
        </w:numPr>
        <w:tabs>
          <w:tab w:val="left" w:pos="448"/>
        </w:tabs>
        <w:spacing w:before="51" w:line="216" w:lineRule="auto"/>
        <w:ind w:right="204"/>
        <w:jc w:val="both"/>
        <w:rPr>
          <w:sz w:val="18"/>
        </w:rPr>
      </w:pPr>
      <w:r>
        <w:rPr>
          <w:color w:val="4D4D4F"/>
          <w:sz w:val="18"/>
        </w:rPr>
        <w:t xml:space="preserve">A sheltered </w:t>
      </w:r>
      <w:r>
        <w:rPr>
          <w:color w:val="4D4D4F"/>
          <w:spacing w:val="2"/>
          <w:sz w:val="18"/>
        </w:rPr>
        <w:t xml:space="preserve">berthing </w:t>
      </w:r>
      <w:r>
        <w:rPr>
          <w:color w:val="4D4D4F"/>
          <w:sz w:val="18"/>
        </w:rPr>
        <w:t xml:space="preserve">location allowing safe ship- </w:t>
      </w:r>
      <w:r>
        <w:rPr>
          <w:color w:val="4D4D4F"/>
          <w:spacing w:val="3"/>
          <w:sz w:val="18"/>
        </w:rPr>
        <w:t xml:space="preserve">to-ship </w:t>
      </w:r>
      <w:r>
        <w:rPr>
          <w:color w:val="4D4D4F"/>
          <w:spacing w:val="4"/>
          <w:sz w:val="18"/>
        </w:rPr>
        <w:t xml:space="preserve">transfer </w:t>
      </w:r>
      <w:r>
        <w:rPr>
          <w:color w:val="4D4D4F"/>
          <w:spacing w:val="3"/>
          <w:sz w:val="18"/>
        </w:rPr>
        <w:t xml:space="preserve">when </w:t>
      </w:r>
      <w:r>
        <w:rPr>
          <w:color w:val="4D4D4F"/>
          <w:spacing w:val="4"/>
          <w:sz w:val="18"/>
        </w:rPr>
        <w:t xml:space="preserve">double </w:t>
      </w:r>
      <w:r>
        <w:rPr>
          <w:color w:val="4D4D4F"/>
          <w:spacing w:val="5"/>
          <w:sz w:val="18"/>
        </w:rPr>
        <w:t xml:space="preserve">berthed </w:t>
      </w:r>
      <w:r>
        <w:rPr>
          <w:color w:val="4D4D4F"/>
          <w:spacing w:val="3"/>
          <w:sz w:val="18"/>
        </w:rPr>
        <w:t xml:space="preserve">during </w:t>
      </w:r>
      <w:r>
        <w:rPr>
          <w:color w:val="4D4D4F"/>
          <w:sz w:val="18"/>
        </w:rPr>
        <w:t xml:space="preserve">changing wave conditions. The Crib Point </w:t>
      </w:r>
      <w:r>
        <w:rPr>
          <w:color w:val="4D4D4F"/>
          <w:spacing w:val="3"/>
          <w:sz w:val="18"/>
        </w:rPr>
        <w:t xml:space="preserve">Jetty </w:t>
      </w:r>
      <w:r>
        <w:rPr>
          <w:color w:val="4D4D4F"/>
          <w:sz w:val="18"/>
        </w:rPr>
        <w:t>has been previously used for ship-to-ship transfers of crude</w:t>
      </w:r>
      <w:r>
        <w:rPr>
          <w:color w:val="4D4D4F"/>
          <w:spacing w:val="-1"/>
          <w:sz w:val="18"/>
        </w:rPr>
        <w:t xml:space="preserve"> </w:t>
      </w:r>
      <w:r>
        <w:rPr>
          <w:color w:val="4D4D4F"/>
          <w:sz w:val="18"/>
        </w:rPr>
        <w:t>oil.</w:t>
      </w:r>
    </w:p>
    <w:p w:rsidR="00130CFC" w:rsidRDefault="00F9046B">
      <w:pPr>
        <w:pStyle w:val="ListParagraph"/>
        <w:numPr>
          <w:ilvl w:val="0"/>
          <w:numId w:val="43"/>
        </w:numPr>
        <w:tabs>
          <w:tab w:val="left" w:pos="448"/>
        </w:tabs>
        <w:spacing w:before="52" w:line="216" w:lineRule="auto"/>
        <w:ind w:right="203"/>
        <w:jc w:val="both"/>
        <w:rPr>
          <w:sz w:val="18"/>
        </w:rPr>
      </w:pPr>
      <w:r>
        <w:rPr>
          <w:color w:val="4D4D4F"/>
          <w:sz w:val="18"/>
        </w:rPr>
        <w:t xml:space="preserve">An </w:t>
      </w:r>
      <w:r>
        <w:rPr>
          <w:color w:val="4D4D4F"/>
          <w:spacing w:val="2"/>
          <w:sz w:val="18"/>
        </w:rPr>
        <w:t xml:space="preserve">existing operational industrial </w:t>
      </w:r>
      <w:r>
        <w:rPr>
          <w:color w:val="4D4D4F"/>
          <w:sz w:val="18"/>
        </w:rPr>
        <w:t xml:space="preserve">marine </w:t>
      </w:r>
      <w:r>
        <w:rPr>
          <w:color w:val="4D4D4F"/>
          <w:spacing w:val="2"/>
          <w:sz w:val="18"/>
        </w:rPr>
        <w:t xml:space="preserve">facility, </w:t>
      </w:r>
      <w:r>
        <w:rPr>
          <w:color w:val="4D4D4F"/>
          <w:sz w:val="18"/>
        </w:rPr>
        <w:t xml:space="preserve">providing for the </w:t>
      </w:r>
      <w:r>
        <w:rPr>
          <w:color w:val="4D4D4F"/>
          <w:spacing w:val="2"/>
          <w:sz w:val="18"/>
        </w:rPr>
        <w:t xml:space="preserve">further </w:t>
      </w:r>
      <w:r>
        <w:rPr>
          <w:color w:val="4D4D4F"/>
          <w:sz w:val="18"/>
        </w:rPr>
        <w:t xml:space="preserve">development of maritime </w:t>
      </w:r>
      <w:r>
        <w:rPr>
          <w:color w:val="4D4D4F"/>
          <w:spacing w:val="2"/>
          <w:sz w:val="18"/>
        </w:rPr>
        <w:t>industry</w:t>
      </w:r>
      <w:r>
        <w:rPr>
          <w:color w:val="4D4D4F"/>
          <w:sz w:val="18"/>
        </w:rPr>
        <w:t xml:space="preserve"> </w:t>
      </w:r>
      <w:r>
        <w:rPr>
          <w:color w:val="4D4D4F"/>
          <w:spacing w:val="2"/>
          <w:sz w:val="18"/>
        </w:rPr>
        <w:t>activities.</w:t>
      </w:r>
    </w:p>
    <w:p w:rsidR="00130CFC" w:rsidRDefault="00F9046B">
      <w:pPr>
        <w:pStyle w:val="ListParagraph"/>
        <w:numPr>
          <w:ilvl w:val="0"/>
          <w:numId w:val="43"/>
        </w:numPr>
        <w:tabs>
          <w:tab w:val="left" w:pos="448"/>
        </w:tabs>
        <w:spacing w:before="54" w:line="216" w:lineRule="auto"/>
        <w:ind w:right="204"/>
        <w:jc w:val="both"/>
        <w:rPr>
          <w:sz w:val="18"/>
        </w:rPr>
      </w:pPr>
      <w:r>
        <w:rPr>
          <w:color w:val="4D4D4F"/>
          <w:sz w:val="18"/>
        </w:rPr>
        <w:t>Land use zoning provisions appropriate to the use of</w:t>
      </w:r>
      <w:r>
        <w:rPr>
          <w:color w:val="4D4D4F"/>
          <w:spacing w:val="-10"/>
          <w:sz w:val="18"/>
        </w:rPr>
        <w:t xml:space="preserve"> </w:t>
      </w:r>
      <w:r>
        <w:rPr>
          <w:color w:val="4D4D4F"/>
          <w:sz w:val="18"/>
        </w:rPr>
        <w:t>the</w:t>
      </w:r>
      <w:r>
        <w:rPr>
          <w:color w:val="4D4D4F"/>
          <w:spacing w:val="-9"/>
          <w:sz w:val="18"/>
        </w:rPr>
        <w:t xml:space="preserve"> </w:t>
      </w:r>
      <w:r>
        <w:rPr>
          <w:color w:val="4D4D4F"/>
          <w:spacing w:val="3"/>
          <w:sz w:val="18"/>
        </w:rPr>
        <w:t>jetty</w:t>
      </w:r>
      <w:r>
        <w:rPr>
          <w:color w:val="4D4D4F"/>
          <w:spacing w:val="-10"/>
          <w:sz w:val="18"/>
        </w:rPr>
        <w:t xml:space="preserve"> </w:t>
      </w:r>
      <w:r>
        <w:rPr>
          <w:color w:val="4D4D4F"/>
          <w:sz w:val="18"/>
        </w:rPr>
        <w:t>and</w:t>
      </w:r>
      <w:r>
        <w:rPr>
          <w:color w:val="4D4D4F"/>
          <w:spacing w:val="-9"/>
          <w:sz w:val="18"/>
        </w:rPr>
        <w:t xml:space="preserve"> </w:t>
      </w:r>
      <w:r>
        <w:rPr>
          <w:color w:val="4D4D4F"/>
          <w:sz w:val="18"/>
        </w:rPr>
        <w:t>adjacent</w:t>
      </w:r>
      <w:r>
        <w:rPr>
          <w:color w:val="4D4D4F"/>
          <w:spacing w:val="-10"/>
          <w:sz w:val="18"/>
        </w:rPr>
        <w:t xml:space="preserve"> </w:t>
      </w:r>
      <w:r>
        <w:rPr>
          <w:color w:val="4D4D4F"/>
          <w:sz w:val="18"/>
        </w:rPr>
        <w:t>landside</w:t>
      </w:r>
      <w:r>
        <w:rPr>
          <w:color w:val="4D4D4F"/>
          <w:spacing w:val="-9"/>
          <w:sz w:val="18"/>
        </w:rPr>
        <w:t xml:space="preserve"> </w:t>
      </w:r>
      <w:r>
        <w:rPr>
          <w:color w:val="4D4D4F"/>
          <w:sz w:val="18"/>
        </w:rPr>
        <w:t>area</w:t>
      </w:r>
      <w:r>
        <w:rPr>
          <w:color w:val="4D4D4F"/>
          <w:spacing w:val="-10"/>
          <w:sz w:val="18"/>
        </w:rPr>
        <w:t xml:space="preserve"> </w:t>
      </w:r>
      <w:r>
        <w:rPr>
          <w:color w:val="4D4D4F"/>
          <w:sz w:val="18"/>
        </w:rPr>
        <w:t>that</w:t>
      </w:r>
      <w:r>
        <w:rPr>
          <w:color w:val="4D4D4F"/>
          <w:spacing w:val="-9"/>
          <w:sz w:val="18"/>
        </w:rPr>
        <w:t xml:space="preserve"> </w:t>
      </w:r>
      <w:r>
        <w:rPr>
          <w:color w:val="4D4D4F"/>
          <w:sz w:val="18"/>
        </w:rPr>
        <w:t>has</w:t>
      </w:r>
      <w:r>
        <w:rPr>
          <w:color w:val="4D4D4F"/>
          <w:spacing w:val="-10"/>
          <w:sz w:val="18"/>
        </w:rPr>
        <w:t xml:space="preserve"> </w:t>
      </w:r>
      <w:r>
        <w:rPr>
          <w:color w:val="4D4D4F"/>
          <w:sz w:val="18"/>
        </w:rPr>
        <w:t xml:space="preserve">been reserved via planning schemes for </w:t>
      </w:r>
      <w:r>
        <w:rPr>
          <w:color w:val="4D4D4F"/>
          <w:spacing w:val="3"/>
          <w:sz w:val="18"/>
        </w:rPr>
        <w:t xml:space="preserve">port </w:t>
      </w:r>
      <w:r>
        <w:rPr>
          <w:color w:val="4D4D4F"/>
          <w:sz w:val="18"/>
        </w:rPr>
        <w:t xml:space="preserve">and related </w:t>
      </w:r>
      <w:r>
        <w:rPr>
          <w:color w:val="4D4D4F"/>
          <w:spacing w:val="2"/>
          <w:sz w:val="18"/>
        </w:rPr>
        <w:t xml:space="preserve">uses under the </w:t>
      </w:r>
      <w:r>
        <w:rPr>
          <w:color w:val="4D4D4F"/>
          <w:spacing w:val="3"/>
          <w:sz w:val="18"/>
        </w:rPr>
        <w:t xml:space="preserve">Mornington </w:t>
      </w:r>
      <w:r>
        <w:rPr>
          <w:color w:val="4D4D4F"/>
          <w:spacing w:val="2"/>
          <w:sz w:val="18"/>
        </w:rPr>
        <w:t xml:space="preserve">Peninsula Planning </w:t>
      </w:r>
      <w:r>
        <w:rPr>
          <w:color w:val="4D4D4F"/>
          <w:sz w:val="18"/>
        </w:rPr>
        <w:t>Scheme, providing ample safety</w:t>
      </w:r>
      <w:r>
        <w:rPr>
          <w:color w:val="4D4D4F"/>
          <w:spacing w:val="7"/>
          <w:sz w:val="18"/>
        </w:rPr>
        <w:t xml:space="preserve"> </w:t>
      </w:r>
      <w:r>
        <w:rPr>
          <w:color w:val="4D4D4F"/>
          <w:spacing w:val="2"/>
          <w:sz w:val="18"/>
        </w:rPr>
        <w:t>buffers.</w:t>
      </w:r>
    </w:p>
    <w:p w:rsidR="00130CFC" w:rsidRDefault="00F9046B">
      <w:pPr>
        <w:pStyle w:val="ListParagraph"/>
        <w:numPr>
          <w:ilvl w:val="0"/>
          <w:numId w:val="43"/>
        </w:numPr>
        <w:tabs>
          <w:tab w:val="left" w:pos="448"/>
        </w:tabs>
        <w:spacing w:before="52" w:line="216" w:lineRule="auto"/>
        <w:ind w:right="204"/>
        <w:jc w:val="both"/>
        <w:rPr>
          <w:sz w:val="18"/>
        </w:rPr>
      </w:pPr>
      <w:r>
        <w:rPr>
          <w:color w:val="4D4D4F"/>
          <w:spacing w:val="3"/>
          <w:sz w:val="18"/>
        </w:rPr>
        <w:t xml:space="preserve">Proximity </w:t>
      </w:r>
      <w:r>
        <w:rPr>
          <w:color w:val="4D4D4F"/>
          <w:sz w:val="18"/>
        </w:rPr>
        <w:t xml:space="preserve">to </w:t>
      </w:r>
      <w:r>
        <w:rPr>
          <w:color w:val="4D4D4F"/>
          <w:spacing w:val="-4"/>
          <w:sz w:val="18"/>
        </w:rPr>
        <w:t xml:space="preserve">AGL’s </w:t>
      </w:r>
      <w:r>
        <w:rPr>
          <w:color w:val="4D4D4F"/>
          <w:spacing w:val="3"/>
          <w:sz w:val="18"/>
        </w:rPr>
        <w:t xml:space="preserve">largest </w:t>
      </w:r>
      <w:r>
        <w:rPr>
          <w:color w:val="4D4D4F"/>
          <w:sz w:val="18"/>
        </w:rPr>
        <w:t xml:space="preserve">gas </w:t>
      </w:r>
      <w:r>
        <w:rPr>
          <w:color w:val="4D4D4F"/>
          <w:spacing w:val="2"/>
          <w:sz w:val="18"/>
        </w:rPr>
        <w:t xml:space="preserve">demand </w:t>
      </w:r>
      <w:r>
        <w:rPr>
          <w:color w:val="4D4D4F"/>
          <w:spacing w:val="3"/>
          <w:sz w:val="18"/>
        </w:rPr>
        <w:t xml:space="preserve">centre, </w:t>
      </w:r>
      <w:r>
        <w:rPr>
          <w:color w:val="4D4D4F"/>
          <w:spacing w:val="4"/>
          <w:sz w:val="18"/>
        </w:rPr>
        <w:t xml:space="preserve">Victoria, </w:t>
      </w:r>
      <w:r>
        <w:rPr>
          <w:color w:val="4D4D4F"/>
          <w:sz w:val="18"/>
        </w:rPr>
        <w:t xml:space="preserve">of </w:t>
      </w:r>
      <w:r>
        <w:rPr>
          <w:color w:val="4D4D4F"/>
          <w:spacing w:val="2"/>
          <w:sz w:val="18"/>
        </w:rPr>
        <w:t xml:space="preserve">which </w:t>
      </w:r>
      <w:r>
        <w:rPr>
          <w:color w:val="4D4D4F"/>
          <w:spacing w:val="3"/>
          <w:sz w:val="18"/>
        </w:rPr>
        <w:t xml:space="preserve">greater </w:t>
      </w:r>
      <w:r>
        <w:rPr>
          <w:color w:val="4D4D4F"/>
          <w:spacing w:val="2"/>
          <w:sz w:val="18"/>
        </w:rPr>
        <w:t xml:space="preserve">than </w:t>
      </w:r>
      <w:r>
        <w:rPr>
          <w:color w:val="4D4D4F"/>
          <w:sz w:val="18"/>
        </w:rPr>
        <w:t xml:space="preserve">70 </w:t>
      </w:r>
      <w:r>
        <w:rPr>
          <w:color w:val="4D4D4F"/>
          <w:spacing w:val="2"/>
          <w:sz w:val="18"/>
        </w:rPr>
        <w:t xml:space="preserve">per cent  </w:t>
      </w:r>
      <w:r>
        <w:rPr>
          <w:color w:val="4D4D4F"/>
          <w:sz w:val="18"/>
        </w:rPr>
        <w:t xml:space="preserve">of </w:t>
      </w:r>
      <w:r>
        <w:rPr>
          <w:color w:val="4D4D4F"/>
          <w:spacing w:val="2"/>
          <w:sz w:val="18"/>
        </w:rPr>
        <w:t xml:space="preserve">peak </w:t>
      </w:r>
      <w:r>
        <w:rPr>
          <w:color w:val="4D4D4F"/>
          <w:sz w:val="18"/>
        </w:rPr>
        <w:t xml:space="preserve">gas day </w:t>
      </w:r>
      <w:r>
        <w:rPr>
          <w:color w:val="4D4D4F"/>
          <w:spacing w:val="2"/>
          <w:sz w:val="18"/>
        </w:rPr>
        <w:t xml:space="preserve">demand </w:t>
      </w:r>
      <w:r>
        <w:rPr>
          <w:color w:val="4D4D4F"/>
          <w:sz w:val="18"/>
        </w:rPr>
        <w:t xml:space="preserve">is </w:t>
      </w:r>
      <w:r>
        <w:rPr>
          <w:color w:val="4D4D4F"/>
          <w:spacing w:val="3"/>
          <w:sz w:val="18"/>
        </w:rPr>
        <w:t xml:space="preserve">within </w:t>
      </w:r>
      <w:r>
        <w:rPr>
          <w:color w:val="4D4D4F"/>
          <w:spacing w:val="2"/>
          <w:sz w:val="18"/>
        </w:rPr>
        <w:t xml:space="preserve">the </w:t>
      </w:r>
      <w:r>
        <w:rPr>
          <w:color w:val="4D4D4F"/>
          <w:spacing w:val="3"/>
          <w:sz w:val="18"/>
        </w:rPr>
        <w:t xml:space="preserve">Melbourne </w:t>
      </w:r>
      <w:r>
        <w:rPr>
          <w:color w:val="4D4D4F"/>
          <w:sz w:val="18"/>
        </w:rPr>
        <w:t>metropolitan area.</w:t>
      </w:r>
    </w:p>
    <w:p w:rsidR="00130CFC" w:rsidRDefault="00F9046B">
      <w:pPr>
        <w:pStyle w:val="ListParagraph"/>
        <w:numPr>
          <w:ilvl w:val="0"/>
          <w:numId w:val="43"/>
        </w:numPr>
        <w:tabs>
          <w:tab w:val="left" w:pos="448"/>
        </w:tabs>
        <w:spacing w:before="52" w:line="216" w:lineRule="auto"/>
        <w:ind w:right="205"/>
        <w:jc w:val="both"/>
        <w:rPr>
          <w:sz w:val="18"/>
        </w:rPr>
      </w:pPr>
      <w:r>
        <w:rPr>
          <w:color w:val="4D4D4F"/>
          <w:sz w:val="18"/>
        </w:rPr>
        <w:t>Use of existing gas transmissions networks without major pipeline modifications to supply the south- eastern gas markets.</w:t>
      </w:r>
    </w:p>
    <w:p w:rsidR="00130CFC" w:rsidRDefault="00130CFC">
      <w:pPr>
        <w:spacing w:line="216" w:lineRule="auto"/>
        <w:jc w:val="both"/>
        <w:rPr>
          <w:sz w:val="18"/>
        </w:rPr>
        <w:sectPr w:rsidR="00130CFC">
          <w:type w:val="continuous"/>
          <w:pgSz w:w="11910" w:h="16840"/>
          <w:pgMar w:top="0" w:right="1040" w:bottom="280" w:left="1140" w:header="720" w:footer="720" w:gutter="0"/>
          <w:cols w:num="2" w:space="720" w:equalWidth="0">
            <w:col w:w="4631" w:space="302"/>
            <w:col w:w="4797"/>
          </w:cols>
        </w:sectPr>
      </w:pPr>
    </w:p>
    <w:p w:rsidR="00130CFC" w:rsidRDefault="00582081">
      <w:pPr>
        <w:pStyle w:val="BodyText"/>
        <w:spacing w:before="4" w:after="1"/>
        <w:rPr>
          <w:sz w:val="21"/>
        </w:rPr>
      </w:pPr>
      <w:r>
        <w:pict>
          <v:rect id="_x0000_s1059" style="position:absolute;margin-left:581.1pt;margin-top:124.5pt;width:14.15pt;height:39.7pt;z-index:251736064;mso-position-horizontal-relative:page;mso-position-vertical-relative:page" fillcolor="#0e5d61" stroked="f">
            <w10:wrap anchorx="page" anchory="page"/>
          </v:rect>
        </w:pict>
      </w:r>
    </w:p>
    <w:p w:rsidR="00130CFC" w:rsidRDefault="00582081">
      <w:pPr>
        <w:pStyle w:val="BodyText"/>
        <w:spacing w:line="20" w:lineRule="exact"/>
        <w:ind w:left="102"/>
        <w:rPr>
          <w:sz w:val="2"/>
        </w:rPr>
      </w:pPr>
      <w:r>
        <w:rPr>
          <w:sz w:val="2"/>
        </w:rPr>
      </w:r>
      <w:r>
        <w:rPr>
          <w:sz w:val="2"/>
        </w:rPr>
        <w:pict>
          <v:group id="_x0000_s1057" style="width:1in;height:.5pt;mso-position-horizontal-relative:char;mso-position-vertical-relative:line" coordsize="1440,10">
            <v:line id="_x0000_s1058" style="position:absolute" from="0,5" to="1440,5" strokecolor="#6f7058" strokeweight=".5pt"/>
            <w10:anchorlock/>
          </v:group>
        </w:pict>
      </w:r>
    </w:p>
    <w:p w:rsidR="00130CFC" w:rsidRDefault="00F9046B">
      <w:pPr>
        <w:pStyle w:val="ListParagraph"/>
        <w:numPr>
          <w:ilvl w:val="0"/>
          <w:numId w:val="40"/>
        </w:numPr>
        <w:tabs>
          <w:tab w:val="left" w:pos="307"/>
        </w:tabs>
        <w:spacing w:before="27" w:line="201" w:lineRule="auto"/>
        <w:ind w:left="107" w:right="204" w:firstLine="0"/>
        <w:rPr>
          <w:sz w:val="14"/>
        </w:rPr>
      </w:pPr>
      <w:r>
        <w:rPr>
          <w:color w:val="4D4D4F"/>
          <w:spacing w:val="2"/>
          <w:sz w:val="14"/>
        </w:rPr>
        <w:t xml:space="preserve">Capital </w:t>
      </w:r>
      <w:r>
        <w:rPr>
          <w:color w:val="4D4D4F"/>
          <w:sz w:val="14"/>
        </w:rPr>
        <w:t xml:space="preserve">dredging relates to the </w:t>
      </w:r>
      <w:r>
        <w:rPr>
          <w:color w:val="4D4D4F"/>
          <w:spacing w:val="3"/>
          <w:sz w:val="14"/>
        </w:rPr>
        <w:t xml:space="preserve">activity </w:t>
      </w:r>
      <w:r>
        <w:rPr>
          <w:color w:val="4D4D4F"/>
          <w:sz w:val="14"/>
        </w:rPr>
        <w:t xml:space="preserve">of creating new civil </w:t>
      </w:r>
      <w:r>
        <w:rPr>
          <w:color w:val="4D4D4F"/>
          <w:spacing w:val="2"/>
          <w:sz w:val="14"/>
        </w:rPr>
        <w:t xml:space="preserve">engineering </w:t>
      </w:r>
      <w:r>
        <w:rPr>
          <w:color w:val="4D4D4F"/>
          <w:sz w:val="14"/>
        </w:rPr>
        <w:t xml:space="preserve">works by </w:t>
      </w:r>
      <w:r>
        <w:rPr>
          <w:color w:val="4D4D4F"/>
          <w:spacing w:val="2"/>
          <w:sz w:val="14"/>
        </w:rPr>
        <w:t xml:space="preserve">dredging, </w:t>
      </w:r>
      <w:r>
        <w:rPr>
          <w:color w:val="4D4D4F"/>
          <w:sz w:val="14"/>
        </w:rPr>
        <w:t xml:space="preserve">such as harbour basins, and the </w:t>
      </w:r>
      <w:r>
        <w:rPr>
          <w:color w:val="4D4D4F"/>
          <w:spacing w:val="2"/>
          <w:sz w:val="14"/>
        </w:rPr>
        <w:t xml:space="preserve">deepening </w:t>
      </w:r>
      <w:r>
        <w:rPr>
          <w:color w:val="4D4D4F"/>
          <w:sz w:val="14"/>
        </w:rPr>
        <w:t xml:space="preserve">of </w:t>
      </w:r>
      <w:r>
        <w:rPr>
          <w:color w:val="4D4D4F"/>
          <w:spacing w:val="2"/>
          <w:sz w:val="14"/>
        </w:rPr>
        <w:t xml:space="preserve">existing waterways </w:t>
      </w:r>
      <w:r>
        <w:rPr>
          <w:color w:val="4D4D4F"/>
          <w:sz w:val="14"/>
        </w:rPr>
        <w:t>including approach</w:t>
      </w:r>
      <w:r>
        <w:rPr>
          <w:color w:val="4D4D4F"/>
          <w:spacing w:val="-2"/>
          <w:sz w:val="14"/>
        </w:rPr>
        <w:t xml:space="preserve"> </w:t>
      </w:r>
      <w:r>
        <w:rPr>
          <w:color w:val="4D4D4F"/>
          <w:sz w:val="14"/>
        </w:rPr>
        <w:t>channels.</w:t>
      </w:r>
    </w:p>
    <w:p w:rsidR="00130CFC" w:rsidRDefault="00130CFC">
      <w:pPr>
        <w:spacing w:line="201" w:lineRule="auto"/>
        <w:rPr>
          <w:sz w:val="14"/>
        </w:rPr>
        <w:sectPr w:rsidR="00130CFC">
          <w:type w:val="continuous"/>
          <w:pgSz w:w="11910" w:h="16840"/>
          <w:pgMar w:top="0" w:right="1040" w:bottom="280" w:left="1140" w:header="720" w:footer="720" w:gutter="0"/>
          <w:cols w:space="720"/>
        </w:sectPr>
      </w:pPr>
    </w:p>
    <w:p w:rsidR="00130CFC" w:rsidRDefault="00582081">
      <w:pPr>
        <w:pStyle w:val="BodyText"/>
        <w:rPr>
          <w:sz w:val="20"/>
        </w:rPr>
      </w:pPr>
      <w:r>
        <w:lastRenderedPageBreak/>
        <w:pict>
          <v:rect id="_x0000_s1056" style="position:absolute;margin-left:0;margin-top:124.5pt;width:14.15pt;height:39.7pt;z-index:251737088;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F9046B">
      <w:pPr>
        <w:pStyle w:val="Heading3"/>
      </w:pPr>
      <w:r>
        <w:rPr>
          <w:color w:val="4D4D4F"/>
        </w:rPr>
        <w:t>Assessment  of</w:t>
      </w:r>
      <w:r>
        <w:rPr>
          <w:color w:val="4D4D4F"/>
          <w:spacing w:val="-19"/>
        </w:rPr>
        <w:t xml:space="preserve"> </w:t>
      </w:r>
      <w:r>
        <w:rPr>
          <w:color w:val="4D4D4F"/>
        </w:rPr>
        <w:t>operability</w:t>
      </w:r>
    </w:p>
    <w:p w:rsidR="00130CFC" w:rsidRDefault="00F9046B">
      <w:pPr>
        <w:pStyle w:val="BodyText"/>
        <w:spacing w:before="102" w:line="216" w:lineRule="auto"/>
        <w:ind w:left="107" w:right="5136"/>
        <w:jc w:val="both"/>
      </w:pPr>
      <w:r>
        <w:rPr>
          <w:color w:val="4D4D4F"/>
        </w:rPr>
        <w:t>An</w:t>
      </w:r>
      <w:r>
        <w:rPr>
          <w:color w:val="4D4D4F"/>
          <w:spacing w:val="-10"/>
        </w:rPr>
        <w:t xml:space="preserve"> </w:t>
      </w:r>
      <w:r>
        <w:rPr>
          <w:color w:val="4D4D4F"/>
        </w:rPr>
        <w:t>assessment</w:t>
      </w:r>
      <w:r>
        <w:rPr>
          <w:color w:val="4D4D4F"/>
          <w:spacing w:val="-10"/>
        </w:rPr>
        <w:t xml:space="preserve"> </w:t>
      </w:r>
      <w:r>
        <w:rPr>
          <w:color w:val="4D4D4F"/>
        </w:rPr>
        <w:t>of</w:t>
      </w:r>
      <w:r>
        <w:rPr>
          <w:color w:val="4D4D4F"/>
          <w:spacing w:val="-10"/>
        </w:rPr>
        <w:t xml:space="preserve"> </w:t>
      </w:r>
      <w:r>
        <w:rPr>
          <w:color w:val="4D4D4F"/>
        </w:rPr>
        <w:t>operability</w:t>
      </w:r>
      <w:r>
        <w:rPr>
          <w:color w:val="4D4D4F"/>
          <w:spacing w:val="-9"/>
        </w:rPr>
        <w:t xml:space="preserve"> </w:t>
      </w:r>
      <w:r>
        <w:rPr>
          <w:color w:val="4D4D4F"/>
        </w:rPr>
        <w:t>at</w:t>
      </w:r>
      <w:r>
        <w:rPr>
          <w:color w:val="4D4D4F"/>
          <w:spacing w:val="-10"/>
        </w:rPr>
        <w:t xml:space="preserve"> </w:t>
      </w:r>
      <w:r>
        <w:rPr>
          <w:color w:val="4D4D4F"/>
        </w:rPr>
        <w:t>the</w:t>
      </w:r>
      <w:r>
        <w:rPr>
          <w:color w:val="4D4D4F"/>
          <w:spacing w:val="-10"/>
        </w:rPr>
        <w:t xml:space="preserve"> </w:t>
      </w:r>
      <w:r>
        <w:rPr>
          <w:color w:val="4D4D4F"/>
        </w:rPr>
        <w:t>proposed</w:t>
      </w:r>
      <w:r>
        <w:rPr>
          <w:color w:val="4D4D4F"/>
          <w:spacing w:val="-10"/>
        </w:rPr>
        <w:t xml:space="preserve"> </w:t>
      </w:r>
      <w:r>
        <w:rPr>
          <w:color w:val="4D4D4F"/>
        </w:rPr>
        <w:t>shortlisted sites</w:t>
      </w:r>
      <w:r>
        <w:rPr>
          <w:color w:val="4D4D4F"/>
          <w:spacing w:val="-6"/>
        </w:rPr>
        <w:t xml:space="preserve"> </w:t>
      </w:r>
      <w:r>
        <w:rPr>
          <w:color w:val="4D4D4F"/>
        </w:rPr>
        <w:t>was</w:t>
      </w:r>
      <w:r>
        <w:rPr>
          <w:color w:val="4D4D4F"/>
          <w:spacing w:val="-5"/>
        </w:rPr>
        <w:t xml:space="preserve"> </w:t>
      </w:r>
      <w:r>
        <w:rPr>
          <w:color w:val="4D4D4F"/>
        </w:rPr>
        <w:t>undertaken,</w:t>
      </w:r>
      <w:r>
        <w:rPr>
          <w:color w:val="4D4D4F"/>
          <w:spacing w:val="-5"/>
        </w:rPr>
        <w:t xml:space="preserve"> </w:t>
      </w:r>
      <w:r>
        <w:rPr>
          <w:color w:val="4D4D4F"/>
        </w:rPr>
        <w:t>considering</w:t>
      </w:r>
      <w:r>
        <w:rPr>
          <w:color w:val="4D4D4F"/>
          <w:spacing w:val="-5"/>
        </w:rPr>
        <w:t xml:space="preserve"> </w:t>
      </w:r>
      <w:r>
        <w:rPr>
          <w:color w:val="4D4D4F"/>
        </w:rPr>
        <w:t>the</w:t>
      </w:r>
      <w:r>
        <w:rPr>
          <w:color w:val="4D4D4F"/>
          <w:spacing w:val="-5"/>
        </w:rPr>
        <w:t xml:space="preserve"> </w:t>
      </w:r>
      <w:r>
        <w:rPr>
          <w:color w:val="4D4D4F"/>
        </w:rPr>
        <w:t>ability</w:t>
      </w:r>
      <w:r>
        <w:rPr>
          <w:color w:val="4D4D4F"/>
          <w:spacing w:val="-5"/>
        </w:rPr>
        <w:t xml:space="preserve"> </w:t>
      </w:r>
      <w:r>
        <w:rPr>
          <w:color w:val="4D4D4F"/>
        </w:rPr>
        <w:t>to</w:t>
      </w:r>
      <w:r>
        <w:rPr>
          <w:color w:val="4D4D4F"/>
          <w:spacing w:val="-5"/>
        </w:rPr>
        <w:t xml:space="preserve"> </w:t>
      </w:r>
      <w:r>
        <w:rPr>
          <w:color w:val="4D4D4F"/>
        </w:rPr>
        <w:t>keep</w:t>
      </w:r>
      <w:r>
        <w:rPr>
          <w:color w:val="4D4D4F"/>
          <w:spacing w:val="-5"/>
        </w:rPr>
        <w:t xml:space="preserve"> </w:t>
      </w:r>
      <w:r>
        <w:rPr>
          <w:color w:val="4D4D4F"/>
        </w:rPr>
        <w:t>the FSRU in a safe and reliable functioning condition with respect</w:t>
      </w:r>
      <w:r>
        <w:rPr>
          <w:color w:val="4D4D4F"/>
          <w:spacing w:val="-17"/>
        </w:rPr>
        <w:t xml:space="preserve"> </w:t>
      </w:r>
      <w:r>
        <w:rPr>
          <w:color w:val="4D4D4F"/>
        </w:rPr>
        <w:t>to</w:t>
      </w:r>
      <w:r>
        <w:rPr>
          <w:color w:val="4D4D4F"/>
          <w:spacing w:val="-17"/>
        </w:rPr>
        <w:t xml:space="preserve"> </w:t>
      </w:r>
      <w:r>
        <w:rPr>
          <w:color w:val="4D4D4F"/>
        </w:rPr>
        <w:t>existing</w:t>
      </w:r>
      <w:r>
        <w:rPr>
          <w:color w:val="4D4D4F"/>
          <w:spacing w:val="-17"/>
        </w:rPr>
        <w:t xml:space="preserve"> </w:t>
      </w:r>
      <w:r>
        <w:rPr>
          <w:color w:val="4D4D4F"/>
        </w:rPr>
        <w:t>operational</w:t>
      </w:r>
      <w:r>
        <w:rPr>
          <w:color w:val="4D4D4F"/>
          <w:spacing w:val="-17"/>
        </w:rPr>
        <w:t xml:space="preserve"> </w:t>
      </w:r>
      <w:r>
        <w:rPr>
          <w:color w:val="4D4D4F"/>
        </w:rPr>
        <w:t>requirements.</w:t>
      </w:r>
      <w:r>
        <w:rPr>
          <w:color w:val="4D4D4F"/>
          <w:spacing w:val="-17"/>
        </w:rPr>
        <w:t xml:space="preserve"> </w:t>
      </w:r>
      <w:r>
        <w:rPr>
          <w:color w:val="4D4D4F"/>
        </w:rPr>
        <w:t>Overall</w:t>
      </w:r>
      <w:r>
        <w:rPr>
          <w:color w:val="4D4D4F"/>
          <w:spacing w:val="-16"/>
        </w:rPr>
        <w:t xml:space="preserve"> </w:t>
      </w:r>
      <w:r>
        <w:rPr>
          <w:color w:val="4D4D4F"/>
        </w:rPr>
        <w:t>Crib Point</w:t>
      </w:r>
      <w:r>
        <w:rPr>
          <w:color w:val="4D4D4F"/>
          <w:spacing w:val="-9"/>
        </w:rPr>
        <w:t xml:space="preserve"> </w:t>
      </w:r>
      <w:r>
        <w:rPr>
          <w:color w:val="4D4D4F"/>
        </w:rPr>
        <w:t>is</w:t>
      </w:r>
      <w:r>
        <w:rPr>
          <w:color w:val="4D4D4F"/>
          <w:spacing w:val="-9"/>
        </w:rPr>
        <w:t xml:space="preserve"> </w:t>
      </w:r>
      <w:r>
        <w:rPr>
          <w:color w:val="4D4D4F"/>
        </w:rPr>
        <w:t>considered</w:t>
      </w:r>
      <w:r>
        <w:rPr>
          <w:color w:val="4D4D4F"/>
          <w:spacing w:val="-9"/>
        </w:rPr>
        <w:t xml:space="preserve"> </w:t>
      </w:r>
      <w:r>
        <w:rPr>
          <w:color w:val="4D4D4F"/>
        </w:rPr>
        <w:t>to</w:t>
      </w:r>
      <w:r>
        <w:rPr>
          <w:color w:val="4D4D4F"/>
          <w:spacing w:val="-9"/>
        </w:rPr>
        <w:t xml:space="preserve"> </w:t>
      </w:r>
      <w:r>
        <w:rPr>
          <w:color w:val="4D4D4F"/>
        </w:rPr>
        <w:t>have</w:t>
      </w:r>
      <w:r>
        <w:rPr>
          <w:color w:val="4D4D4F"/>
          <w:spacing w:val="-9"/>
        </w:rPr>
        <w:t xml:space="preserve"> </w:t>
      </w:r>
      <w:r>
        <w:rPr>
          <w:color w:val="4D4D4F"/>
        </w:rPr>
        <w:t>the</w:t>
      </w:r>
      <w:r>
        <w:rPr>
          <w:color w:val="4D4D4F"/>
          <w:spacing w:val="-9"/>
        </w:rPr>
        <w:t xml:space="preserve"> </w:t>
      </w:r>
      <w:r>
        <w:rPr>
          <w:color w:val="4D4D4F"/>
        </w:rPr>
        <w:t>best</w:t>
      </w:r>
      <w:r>
        <w:rPr>
          <w:color w:val="4D4D4F"/>
          <w:spacing w:val="-9"/>
        </w:rPr>
        <w:t xml:space="preserve"> </w:t>
      </w:r>
      <w:r>
        <w:rPr>
          <w:color w:val="4D4D4F"/>
        </w:rPr>
        <w:t>operability,</w:t>
      </w:r>
      <w:r>
        <w:rPr>
          <w:color w:val="4D4D4F"/>
          <w:spacing w:val="-8"/>
        </w:rPr>
        <w:t xml:space="preserve"> </w:t>
      </w:r>
      <w:r>
        <w:rPr>
          <w:color w:val="4D4D4F"/>
        </w:rPr>
        <w:t>followed by</w:t>
      </w:r>
      <w:r>
        <w:rPr>
          <w:color w:val="4D4D4F"/>
          <w:spacing w:val="-8"/>
        </w:rPr>
        <w:t xml:space="preserve"> </w:t>
      </w:r>
      <w:r>
        <w:rPr>
          <w:color w:val="4D4D4F"/>
          <w:spacing w:val="2"/>
        </w:rPr>
        <w:t>Port</w:t>
      </w:r>
      <w:r>
        <w:rPr>
          <w:color w:val="4D4D4F"/>
          <w:spacing w:val="-7"/>
        </w:rPr>
        <w:t xml:space="preserve"> </w:t>
      </w:r>
      <w:r>
        <w:rPr>
          <w:color w:val="4D4D4F"/>
        </w:rPr>
        <w:t>Adelaide</w:t>
      </w:r>
      <w:r>
        <w:rPr>
          <w:color w:val="4D4D4F"/>
          <w:spacing w:val="-8"/>
        </w:rPr>
        <w:t xml:space="preserve"> </w:t>
      </w:r>
      <w:r>
        <w:rPr>
          <w:color w:val="4D4D4F"/>
        </w:rPr>
        <w:t>with</w:t>
      </w:r>
      <w:r>
        <w:rPr>
          <w:color w:val="4D4D4F"/>
          <w:spacing w:val="-7"/>
        </w:rPr>
        <w:t xml:space="preserve"> </w:t>
      </w:r>
      <w:r>
        <w:rPr>
          <w:color w:val="4D4D4F"/>
          <w:spacing w:val="2"/>
        </w:rPr>
        <w:t>Port</w:t>
      </w:r>
      <w:r>
        <w:rPr>
          <w:color w:val="4D4D4F"/>
          <w:spacing w:val="-8"/>
        </w:rPr>
        <w:t xml:space="preserve"> </w:t>
      </w:r>
      <w:r>
        <w:rPr>
          <w:color w:val="4D4D4F"/>
        </w:rPr>
        <w:t>Kembla</w:t>
      </w:r>
      <w:r>
        <w:rPr>
          <w:color w:val="4D4D4F"/>
          <w:spacing w:val="-7"/>
        </w:rPr>
        <w:t xml:space="preserve"> </w:t>
      </w:r>
      <w:r>
        <w:rPr>
          <w:color w:val="4D4D4F"/>
        </w:rPr>
        <w:t>the</w:t>
      </w:r>
      <w:r>
        <w:rPr>
          <w:color w:val="4D4D4F"/>
          <w:spacing w:val="-7"/>
        </w:rPr>
        <w:t xml:space="preserve"> </w:t>
      </w:r>
      <w:r>
        <w:rPr>
          <w:color w:val="4D4D4F"/>
        </w:rPr>
        <w:t>most</w:t>
      </w:r>
      <w:r>
        <w:rPr>
          <w:color w:val="4D4D4F"/>
          <w:spacing w:val="-8"/>
        </w:rPr>
        <w:t xml:space="preserve"> </w:t>
      </w:r>
      <w:r>
        <w:rPr>
          <w:color w:val="4D4D4F"/>
        </w:rPr>
        <w:t xml:space="preserve">challenging location. </w:t>
      </w:r>
      <w:hyperlink w:anchor="_bookmark23" w:history="1">
        <w:r>
          <w:rPr>
            <w:b/>
            <w:color w:val="4D4D4F"/>
          </w:rPr>
          <w:t xml:space="preserve">Table 2-4 </w:t>
        </w:r>
      </w:hyperlink>
      <w:r>
        <w:rPr>
          <w:color w:val="4D4D4F"/>
        </w:rPr>
        <w:t xml:space="preserve">presents a summary of the various operability </w:t>
      </w:r>
      <w:r>
        <w:rPr>
          <w:color w:val="4D4D4F"/>
          <w:spacing w:val="2"/>
        </w:rPr>
        <w:t>factors</w:t>
      </w:r>
      <w:r>
        <w:rPr>
          <w:color w:val="4D4D4F"/>
          <w:spacing w:val="1"/>
        </w:rPr>
        <w:t xml:space="preserve"> </w:t>
      </w:r>
      <w:r>
        <w:rPr>
          <w:color w:val="4D4D4F"/>
        </w:rPr>
        <w:t>considered.</w:t>
      </w:r>
    </w:p>
    <w:p w:rsidR="00130CFC" w:rsidRDefault="00130CFC">
      <w:pPr>
        <w:pStyle w:val="BodyText"/>
        <w:rPr>
          <w:sz w:val="24"/>
        </w:rPr>
      </w:pPr>
    </w:p>
    <w:p w:rsidR="00130CFC" w:rsidRDefault="00130CFC">
      <w:pPr>
        <w:pStyle w:val="BodyText"/>
        <w:rPr>
          <w:sz w:val="24"/>
        </w:rPr>
      </w:pPr>
    </w:p>
    <w:p w:rsidR="00130CFC" w:rsidRDefault="00130CFC">
      <w:pPr>
        <w:pStyle w:val="BodyText"/>
        <w:rPr>
          <w:sz w:val="24"/>
        </w:rPr>
      </w:pPr>
    </w:p>
    <w:p w:rsidR="00130CFC" w:rsidRDefault="00130CFC">
      <w:pPr>
        <w:pStyle w:val="BodyText"/>
        <w:rPr>
          <w:sz w:val="24"/>
        </w:rPr>
      </w:pPr>
    </w:p>
    <w:p w:rsidR="00130CFC" w:rsidRDefault="00130CFC">
      <w:pPr>
        <w:pStyle w:val="BodyText"/>
        <w:spacing w:before="10"/>
        <w:rPr>
          <w:sz w:val="34"/>
        </w:rPr>
      </w:pPr>
    </w:p>
    <w:p w:rsidR="00130CFC" w:rsidRDefault="00F9046B">
      <w:pPr>
        <w:spacing w:after="36"/>
        <w:ind w:left="107"/>
        <w:jc w:val="both"/>
        <w:rPr>
          <w:sz w:val="16"/>
        </w:rPr>
      </w:pPr>
      <w:r>
        <w:rPr>
          <w:b/>
          <w:color w:val="4D4D4F"/>
          <w:sz w:val="16"/>
        </w:rPr>
        <w:t xml:space="preserve">Table 2-4: </w:t>
      </w:r>
      <w:r>
        <w:rPr>
          <w:color w:val="4D4D4F"/>
          <w:sz w:val="16"/>
        </w:rPr>
        <w:t>Assessme</w:t>
      </w:r>
      <w:bookmarkStart w:id="24" w:name="_bookmark23"/>
      <w:bookmarkEnd w:id="24"/>
      <w:r>
        <w:rPr>
          <w:color w:val="4D4D4F"/>
          <w:sz w:val="16"/>
        </w:rPr>
        <w:t>nt of operability</w:t>
      </w:r>
    </w:p>
    <w:tbl>
      <w:tblPr>
        <w:tblW w:w="0" w:type="auto"/>
        <w:tblInd w:w="114" w:type="dxa"/>
        <w:tblLayout w:type="fixed"/>
        <w:tblCellMar>
          <w:left w:w="0" w:type="dxa"/>
          <w:right w:w="0" w:type="dxa"/>
        </w:tblCellMar>
        <w:tblLook w:val="01E0" w:firstRow="1" w:lastRow="1" w:firstColumn="1" w:lastColumn="1" w:noHBand="0" w:noVBand="0"/>
      </w:tblPr>
      <w:tblGrid>
        <w:gridCol w:w="1367"/>
        <w:gridCol w:w="2677"/>
        <w:gridCol w:w="2552"/>
        <w:gridCol w:w="2817"/>
      </w:tblGrid>
      <w:tr w:rsidR="00130CFC">
        <w:trPr>
          <w:trHeight w:val="392"/>
        </w:trPr>
        <w:tc>
          <w:tcPr>
            <w:tcW w:w="1367" w:type="dxa"/>
            <w:shd w:val="clear" w:color="auto" w:fill="0E5D61"/>
          </w:tcPr>
          <w:p w:rsidR="00130CFC" w:rsidRDefault="00F9046B">
            <w:pPr>
              <w:pStyle w:val="TableParagraph"/>
              <w:spacing w:before="62"/>
              <w:rPr>
                <w:rFonts w:ascii="Nunito Sans SemiBold"/>
                <w:b/>
                <w:sz w:val="18"/>
              </w:rPr>
            </w:pPr>
            <w:r>
              <w:rPr>
                <w:rFonts w:ascii="Nunito Sans SemiBold"/>
                <w:b/>
                <w:color w:val="FFFFFF"/>
                <w:sz w:val="18"/>
              </w:rPr>
              <w:t>Option/criteria</w:t>
            </w:r>
          </w:p>
        </w:tc>
        <w:tc>
          <w:tcPr>
            <w:tcW w:w="2677" w:type="dxa"/>
            <w:shd w:val="clear" w:color="auto" w:fill="0E5D61"/>
          </w:tcPr>
          <w:p w:rsidR="00130CFC" w:rsidRDefault="00F9046B">
            <w:pPr>
              <w:pStyle w:val="TableParagraph"/>
              <w:spacing w:before="62"/>
              <w:ind w:left="107"/>
              <w:rPr>
                <w:rFonts w:ascii="Nunito Sans SemiBold"/>
                <w:b/>
                <w:sz w:val="18"/>
              </w:rPr>
            </w:pPr>
            <w:r>
              <w:rPr>
                <w:rFonts w:ascii="Nunito Sans SemiBold"/>
                <w:b/>
                <w:color w:val="FFFFFF"/>
                <w:sz w:val="18"/>
              </w:rPr>
              <w:t>Port Adelaide</w:t>
            </w:r>
          </w:p>
        </w:tc>
        <w:tc>
          <w:tcPr>
            <w:tcW w:w="2552" w:type="dxa"/>
            <w:shd w:val="clear" w:color="auto" w:fill="0E5D61"/>
          </w:tcPr>
          <w:p w:rsidR="00130CFC" w:rsidRDefault="00F9046B">
            <w:pPr>
              <w:pStyle w:val="TableParagraph"/>
              <w:spacing w:before="62"/>
              <w:rPr>
                <w:rFonts w:ascii="Nunito Sans SemiBold"/>
                <w:b/>
                <w:sz w:val="18"/>
              </w:rPr>
            </w:pPr>
            <w:r>
              <w:rPr>
                <w:rFonts w:ascii="Nunito Sans SemiBold"/>
                <w:b/>
                <w:color w:val="FFFFFF"/>
                <w:sz w:val="18"/>
              </w:rPr>
              <w:t>Port Kembla</w:t>
            </w:r>
          </w:p>
        </w:tc>
        <w:tc>
          <w:tcPr>
            <w:tcW w:w="2817" w:type="dxa"/>
            <w:shd w:val="clear" w:color="auto" w:fill="0E5D61"/>
          </w:tcPr>
          <w:p w:rsidR="00130CFC" w:rsidRDefault="00F9046B">
            <w:pPr>
              <w:pStyle w:val="TableParagraph"/>
              <w:spacing w:before="62"/>
              <w:ind w:left="74"/>
              <w:rPr>
                <w:rFonts w:ascii="Nunito Sans SemiBold"/>
                <w:b/>
                <w:sz w:val="18"/>
              </w:rPr>
            </w:pPr>
            <w:r>
              <w:rPr>
                <w:rFonts w:ascii="Nunito Sans SemiBold"/>
                <w:b/>
                <w:color w:val="FFFFFF"/>
                <w:sz w:val="18"/>
              </w:rPr>
              <w:t>Crib Point</w:t>
            </w:r>
          </w:p>
        </w:tc>
      </w:tr>
      <w:tr w:rsidR="00130CFC">
        <w:trPr>
          <w:trHeight w:val="956"/>
        </w:trPr>
        <w:tc>
          <w:tcPr>
            <w:tcW w:w="1367" w:type="dxa"/>
            <w:tcBorders>
              <w:bottom w:val="single" w:sz="18" w:space="0" w:color="D7D6C7"/>
            </w:tcBorders>
          </w:tcPr>
          <w:p w:rsidR="00130CFC" w:rsidRDefault="00F9046B">
            <w:pPr>
              <w:pStyle w:val="TableParagraph"/>
              <w:spacing w:before="58" w:line="220" w:lineRule="auto"/>
              <w:rPr>
                <w:sz w:val="16"/>
              </w:rPr>
            </w:pPr>
            <w:r>
              <w:rPr>
                <w:color w:val="4D4D4F"/>
                <w:sz w:val="16"/>
              </w:rPr>
              <w:t>Anchorage near port facility</w:t>
            </w:r>
          </w:p>
        </w:tc>
        <w:tc>
          <w:tcPr>
            <w:tcW w:w="2677" w:type="dxa"/>
            <w:tcBorders>
              <w:bottom w:val="single" w:sz="18" w:space="0" w:color="D7D6C7"/>
            </w:tcBorders>
          </w:tcPr>
          <w:p w:rsidR="00130CFC" w:rsidRDefault="00F9046B">
            <w:pPr>
              <w:pStyle w:val="TableParagraph"/>
              <w:spacing w:before="44" w:line="209" w:lineRule="exact"/>
              <w:ind w:left="107"/>
              <w:rPr>
                <w:sz w:val="16"/>
              </w:rPr>
            </w:pPr>
            <w:r>
              <w:rPr>
                <w:color w:val="4D4D4F"/>
                <w:sz w:val="16"/>
              </w:rPr>
              <w:t>Sheltered anchorage areas</w:t>
            </w:r>
          </w:p>
          <w:p w:rsidR="00130CFC" w:rsidRDefault="00F9046B">
            <w:pPr>
              <w:pStyle w:val="TableParagraph"/>
              <w:spacing w:line="209" w:lineRule="exact"/>
              <w:ind w:left="107"/>
              <w:rPr>
                <w:sz w:val="16"/>
              </w:rPr>
            </w:pPr>
            <w:r>
              <w:rPr>
                <w:color w:val="4D4D4F"/>
                <w:sz w:val="16"/>
              </w:rPr>
              <w:t>available near port</w:t>
            </w:r>
          </w:p>
        </w:tc>
        <w:tc>
          <w:tcPr>
            <w:tcW w:w="2552" w:type="dxa"/>
            <w:tcBorders>
              <w:bottom w:val="single" w:sz="18" w:space="0" w:color="D7D6C7"/>
            </w:tcBorders>
          </w:tcPr>
          <w:p w:rsidR="00130CFC" w:rsidRDefault="00F9046B">
            <w:pPr>
              <w:pStyle w:val="TableParagraph"/>
              <w:spacing w:before="58" w:line="220" w:lineRule="auto"/>
              <w:rPr>
                <w:sz w:val="16"/>
              </w:rPr>
            </w:pPr>
            <w:r>
              <w:rPr>
                <w:color w:val="4D4D4F"/>
                <w:sz w:val="16"/>
              </w:rPr>
              <w:t>The relevant port authority does not recommend anchoring near Port Kembla due to poor holding ground</w:t>
            </w:r>
          </w:p>
        </w:tc>
        <w:tc>
          <w:tcPr>
            <w:tcW w:w="2817" w:type="dxa"/>
            <w:tcBorders>
              <w:bottom w:val="single" w:sz="18" w:space="0" w:color="D7D6C7"/>
            </w:tcBorders>
          </w:tcPr>
          <w:p w:rsidR="00130CFC" w:rsidRDefault="00F9046B">
            <w:pPr>
              <w:pStyle w:val="TableParagraph"/>
              <w:spacing w:before="44" w:line="209" w:lineRule="exact"/>
              <w:ind w:left="74"/>
              <w:rPr>
                <w:sz w:val="16"/>
              </w:rPr>
            </w:pPr>
            <w:r>
              <w:rPr>
                <w:color w:val="4D4D4F"/>
                <w:sz w:val="16"/>
              </w:rPr>
              <w:t>Sheltered anchorage available near</w:t>
            </w:r>
          </w:p>
          <w:p w:rsidR="00130CFC" w:rsidRDefault="00F9046B">
            <w:pPr>
              <w:pStyle w:val="TableParagraph"/>
              <w:spacing w:line="209" w:lineRule="exact"/>
              <w:ind w:left="74"/>
              <w:rPr>
                <w:sz w:val="16"/>
              </w:rPr>
            </w:pPr>
            <w:r>
              <w:rPr>
                <w:color w:val="4D4D4F"/>
                <w:sz w:val="16"/>
              </w:rPr>
              <w:t>port</w:t>
            </w:r>
          </w:p>
        </w:tc>
      </w:tr>
      <w:tr w:rsidR="00130CFC">
        <w:trPr>
          <w:trHeight w:val="1086"/>
        </w:trPr>
        <w:tc>
          <w:tcPr>
            <w:tcW w:w="1367" w:type="dxa"/>
            <w:tcBorders>
              <w:top w:val="single" w:sz="18" w:space="0" w:color="D7D6C7"/>
              <w:bottom w:val="single" w:sz="18" w:space="0" w:color="D7D6C7"/>
            </w:tcBorders>
          </w:tcPr>
          <w:p w:rsidR="00130CFC" w:rsidRDefault="00F9046B">
            <w:pPr>
              <w:pStyle w:val="TableParagraph"/>
              <w:spacing w:before="35" w:line="220" w:lineRule="auto"/>
              <w:ind w:right="225"/>
              <w:jc w:val="both"/>
              <w:rPr>
                <w:sz w:val="16"/>
              </w:rPr>
            </w:pPr>
            <w:r>
              <w:rPr>
                <w:color w:val="4D4D4F"/>
                <w:sz w:val="16"/>
              </w:rPr>
              <w:t>Access to port facility via port waters</w:t>
            </w:r>
          </w:p>
        </w:tc>
        <w:tc>
          <w:tcPr>
            <w:tcW w:w="2677" w:type="dxa"/>
            <w:tcBorders>
              <w:top w:val="single" w:sz="18" w:space="0" w:color="D7D6C7"/>
              <w:bottom w:val="single" w:sz="18" w:space="0" w:color="D7D6C7"/>
            </w:tcBorders>
          </w:tcPr>
          <w:p w:rsidR="00130CFC" w:rsidRDefault="00F9046B">
            <w:pPr>
              <w:pStyle w:val="TableParagraph"/>
              <w:spacing w:before="35" w:line="220" w:lineRule="auto"/>
              <w:ind w:left="107" w:right="279"/>
              <w:rPr>
                <w:sz w:val="16"/>
              </w:rPr>
            </w:pPr>
            <w:r>
              <w:rPr>
                <w:color w:val="4D4D4F"/>
                <w:sz w:val="16"/>
              </w:rPr>
              <w:t>Channel and turning basins below The World Association for Waterborne Transport</w:t>
            </w:r>
          </w:p>
          <w:p w:rsidR="00130CFC" w:rsidRDefault="00F9046B">
            <w:pPr>
              <w:pStyle w:val="TableParagraph"/>
              <w:spacing w:line="220" w:lineRule="auto"/>
              <w:ind w:left="107"/>
              <w:rPr>
                <w:sz w:val="16"/>
              </w:rPr>
            </w:pPr>
            <w:r>
              <w:rPr>
                <w:color w:val="4D4D4F"/>
                <w:sz w:val="16"/>
              </w:rPr>
              <w:t>Infrastructure (PIANC) guidelines but acceptable after dredging</w:t>
            </w:r>
          </w:p>
        </w:tc>
        <w:tc>
          <w:tcPr>
            <w:tcW w:w="2552" w:type="dxa"/>
            <w:tcBorders>
              <w:top w:val="single" w:sz="18" w:space="0" w:color="D7D6C7"/>
              <w:bottom w:val="single" w:sz="18" w:space="0" w:color="D7D6C7"/>
            </w:tcBorders>
          </w:tcPr>
          <w:p w:rsidR="00130CFC" w:rsidRDefault="00F9046B">
            <w:pPr>
              <w:pStyle w:val="TableParagraph"/>
              <w:spacing w:before="35" w:line="220" w:lineRule="auto"/>
              <w:ind w:right="103"/>
              <w:rPr>
                <w:sz w:val="16"/>
              </w:rPr>
            </w:pPr>
            <w:r>
              <w:rPr>
                <w:color w:val="4D4D4F"/>
                <w:sz w:val="16"/>
              </w:rPr>
              <w:t xml:space="preserve">Limited turning space and may  be </w:t>
            </w:r>
            <w:r>
              <w:rPr>
                <w:color w:val="4D4D4F"/>
                <w:spacing w:val="2"/>
                <w:sz w:val="16"/>
              </w:rPr>
              <w:t xml:space="preserve">subject </w:t>
            </w:r>
            <w:r>
              <w:rPr>
                <w:color w:val="4D4D4F"/>
                <w:sz w:val="16"/>
              </w:rPr>
              <w:t xml:space="preserve">to future development by the </w:t>
            </w:r>
            <w:r>
              <w:rPr>
                <w:color w:val="4D4D4F"/>
                <w:spacing w:val="2"/>
                <w:sz w:val="16"/>
              </w:rPr>
              <w:t>AIE</w:t>
            </w:r>
          </w:p>
        </w:tc>
        <w:tc>
          <w:tcPr>
            <w:tcW w:w="2817" w:type="dxa"/>
            <w:tcBorders>
              <w:top w:val="single" w:sz="18" w:space="0" w:color="D7D6C7"/>
              <w:bottom w:val="single" w:sz="18" w:space="0" w:color="D7D6C7"/>
            </w:tcBorders>
          </w:tcPr>
          <w:p w:rsidR="00130CFC" w:rsidRDefault="00F9046B">
            <w:pPr>
              <w:pStyle w:val="TableParagraph"/>
              <w:spacing w:before="35" w:line="220" w:lineRule="auto"/>
              <w:ind w:left="74"/>
              <w:rPr>
                <w:sz w:val="16"/>
              </w:rPr>
            </w:pPr>
            <w:r>
              <w:rPr>
                <w:color w:val="4D4D4F"/>
                <w:sz w:val="16"/>
              </w:rPr>
              <w:t>Good access, wide turning basin and depth to seabed</w:t>
            </w:r>
          </w:p>
        </w:tc>
      </w:tr>
      <w:tr w:rsidR="00130CFC">
        <w:trPr>
          <w:trHeight w:val="686"/>
        </w:trPr>
        <w:tc>
          <w:tcPr>
            <w:tcW w:w="1367"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Existing tug capacity</w:t>
            </w:r>
          </w:p>
        </w:tc>
        <w:tc>
          <w:tcPr>
            <w:tcW w:w="2677" w:type="dxa"/>
            <w:tcBorders>
              <w:top w:val="single" w:sz="18" w:space="0" w:color="D7D6C7"/>
              <w:bottom w:val="single" w:sz="18" w:space="0" w:color="D7D6C7"/>
            </w:tcBorders>
          </w:tcPr>
          <w:p w:rsidR="00130CFC" w:rsidRDefault="00F9046B">
            <w:pPr>
              <w:pStyle w:val="TableParagraph"/>
              <w:spacing w:before="21"/>
              <w:ind w:left="107"/>
              <w:rPr>
                <w:sz w:val="16"/>
              </w:rPr>
            </w:pPr>
            <w:r>
              <w:rPr>
                <w:color w:val="4D4D4F"/>
                <w:sz w:val="16"/>
              </w:rPr>
              <w:t>Sufficient tugs available</w:t>
            </w:r>
          </w:p>
        </w:tc>
        <w:tc>
          <w:tcPr>
            <w:tcW w:w="2552"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Marginal existing tug capacity available to cater to existing shipping requirements</w:t>
            </w:r>
          </w:p>
        </w:tc>
        <w:tc>
          <w:tcPr>
            <w:tcW w:w="2817" w:type="dxa"/>
            <w:tcBorders>
              <w:top w:val="single" w:sz="18" w:space="0" w:color="D7D6C7"/>
              <w:bottom w:val="single" w:sz="18" w:space="0" w:color="D7D6C7"/>
            </w:tcBorders>
          </w:tcPr>
          <w:p w:rsidR="00130CFC" w:rsidRDefault="00F9046B">
            <w:pPr>
              <w:pStyle w:val="TableParagraph"/>
              <w:spacing w:before="21"/>
              <w:ind w:left="74"/>
              <w:rPr>
                <w:sz w:val="16"/>
              </w:rPr>
            </w:pPr>
            <w:r>
              <w:rPr>
                <w:color w:val="4D4D4F"/>
                <w:sz w:val="16"/>
              </w:rPr>
              <w:t>Additional tugs required</w:t>
            </w:r>
          </w:p>
        </w:tc>
      </w:tr>
      <w:tr w:rsidR="00130CFC">
        <w:trPr>
          <w:trHeight w:val="886"/>
        </w:trPr>
        <w:tc>
          <w:tcPr>
            <w:tcW w:w="1367" w:type="dxa"/>
            <w:tcBorders>
              <w:top w:val="single" w:sz="18" w:space="0" w:color="D7D6C7"/>
              <w:bottom w:val="single" w:sz="18" w:space="0" w:color="D7D6C7"/>
            </w:tcBorders>
          </w:tcPr>
          <w:p w:rsidR="00130CFC" w:rsidRDefault="00F9046B">
            <w:pPr>
              <w:pStyle w:val="TableParagraph"/>
              <w:spacing w:before="35" w:line="220" w:lineRule="auto"/>
              <w:ind w:right="61"/>
              <w:rPr>
                <w:sz w:val="16"/>
              </w:rPr>
            </w:pPr>
            <w:r>
              <w:rPr>
                <w:color w:val="4D4D4F"/>
                <w:sz w:val="16"/>
              </w:rPr>
              <w:t>Ground conditions</w:t>
            </w:r>
          </w:p>
        </w:tc>
        <w:tc>
          <w:tcPr>
            <w:tcW w:w="2677" w:type="dxa"/>
            <w:tcBorders>
              <w:top w:val="single" w:sz="18" w:space="0" w:color="D7D6C7"/>
              <w:bottom w:val="single" w:sz="18" w:space="0" w:color="D7D6C7"/>
            </w:tcBorders>
          </w:tcPr>
          <w:p w:rsidR="00130CFC" w:rsidRDefault="00F9046B">
            <w:pPr>
              <w:pStyle w:val="TableParagraph"/>
              <w:spacing w:before="35" w:line="220" w:lineRule="auto"/>
              <w:ind w:left="107" w:right="279"/>
              <w:rPr>
                <w:sz w:val="16"/>
              </w:rPr>
            </w:pPr>
            <w:r>
              <w:rPr>
                <w:color w:val="4D4D4F"/>
                <w:sz w:val="16"/>
              </w:rPr>
              <w:t>No rock armour utilised. Soft ground will mitigate damage if LNG carrier runs aground</w:t>
            </w:r>
          </w:p>
        </w:tc>
        <w:tc>
          <w:tcPr>
            <w:tcW w:w="2552"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Rock armour utilised along banks within harbour and therefore increases risk of damage if LNG carrier runs aground</w:t>
            </w:r>
          </w:p>
        </w:tc>
        <w:tc>
          <w:tcPr>
            <w:tcW w:w="2817" w:type="dxa"/>
            <w:tcBorders>
              <w:top w:val="single" w:sz="18" w:space="0" w:color="D7D6C7"/>
              <w:bottom w:val="single" w:sz="18" w:space="0" w:color="D7D6C7"/>
            </w:tcBorders>
          </w:tcPr>
          <w:p w:rsidR="00130CFC" w:rsidRDefault="00F9046B">
            <w:pPr>
              <w:pStyle w:val="TableParagraph"/>
              <w:spacing w:before="35" w:line="220" w:lineRule="auto"/>
              <w:ind w:left="74"/>
              <w:rPr>
                <w:sz w:val="16"/>
              </w:rPr>
            </w:pPr>
            <w:r>
              <w:rPr>
                <w:color w:val="4D4D4F"/>
                <w:sz w:val="16"/>
              </w:rPr>
              <w:t>No rock armour utilised. Soft ground will mitigate damage if LNG carrier runs aground</w:t>
            </w:r>
          </w:p>
        </w:tc>
      </w:tr>
      <w:tr w:rsidR="00130CFC">
        <w:trPr>
          <w:trHeight w:val="704"/>
        </w:trPr>
        <w:tc>
          <w:tcPr>
            <w:tcW w:w="1367"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Wind and swell</w:t>
            </w:r>
          </w:p>
        </w:tc>
        <w:tc>
          <w:tcPr>
            <w:tcW w:w="2677" w:type="dxa"/>
            <w:tcBorders>
              <w:top w:val="single" w:sz="18" w:space="0" w:color="D7D6C7"/>
              <w:bottom w:val="single" w:sz="18" w:space="0" w:color="D7D6C7"/>
            </w:tcBorders>
          </w:tcPr>
          <w:p w:rsidR="00130CFC" w:rsidRDefault="00F9046B">
            <w:pPr>
              <w:pStyle w:val="TableParagraph"/>
              <w:spacing w:before="21"/>
              <w:ind w:left="107"/>
              <w:rPr>
                <w:sz w:val="16"/>
              </w:rPr>
            </w:pPr>
            <w:r>
              <w:rPr>
                <w:color w:val="4D4D4F"/>
                <w:sz w:val="16"/>
              </w:rPr>
              <w:t>Within acceptable limits</w:t>
            </w:r>
          </w:p>
        </w:tc>
        <w:tc>
          <w:tcPr>
            <w:tcW w:w="2552" w:type="dxa"/>
            <w:tcBorders>
              <w:top w:val="single" w:sz="18" w:space="0" w:color="D7D6C7"/>
              <w:bottom w:val="single" w:sz="18" w:space="0" w:color="D7D6C7"/>
            </w:tcBorders>
          </w:tcPr>
          <w:p w:rsidR="00130CFC" w:rsidRDefault="00F9046B">
            <w:pPr>
              <w:pStyle w:val="TableParagraph"/>
              <w:spacing w:before="35" w:line="220" w:lineRule="auto"/>
              <w:ind w:right="235"/>
              <w:rPr>
                <w:sz w:val="16"/>
              </w:rPr>
            </w:pPr>
            <w:r>
              <w:rPr>
                <w:color w:val="4D4D4F"/>
                <w:sz w:val="16"/>
              </w:rPr>
              <w:t>Outer Harbour subject to some swell. Wind exceeds 25 knots mid-afternoon in Sept – Dec</w:t>
            </w:r>
          </w:p>
        </w:tc>
        <w:tc>
          <w:tcPr>
            <w:tcW w:w="2817" w:type="dxa"/>
            <w:tcBorders>
              <w:top w:val="single" w:sz="18" w:space="0" w:color="D7D6C7"/>
              <w:bottom w:val="single" w:sz="18" w:space="0" w:color="D7D6C7"/>
            </w:tcBorders>
          </w:tcPr>
          <w:p w:rsidR="00130CFC" w:rsidRDefault="00F9046B">
            <w:pPr>
              <w:pStyle w:val="TableParagraph"/>
              <w:spacing w:before="21"/>
              <w:ind w:left="74"/>
              <w:rPr>
                <w:sz w:val="16"/>
              </w:rPr>
            </w:pPr>
            <w:r>
              <w:rPr>
                <w:color w:val="4D4D4F"/>
                <w:sz w:val="16"/>
              </w:rPr>
              <w:t>Within acceptable limits</w:t>
            </w:r>
          </w:p>
        </w:tc>
      </w:tr>
      <w:tr w:rsidR="00130CFC">
        <w:trPr>
          <w:trHeight w:val="1886"/>
        </w:trPr>
        <w:tc>
          <w:tcPr>
            <w:tcW w:w="1367" w:type="dxa"/>
            <w:tcBorders>
              <w:top w:val="single" w:sz="18" w:space="0" w:color="D7D6C7"/>
              <w:bottom w:val="single" w:sz="18" w:space="0" w:color="D7D6C7"/>
            </w:tcBorders>
          </w:tcPr>
          <w:p w:rsidR="00130CFC" w:rsidRDefault="00F9046B">
            <w:pPr>
              <w:pStyle w:val="TableParagraph"/>
              <w:spacing w:before="21" w:line="209" w:lineRule="exact"/>
              <w:rPr>
                <w:sz w:val="16"/>
              </w:rPr>
            </w:pPr>
            <w:r>
              <w:rPr>
                <w:color w:val="4D4D4F"/>
                <w:sz w:val="16"/>
              </w:rPr>
              <w:t>Interaction with</w:t>
            </w:r>
          </w:p>
          <w:p w:rsidR="00130CFC" w:rsidRDefault="00F9046B">
            <w:pPr>
              <w:pStyle w:val="TableParagraph"/>
              <w:spacing w:line="209" w:lineRule="exact"/>
              <w:rPr>
                <w:sz w:val="16"/>
              </w:rPr>
            </w:pPr>
            <w:r>
              <w:rPr>
                <w:color w:val="4D4D4F"/>
                <w:sz w:val="16"/>
              </w:rPr>
              <w:t>port traffic</w:t>
            </w:r>
          </w:p>
        </w:tc>
        <w:tc>
          <w:tcPr>
            <w:tcW w:w="2677" w:type="dxa"/>
            <w:tcBorders>
              <w:top w:val="single" w:sz="18" w:space="0" w:color="D7D6C7"/>
              <w:bottom w:val="single" w:sz="18" w:space="0" w:color="D7D6C7"/>
            </w:tcBorders>
          </w:tcPr>
          <w:p w:rsidR="00130CFC" w:rsidRDefault="00F9046B">
            <w:pPr>
              <w:pStyle w:val="TableParagraph"/>
              <w:numPr>
                <w:ilvl w:val="0"/>
                <w:numId w:val="4"/>
              </w:numPr>
              <w:tabs>
                <w:tab w:val="left" w:pos="466"/>
                <w:tab w:val="left" w:pos="468"/>
              </w:tabs>
              <w:spacing w:before="35" w:line="220" w:lineRule="auto"/>
              <w:ind w:right="70"/>
              <w:rPr>
                <w:sz w:val="16"/>
              </w:rPr>
            </w:pPr>
            <w:r>
              <w:rPr>
                <w:color w:val="4D4D4F"/>
                <w:sz w:val="16"/>
              </w:rPr>
              <w:t xml:space="preserve">Average of four ships per day pass </w:t>
            </w:r>
            <w:r>
              <w:rPr>
                <w:color w:val="4D4D4F"/>
                <w:spacing w:val="3"/>
                <w:sz w:val="16"/>
              </w:rPr>
              <w:t>berth</w:t>
            </w:r>
          </w:p>
          <w:p w:rsidR="00130CFC" w:rsidRDefault="00F9046B">
            <w:pPr>
              <w:pStyle w:val="TableParagraph"/>
              <w:numPr>
                <w:ilvl w:val="0"/>
                <w:numId w:val="4"/>
              </w:numPr>
              <w:tabs>
                <w:tab w:val="left" w:pos="466"/>
                <w:tab w:val="left" w:pos="468"/>
              </w:tabs>
              <w:spacing w:line="194" w:lineRule="exact"/>
              <w:ind w:hanging="361"/>
              <w:rPr>
                <w:sz w:val="16"/>
              </w:rPr>
            </w:pPr>
            <w:r>
              <w:rPr>
                <w:color w:val="4D4D4F"/>
                <w:spacing w:val="2"/>
                <w:sz w:val="16"/>
              </w:rPr>
              <w:t xml:space="preserve">Restricted </w:t>
            </w:r>
            <w:r>
              <w:rPr>
                <w:color w:val="4D4D4F"/>
                <w:sz w:val="16"/>
              </w:rPr>
              <w:t xml:space="preserve">during </w:t>
            </w:r>
            <w:r>
              <w:rPr>
                <w:color w:val="4D4D4F"/>
                <w:spacing w:val="2"/>
                <w:sz w:val="16"/>
              </w:rPr>
              <w:t>LNG</w:t>
            </w:r>
            <w:r>
              <w:rPr>
                <w:color w:val="4D4D4F"/>
                <w:spacing w:val="17"/>
                <w:sz w:val="16"/>
              </w:rPr>
              <w:t xml:space="preserve"> </w:t>
            </w:r>
            <w:r>
              <w:rPr>
                <w:color w:val="4D4D4F"/>
                <w:sz w:val="16"/>
              </w:rPr>
              <w:t>carrier</w:t>
            </w:r>
          </w:p>
          <w:p w:rsidR="00130CFC" w:rsidRDefault="00F9046B">
            <w:pPr>
              <w:pStyle w:val="TableParagraph"/>
              <w:spacing w:line="200" w:lineRule="exact"/>
              <w:ind w:left="467"/>
              <w:rPr>
                <w:sz w:val="16"/>
              </w:rPr>
            </w:pPr>
            <w:r>
              <w:rPr>
                <w:color w:val="4D4D4F"/>
                <w:sz w:val="16"/>
              </w:rPr>
              <w:t>movements</w:t>
            </w:r>
          </w:p>
          <w:p w:rsidR="00130CFC" w:rsidRDefault="00F9046B">
            <w:pPr>
              <w:pStyle w:val="TableParagraph"/>
              <w:numPr>
                <w:ilvl w:val="0"/>
                <w:numId w:val="4"/>
              </w:numPr>
              <w:tabs>
                <w:tab w:val="left" w:pos="466"/>
                <w:tab w:val="left" w:pos="468"/>
              </w:tabs>
              <w:spacing w:before="5" w:line="220" w:lineRule="auto"/>
              <w:ind w:right="185"/>
              <w:rPr>
                <w:sz w:val="16"/>
              </w:rPr>
            </w:pPr>
            <w:r>
              <w:rPr>
                <w:color w:val="4D4D4F"/>
                <w:sz w:val="16"/>
              </w:rPr>
              <w:t xml:space="preserve">Passing ship </w:t>
            </w:r>
            <w:r>
              <w:rPr>
                <w:color w:val="4D4D4F"/>
                <w:spacing w:val="2"/>
                <w:sz w:val="16"/>
              </w:rPr>
              <w:t xml:space="preserve">study </w:t>
            </w:r>
            <w:r>
              <w:rPr>
                <w:color w:val="4D4D4F"/>
                <w:sz w:val="16"/>
              </w:rPr>
              <w:t>required to assess</w:t>
            </w:r>
            <w:r>
              <w:rPr>
                <w:color w:val="4D4D4F"/>
                <w:spacing w:val="1"/>
                <w:sz w:val="16"/>
              </w:rPr>
              <w:t xml:space="preserve"> </w:t>
            </w:r>
            <w:r>
              <w:rPr>
                <w:color w:val="4D4D4F"/>
                <w:sz w:val="16"/>
              </w:rPr>
              <w:t>surge</w:t>
            </w:r>
          </w:p>
          <w:p w:rsidR="00130CFC" w:rsidRDefault="00F9046B">
            <w:pPr>
              <w:pStyle w:val="TableParagraph"/>
              <w:numPr>
                <w:ilvl w:val="0"/>
                <w:numId w:val="4"/>
              </w:numPr>
              <w:tabs>
                <w:tab w:val="left" w:pos="466"/>
                <w:tab w:val="left" w:pos="468"/>
              </w:tabs>
              <w:spacing w:line="203" w:lineRule="exact"/>
              <w:ind w:hanging="361"/>
              <w:rPr>
                <w:sz w:val="16"/>
              </w:rPr>
            </w:pPr>
            <w:r>
              <w:rPr>
                <w:color w:val="4D4D4F"/>
                <w:sz w:val="16"/>
              </w:rPr>
              <w:t xml:space="preserve">Recreational </w:t>
            </w:r>
            <w:r>
              <w:rPr>
                <w:color w:val="4D4D4F"/>
                <w:spacing w:val="2"/>
                <w:sz w:val="16"/>
              </w:rPr>
              <w:t xml:space="preserve">traffic </w:t>
            </w:r>
            <w:r>
              <w:rPr>
                <w:color w:val="4D4D4F"/>
                <w:sz w:val="16"/>
              </w:rPr>
              <w:t>a</w:t>
            </w:r>
            <w:r>
              <w:rPr>
                <w:color w:val="4D4D4F"/>
                <w:spacing w:val="18"/>
                <w:sz w:val="16"/>
              </w:rPr>
              <w:t xml:space="preserve"> </w:t>
            </w:r>
            <w:r>
              <w:rPr>
                <w:color w:val="4D4D4F"/>
                <w:sz w:val="16"/>
              </w:rPr>
              <w:t>concern</w:t>
            </w:r>
          </w:p>
        </w:tc>
        <w:tc>
          <w:tcPr>
            <w:tcW w:w="2552" w:type="dxa"/>
            <w:tcBorders>
              <w:top w:val="single" w:sz="18" w:space="0" w:color="D7D6C7"/>
              <w:bottom w:val="single" w:sz="18" w:space="0" w:color="D7D6C7"/>
            </w:tcBorders>
          </w:tcPr>
          <w:p w:rsidR="00130CFC" w:rsidRDefault="00F9046B">
            <w:pPr>
              <w:pStyle w:val="TableParagraph"/>
              <w:numPr>
                <w:ilvl w:val="0"/>
                <w:numId w:val="3"/>
              </w:numPr>
              <w:tabs>
                <w:tab w:val="left" w:pos="359"/>
                <w:tab w:val="left" w:pos="417"/>
              </w:tabs>
              <w:spacing w:before="21" w:line="209" w:lineRule="exact"/>
              <w:ind w:right="274" w:hanging="417"/>
              <w:rPr>
                <w:sz w:val="16"/>
              </w:rPr>
            </w:pPr>
            <w:r>
              <w:rPr>
                <w:color w:val="4D4D4F"/>
                <w:sz w:val="16"/>
              </w:rPr>
              <w:t>Average of five ships</w:t>
            </w:r>
            <w:r>
              <w:rPr>
                <w:color w:val="4D4D4F"/>
                <w:spacing w:val="14"/>
                <w:sz w:val="16"/>
              </w:rPr>
              <w:t xml:space="preserve"> </w:t>
            </w:r>
            <w:r>
              <w:rPr>
                <w:color w:val="4D4D4F"/>
                <w:sz w:val="16"/>
              </w:rPr>
              <w:t>per</w:t>
            </w:r>
          </w:p>
          <w:p w:rsidR="00130CFC" w:rsidRDefault="00F9046B">
            <w:pPr>
              <w:pStyle w:val="TableParagraph"/>
              <w:spacing w:line="200" w:lineRule="exact"/>
              <w:ind w:left="129" w:right="767"/>
              <w:jc w:val="center"/>
              <w:rPr>
                <w:sz w:val="16"/>
              </w:rPr>
            </w:pPr>
            <w:r>
              <w:rPr>
                <w:color w:val="4D4D4F"/>
                <w:sz w:val="16"/>
              </w:rPr>
              <w:t>day pass berth</w:t>
            </w:r>
          </w:p>
          <w:p w:rsidR="00130CFC" w:rsidRDefault="00F9046B">
            <w:pPr>
              <w:pStyle w:val="TableParagraph"/>
              <w:numPr>
                <w:ilvl w:val="0"/>
                <w:numId w:val="3"/>
              </w:numPr>
              <w:tabs>
                <w:tab w:val="left" w:pos="359"/>
                <w:tab w:val="left" w:pos="417"/>
              </w:tabs>
              <w:spacing w:line="200" w:lineRule="exact"/>
              <w:ind w:right="434" w:hanging="417"/>
              <w:rPr>
                <w:sz w:val="16"/>
              </w:rPr>
            </w:pPr>
            <w:r>
              <w:rPr>
                <w:color w:val="4D4D4F"/>
                <w:spacing w:val="2"/>
                <w:sz w:val="16"/>
              </w:rPr>
              <w:t xml:space="preserve">Restricted </w:t>
            </w:r>
            <w:r>
              <w:rPr>
                <w:color w:val="4D4D4F"/>
                <w:sz w:val="16"/>
              </w:rPr>
              <w:t>during</w:t>
            </w:r>
            <w:r>
              <w:rPr>
                <w:color w:val="4D4D4F"/>
                <w:spacing w:val="6"/>
                <w:sz w:val="16"/>
              </w:rPr>
              <w:t xml:space="preserve"> </w:t>
            </w:r>
            <w:r>
              <w:rPr>
                <w:color w:val="4D4D4F"/>
                <w:spacing w:val="2"/>
                <w:sz w:val="16"/>
              </w:rPr>
              <w:t>LNG</w:t>
            </w:r>
          </w:p>
          <w:p w:rsidR="00130CFC" w:rsidRDefault="00F9046B">
            <w:pPr>
              <w:pStyle w:val="TableParagraph"/>
              <w:spacing w:line="200" w:lineRule="exact"/>
              <w:ind w:left="410" w:right="761"/>
              <w:jc w:val="center"/>
              <w:rPr>
                <w:sz w:val="16"/>
              </w:rPr>
            </w:pPr>
            <w:r>
              <w:rPr>
                <w:color w:val="4D4D4F"/>
                <w:sz w:val="16"/>
              </w:rPr>
              <w:t>carrier movements</w:t>
            </w:r>
          </w:p>
          <w:p w:rsidR="00130CFC" w:rsidRDefault="00F9046B">
            <w:pPr>
              <w:pStyle w:val="TableParagraph"/>
              <w:numPr>
                <w:ilvl w:val="0"/>
                <w:numId w:val="3"/>
              </w:numPr>
              <w:tabs>
                <w:tab w:val="left" w:pos="416"/>
                <w:tab w:val="left" w:pos="417"/>
              </w:tabs>
              <w:spacing w:before="5" w:line="220" w:lineRule="auto"/>
              <w:ind w:right="111"/>
              <w:rPr>
                <w:sz w:val="16"/>
              </w:rPr>
            </w:pPr>
            <w:r>
              <w:rPr>
                <w:color w:val="4D4D4F"/>
                <w:sz w:val="16"/>
              </w:rPr>
              <w:t xml:space="preserve">Passing ship </w:t>
            </w:r>
            <w:r>
              <w:rPr>
                <w:color w:val="4D4D4F"/>
                <w:spacing w:val="2"/>
                <w:sz w:val="16"/>
              </w:rPr>
              <w:t xml:space="preserve">study </w:t>
            </w:r>
            <w:r>
              <w:rPr>
                <w:color w:val="4D4D4F"/>
                <w:sz w:val="16"/>
              </w:rPr>
              <w:t>required to assess</w:t>
            </w:r>
            <w:r>
              <w:rPr>
                <w:color w:val="4D4D4F"/>
                <w:spacing w:val="1"/>
                <w:sz w:val="16"/>
              </w:rPr>
              <w:t xml:space="preserve"> </w:t>
            </w:r>
            <w:r>
              <w:rPr>
                <w:color w:val="4D4D4F"/>
                <w:sz w:val="16"/>
              </w:rPr>
              <w:t>surge</w:t>
            </w:r>
          </w:p>
          <w:p w:rsidR="00130CFC" w:rsidRDefault="00F9046B">
            <w:pPr>
              <w:pStyle w:val="TableParagraph"/>
              <w:numPr>
                <w:ilvl w:val="0"/>
                <w:numId w:val="3"/>
              </w:numPr>
              <w:tabs>
                <w:tab w:val="left" w:pos="416"/>
                <w:tab w:val="left" w:pos="417"/>
              </w:tabs>
              <w:spacing w:line="194" w:lineRule="exact"/>
              <w:ind w:hanging="361"/>
              <w:rPr>
                <w:sz w:val="16"/>
              </w:rPr>
            </w:pPr>
            <w:r>
              <w:rPr>
                <w:color w:val="4D4D4F"/>
                <w:sz w:val="16"/>
              </w:rPr>
              <w:t>Negligible</w:t>
            </w:r>
            <w:r>
              <w:rPr>
                <w:color w:val="4D4D4F"/>
                <w:spacing w:val="2"/>
                <w:sz w:val="16"/>
              </w:rPr>
              <w:t xml:space="preserve"> </w:t>
            </w:r>
            <w:r>
              <w:rPr>
                <w:color w:val="4D4D4F"/>
                <w:sz w:val="16"/>
              </w:rPr>
              <w:t>recreational</w:t>
            </w:r>
          </w:p>
          <w:p w:rsidR="00130CFC" w:rsidRDefault="00F9046B">
            <w:pPr>
              <w:pStyle w:val="TableParagraph"/>
              <w:spacing w:line="209" w:lineRule="exact"/>
              <w:ind w:left="416"/>
              <w:rPr>
                <w:sz w:val="16"/>
              </w:rPr>
            </w:pPr>
            <w:r>
              <w:rPr>
                <w:color w:val="4D4D4F"/>
                <w:sz w:val="16"/>
              </w:rPr>
              <w:t>traffic</w:t>
            </w:r>
          </w:p>
        </w:tc>
        <w:tc>
          <w:tcPr>
            <w:tcW w:w="2817" w:type="dxa"/>
            <w:tcBorders>
              <w:top w:val="single" w:sz="18" w:space="0" w:color="D7D6C7"/>
              <w:bottom w:val="single" w:sz="18" w:space="0" w:color="D7D6C7"/>
            </w:tcBorders>
          </w:tcPr>
          <w:p w:rsidR="00130CFC" w:rsidRDefault="00F9046B">
            <w:pPr>
              <w:pStyle w:val="TableParagraph"/>
              <w:numPr>
                <w:ilvl w:val="0"/>
                <w:numId w:val="2"/>
              </w:numPr>
              <w:tabs>
                <w:tab w:val="left" w:pos="434"/>
                <w:tab w:val="left" w:pos="435"/>
              </w:tabs>
              <w:spacing w:before="35" w:line="220" w:lineRule="auto"/>
              <w:ind w:right="270"/>
              <w:rPr>
                <w:sz w:val="16"/>
              </w:rPr>
            </w:pPr>
            <w:r>
              <w:rPr>
                <w:color w:val="4D4D4F"/>
                <w:sz w:val="16"/>
              </w:rPr>
              <w:t>Broad channel with less than around one commercial ship per day</w:t>
            </w:r>
          </w:p>
          <w:p w:rsidR="00130CFC" w:rsidRDefault="00F9046B">
            <w:pPr>
              <w:pStyle w:val="TableParagraph"/>
              <w:numPr>
                <w:ilvl w:val="0"/>
                <w:numId w:val="2"/>
              </w:numPr>
              <w:tabs>
                <w:tab w:val="left" w:pos="434"/>
                <w:tab w:val="left" w:pos="435"/>
              </w:tabs>
              <w:spacing w:line="220" w:lineRule="auto"/>
              <w:ind w:right="432"/>
              <w:rPr>
                <w:sz w:val="16"/>
              </w:rPr>
            </w:pPr>
            <w:r>
              <w:rPr>
                <w:color w:val="4D4D4F"/>
                <w:sz w:val="16"/>
              </w:rPr>
              <w:t xml:space="preserve">Recreational </w:t>
            </w:r>
            <w:r>
              <w:rPr>
                <w:color w:val="4D4D4F"/>
                <w:spacing w:val="2"/>
                <w:sz w:val="16"/>
              </w:rPr>
              <w:t xml:space="preserve">traffic </w:t>
            </w:r>
            <w:r>
              <w:rPr>
                <w:color w:val="4D4D4F"/>
                <w:sz w:val="16"/>
              </w:rPr>
              <w:t xml:space="preserve">within Western </w:t>
            </w:r>
            <w:r>
              <w:rPr>
                <w:color w:val="4D4D4F"/>
                <w:spacing w:val="3"/>
                <w:sz w:val="16"/>
              </w:rPr>
              <w:t xml:space="preserve">Port, </w:t>
            </w:r>
            <w:r>
              <w:rPr>
                <w:color w:val="4D4D4F"/>
                <w:sz w:val="16"/>
              </w:rPr>
              <w:t>however large swing basin</w:t>
            </w:r>
            <w:r>
              <w:rPr>
                <w:color w:val="4D4D4F"/>
                <w:spacing w:val="27"/>
                <w:sz w:val="16"/>
              </w:rPr>
              <w:t xml:space="preserve"> </w:t>
            </w:r>
            <w:r>
              <w:rPr>
                <w:color w:val="4D4D4F"/>
                <w:sz w:val="16"/>
              </w:rPr>
              <w:t>provides</w:t>
            </w:r>
          </w:p>
          <w:p w:rsidR="00130CFC" w:rsidRDefault="00F9046B">
            <w:pPr>
              <w:pStyle w:val="TableParagraph"/>
              <w:spacing w:line="193" w:lineRule="exact"/>
              <w:ind w:left="434"/>
              <w:rPr>
                <w:sz w:val="16"/>
              </w:rPr>
            </w:pPr>
            <w:r>
              <w:rPr>
                <w:color w:val="4D4D4F"/>
                <w:sz w:val="16"/>
              </w:rPr>
              <w:t>sufficient space for bypassing</w:t>
            </w:r>
          </w:p>
          <w:p w:rsidR="00130CFC" w:rsidRDefault="00F9046B">
            <w:pPr>
              <w:pStyle w:val="TableParagraph"/>
              <w:spacing w:line="209" w:lineRule="exact"/>
              <w:ind w:left="434"/>
              <w:rPr>
                <w:sz w:val="16"/>
              </w:rPr>
            </w:pPr>
            <w:r>
              <w:rPr>
                <w:color w:val="4D4D4F"/>
                <w:sz w:val="16"/>
              </w:rPr>
              <w:t>recreational vessels</w:t>
            </w:r>
          </w:p>
        </w:tc>
      </w:tr>
      <w:tr w:rsidR="00130CFC">
        <w:trPr>
          <w:trHeight w:val="486"/>
        </w:trPr>
        <w:tc>
          <w:tcPr>
            <w:tcW w:w="1367" w:type="dxa"/>
            <w:tcBorders>
              <w:top w:val="single" w:sz="18" w:space="0" w:color="D7D6C7"/>
              <w:bottom w:val="single" w:sz="18" w:space="0" w:color="D7D6C7"/>
            </w:tcBorders>
          </w:tcPr>
          <w:p w:rsidR="00130CFC" w:rsidRDefault="00F9046B">
            <w:pPr>
              <w:pStyle w:val="TableParagraph"/>
              <w:spacing w:before="21" w:line="209" w:lineRule="exact"/>
              <w:rPr>
                <w:sz w:val="16"/>
              </w:rPr>
            </w:pPr>
            <w:r>
              <w:rPr>
                <w:color w:val="4D4D4F"/>
                <w:sz w:val="16"/>
              </w:rPr>
              <w:t>Risk of collision</w:t>
            </w:r>
          </w:p>
          <w:p w:rsidR="00130CFC" w:rsidRDefault="00F9046B">
            <w:pPr>
              <w:pStyle w:val="TableParagraph"/>
              <w:spacing w:line="209" w:lineRule="exact"/>
              <w:rPr>
                <w:sz w:val="16"/>
              </w:rPr>
            </w:pPr>
            <w:r>
              <w:rPr>
                <w:color w:val="4D4D4F"/>
                <w:sz w:val="16"/>
              </w:rPr>
              <w:t>with other ships</w:t>
            </w:r>
          </w:p>
        </w:tc>
        <w:tc>
          <w:tcPr>
            <w:tcW w:w="2677" w:type="dxa"/>
            <w:tcBorders>
              <w:top w:val="single" w:sz="18" w:space="0" w:color="D7D6C7"/>
              <w:bottom w:val="single" w:sz="18" w:space="0" w:color="D7D6C7"/>
            </w:tcBorders>
          </w:tcPr>
          <w:p w:rsidR="00130CFC" w:rsidRDefault="00F9046B">
            <w:pPr>
              <w:pStyle w:val="TableParagraph"/>
              <w:spacing w:before="21"/>
              <w:ind w:left="107"/>
              <w:rPr>
                <w:sz w:val="16"/>
              </w:rPr>
            </w:pPr>
            <w:r>
              <w:rPr>
                <w:color w:val="4D4D4F"/>
                <w:sz w:val="16"/>
              </w:rPr>
              <w:t>Low</w:t>
            </w:r>
          </w:p>
        </w:tc>
        <w:tc>
          <w:tcPr>
            <w:tcW w:w="2552" w:type="dxa"/>
            <w:tcBorders>
              <w:top w:val="single" w:sz="18" w:space="0" w:color="D7D6C7"/>
              <w:bottom w:val="single" w:sz="18" w:space="0" w:color="D7D6C7"/>
            </w:tcBorders>
          </w:tcPr>
          <w:p w:rsidR="00130CFC" w:rsidRDefault="00F9046B">
            <w:pPr>
              <w:pStyle w:val="TableParagraph"/>
              <w:spacing w:before="21" w:line="209" w:lineRule="exact"/>
              <w:rPr>
                <w:sz w:val="16"/>
              </w:rPr>
            </w:pPr>
            <w:r>
              <w:rPr>
                <w:color w:val="4D4D4F"/>
                <w:sz w:val="16"/>
              </w:rPr>
              <w:t>Moderate – berth located near</w:t>
            </w:r>
          </w:p>
          <w:p w:rsidR="00130CFC" w:rsidRDefault="00F9046B">
            <w:pPr>
              <w:pStyle w:val="TableParagraph"/>
              <w:spacing w:line="209" w:lineRule="exact"/>
              <w:rPr>
                <w:sz w:val="16"/>
              </w:rPr>
            </w:pPr>
            <w:r>
              <w:rPr>
                <w:color w:val="4D4D4F"/>
                <w:sz w:val="16"/>
              </w:rPr>
              <w:t>confined turning basin</w:t>
            </w:r>
          </w:p>
        </w:tc>
        <w:tc>
          <w:tcPr>
            <w:tcW w:w="2817" w:type="dxa"/>
            <w:tcBorders>
              <w:top w:val="single" w:sz="18" w:space="0" w:color="D7D6C7"/>
              <w:bottom w:val="single" w:sz="18" w:space="0" w:color="D7D6C7"/>
            </w:tcBorders>
          </w:tcPr>
          <w:p w:rsidR="00130CFC" w:rsidRDefault="00F9046B">
            <w:pPr>
              <w:pStyle w:val="TableParagraph"/>
              <w:spacing w:before="21"/>
              <w:ind w:left="74"/>
              <w:rPr>
                <w:sz w:val="16"/>
              </w:rPr>
            </w:pPr>
            <w:r>
              <w:rPr>
                <w:color w:val="4D4D4F"/>
                <w:sz w:val="16"/>
              </w:rPr>
              <w:t>Low</w:t>
            </w:r>
          </w:p>
        </w:tc>
      </w:tr>
      <w:tr w:rsidR="00130CFC">
        <w:trPr>
          <w:trHeight w:val="686"/>
        </w:trPr>
        <w:tc>
          <w:tcPr>
            <w:tcW w:w="1367" w:type="dxa"/>
            <w:tcBorders>
              <w:top w:val="single" w:sz="18" w:space="0" w:color="D7D6C7"/>
              <w:bottom w:val="single" w:sz="18" w:space="0" w:color="D7D6C7"/>
            </w:tcBorders>
          </w:tcPr>
          <w:p w:rsidR="00130CFC" w:rsidRDefault="00F9046B">
            <w:pPr>
              <w:pStyle w:val="TableParagraph"/>
              <w:spacing w:before="35" w:line="220" w:lineRule="auto"/>
              <w:ind w:right="446"/>
              <w:jc w:val="both"/>
              <w:rPr>
                <w:sz w:val="16"/>
              </w:rPr>
            </w:pPr>
            <w:r>
              <w:rPr>
                <w:color w:val="4D4D4F"/>
                <w:sz w:val="16"/>
              </w:rPr>
              <w:t>Unassisted/ emergency departure</w:t>
            </w:r>
          </w:p>
        </w:tc>
        <w:tc>
          <w:tcPr>
            <w:tcW w:w="2677" w:type="dxa"/>
            <w:tcBorders>
              <w:top w:val="single" w:sz="18" w:space="0" w:color="D7D6C7"/>
              <w:bottom w:val="single" w:sz="18" w:space="0" w:color="D7D6C7"/>
            </w:tcBorders>
          </w:tcPr>
          <w:p w:rsidR="00130CFC" w:rsidRDefault="00F9046B">
            <w:pPr>
              <w:pStyle w:val="TableParagraph"/>
              <w:spacing w:before="21"/>
              <w:ind w:left="107"/>
              <w:rPr>
                <w:sz w:val="16"/>
              </w:rPr>
            </w:pPr>
            <w:r>
              <w:rPr>
                <w:color w:val="4D4D4F"/>
                <w:sz w:val="16"/>
              </w:rPr>
              <w:t>Possible under some conditions</w:t>
            </w:r>
          </w:p>
        </w:tc>
        <w:tc>
          <w:tcPr>
            <w:tcW w:w="2552" w:type="dxa"/>
            <w:tcBorders>
              <w:top w:val="single" w:sz="18" w:space="0" w:color="D7D6C7"/>
              <w:bottom w:val="single" w:sz="18" w:space="0" w:color="D7D6C7"/>
            </w:tcBorders>
          </w:tcPr>
          <w:p w:rsidR="00130CFC" w:rsidRDefault="00F9046B">
            <w:pPr>
              <w:pStyle w:val="TableParagraph"/>
              <w:spacing w:before="21"/>
              <w:rPr>
                <w:sz w:val="16"/>
              </w:rPr>
            </w:pPr>
            <w:r>
              <w:rPr>
                <w:color w:val="4D4D4F"/>
                <w:sz w:val="16"/>
              </w:rPr>
              <w:t>Not possible</w:t>
            </w:r>
          </w:p>
        </w:tc>
        <w:tc>
          <w:tcPr>
            <w:tcW w:w="2817" w:type="dxa"/>
            <w:tcBorders>
              <w:top w:val="single" w:sz="18" w:space="0" w:color="D7D6C7"/>
              <w:bottom w:val="single" w:sz="18" w:space="0" w:color="D7D6C7"/>
            </w:tcBorders>
          </w:tcPr>
          <w:p w:rsidR="00130CFC" w:rsidRDefault="00F9046B">
            <w:pPr>
              <w:pStyle w:val="TableParagraph"/>
              <w:spacing w:before="21"/>
              <w:ind w:left="74"/>
              <w:rPr>
                <w:sz w:val="16"/>
              </w:rPr>
            </w:pPr>
            <w:r>
              <w:rPr>
                <w:color w:val="4D4D4F"/>
                <w:sz w:val="16"/>
              </w:rPr>
              <w:t>Possible</w:t>
            </w:r>
          </w:p>
        </w:tc>
      </w:tr>
      <w:tr w:rsidR="00130CFC">
        <w:trPr>
          <w:trHeight w:val="686"/>
        </w:trPr>
        <w:tc>
          <w:tcPr>
            <w:tcW w:w="1367" w:type="dxa"/>
            <w:tcBorders>
              <w:top w:val="single" w:sz="18" w:space="0" w:color="D7D6C7"/>
              <w:bottom w:val="single" w:sz="18" w:space="0" w:color="D7D6C7"/>
            </w:tcBorders>
          </w:tcPr>
          <w:p w:rsidR="00130CFC" w:rsidRDefault="00F9046B">
            <w:pPr>
              <w:pStyle w:val="TableParagraph"/>
              <w:spacing w:before="35" w:line="220" w:lineRule="auto"/>
              <w:ind w:right="61"/>
              <w:rPr>
                <w:sz w:val="16"/>
              </w:rPr>
            </w:pPr>
            <w:r>
              <w:rPr>
                <w:color w:val="4D4D4F"/>
                <w:sz w:val="16"/>
              </w:rPr>
              <w:t>Zoning under Planning Schemes</w:t>
            </w:r>
          </w:p>
        </w:tc>
        <w:tc>
          <w:tcPr>
            <w:tcW w:w="2677" w:type="dxa"/>
            <w:tcBorders>
              <w:top w:val="single" w:sz="18" w:space="0" w:color="D7D6C7"/>
              <w:bottom w:val="single" w:sz="18" w:space="0" w:color="D7D6C7"/>
            </w:tcBorders>
          </w:tcPr>
          <w:p w:rsidR="00130CFC" w:rsidRDefault="00F9046B">
            <w:pPr>
              <w:pStyle w:val="TableParagraph"/>
              <w:spacing w:before="21"/>
              <w:ind w:left="107"/>
              <w:rPr>
                <w:sz w:val="16"/>
              </w:rPr>
            </w:pPr>
            <w:r>
              <w:rPr>
                <w:color w:val="4D4D4F"/>
                <w:sz w:val="16"/>
              </w:rPr>
              <w:t>Compatible with proposed facility</w:t>
            </w:r>
          </w:p>
        </w:tc>
        <w:tc>
          <w:tcPr>
            <w:tcW w:w="2552" w:type="dxa"/>
            <w:tcBorders>
              <w:top w:val="single" w:sz="18" w:space="0" w:color="D7D6C7"/>
              <w:bottom w:val="single" w:sz="18" w:space="0" w:color="D7D6C7"/>
            </w:tcBorders>
          </w:tcPr>
          <w:p w:rsidR="00130CFC" w:rsidRDefault="00F9046B">
            <w:pPr>
              <w:pStyle w:val="TableParagraph"/>
              <w:spacing w:before="35" w:line="220" w:lineRule="auto"/>
              <w:rPr>
                <w:sz w:val="16"/>
              </w:rPr>
            </w:pPr>
            <w:r>
              <w:rPr>
                <w:color w:val="4D4D4F"/>
                <w:sz w:val="16"/>
              </w:rPr>
              <w:t>Not compatible with proposed facility</w:t>
            </w:r>
          </w:p>
        </w:tc>
        <w:tc>
          <w:tcPr>
            <w:tcW w:w="2817" w:type="dxa"/>
            <w:tcBorders>
              <w:top w:val="single" w:sz="18" w:space="0" w:color="D7D6C7"/>
              <w:bottom w:val="single" w:sz="18" w:space="0" w:color="D7D6C7"/>
            </w:tcBorders>
          </w:tcPr>
          <w:p w:rsidR="00130CFC" w:rsidRDefault="00F9046B">
            <w:pPr>
              <w:pStyle w:val="TableParagraph"/>
              <w:spacing w:before="21"/>
              <w:ind w:left="74"/>
              <w:rPr>
                <w:sz w:val="16"/>
              </w:rPr>
            </w:pPr>
            <w:r>
              <w:rPr>
                <w:color w:val="4D4D4F"/>
                <w:sz w:val="16"/>
              </w:rPr>
              <w:t>Compatible with proposed facility</w:t>
            </w:r>
          </w:p>
        </w:tc>
      </w:tr>
    </w:tbl>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2"/>
        <w:numPr>
          <w:ilvl w:val="2"/>
          <w:numId w:val="44"/>
        </w:numPr>
        <w:tabs>
          <w:tab w:val="left" w:pos="957"/>
          <w:tab w:val="left" w:pos="958"/>
        </w:tabs>
        <w:rPr>
          <w:b/>
        </w:rPr>
      </w:pPr>
      <w:r>
        <w:pict>
          <v:rect id="_x0000_s1055" style="position:absolute;left:0;text-align:left;margin-left:581.1pt;margin-top:124.5pt;width:14.15pt;height:39.7pt;z-index:251738112;mso-position-horizontal-relative:page;mso-position-vertical-relative:page" fillcolor="#0e5d61" stroked="f">
            <w10:wrap anchorx="page" anchory="page"/>
          </v:rect>
        </w:pict>
      </w:r>
      <w:r w:rsidR="00F9046B">
        <w:rPr>
          <w:b/>
          <w:color w:val="4D4D4F"/>
        </w:rPr>
        <w:t>R</w:t>
      </w:r>
      <w:bookmarkStart w:id="25" w:name="_bookmark24"/>
      <w:bookmarkEnd w:id="25"/>
      <w:r w:rsidR="00F9046B">
        <w:rPr>
          <w:b/>
          <w:color w:val="4D4D4F"/>
        </w:rPr>
        <w:t>ationale for selecting Crib</w:t>
      </w:r>
      <w:r w:rsidR="00F9046B">
        <w:rPr>
          <w:b/>
          <w:color w:val="4D4D4F"/>
          <w:spacing w:val="-6"/>
        </w:rPr>
        <w:t xml:space="preserve"> </w:t>
      </w:r>
      <w:r w:rsidR="00F9046B">
        <w:rPr>
          <w:b/>
          <w:color w:val="4D4D4F"/>
        </w:rPr>
        <w:t>Point</w:t>
      </w:r>
    </w:p>
    <w:p w:rsidR="00130CFC" w:rsidRDefault="00F9046B">
      <w:pPr>
        <w:pStyle w:val="BodyText"/>
        <w:spacing w:before="91" w:line="216" w:lineRule="auto"/>
        <w:ind w:left="107" w:right="38"/>
        <w:jc w:val="both"/>
      </w:pPr>
      <w:r>
        <w:rPr>
          <w:color w:val="4D4D4F"/>
          <w:spacing w:val="3"/>
        </w:rPr>
        <w:t xml:space="preserve">Victoria </w:t>
      </w:r>
      <w:r>
        <w:rPr>
          <w:color w:val="4D4D4F"/>
        </w:rPr>
        <w:t xml:space="preserve">was </w:t>
      </w:r>
      <w:r>
        <w:rPr>
          <w:color w:val="4D4D4F"/>
          <w:spacing w:val="3"/>
        </w:rPr>
        <w:t xml:space="preserve">selected </w:t>
      </w:r>
      <w:r>
        <w:rPr>
          <w:color w:val="4D4D4F"/>
        </w:rPr>
        <w:t xml:space="preserve">as </w:t>
      </w:r>
      <w:r>
        <w:rPr>
          <w:color w:val="4D4D4F"/>
          <w:spacing w:val="2"/>
        </w:rPr>
        <w:t xml:space="preserve">the location </w:t>
      </w:r>
      <w:r>
        <w:rPr>
          <w:color w:val="4D4D4F"/>
        </w:rPr>
        <w:t xml:space="preserve">for </w:t>
      </w:r>
      <w:r>
        <w:rPr>
          <w:color w:val="4D4D4F"/>
          <w:spacing w:val="2"/>
        </w:rPr>
        <w:t xml:space="preserve">the </w:t>
      </w:r>
      <w:r>
        <w:rPr>
          <w:color w:val="4D4D4F"/>
          <w:spacing w:val="3"/>
        </w:rPr>
        <w:t xml:space="preserve">Project because it </w:t>
      </w:r>
      <w:r>
        <w:rPr>
          <w:color w:val="4D4D4F"/>
        </w:rPr>
        <w:t xml:space="preserve">has </w:t>
      </w:r>
      <w:r>
        <w:rPr>
          <w:color w:val="4D4D4F"/>
          <w:spacing w:val="3"/>
        </w:rPr>
        <w:t xml:space="preserve">the largest </w:t>
      </w:r>
      <w:r>
        <w:rPr>
          <w:color w:val="4D4D4F"/>
        </w:rPr>
        <w:t xml:space="preserve">gas </w:t>
      </w:r>
      <w:r>
        <w:rPr>
          <w:color w:val="4D4D4F"/>
          <w:spacing w:val="3"/>
        </w:rPr>
        <w:t xml:space="preserve">market </w:t>
      </w:r>
      <w:r>
        <w:rPr>
          <w:color w:val="4D4D4F"/>
        </w:rPr>
        <w:t xml:space="preserve">by </w:t>
      </w:r>
      <w:r>
        <w:rPr>
          <w:color w:val="4D4D4F"/>
          <w:spacing w:val="2"/>
        </w:rPr>
        <w:t xml:space="preserve">volume </w:t>
      </w:r>
      <w:r>
        <w:rPr>
          <w:color w:val="4D4D4F"/>
          <w:spacing w:val="5"/>
        </w:rPr>
        <w:t xml:space="preserve">consumed </w:t>
      </w:r>
      <w:r>
        <w:rPr>
          <w:color w:val="4D4D4F"/>
          <w:spacing w:val="3"/>
        </w:rPr>
        <w:t xml:space="preserve">in </w:t>
      </w:r>
      <w:r>
        <w:rPr>
          <w:color w:val="4D4D4F"/>
          <w:spacing w:val="6"/>
        </w:rPr>
        <w:t xml:space="preserve">south-eastern Australia. </w:t>
      </w:r>
      <w:r>
        <w:rPr>
          <w:color w:val="4D4D4F"/>
          <w:spacing w:val="5"/>
        </w:rPr>
        <w:t xml:space="preserve">The </w:t>
      </w:r>
      <w:r>
        <w:rPr>
          <w:color w:val="4D4D4F"/>
          <w:spacing w:val="3"/>
        </w:rPr>
        <w:t xml:space="preserve">gas </w:t>
      </w:r>
      <w:r>
        <w:rPr>
          <w:color w:val="4D4D4F"/>
          <w:spacing w:val="4"/>
        </w:rPr>
        <w:t xml:space="preserve">import </w:t>
      </w:r>
      <w:r>
        <w:rPr>
          <w:color w:val="4D4D4F"/>
          <w:spacing w:val="5"/>
        </w:rPr>
        <w:t xml:space="preserve">jetty </w:t>
      </w:r>
      <w:r>
        <w:rPr>
          <w:color w:val="4D4D4F"/>
          <w:spacing w:val="2"/>
        </w:rPr>
        <w:t xml:space="preserve">would </w:t>
      </w:r>
      <w:r>
        <w:rPr>
          <w:color w:val="4D4D4F"/>
        </w:rPr>
        <w:t xml:space="preserve">be </w:t>
      </w:r>
      <w:r>
        <w:rPr>
          <w:color w:val="4D4D4F"/>
          <w:spacing w:val="3"/>
        </w:rPr>
        <w:t xml:space="preserve">located </w:t>
      </w:r>
      <w:r>
        <w:rPr>
          <w:color w:val="4D4D4F"/>
        </w:rPr>
        <w:t xml:space="preserve">at </w:t>
      </w:r>
      <w:r>
        <w:rPr>
          <w:color w:val="4D4D4F"/>
          <w:spacing w:val="3"/>
        </w:rPr>
        <w:t xml:space="preserve">the existing </w:t>
      </w:r>
      <w:r>
        <w:rPr>
          <w:color w:val="4D4D4F"/>
          <w:spacing w:val="2"/>
        </w:rPr>
        <w:t xml:space="preserve">Crib </w:t>
      </w:r>
      <w:r>
        <w:rPr>
          <w:color w:val="4D4D4F"/>
        </w:rPr>
        <w:t xml:space="preserve">Point </w:t>
      </w:r>
      <w:r>
        <w:rPr>
          <w:color w:val="4D4D4F"/>
          <w:spacing w:val="4"/>
        </w:rPr>
        <w:t xml:space="preserve">Jetty </w:t>
      </w:r>
      <w:r>
        <w:rPr>
          <w:color w:val="4D4D4F"/>
        </w:rPr>
        <w:t xml:space="preserve">within </w:t>
      </w:r>
      <w:r>
        <w:rPr>
          <w:color w:val="4D4D4F"/>
          <w:spacing w:val="2"/>
        </w:rPr>
        <w:t xml:space="preserve">the </w:t>
      </w:r>
      <w:r>
        <w:rPr>
          <w:color w:val="4D4D4F"/>
          <w:spacing w:val="3"/>
        </w:rPr>
        <w:t xml:space="preserve">Port </w:t>
      </w:r>
      <w:r>
        <w:rPr>
          <w:color w:val="4D4D4F"/>
        </w:rPr>
        <w:t xml:space="preserve">of </w:t>
      </w:r>
      <w:r>
        <w:rPr>
          <w:color w:val="4D4D4F"/>
          <w:spacing w:val="2"/>
        </w:rPr>
        <w:t xml:space="preserve">Hastings. The </w:t>
      </w:r>
      <w:r>
        <w:rPr>
          <w:color w:val="4D4D4F"/>
          <w:spacing w:val="3"/>
        </w:rPr>
        <w:t xml:space="preserve">port </w:t>
      </w:r>
      <w:r>
        <w:rPr>
          <w:color w:val="4D4D4F"/>
        </w:rPr>
        <w:t xml:space="preserve">is a commercial </w:t>
      </w:r>
      <w:r>
        <w:rPr>
          <w:color w:val="4D4D4F"/>
          <w:spacing w:val="3"/>
        </w:rPr>
        <w:t xml:space="preserve">port </w:t>
      </w:r>
      <w:r>
        <w:rPr>
          <w:color w:val="4D4D4F"/>
        </w:rPr>
        <w:t xml:space="preserve">within Western </w:t>
      </w:r>
      <w:r>
        <w:rPr>
          <w:color w:val="4D4D4F"/>
          <w:spacing w:val="2"/>
        </w:rPr>
        <w:t xml:space="preserve">Port </w:t>
      </w:r>
      <w:r>
        <w:rPr>
          <w:color w:val="4D4D4F"/>
        </w:rPr>
        <w:t xml:space="preserve">with an existing deep-water channel and </w:t>
      </w:r>
      <w:r>
        <w:rPr>
          <w:color w:val="4D4D4F"/>
          <w:spacing w:val="4"/>
        </w:rPr>
        <w:t xml:space="preserve">berth </w:t>
      </w:r>
      <w:r>
        <w:rPr>
          <w:color w:val="4D4D4F"/>
        </w:rPr>
        <w:t xml:space="preserve">developed to </w:t>
      </w:r>
      <w:r>
        <w:rPr>
          <w:color w:val="4D4D4F"/>
          <w:spacing w:val="2"/>
        </w:rPr>
        <w:t xml:space="preserve">support </w:t>
      </w:r>
      <w:r>
        <w:rPr>
          <w:color w:val="4D4D4F"/>
        </w:rPr>
        <w:t>international trade.</w:t>
      </w:r>
    </w:p>
    <w:p w:rsidR="00130CFC" w:rsidRDefault="00F9046B">
      <w:pPr>
        <w:pStyle w:val="BodyText"/>
        <w:spacing w:before="162" w:line="216" w:lineRule="auto"/>
        <w:ind w:left="107" w:right="38"/>
        <w:jc w:val="both"/>
      </w:pPr>
      <w:r>
        <w:rPr>
          <w:color w:val="4D4D4F"/>
          <w:spacing w:val="3"/>
        </w:rPr>
        <w:t xml:space="preserve">The </w:t>
      </w:r>
      <w:r>
        <w:rPr>
          <w:color w:val="4D4D4F"/>
          <w:spacing w:val="4"/>
        </w:rPr>
        <w:t xml:space="preserve">Port </w:t>
      </w:r>
      <w:r>
        <w:rPr>
          <w:color w:val="4D4D4F"/>
        </w:rPr>
        <w:t xml:space="preserve">of </w:t>
      </w:r>
      <w:r>
        <w:rPr>
          <w:color w:val="4D4D4F"/>
          <w:spacing w:val="3"/>
        </w:rPr>
        <w:t xml:space="preserve">Hastings </w:t>
      </w:r>
      <w:r>
        <w:rPr>
          <w:color w:val="4D4D4F"/>
          <w:spacing w:val="4"/>
        </w:rPr>
        <w:t xml:space="preserve">serves </w:t>
      </w:r>
      <w:r>
        <w:rPr>
          <w:color w:val="4D4D4F"/>
          <w:spacing w:val="3"/>
        </w:rPr>
        <w:t xml:space="preserve">international </w:t>
      </w:r>
      <w:r>
        <w:rPr>
          <w:color w:val="4D4D4F"/>
          <w:spacing w:val="2"/>
        </w:rPr>
        <w:t xml:space="preserve">shipping </w:t>
      </w:r>
      <w:r>
        <w:rPr>
          <w:color w:val="4D4D4F"/>
        </w:rPr>
        <w:t>operations,</w:t>
      </w:r>
      <w:r>
        <w:rPr>
          <w:color w:val="4D4D4F"/>
          <w:spacing w:val="-8"/>
        </w:rPr>
        <w:t xml:space="preserve"> </w:t>
      </w:r>
      <w:r>
        <w:rPr>
          <w:color w:val="4D4D4F"/>
        </w:rPr>
        <w:t>with</w:t>
      </w:r>
      <w:r>
        <w:rPr>
          <w:color w:val="4D4D4F"/>
          <w:spacing w:val="-8"/>
        </w:rPr>
        <w:t xml:space="preserve"> </w:t>
      </w:r>
      <w:r>
        <w:rPr>
          <w:color w:val="4D4D4F"/>
        </w:rPr>
        <w:t>an</w:t>
      </w:r>
      <w:r>
        <w:rPr>
          <w:color w:val="4D4D4F"/>
          <w:spacing w:val="-8"/>
        </w:rPr>
        <w:t xml:space="preserve"> </w:t>
      </w:r>
      <w:r>
        <w:rPr>
          <w:color w:val="4D4D4F"/>
        </w:rPr>
        <w:t>average</w:t>
      </w:r>
      <w:r>
        <w:rPr>
          <w:color w:val="4D4D4F"/>
          <w:spacing w:val="-8"/>
        </w:rPr>
        <w:t xml:space="preserve"> </w:t>
      </w:r>
      <w:r>
        <w:rPr>
          <w:color w:val="4D4D4F"/>
        </w:rPr>
        <w:t>of</w:t>
      </w:r>
      <w:r>
        <w:rPr>
          <w:color w:val="4D4D4F"/>
          <w:spacing w:val="-8"/>
        </w:rPr>
        <w:t xml:space="preserve"> </w:t>
      </w:r>
      <w:r>
        <w:rPr>
          <w:color w:val="4D4D4F"/>
        </w:rPr>
        <w:t>190</w:t>
      </w:r>
      <w:r>
        <w:rPr>
          <w:color w:val="4D4D4F"/>
          <w:spacing w:val="-8"/>
        </w:rPr>
        <w:t xml:space="preserve"> </w:t>
      </w:r>
      <w:r>
        <w:rPr>
          <w:color w:val="4D4D4F"/>
        </w:rPr>
        <w:t>vessels</w:t>
      </w:r>
      <w:r>
        <w:rPr>
          <w:color w:val="4D4D4F"/>
          <w:spacing w:val="-8"/>
        </w:rPr>
        <w:t xml:space="preserve"> </w:t>
      </w:r>
      <w:r>
        <w:rPr>
          <w:color w:val="4D4D4F"/>
        </w:rPr>
        <w:t>a</w:t>
      </w:r>
      <w:r>
        <w:rPr>
          <w:color w:val="4D4D4F"/>
          <w:spacing w:val="-8"/>
        </w:rPr>
        <w:t xml:space="preserve"> </w:t>
      </w:r>
      <w:r>
        <w:rPr>
          <w:color w:val="4D4D4F"/>
        </w:rPr>
        <w:t>year</w:t>
      </w:r>
      <w:r>
        <w:rPr>
          <w:color w:val="4D4D4F"/>
          <w:spacing w:val="-7"/>
        </w:rPr>
        <w:t xml:space="preserve"> </w:t>
      </w:r>
      <w:r>
        <w:rPr>
          <w:color w:val="4D4D4F"/>
        </w:rPr>
        <w:t>for</w:t>
      </w:r>
      <w:r>
        <w:rPr>
          <w:color w:val="4D4D4F"/>
          <w:spacing w:val="-8"/>
        </w:rPr>
        <w:t xml:space="preserve"> </w:t>
      </w:r>
      <w:r>
        <w:rPr>
          <w:color w:val="4D4D4F"/>
        </w:rPr>
        <w:t>the past</w:t>
      </w:r>
      <w:r>
        <w:rPr>
          <w:color w:val="4D4D4F"/>
          <w:spacing w:val="-8"/>
        </w:rPr>
        <w:t xml:space="preserve"> </w:t>
      </w:r>
      <w:r>
        <w:rPr>
          <w:color w:val="4D4D4F"/>
        </w:rPr>
        <w:t>20</w:t>
      </w:r>
      <w:r>
        <w:rPr>
          <w:color w:val="4D4D4F"/>
          <w:spacing w:val="-8"/>
        </w:rPr>
        <w:t xml:space="preserve"> </w:t>
      </w:r>
      <w:r>
        <w:rPr>
          <w:color w:val="4D4D4F"/>
        </w:rPr>
        <w:t>years.</w:t>
      </w:r>
      <w:r>
        <w:rPr>
          <w:color w:val="4D4D4F"/>
          <w:spacing w:val="-7"/>
        </w:rPr>
        <w:t xml:space="preserve"> </w:t>
      </w:r>
      <w:r>
        <w:rPr>
          <w:color w:val="4D4D4F"/>
          <w:spacing w:val="2"/>
        </w:rPr>
        <w:t>Products</w:t>
      </w:r>
      <w:r>
        <w:rPr>
          <w:color w:val="4D4D4F"/>
          <w:spacing w:val="-8"/>
        </w:rPr>
        <w:t xml:space="preserve"> </w:t>
      </w:r>
      <w:r>
        <w:rPr>
          <w:color w:val="4D4D4F"/>
          <w:spacing w:val="2"/>
        </w:rPr>
        <w:t>imported</w:t>
      </w:r>
      <w:r>
        <w:rPr>
          <w:color w:val="4D4D4F"/>
          <w:spacing w:val="-7"/>
        </w:rPr>
        <w:t xml:space="preserve"> </w:t>
      </w:r>
      <w:r>
        <w:rPr>
          <w:color w:val="4D4D4F"/>
        </w:rPr>
        <w:t>and</w:t>
      </w:r>
      <w:r>
        <w:rPr>
          <w:color w:val="4D4D4F"/>
          <w:spacing w:val="-8"/>
        </w:rPr>
        <w:t xml:space="preserve"> </w:t>
      </w:r>
      <w:r>
        <w:rPr>
          <w:color w:val="4D4D4F"/>
          <w:spacing w:val="2"/>
        </w:rPr>
        <w:t>exported</w:t>
      </w:r>
      <w:r>
        <w:rPr>
          <w:color w:val="4D4D4F"/>
          <w:spacing w:val="-7"/>
        </w:rPr>
        <w:t xml:space="preserve"> </w:t>
      </w:r>
      <w:r>
        <w:rPr>
          <w:color w:val="4D4D4F"/>
        </w:rPr>
        <w:t xml:space="preserve">through the </w:t>
      </w:r>
      <w:r>
        <w:rPr>
          <w:color w:val="4D4D4F"/>
          <w:spacing w:val="3"/>
        </w:rPr>
        <w:t xml:space="preserve">port </w:t>
      </w:r>
      <w:r>
        <w:rPr>
          <w:color w:val="4D4D4F"/>
        </w:rPr>
        <w:t xml:space="preserve">include crude oil, ethanol, liquefied petroleum gas </w:t>
      </w:r>
      <w:r>
        <w:rPr>
          <w:color w:val="4D4D4F"/>
          <w:spacing w:val="2"/>
        </w:rPr>
        <w:t xml:space="preserve">(LPG) </w:t>
      </w:r>
      <w:r>
        <w:rPr>
          <w:color w:val="4D4D4F"/>
        </w:rPr>
        <w:t>and</w:t>
      </w:r>
      <w:r>
        <w:rPr>
          <w:color w:val="4D4D4F"/>
          <w:spacing w:val="-2"/>
        </w:rPr>
        <w:t xml:space="preserve"> </w:t>
      </w:r>
      <w:r>
        <w:rPr>
          <w:color w:val="4D4D4F"/>
        </w:rPr>
        <w:t>steel.</w:t>
      </w:r>
    </w:p>
    <w:p w:rsidR="00130CFC" w:rsidRDefault="00F9046B">
      <w:pPr>
        <w:pStyle w:val="BodyText"/>
        <w:spacing w:before="166" w:line="216" w:lineRule="auto"/>
        <w:ind w:left="107" w:right="38"/>
        <w:jc w:val="both"/>
      </w:pPr>
      <w:r>
        <w:rPr>
          <w:color w:val="4D4D4F"/>
          <w:spacing w:val="3"/>
        </w:rPr>
        <w:t xml:space="preserve">Industrial </w:t>
      </w:r>
      <w:r>
        <w:rPr>
          <w:color w:val="4D4D4F"/>
          <w:spacing w:val="4"/>
        </w:rPr>
        <w:t xml:space="preserve">activities </w:t>
      </w:r>
      <w:r>
        <w:rPr>
          <w:color w:val="4D4D4F"/>
        </w:rPr>
        <w:t xml:space="preserve">have </w:t>
      </w:r>
      <w:r>
        <w:rPr>
          <w:color w:val="4D4D4F"/>
          <w:spacing w:val="3"/>
        </w:rPr>
        <w:t xml:space="preserve">occurred </w:t>
      </w:r>
      <w:r>
        <w:rPr>
          <w:color w:val="4D4D4F"/>
        </w:rPr>
        <w:t xml:space="preserve">in </w:t>
      </w:r>
      <w:r>
        <w:rPr>
          <w:color w:val="4D4D4F"/>
          <w:spacing w:val="2"/>
        </w:rPr>
        <w:t xml:space="preserve">the  </w:t>
      </w:r>
      <w:r>
        <w:rPr>
          <w:color w:val="4D4D4F"/>
          <w:spacing w:val="3"/>
        </w:rPr>
        <w:t xml:space="preserve">vicinity  </w:t>
      </w:r>
      <w:r>
        <w:rPr>
          <w:color w:val="4D4D4F"/>
        </w:rPr>
        <w:t xml:space="preserve">of the Crib Point </w:t>
      </w:r>
      <w:r>
        <w:rPr>
          <w:color w:val="4D4D4F"/>
          <w:spacing w:val="4"/>
        </w:rPr>
        <w:t xml:space="preserve">Jetty </w:t>
      </w:r>
      <w:r>
        <w:rPr>
          <w:color w:val="4D4D4F"/>
        </w:rPr>
        <w:t xml:space="preserve">for more than 50 years. </w:t>
      </w:r>
      <w:r>
        <w:rPr>
          <w:color w:val="4D4D4F"/>
          <w:spacing w:val="2"/>
        </w:rPr>
        <w:t xml:space="preserve">The </w:t>
      </w:r>
      <w:r>
        <w:rPr>
          <w:color w:val="4D4D4F"/>
          <w:spacing w:val="4"/>
        </w:rPr>
        <w:t xml:space="preserve">jetty   </w:t>
      </w:r>
      <w:r>
        <w:rPr>
          <w:color w:val="4D4D4F"/>
        </w:rPr>
        <w:t xml:space="preserve">is currently operating as a working industrial site with </w:t>
      </w:r>
      <w:r>
        <w:rPr>
          <w:color w:val="4D4D4F"/>
          <w:spacing w:val="2"/>
        </w:rPr>
        <w:t xml:space="preserve">two </w:t>
      </w:r>
      <w:r>
        <w:rPr>
          <w:color w:val="4D4D4F"/>
          <w:spacing w:val="3"/>
        </w:rPr>
        <w:t xml:space="preserve">berths </w:t>
      </w:r>
      <w:r>
        <w:rPr>
          <w:color w:val="4D4D4F"/>
        </w:rPr>
        <w:t xml:space="preserve">for </w:t>
      </w:r>
      <w:r>
        <w:rPr>
          <w:color w:val="4D4D4F"/>
          <w:spacing w:val="2"/>
        </w:rPr>
        <w:t xml:space="preserve">mooring vessels. </w:t>
      </w:r>
      <w:r>
        <w:rPr>
          <w:color w:val="4D4D4F"/>
          <w:spacing w:val="4"/>
        </w:rPr>
        <w:t xml:space="preserve">Berth </w:t>
      </w:r>
      <w:r>
        <w:rPr>
          <w:color w:val="4D4D4F"/>
        </w:rPr>
        <w:t xml:space="preserve">1 is </w:t>
      </w:r>
      <w:r>
        <w:rPr>
          <w:color w:val="4D4D4F"/>
          <w:spacing w:val="2"/>
        </w:rPr>
        <w:t xml:space="preserve">used </w:t>
      </w:r>
      <w:r>
        <w:rPr>
          <w:color w:val="4D4D4F"/>
        </w:rPr>
        <w:t xml:space="preserve">by United Petroleum to transfer liquid fuel to </w:t>
      </w:r>
      <w:r>
        <w:rPr>
          <w:color w:val="4D4D4F"/>
          <w:spacing w:val="3"/>
        </w:rPr>
        <w:t xml:space="preserve">its </w:t>
      </w:r>
      <w:r>
        <w:rPr>
          <w:color w:val="4D4D4F"/>
        </w:rPr>
        <w:t>onshore storage</w:t>
      </w:r>
      <w:r>
        <w:rPr>
          <w:color w:val="4D4D4F"/>
          <w:spacing w:val="-17"/>
        </w:rPr>
        <w:t xml:space="preserve"> </w:t>
      </w:r>
      <w:r>
        <w:rPr>
          <w:color w:val="4D4D4F"/>
        </w:rPr>
        <w:t>facility</w:t>
      </w:r>
      <w:r>
        <w:rPr>
          <w:color w:val="4D4D4F"/>
          <w:spacing w:val="-16"/>
        </w:rPr>
        <w:t xml:space="preserve"> </w:t>
      </w:r>
      <w:r>
        <w:rPr>
          <w:color w:val="4D4D4F"/>
        </w:rPr>
        <w:t>located</w:t>
      </w:r>
      <w:r>
        <w:rPr>
          <w:color w:val="4D4D4F"/>
          <w:spacing w:val="-17"/>
        </w:rPr>
        <w:t xml:space="preserve"> </w:t>
      </w:r>
      <w:r>
        <w:rPr>
          <w:color w:val="4D4D4F"/>
        </w:rPr>
        <w:t>near</w:t>
      </w:r>
      <w:r>
        <w:rPr>
          <w:color w:val="4D4D4F"/>
          <w:spacing w:val="-16"/>
        </w:rPr>
        <w:t xml:space="preserve"> </w:t>
      </w:r>
      <w:r>
        <w:rPr>
          <w:color w:val="4D4D4F"/>
        </w:rPr>
        <w:t>Hastings.</w:t>
      </w:r>
      <w:r>
        <w:rPr>
          <w:color w:val="4D4D4F"/>
          <w:spacing w:val="-17"/>
        </w:rPr>
        <w:t xml:space="preserve"> </w:t>
      </w:r>
      <w:r>
        <w:rPr>
          <w:color w:val="4D4D4F"/>
          <w:spacing w:val="2"/>
        </w:rPr>
        <w:t>Berth</w:t>
      </w:r>
      <w:r>
        <w:rPr>
          <w:color w:val="4D4D4F"/>
          <w:spacing w:val="-16"/>
        </w:rPr>
        <w:t xml:space="preserve"> </w:t>
      </w:r>
      <w:r>
        <w:rPr>
          <w:color w:val="4D4D4F"/>
        </w:rPr>
        <w:t>2</w:t>
      </w:r>
      <w:r>
        <w:rPr>
          <w:color w:val="4D4D4F"/>
          <w:spacing w:val="-17"/>
        </w:rPr>
        <w:t xml:space="preserve"> </w:t>
      </w:r>
      <w:r>
        <w:rPr>
          <w:color w:val="4D4D4F"/>
        </w:rPr>
        <w:t>is</w:t>
      </w:r>
      <w:r>
        <w:rPr>
          <w:color w:val="4D4D4F"/>
          <w:spacing w:val="-16"/>
        </w:rPr>
        <w:t xml:space="preserve"> </w:t>
      </w:r>
      <w:r>
        <w:rPr>
          <w:color w:val="4D4D4F"/>
        </w:rPr>
        <w:t>currently decommissioned.</w:t>
      </w:r>
    </w:p>
    <w:p w:rsidR="00130CFC" w:rsidRDefault="00F9046B">
      <w:pPr>
        <w:pStyle w:val="BodyText"/>
        <w:spacing w:before="163" w:line="216" w:lineRule="auto"/>
        <w:ind w:left="107" w:right="38"/>
        <w:jc w:val="both"/>
      </w:pPr>
      <w:r>
        <w:rPr>
          <w:color w:val="4D4D4F"/>
        </w:rPr>
        <w:t xml:space="preserve">The Project proposed at Crib Point </w:t>
      </w:r>
      <w:r>
        <w:rPr>
          <w:color w:val="4D4D4F"/>
          <w:spacing w:val="3"/>
        </w:rPr>
        <w:t xml:space="preserve">Jetty </w:t>
      </w:r>
      <w:r>
        <w:rPr>
          <w:color w:val="4D4D4F"/>
        </w:rPr>
        <w:t>is compatible with</w:t>
      </w:r>
      <w:r>
        <w:rPr>
          <w:color w:val="4D4D4F"/>
          <w:spacing w:val="-19"/>
        </w:rPr>
        <w:t xml:space="preserve"> </w:t>
      </w:r>
      <w:r>
        <w:rPr>
          <w:color w:val="4D4D4F"/>
        </w:rPr>
        <w:t>the</w:t>
      </w:r>
      <w:r>
        <w:rPr>
          <w:color w:val="4D4D4F"/>
          <w:spacing w:val="-18"/>
        </w:rPr>
        <w:t xml:space="preserve"> </w:t>
      </w:r>
      <w:r>
        <w:rPr>
          <w:color w:val="4D4D4F"/>
        </w:rPr>
        <w:t>development</w:t>
      </w:r>
      <w:r>
        <w:rPr>
          <w:color w:val="4D4D4F"/>
          <w:spacing w:val="-19"/>
        </w:rPr>
        <w:t xml:space="preserve"> </w:t>
      </w:r>
      <w:r>
        <w:rPr>
          <w:color w:val="4D4D4F"/>
        </w:rPr>
        <w:t>and</w:t>
      </w:r>
      <w:r>
        <w:rPr>
          <w:color w:val="4D4D4F"/>
          <w:spacing w:val="-18"/>
        </w:rPr>
        <w:t xml:space="preserve"> </w:t>
      </w:r>
      <w:r>
        <w:rPr>
          <w:color w:val="4D4D4F"/>
        </w:rPr>
        <w:t>use</w:t>
      </w:r>
      <w:r>
        <w:rPr>
          <w:color w:val="4D4D4F"/>
          <w:spacing w:val="-19"/>
        </w:rPr>
        <w:t xml:space="preserve"> </w:t>
      </w:r>
      <w:r>
        <w:rPr>
          <w:color w:val="4D4D4F"/>
        </w:rPr>
        <w:t>of</w:t>
      </w:r>
      <w:r>
        <w:rPr>
          <w:color w:val="4D4D4F"/>
          <w:spacing w:val="-18"/>
        </w:rPr>
        <w:t xml:space="preserve"> </w:t>
      </w:r>
      <w:r>
        <w:rPr>
          <w:color w:val="4D4D4F"/>
        </w:rPr>
        <w:t>the</w:t>
      </w:r>
      <w:r>
        <w:rPr>
          <w:color w:val="4D4D4F"/>
          <w:spacing w:val="-19"/>
        </w:rPr>
        <w:t xml:space="preserve"> </w:t>
      </w:r>
      <w:r>
        <w:rPr>
          <w:color w:val="4D4D4F"/>
          <w:spacing w:val="2"/>
        </w:rPr>
        <w:t>port</w:t>
      </w:r>
      <w:r>
        <w:rPr>
          <w:color w:val="4D4D4F"/>
          <w:spacing w:val="-18"/>
        </w:rPr>
        <w:t xml:space="preserve"> </w:t>
      </w:r>
      <w:r>
        <w:rPr>
          <w:color w:val="4D4D4F"/>
        </w:rPr>
        <w:t>in</w:t>
      </w:r>
      <w:r>
        <w:rPr>
          <w:color w:val="4D4D4F"/>
          <w:spacing w:val="-18"/>
        </w:rPr>
        <w:t xml:space="preserve"> </w:t>
      </w:r>
      <w:r>
        <w:rPr>
          <w:color w:val="4D4D4F"/>
        </w:rPr>
        <w:t>the</w:t>
      </w:r>
      <w:r>
        <w:rPr>
          <w:color w:val="4D4D4F"/>
          <w:spacing w:val="-19"/>
        </w:rPr>
        <w:t xml:space="preserve"> </w:t>
      </w:r>
      <w:r>
        <w:rPr>
          <w:color w:val="4D4D4F"/>
        </w:rPr>
        <w:t>Port</w:t>
      </w:r>
      <w:r>
        <w:rPr>
          <w:color w:val="4D4D4F"/>
          <w:spacing w:val="-18"/>
        </w:rPr>
        <w:t xml:space="preserve"> </w:t>
      </w:r>
      <w:r>
        <w:rPr>
          <w:color w:val="4D4D4F"/>
        </w:rPr>
        <w:t xml:space="preserve">Zone </w:t>
      </w:r>
      <w:r>
        <w:rPr>
          <w:color w:val="4D4D4F"/>
          <w:spacing w:val="2"/>
        </w:rPr>
        <w:t xml:space="preserve">(PZ) </w:t>
      </w:r>
      <w:r>
        <w:rPr>
          <w:color w:val="4D4D4F"/>
        </w:rPr>
        <w:t>under the Mornington Peninsula Planning Scheme and</w:t>
      </w:r>
      <w:r>
        <w:rPr>
          <w:color w:val="4D4D4F"/>
          <w:spacing w:val="-14"/>
        </w:rPr>
        <w:t xml:space="preserve"> </w:t>
      </w:r>
      <w:r>
        <w:rPr>
          <w:color w:val="4D4D4F"/>
        </w:rPr>
        <w:t>State</w:t>
      </w:r>
      <w:r>
        <w:rPr>
          <w:color w:val="4D4D4F"/>
          <w:spacing w:val="-13"/>
        </w:rPr>
        <w:t xml:space="preserve"> </w:t>
      </w:r>
      <w:r>
        <w:rPr>
          <w:color w:val="4D4D4F"/>
        </w:rPr>
        <w:t>Planning</w:t>
      </w:r>
      <w:r>
        <w:rPr>
          <w:color w:val="4D4D4F"/>
          <w:spacing w:val="-13"/>
        </w:rPr>
        <w:t xml:space="preserve"> </w:t>
      </w:r>
      <w:r>
        <w:rPr>
          <w:color w:val="4D4D4F"/>
        </w:rPr>
        <w:t>Policy</w:t>
      </w:r>
      <w:r>
        <w:rPr>
          <w:color w:val="4D4D4F"/>
          <w:spacing w:val="-13"/>
        </w:rPr>
        <w:t xml:space="preserve"> </w:t>
      </w:r>
      <w:r>
        <w:rPr>
          <w:color w:val="4D4D4F"/>
        </w:rPr>
        <w:t>Framework.</w:t>
      </w:r>
      <w:r>
        <w:rPr>
          <w:color w:val="4D4D4F"/>
          <w:spacing w:val="-13"/>
        </w:rPr>
        <w:t xml:space="preserve"> </w:t>
      </w:r>
      <w:r>
        <w:rPr>
          <w:color w:val="4D4D4F"/>
        </w:rPr>
        <w:t>The</w:t>
      </w:r>
      <w:r>
        <w:rPr>
          <w:color w:val="4D4D4F"/>
          <w:spacing w:val="-14"/>
        </w:rPr>
        <w:t xml:space="preserve"> </w:t>
      </w:r>
      <w:r>
        <w:rPr>
          <w:color w:val="4D4D4F"/>
          <w:spacing w:val="3"/>
        </w:rPr>
        <w:t>jetty</w:t>
      </w:r>
      <w:r>
        <w:rPr>
          <w:color w:val="4D4D4F"/>
          <w:spacing w:val="-13"/>
        </w:rPr>
        <w:t xml:space="preserve"> </w:t>
      </w:r>
      <w:r>
        <w:rPr>
          <w:color w:val="4D4D4F"/>
        </w:rPr>
        <w:t>provides a</w:t>
      </w:r>
      <w:r>
        <w:rPr>
          <w:color w:val="4D4D4F"/>
          <w:spacing w:val="-15"/>
        </w:rPr>
        <w:t xml:space="preserve"> </w:t>
      </w:r>
      <w:r>
        <w:rPr>
          <w:color w:val="4D4D4F"/>
        </w:rPr>
        <w:t>large</w:t>
      </w:r>
      <w:r>
        <w:rPr>
          <w:color w:val="4D4D4F"/>
          <w:spacing w:val="-14"/>
        </w:rPr>
        <w:t xml:space="preserve"> </w:t>
      </w:r>
      <w:r>
        <w:rPr>
          <w:color w:val="4D4D4F"/>
        </w:rPr>
        <w:t>deep-water</w:t>
      </w:r>
      <w:r>
        <w:rPr>
          <w:color w:val="4D4D4F"/>
          <w:spacing w:val="-15"/>
        </w:rPr>
        <w:t xml:space="preserve"> </w:t>
      </w:r>
      <w:r>
        <w:rPr>
          <w:color w:val="4D4D4F"/>
        </w:rPr>
        <w:t>shipping</w:t>
      </w:r>
      <w:r>
        <w:rPr>
          <w:color w:val="4D4D4F"/>
          <w:spacing w:val="-14"/>
        </w:rPr>
        <w:t xml:space="preserve"> </w:t>
      </w:r>
      <w:r>
        <w:rPr>
          <w:color w:val="4D4D4F"/>
          <w:spacing w:val="2"/>
        </w:rPr>
        <w:t>port</w:t>
      </w:r>
      <w:r>
        <w:rPr>
          <w:color w:val="4D4D4F"/>
          <w:spacing w:val="-14"/>
        </w:rPr>
        <w:t xml:space="preserve"> </w:t>
      </w:r>
      <w:r>
        <w:rPr>
          <w:color w:val="4D4D4F"/>
        </w:rPr>
        <w:t>and</w:t>
      </w:r>
      <w:r>
        <w:rPr>
          <w:color w:val="4D4D4F"/>
          <w:spacing w:val="-15"/>
        </w:rPr>
        <w:t xml:space="preserve"> </w:t>
      </w:r>
      <w:r>
        <w:rPr>
          <w:color w:val="4D4D4F"/>
        </w:rPr>
        <w:t>a</w:t>
      </w:r>
      <w:r>
        <w:rPr>
          <w:color w:val="4D4D4F"/>
          <w:spacing w:val="-14"/>
        </w:rPr>
        <w:t xml:space="preserve"> </w:t>
      </w:r>
      <w:r>
        <w:rPr>
          <w:color w:val="4D4D4F"/>
        </w:rPr>
        <w:t>wide</w:t>
      </w:r>
      <w:r>
        <w:rPr>
          <w:color w:val="4D4D4F"/>
          <w:spacing w:val="-14"/>
        </w:rPr>
        <w:t xml:space="preserve"> </w:t>
      </w:r>
      <w:r>
        <w:rPr>
          <w:color w:val="4D4D4F"/>
        </w:rPr>
        <w:t>swing</w:t>
      </w:r>
      <w:r>
        <w:rPr>
          <w:color w:val="4D4D4F"/>
          <w:spacing w:val="-15"/>
        </w:rPr>
        <w:t xml:space="preserve"> </w:t>
      </w:r>
      <w:r>
        <w:rPr>
          <w:color w:val="4D4D4F"/>
        </w:rPr>
        <w:t>basin to</w:t>
      </w:r>
      <w:r>
        <w:rPr>
          <w:color w:val="4D4D4F"/>
          <w:spacing w:val="-14"/>
        </w:rPr>
        <w:t xml:space="preserve"> </w:t>
      </w:r>
      <w:r>
        <w:rPr>
          <w:color w:val="4D4D4F"/>
        </w:rPr>
        <w:t>enable</w:t>
      </w:r>
      <w:r>
        <w:rPr>
          <w:color w:val="4D4D4F"/>
          <w:spacing w:val="-13"/>
        </w:rPr>
        <w:t xml:space="preserve"> </w:t>
      </w:r>
      <w:r>
        <w:rPr>
          <w:color w:val="4D4D4F"/>
        </w:rPr>
        <w:t>the</w:t>
      </w:r>
      <w:r>
        <w:rPr>
          <w:color w:val="4D4D4F"/>
          <w:spacing w:val="-14"/>
        </w:rPr>
        <w:t xml:space="preserve"> </w:t>
      </w:r>
      <w:r>
        <w:rPr>
          <w:color w:val="4D4D4F"/>
        </w:rPr>
        <w:t>safe</w:t>
      </w:r>
      <w:r>
        <w:rPr>
          <w:color w:val="4D4D4F"/>
          <w:spacing w:val="-13"/>
        </w:rPr>
        <w:t xml:space="preserve"> </w:t>
      </w:r>
      <w:r>
        <w:rPr>
          <w:color w:val="4D4D4F"/>
        </w:rPr>
        <w:t>passage</w:t>
      </w:r>
      <w:r>
        <w:rPr>
          <w:color w:val="4D4D4F"/>
          <w:spacing w:val="-13"/>
        </w:rPr>
        <w:t xml:space="preserve"> </w:t>
      </w:r>
      <w:r>
        <w:rPr>
          <w:color w:val="4D4D4F"/>
        </w:rPr>
        <w:t>of</w:t>
      </w:r>
      <w:r>
        <w:rPr>
          <w:color w:val="4D4D4F"/>
          <w:spacing w:val="-14"/>
        </w:rPr>
        <w:t xml:space="preserve"> </w:t>
      </w:r>
      <w:r>
        <w:rPr>
          <w:color w:val="4D4D4F"/>
        </w:rPr>
        <w:t>vessels</w:t>
      </w:r>
      <w:r>
        <w:rPr>
          <w:color w:val="4D4D4F"/>
          <w:spacing w:val="-13"/>
        </w:rPr>
        <w:t xml:space="preserve"> </w:t>
      </w:r>
      <w:r>
        <w:rPr>
          <w:color w:val="4D4D4F"/>
        </w:rPr>
        <w:t>as</w:t>
      </w:r>
      <w:r>
        <w:rPr>
          <w:color w:val="4D4D4F"/>
          <w:spacing w:val="-13"/>
        </w:rPr>
        <w:t xml:space="preserve"> </w:t>
      </w:r>
      <w:r>
        <w:rPr>
          <w:color w:val="4D4D4F"/>
        </w:rPr>
        <w:t>well</w:t>
      </w:r>
      <w:r>
        <w:rPr>
          <w:color w:val="4D4D4F"/>
          <w:spacing w:val="-14"/>
        </w:rPr>
        <w:t xml:space="preserve"> </w:t>
      </w:r>
      <w:r>
        <w:rPr>
          <w:color w:val="4D4D4F"/>
        </w:rPr>
        <w:t>as</w:t>
      </w:r>
      <w:r>
        <w:rPr>
          <w:color w:val="4D4D4F"/>
          <w:spacing w:val="-13"/>
        </w:rPr>
        <w:t xml:space="preserve"> </w:t>
      </w:r>
      <w:r>
        <w:rPr>
          <w:color w:val="4D4D4F"/>
        </w:rPr>
        <w:t xml:space="preserve">exclusive access to a </w:t>
      </w:r>
      <w:r>
        <w:rPr>
          <w:color w:val="4D4D4F"/>
          <w:spacing w:val="4"/>
        </w:rPr>
        <w:t xml:space="preserve">berth </w:t>
      </w:r>
      <w:r>
        <w:rPr>
          <w:color w:val="4D4D4F"/>
        </w:rPr>
        <w:t xml:space="preserve">capable of accommodating vessels measuring up to </w:t>
      </w:r>
      <w:r>
        <w:rPr>
          <w:color w:val="4D4D4F"/>
          <w:spacing w:val="2"/>
        </w:rPr>
        <w:t xml:space="preserve">300 </w:t>
      </w:r>
      <w:r>
        <w:rPr>
          <w:color w:val="4D4D4F"/>
        </w:rPr>
        <w:t xml:space="preserve">metres long, with separation from adjacent </w:t>
      </w:r>
      <w:r>
        <w:rPr>
          <w:color w:val="4D4D4F"/>
          <w:spacing w:val="2"/>
        </w:rPr>
        <w:t>berths.</w:t>
      </w:r>
    </w:p>
    <w:p w:rsidR="00130CFC" w:rsidRDefault="00F9046B">
      <w:pPr>
        <w:pStyle w:val="BodyText"/>
        <w:spacing w:before="161" w:line="216" w:lineRule="auto"/>
        <w:ind w:left="107" w:right="39"/>
        <w:jc w:val="both"/>
      </w:pPr>
      <w:r>
        <w:rPr>
          <w:color w:val="4D4D4F"/>
        </w:rPr>
        <w:t>The Project location has been optimised to best benefit Victoria by minimising the distance that gas needs to be transported, reducing the cost of gas to market customers.</w:t>
      </w:r>
    </w:p>
    <w:p w:rsidR="00130CFC" w:rsidRDefault="00F9046B">
      <w:pPr>
        <w:pStyle w:val="BodyText"/>
        <w:spacing w:before="167" w:line="216" w:lineRule="auto"/>
        <w:ind w:left="107" w:right="38"/>
        <w:jc w:val="both"/>
      </w:pPr>
      <w:r>
        <w:rPr>
          <w:color w:val="4D4D4F"/>
        </w:rPr>
        <w:t xml:space="preserve">Locating the Project on the eastern side of Melbourne was </w:t>
      </w:r>
      <w:r>
        <w:rPr>
          <w:color w:val="4D4D4F"/>
          <w:spacing w:val="2"/>
        </w:rPr>
        <w:t xml:space="preserve">considered optimal </w:t>
      </w:r>
      <w:r>
        <w:rPr>
          <w:color w:val="4D4D4F"/>
        </w:rPr>
        <w:t xml:space="preserve">as it </w:t>
      </w:r>
      <w:r>
        <w:rPr>
          <w:color w:val="4D4D4F"/>
          <w:spacing w:val="2"/>
        </w:rPr>
        <w:t xml:space="preserve">provides </w:t>
      </w:r>
      <w:r>
        <w:rPr>
          <w:color w:val="4D4D4F"/>
        </w:rPr>
        <w:t xml:space="preserve">access to </w:t>
      </w:r>
      <w:r>
        <w:rPr>
          <w:color w:val="4D4D4F"/>
          <w:spacing w:val="2"/>
        </w:rPr>
        <w:t xml:space="preserve">the </w:t>
      </w:r>
      <w:r>
        <w:rPr>
          <w:color w:val="4D4D4F"/>
        </w:rPr>
        <w:t>Longford-to-Melbourne pipeline, which is the main gas transmission pipeline supplying Melbourne. The Project would</w:t>
      </w:r>
      <w:r>
        <w:rPr>
          <w:color w:val="4D4D4F"/>
          <w:spacing w:val="-14"/>
        </w:rPr>
        <w:t xml:space="preserve"> </w:t>
      </w:r>
      <w:r>
        <w:rPr>
          <w:color w:val="4D4D4F"/>
        </w:rPr>
        <w:t>help</w:t>
      </w:r>
      <w:r>
        <w:rPr>
          <w:color w:val="4D4D4F"/>
          <w:spacing w:val="-14"/>
        </w:rPr>
        <w:t xml:space="preserve"> </w:t>
      </w:r>
      <w:r>
        <w:rPr>
          <w:color w:val="4D4D4F"/>
          <w:spacing w:val="2"/>
        </w:rPr>
        <w:t>offset</w:t>
      </w:r>
      <w:r>
        <w:rPr>
          <w:color w:val="4D4D4F"/>
          <w:spacing w:val="-14"/>
        </w:rPr>
        <w:t xml:space="preserve"> </w:t>
      </w:r>
      <w:r>
        <w:rPr>
          <w:color w:val="4D4D4F"/>
        </w:rPr>
        <w:t>the</w:t>
      </w:r>
      <w:r>
        <w:rPr>
          <w:color w:val="4D4D4F"/>
          <w:spacing w:val="-14"/>
        </w:rPr>
        <w:t xml:space="preserve"> </w:t>
      </w:r>
      <w:r>
        <w:rPr>
          <w:color w:val="4D4D4F"/>
        </w:rPr>
        <w:t>decline</w:t>
      </w:r>
      <w:r>
        <w:rPr>
          <w:color w:val="4D4D4F"/>
          <w:spacing w:val="-14"/>
        </w:rPr>
        <w:t xml:space="preserve"> </w:t>
      </w:r>
      <w:r>
        <w:rPr>
          <w:color w:val="4D4D4F"/>
        </w:rPr>
        <w:t>in</w:t>
      </w:r>
      <w:r>
        <w:rPr>
          <w:color w:val="4D4D4F"/>
          <w:spacing w:val="-14"/>
        </w:rPr>
        <w:t xml:space="preserve"> </w:t>
      </w:r>
      <w:r>
        <w:rPr>
          <w:color w:val="4D4D4F"/>
        </w:rPr>
        <w:t>domestic</w:t>
      </w:r>
      <w:r>
        <w:rPr>
          <w:color w:val="4D4D4F"/>
          <w:spacing w:val="-14"/>
        </w:rPr>
        <w:t xml:space="preserve"> </w:t>
      </w:r>
      <w:r>
        <w:rPr>
          <w:color w:val="4D4D4F"/>
        </w:rPr>
        <w:t>production</w:t>
      </w:r>
      <w:r>
        <w:rPr>
          <w:color w:val="4D4D4F"/>
          <w:spacing w:val="-14"/>
        </w:rPr>
        <w:t xml:space="preserve"> </w:t>
      </w:r>
      <w:r>
        <w:rPr>
          <w:color w:val="4D4D4F"/>
        </w:rPr>
        <w:t>that has</w:t>
      </w:r>
      <w:r>
        <w:rPr>
          <w:color w:val="4D4D4F"/>
          <w:spacing w:val="-19"/>
        </w:rPr>
        <w:t xml:space="preserve"> </w:t>
      </w:r>
      <w:r>
        <w:rPr>
          <w:color w:val="4D4D4F"/>
        </w:rPr>
        <w:t>historically</w:t>
      </w:r>
      <w:r>
        <w:rPr>
          <w:color w:val="4D4D4F"/>
          <w:spacing w:val="-19"/>
        </w:rPr>
        <w:t xml:space="preserve"> </w:t>
      </w:r>
      <w:r>
        <w:rPr>
          <w:color w:val="4D4D4F"/>
        </w:rPr>
        <w:t>filled</w:t>
      </w:r>
      <w:r>
        <w:rPr>
          <w:color w:val="4D4D4F"/>
          <w:spacing w:val="-18"/>
        </w:rPr>
        <w:t xml:space="preserve"> </w:t>
      </w:r>
      <w:r>
        <w:rPr>
          <w:color w:val="4D4D4F"/>
        </w:rPr>
        <w:t>this</w:t>
      </w:r>
      <w:r>
        <w:rPr>
          <w:color w:val="4D4D4F"/>
          <w:spacing w:val="-19"/>
        </w:rPr>
        <w:t xml:space="preserve"> </w:t>
      </w:r>
      <w:r>
        <w:rPr>
          <w:color w:val="4D4D4F"/>
        </w:rPr>
        <w:t>pipeline</w:t>
      </w:r>
      <w:r>
        <w:rPr>
          <w:color w:val="4D4D4F"/>
          <w:spacing w:val="-19"/>
        </w:rPr>
        <w:t xml:space="preserve"> </w:t>
      </w:r>
      <w:r>
        <w:rPr>
          <w:color w:val="4D4D4F"/>
        </w:rPr>
        <w:t>and</w:t>
      </w:r>
      <w:r>
        <w:rPr>
          <w:color w:val="4D4D4F"/>
          <w:spacing w:val="-18"/>
        </w:rPr>
        <w:t xml:space="preserve"> </w:t>
      </w:r>
      <w:r>
        <w:rPr>
          <w:color w:val="4D4D4F"/>
        </w:rPr>
        <w:t>avoid</w:t>
      </w:r>
      <w:r>
        <w:rPr>
          <w:color w:val="4D4D4F"/>
          <w:spacing w:val="-19"/>
        </w:rPr>
        <w:t xml:space="preserve"> </w:t>
      </w:r>
      <w:r>
        <w:rPr>
          <w:color w:val="4D4D4F"/>
        </w:rPr>
        <w:t>bottlenecking on the smaller pipelines to the west of Melbourne, while facilitating diversion of gas supply towards the Eastern Gas Pipeline to supply gas to New South</w:t>
      </w:r>
      <w:r>
        <w:rPr>
          <w:color w:val="4D4D4F"/>
          <w:spacing w:val="12"/>
        </w:rPr>
        <w:t xml:space="preserve"> </w:t>
      </w:r>
      <w:r>
        <w:rPr>
          <w:color w:val="4D4D4F"/>
        </w:rPr>
        <w:t>Wales.</w:t>
      </w:r>
    </w:p>
    <w:p w:rsidR="00130CFC" w:rsidRDefault="00F9046B">
      <w:pPr>
        <w:pStyle w:val="BodyText"/>
        <w:spacing w:before="161" w:line="216" w:lineRule="auto"/>
        <w:ind w:left="107" w:right="38"/>
        <w:jc w:val="both"/>
      </w:pPr>
      <w:r>
        <w:rPr>
          <w:color w:val="4D4D4F"/>
        </w:rPr>
        <w:t>Port</w:t>
      </w:r>
      <w:r>
        <w:rPr>
          <w:color w:val="4D4D4F"/>
          <w:spacing w:val="-16"/>
        </w:rPr>
        <w:t xml:space="preserve"> </w:t>
      </w:r>
      <w:r>
        <w:rPr>
          <w:color w:val="4D4D4F"/>
        </w:rPr>
        <w:t>locations</w:t>
      </w:r>
      <w:r>
        <w:rPr>
          <w:color w:val="4D4D4F"/>
          <w:spacing w:val="-15"/>
        </w:rPr>
        <w:t xml:space="preserve"> </w:t>
      </w:r>
      <w:r>
        <w:rPr>
          <w:color w:val="4D4D4F"/>
        </w:rPr>
        <w:t>in</w:t>
      </w:r>
      <w:r>
        <w:rPr>
          <w:color w:val="4D4D4F"/>
          <w:spacing w:val="-15"/>
        </w:rPr>
        <w:t xml:space="preserve"> </w:t>
      </w:r>
      <w:r>
        <w:rPr>
          <w:color w:val="4D4D4F"/>
        </w:rPr>
        <w:t>Victoria,</w:t>
      </w:r>
      <w:r>
        <w:rPr>
          <w:color w:val="4D4D4F"/>
          <w:spacing w:val="-15"/>
        </w:rPr>
        <w:t xml:space="preserve"> </w:t>
      </w:r>
      <w:r>
        <w:rPr>
          <w:color w:val="4D4D4F"/>
        </w:rPr>
        <w:t>South</w:t>
      </w:r>
      <w:r>
        <w:rPr>
          <w:color w:val="4D4D4F"/>
          <w:spacing w:val="-15"/>
        </w:rPr>
        <w:t xml:space="preserve"> </w:t>
      </w:r>
      <w:r>
        <w:rPr>
          <w:color w:val="4D4D4F"/>
        </w:rPr>
        <w:t>Australia</w:t>
      </w:r>
      <w:r>
        <w:rPr>
          <w:color w:val="4D4D4F"/>
          <w:spacing w:val="-15"/>
        </w:rPr>
        <w:t xml:space="preserve"> </w:t>
      </w:r>
      <w:r>
        <w:rPr>
          <w:color w:val="4D4D4F"/>
        </w:rPr>
        <w:t>and</w:t>
      </w:r>
      <w:r>
        <w:rPr>
          <w:color w:val="4D4D4F"/>
          <w:spacing w:val="-15"/>
        </w:rPr>
        <w:t xml:space="preserve"> </w:t>
      </w:r>
      <w:r>
        <w:rPr>
          <w:color w:val="4D4D4F"/>
        </w:rPr>
        <w:t>New</w:t>
      </w:r>
      <w:r>
        <w:rPr>
          <w:color w:val="4D4D4F"/>
          <w:spacing w:val="-15"/>
        </w:rPr>
        <w:t xml:space="preserve"> </w:t>
      </w:r>
      <w:r>
        <w:rPr>
          <w:color w:val="4D4D4F"/>
        </w:rPr>
        <w:t xml:space="preserve">South Wales were also investigated but lacked the required depth or </w:t>
      </w:r>
      <w:r>
        <w:rPr>
          <w:color w:val="4D4D4F"/>
          <w:spacing w:val="2"/>
        </w:rPr>
        <w:t xml:space="preserve">infrastructure </w:t>
      </w:r>
      <w:r>
        <w:rPr>
          <w:color w:val="4D4D4F"/>
        </w:rPr>
        <w:t>to accommodate a continuously moored FSRU.</w:t>
      </w:r>
    </w:p>
    <w:p w:rsidR="00130CFC" w:rsidRDefault="00F9046B">
      <w:pPr>
        <w:pStyle w:val="Heading1"/>
        <w:numPr>
          <w:ilvl w:val="1"/>
          <w:numId w:val="44"/>
        </w:numPr>
        <w:tabs>
          <w:tab w:val="left" w:pos="957"/>
          <w:tab w:val="left" w:pos="958"/>
        </w:tabs>
        <w:ind w:hanging="851"/>
        <w:rPr>
          <w:b/>
        </w:rPr>
      </w:pPr>
      <w:r>
        <w:rPr>
          <w:b/>
          <w:color w:val="4D4D4F"/>
        </w:rPr>
        <w:br w:type="column"/>
      </w:r>
      <w:r>
        <w:rPr>
          <w:b/>
          <w:color w:val="4D4D4F"/>
        </w:rPr>
        <w:t>Pipeline</w:t>
      </w:r>
      <w:r>
        <w:rPr>
          <w:b/>
          <w:color w:val="4D4D4F"/>
          <w:spacing w:val="-1"/>
        </w:rPr>
        <w:t xml:space="preserve"> </w:t>
      </w:r>
      <w:r>
        <w:rPr>
          <w:b/>
          <w:color w:val="4D4D4F"/>
        </w:rPr>
        <w:t>options</w:t>
      </w:r>
    </w:p>
    <w:p w:rsidR="00130CFC" w:rsidRDefault="00F9046B">
      <w:pPr>
        <w:pStyle w:val="BodyText"/>
        <w:spacing w:before="80" w:line="216" w:lineRule="auto"/>
        <w:ind w:left="107" w:right="202"/>
        <w:jc w:val="both"/>
      </w:pPr>
      <w:r>
        <w:rPr>
          <w:color w:val="4D4D4F"/>
        </w:rPr>
        <w:t xml:space="preserve">This </w:t>
      </w:r>
      <w:r>
        <w:rPr>
          <w:color w:val="4D4D4F"/>
          <w:spacing w:val="3"/>
        </w:rPr>
        <w:t xml:space="preserve">section </w:t>
      </w:r>
      <w:r>
        <w:rPr>
          <w:color w:val="4D4D4F"/>
        </w:rPr>
        <w:t xml:space="preserve">provides an explanation of </w:t>
      </w:r>
      <w:r>
        <w:rPr>
          <w:color w:val="4D4D4F"/>
          <w:spacing w:val="2"/>
        </w:rPr>
        <w:t xml:space="preserve">the selection </w:t>
      </w:r>
      <w:r>
        <w:rPr>
          <w:color w:val="4D4D4F"/>
        </w:rPr>
        <w:t>process</w:t>
      </w:r>
      <w:r>
        <w:rPr>
          <w:color w:val="4D4D4F"/>
          <w:spacing w:val="-13"/>
        </w:rPr>
        <w:t xml:space="preserve"> </w:t>
      </w:r>
      <w:r>
        <w:rPr>
          <w:color w:val="4D4D4F"/>
        </w:rPr>
        <w:t>for</w:t>
      </w:r>
      <w:r>
        <w:rPr>
          <w:color w:val="4D4D4F"/>
          <w:spacing w:val="-12"/>
        </w:rPr>
        <w:t xml:space="preserve"> </w:t>
      </w:r>
      <w:r>
        <w:rPr>
          <w:color w:val="4D4D4F"/>
        </w:rPr>
        <w:t>the</w:t>
      </w:r>
      <w:r>
        <w:rPr>
          <w:color w:val="4D4D4F"/>
          <w:spacing w:val="-12"/>
        </w:rPr>
        <w:t xml:space="preserve"> </w:t>
      </w:r>
      <w:r>
        <w:rPr>
          <w:color w:val="4D4D4F"/>
        </w:rPr>
        <w:t>pipeline</w:t>
      </w:r>
      <w:r>
        <w:rPr>
          <w:color w:val="4D4D4F"/>
          <w:spacing w:val="-12"/>
        </w:rPr>
        <w:t xml:space="preserve"> </w:t>
      </w:r>
      <w:r>
        <w:rPr>
          <w:color w:val="4D4D4F"/>
        </w:rPr>
        <w:t>alignment,</w:t>
      </w:r>
      <w:r>
        <w:rPr>
          <w:color w:val="4D4D4F"/>
          <w:spacing w:val="-12"/>
        </w:rPr>
        <w:t xml:space="preserve"> </w:t>
      </w:r>
      <w:r>
        <w:rPr>
          <w:color w:val="4D4D4F"/>
        </w:rPr>
        <w:t>including</w:t>
      </w:r>
      <w:r>
        <w:rPr>
          <w:color w:val="4D4D4F"/>
          <w:spacing w:val="-12"/>
        </w:rPr>
        <w:t xml:space="preserve"> </w:t>
      </w:r>
      <w:r>
        <w:rPr>
          <w:color w:val="4D4D4F"/>
        </w:rPr>
        <w:t>gas</w:t>
      </w:r>
      <w:r>
        <w:rPr>
          <w:color w:val="4D4D4F"/>
          <w:spacing w:val="-13"/>
        </w:rPr>
        <w:t xml:space="preserve"> </w:t>
      </w:r>
      <w:r>
        <w:rPr>
          <w:color w:val="4D4D4F"/>
        </w:rPr>
        <w:t xml:space="preserve">pipeline options considered as </w:t>
      </w:r>
      <w:r>
        <w:rPr>
          <w:color w:val="4D4D4F"/>
          <w:spacing w:val="2"/>
        </w:rPr>
        <w:t xml:space="preserve">part </w:t>
      </w:r>
      <w:r>
        <w:rPr>
          <w:color w:val="4D4D4F"/>
        </w:rPr>
        <w:t xml:space="preserve">of the development of </w:t>
      </w:r>
      <w:r>
        <w:rPr>
          <w:color w:val="4D4D4F"/>
          <w:spacing w:val="2"/>
        </w:rPr>
        <w:t xml:space="preserve">the </w:t>
      </w:r>
      <w:r>
        <w:rPr>
          <w:color w:val="4D4D4F"/>
        </w:rPr>
        <w:t>Pipeline Works.</w:t>
      </w:r>
    </w:p>
    <w:p w:rsidR="00130CFC" w:rsidRDefault="00F9046B">
      <w:pPr>
        <w:pStyle w:val="Heading2"/>
        <w:numPr>
          <w:ilvl w:val="2"/>
          <w:numId w:val="44"/>
        </w:numPr>
        <w:tabs>
          <w:tab w:val="left" w:pos="957"/>
          <w:tab w:val="left" w:pos="958"/>
        </w:tabs>
        <w:spacing w:before="93"/>
        <w:rPr>
          <w:b/>
        </w:rPr>
      </w:pPr>
      <w:r>
        <w:rPr>
          <w:b/>
          <w:color w:val="4D4D4F"/>
        </w:rPr>
        <w:t>Pipeline</w:t>
      </w:r>
      <w:r>
        <w:rPr>
          <w:b/>
          <w:color w:val="4D4D4F"/>
          <w:spacing w:val="-1"/>
        </w:rPr>
        <w:t xml:space="preserve"> </w:t>
      </w:r>
      <w:r>
        <w:rPr>
          <w:b/>
          <w:color w:val="4D4D4F"/>
        </w:rPr>
        <w:t>infrastructure</w:t>
      </w:r>
    </w:p>
    <w:p w:rsidR="00130CFC" w:rsidRDefault="00F9046B">
      <w:pPr>
        <w:pStyle w:val="BodyText"/>
        <w:spacing w:before="90" w:line="216" w:lineRule="auto"/>
        <w:ind w:left="107" w:right="203"/>
        <w:jc w:val="both"/>
      </w:pPr>
      <w:r>
        <w:rPr>
          <w:color w:val="4D4D4F"/>
        </w:rPr>
        <w:t xml:space="preserve">The </w:t>
      </w:r>
      <w:r>
        <w:rPr>
          <w:color w:val="4D4D4F"/>
          <w:spacing w:val="5"/>
        </w:rPr>
        <w:t xml:space="preserve">VTS </w:t>
      </w:r>
      <w:r>
        <w:rPr>
          <w:color w:val="4D4D4F"/>
        </w:rPr>
        <w:t>is operated by the Australian Energy Market Operator (AEMO) and links multiple gas producers, as well</w:t>
      </w:r>
      <w:r>
        <w:rPr>
          <w:color w:val="4D4D4F"/>
          <w:spacing w:val="-9"/>
        </w:rPr>
        <w:t xml:space="preserve"> </w:t>
      </w:r>
      <w:r>
        <w:rPr>
          <w:color w:val="4D4D4F"/>
        </w:rPr>
        <w:t>as</w:t>
      </w:r>
      <w:r>
        <w:rPr>
          <w:color w:val="4D4D4F"/>
          <w:spacing w:val="-8"/>
        </w:rPr>
        <w:t xml:space="preserve"> </w:t>
      </w:r>
      <w:r>
        <w:rPr>
          <w:color w:val="4D4D4F"/>
        </w:rPr>
        <w:t>major</w:t>
      </w:r>
      <w:r>
        <w:rPr>
          <w:color w:val="4D4D4F"/>
          <w:spacing w:val="-8"/>
        </w:rPr>
        <w:t xml:space="preserve"> </w:t>
      </w:r>
      <w:r>
        <w:rPr>
          <w:color w:val="4D4D4F"/>
        </w:rPr>
        <w:t>gas</w:t>
      </w:r>
      <w:r>
        <w:rPr>
          <w:color w:val="4D4D4F"/>
          <w:spacing w:val="-8"/>
        </w:rPr>
        <w:t xml:space="preserve"> </w:t>
      </w:r>
      <w:r>
        <w:rPr>
          <w:color w:val="4D4D4F"/>
        </w:rPr>
        <w:t>users</w:t>
      </w:r>
      <w:r>
        <w:rPr>
          <w:color w:val="4D4D4F"/>
          <w:spacing w:val="-8"/>
        </w:rPr>
        <w:t xml:space="preserve"> </w:t>
      </w:r>
      <w:r>
        <w:rPr>
          <w:color w:val="4D4D4F"/>
        </w:rPr>
        <w:t>and</w:t>
      </w:r>
      <w:r>
        <w:rPr>
          <w:color w:val="4D4D4F"/>
          <w:spacing w:val="-8"/>
        </w:rPr>
        <w:t xml:space="preserve"> </w:t>
      </w:r>
      <w:r>
        <w:rPr>
          <w:color w:val="4D4D4F"/>
        </w:rPr>
        <w:t>gas</w:t>
      </w:r>
      <w:r>
        <w:rPr>
          <w:color w:val="4D4D4F"/>
          <w:spacing w:val="-8"/>
        </w:rPr>
        <w:t xml:space="preserve"> </w:t>
      </w:r>
      <w:r>
        <w:rPr>
          <w:color w:val="4D4D4F"/>
        </w:rPr>
        <w:t>retailers</w:t>
      </w:r>
      <w:r>
        <w:rPr>
          <w:color w:val="4D4D4F"/>
          <w:spacing w:val="-8"/>
        </w:rPr>
        <w:t xml:space="preserve"> </w:t>
      </w:r>
      <w:r>
        <w:rPr>
          <w:color w:val="4D4D4F"/>
        </w:rPr>
        <w:t>across</w:t>
      </w:r>
      <w:r>
        <w:rPr>
          <w:color w:val="4D4D4F"/>
          <w:spacing w:val="-8"/>
        </w:rPr>
        <w:t xml:space="preserve"> </w:t>
      </w:r>
      <w:r>
        <w:rPr>
          <w:color w:val="4D4D4F"/>
          <w:spacing w:val="2"/>
        </w:rPr>
        <w:t xml:space="preserve">Victoria. The </w:t>
      </w:r>
      <w:r>
        <w:rPr>
          <w:color w:val="4D4D4F"/>
        </w:rPr>
        <w:t xml:space="preserve">proposed pipeline is required to </w:t>
      </w:r>
      <w:r>
        <w:rPr>
          <w:color w:val="4D4D4F"/>
          <w:spacing w:val="2"/>
        </w:rPr>
        <w:t xml:space="preserve">connect </w:t>
      </w:r>
      <w:r>
        <w:rPr>
          <w:color w:val="4D4D4F"/>
        </w:rPr>
        <w:t xml:space="preserve">into </w:t>
      </w:r>
      <w:r>
        <w:rPr>
          <w:color w:val="4D4D4F"/>
          <w:spacing w:val="2"/>
        </w:rPr>
        <w:t xml:space="preserve">the </w:t>
      </w:r>
      <w:r>
        <w:rPr>
          <w:color w:val="4D4D4F"/>
          <w:spacing w:val="5"/>
        </w:rPr>
        <w:t xml:space="preserve">VTS </w:t>
      </w:r>
      <w:r>
        <w:rPr>
          <w:color w:val="4D4D4F"/>
        </w:rPr>
        <w:t xml:space="preserve">due to </w:t>
      </w:r>
      <w:r>
        <w:rPr>
          <w:color w:val="4D4D4F"/>
          <w:spacing w:val="2"/>
        </w:rPr>
        <w:t xml:space="preserve">its </w:t>
      </w:r>
      <w:r>
        <w:rPr>
          <w:color w:val="4D4D4F"/>
        </w:rPr>
        <w:t xml:space="preserve">ability to cater for high volumes of gas  at high flow rates, and to enable gas to be </w:t>
      </w:r>
      <w:r>
        <w:rPr>
          <w:color w:val="4D4D4F"/>
          <w:spacing w:val="2"/>
        </w:rPr>
        <w:t xml:space="preserve">transported </w:t>
      </w:r>
      <w:r>
        <w:rPr>
          <w:color w:val="4D4D4F"/>
        </w:rPr>
        <w:t>within</w:t>
      </w:r>
      <w:r>
        <w:rPr>
          <w:color w:val="4D4D4F"/>
          <w:spacing w:val="-12"/>
        </w:rPr>
        <w:t xml:space="preserve"> </w:t>
      </w:r>
      <w:r>
        <w:rPr>
          <w:color w:val="4D4D4F"/>
          <w:spacing w:val="2"/>
        </w:rPr>
        <w:t>Victoria,</w:t>
      </w:r>
      <w:r>
        <w:rPr>
          <w:color w:val="4D4D4F"/>
          <w:spacing w:val="-11"/>
        </w:rPr>
        <w:t xml:space="preserve"> </w:t>
      </w:r>
      <w:r>
        <w:rPr>
          <w:color w:val="4D4D4F"/>
        </w:rPr>
        <w:t>across</w:t>
      </w:r>
      <w:r>
        <w:rPr>
          <w:color w:val="4D4D4F"/>
          <w:spacing w:val="-11"/>
        </w:rPr>
        <w:t xml:space="preserve"> </w:t>
      </w:r>
      <w:r>
        <w:rPr>
          <w:color w:val="4D4D4F"/>
        </w:rPr>
        <w:t>to</w:t>
      </w:r>
      <w:r>
        <w:rPr>
          <w:color w:val="4D4D4F"/>
          <w:spacing w:val="-11"/>
        </w:rPr>
        <w:t xml:space="preserve"> </w:t>
      </w:r>
      <w:r>
        <w:rPr>
          <w:color w:val="4D4D4F"/>
        </w:rPr>
        <w:t>South</w:t>
      </w:r>
      <w:r>
        <w:rPr>
          <w:color w:val="4D4D4F"/>
          <w:spacing w:val="-11"/>
        </w:rPr>
        <w:t xml:space="preserve"> </w:t>
      </w:r>
      <w:r>
        <w:rPr>
          <w:color w:val="4D4D4F"/>
        </w:rPr>
        <w:t>Australia,</w:t>
      </w:r>
      <w:r>
        <w:rPr>
          <w:color w:val="4D4D4F"/>
          <w:spacing w:val="-11"/>
        </w:rPr>
        <w:t xml:space="preserve"> </w:t>
      </w:r>
      <w:r>
        <w:rPr>
          <w:color w:val="4D4D4F"/>
        </w:rPr>
        <w:t>and</w:t>
      </w:r>
      <w:r>
        <w:rPr>
          <w:color w:val="4D4D4F"/>
          <w:spacing w:val="-11"/>
        </w:rPr>
        <w:t xml:space="preserve"> </w:t>
      </w:r>
      <w:r>
        <w:rPr>
          <w:color w:val="4D4D4F"/>
        </w:rPr>
        <w:t>up</w:t>
      </w:r>
      <w:r>
        <w:rPr>
          <w:color w:val="4D4D4F"/>
          <w:spacing w:val="-12"/>
        </w:rPr>
        <w:t xml:space="preserve"> </w:t>
      </w:r>
      <w:r>
        <w:rPr>
          <w:color w:val="4D4D4F"/>
        </w:rPr>
        <w:t>to</w:t>
      </w:r>
      <w:r>
        <w:rPr>
          <w:color w:val="4D4D4F"/>
          <w:spacing w:val="-11"/>
        </w:rPr>
        <w:t xml:space="preserve"> </w:t>
      </w:r>
      <w:r>
        <w:rPr>
          <w:color w:val="4D4D4F"/>
        </w:rPr>
        <w:t>New South Wales.</w:t>
      </w:r>
    </w:p>
    <w:p w:rsidR="00130CFC" w:rsidRDefault="00F9046B">
      <w:pPr>
        <w:pStyle w:val="BodyText"/>
        <w:spacing w:before="163" w:line="216" w:lineRule="auto"/>
        <w:ind w:left="107" w:right="203"/>
        <w:jc w:val="both"/>
      </w:pPr>
      <w:r>
        <w:rPr>
          <w:color w:val="4D4D4F"/>
        </w:rPr>
        <w:t>The local gas network has been developed over time to service</w:t>
      </w:r>
      <w:r>
        <w:rPr>
          <w:color w:val="4D4D4F"/>
          <w:spacing w:val="-15"/>
        </w:rPr>
        <w:t xml:space="preserve"> </w:t>
      </w:r>
      <w:r>
        <w:rPr>
          <w:color w:val="4D4D4F"/>
        </w:rPr>
        <w:t>industrial</w:t>
      </w:r>
      <w:r>
        <w:rPr>
          <w:color w:val="4D4D4F"/>
          <w:spacing w:val="-15"/>
        </w:rPr>
        <w:t xml:space="preserve"> </w:t>
      </w:r>
      <w:r>
        <w:rPr>
          <w:color w:val="4D4D4F"/>
        </w:rPr>
        <w:t>and</w:t>
      </w:r>
      <w:r>
        <w:rPr>
          <w:color w:val="4D4D4F"/>
          <w:spacing w:val="-14"/>
        </w:rPr>
        <w:t xml:space="preserve"> </w:t>
      </w:r>
      <w:r>
        <w:rPr>
          <w:color w:val="4D4D4F"/>
        </w:rPr>
        <w:t>residential</w:t>
      </w:r>
      <w:r>
        <w:rPr>
          <w:color w:val="4D4D4F"/>
          <w:spacing w:val="-15"/>
        </w:rPr>
        <w:t xml:space="preserve"> </w:t>
      </w:r>
      <w:r>
        <w:rPr>
          <w:color w:val="4D4D4F"/>
        </w:rPr>
        <w:t>gas</w:t>
      </w:r>
      <w:r>
        <w:rPr>
          <w:color w:val="4D4D4F"/>
          <w:spacing w:val="-14"/>
        </w:rPr>
        <w:t xml:space="preserve"> </w:t>
      </w:r>
      <w:r>
        <w:rPr>
          <w:color w:val="4D4D4F"/>
        </w:rPr>
        <w:t>users.</w:t>
      </w:r>
      <w:r>
        <w:rPr>
          <w:color w:val="4D4D4F"/>
          <w:spacing w:val="-15"/>
        </w:rPr>
        <w:t xml:space="preserve"> </w:t>
      </w:r>
      <w:r>
        <w:rPr>
          <w:color w:val="4D4D4F"/>
        </w:rPr>
        <w:t>Development of the potential pipeline option initially included use of the</w:t>
      </w:r>
      <w:r>
        <w:rPr>
          <w:color w:val="4D4D4F"/>
          <w:spacing w:val="-18"/>
        </w:rPr>
        <w:t xml:space="preserve"> </w:t>
      </w:r>
      <w:r>
        <w:rPr>
          <w:color w:val="4D4D4F"/>
        </w:rPr>
        <w:t>existing</w:t>
      </w:r>
      <w:r>
        <w:rPr>
          <w:color w:val="4D4D4F"/>
          <w:spacing w:val="-17"/>
        </w:rPr>
        <w:t xml:space="preserve"> </w:t>
      </w:r>
      <w:r>
        <w:rPr>
          <w:color w:val="4D4D4F"/>
        </w:rPr>
        <w:t>pipeline</w:t>
      </w:r>
      <w:r>
        <w:rPr>
          <w:color w:val="4D4D4F"/>
          <w:spacing w:val="-17"/>
        </w:rPr>
        <w:t xml:space="preserve"> </w:t>
      </w:r>
      <w:r>
        <w:rPr>
          <w:color w:val="4D4D4F"/>
        </w:rPr>
        <w:t>infrastructure,</w:t>
      </w:r>
      <w:r>
        <w:rPr>
          <w:color w:val="4D4D4F"/>
          <w:spacing w:val="-17"/>
        </w:rPr>
        <w:t xml:space="preserve"> </w:t>
      </w:r>
      <w:r>
        <w:rPr>
          <w:color w:val="4D4D4F"/>
        </w:rPr>
        <w:t>but</w:t>
      </w:r>
      <w:r>
        <w:rPr>
          <w:color w:val="4D4D4F"/>
          <w:spacing w:val="-17"/>
        </w:rPr>
        <w:t xml:space="preserve"> </w:t>
      </w:r>
      <w:r>
        <w:rPr>
          <w:color w:val="4D4D4F"/>
        </w:rPr>
        <w:t>it</w:t>
      </w:r>
      <w:r>
        <w:rPr>
          <w:color w:val="4D4D4F"/>
          <w:spacing w:val="-17"/>
        </w:rPr>
        <w:t xml:space="preserve"> </w:t>
      </w:r>
      <w:r>
        <w:rPr>
          <w:color w:val="4D4D4F"/>
        </w:rPr>
        <w:t>was</w:t>
      </w:r>
      <w:r>
        <w:rPr>
          <w:color w:val="4D4D4F"/>
          <w:spacing w:val="-17"/>
        </w:rPr>
        <w:t xml:space="preserve"> </w:t>
      </w:r>
      <w:r>
        <w:rPr>
          <w:color w:val="4D4D4F"/>
        </w:rPr>
        <w:t xml:space="preserve">determined that the existing local gas </w:t>
      </w:r>
      <w:r>
        <w:rPr>
          <w:color w:val="4D4D4F"/>
          <w:spacing w:val="2"/>
        </w:rPr>
        <w:t xml:space="preserve">network </w:t>
      </w:r>
      <w:r>
        <w:rPr>
          <w:color w:val="4D4D4F"/>
        </w:rPr>
        <w:t xml:space="preserve">does not have the requisite size, pressure or </w:t>
      </w:r>
      <w:r>
        <w:rPr>
          <w:color w:val="4D4D4F"/>
          <w:spacing w:val="2"/>
        </w:rPr>
        <w:t xml:space="preserve">capacity </w:t>
      </w:r>
      <w:r>
        <w:rPr>
          <w:color w:val="4D4D4F"/>
        </w:rPr>
        <w:t xml:space="preserve">in this </w:t>
      </w:r>
      <w:r>
        <w:rPr>
          <w:color w:val="4D4D4F"/>
          <w:spacing w:val="2"/>
        </w:rPr>
        <w:t xml:space="preserve">location </w:t>
      </w:r>
      <w:r>
        <w:rPr>
          <w:color w:val="4D4D4F"/>
        </w:rPr>
        <w:t>to allow</w:t>
      </w:r>
      <w:r>
        <w:rPr>
          <w:color w:val="4D4D4F"/>
          <w:spacing w:val="-14"/>
        </w:rPr>
        <w:t xml:space="preserve"> </w:t>
      </w:r>
      <w:r>
        <w:rPr>
          <w:color w:val="4D4D4F"/>
        </w:rPr>
        <w:t>for</w:t>
      </w:r>
      <w:r>
        <w:rPr>
          <w:color w:val="4D4D4F"/>
          <w:spacing w:val="-14"/>
        </w:rPr>
        <w:t xml:space="preserve"> </w:t>
      </w:r>
      <w:r>
        <w:rPr>
          <w:color w:val="4D4D4F"/>
        </w:rPr>
        <w:t>the</w:t>
      </w:r>
      <w:r>
        <w:rPr>
          <w:color w:val="4D4D4F"/>
          <w:spacing w:val="-14"/>
        </w:rPr>
        <w:t xml:space="preserve"> </w:t>
      </w:r>
      <w:r>
        <w:rPr>
          <w:color w:val="4D4D4F"/>
        </w:rPr>
        <w:t>transmission</w:t>
      </w:r>
      <w:r>
        <w:rPr>
          <w:color w:val="4D4D4F"/>
          <w:spacing w:val="-14"/>
        </w:rPr>
        <w:t xml:space="preserve"> </w:t>
      </w:r>
      <w:r>
        <w:rPr>
          <w:color w:val="4D4D4F"/>
        </w:rPr>
        <w:t>of</w:t>
      </w:r>
      <w:r>
        <w:rPr>
          <w:color w:val="4D4D4F"/>
          <w:spacing w:val="-13"/>
        </w:rPr>
        <w:t xml:space="preserve"> </w:t>
      </w:r>
      <w:r>
        <w:rPr>
          <w:color w:val="4D4D4F"/>
        </w:rPr>
        <w:t>gas</w:t>
      </w:r>
      <w:r>
        <w:rPr>
          <w:color w:val="4D4D4F"/>
          <w:spacing w:val="-14"/>
        </w:rPr>
        <w:t xml:space="preserve"> </w:t>
      </w:r>
      <w:r>
        <w:rPr>
          <w:color w:val="4D4D4F"/>
        </w:rPr>
        <w:t>from</w:t>
      </w:r>
      <w:r>
        <w:rPr>
          <w:color w:val="4D4D4F"/>
          <w:spacing w:val="-14"/>
        </w:rPr>
        <w:t xml:space="preserve"> </w:t>
      </w:r>
      <w:r>
        <w:rPr>
          <w:color w:val="4D4D4F"/>
        </w:rPr>
        <w:t>a</w:t>
      </w:r>
      <w:r>
        <w:rPr>
          <w:color w:val="4D4D4F"/>
          <w:spacing w:val="-14"/>
        </w:rPr>
        <w:t xml:space="preserve"> </w:t>
      </w:r>
      <w:r>
        <w:rPr>
          <w:color w:val="4D4D4F"/>
        </w:rPr>
        <w:t>new</w:t>
      </w:r>
      <w:r>
        <w:rPr>
          <w:color w:val="4D4D4F"/>
          <w:spacing w:val="-14"/>
        </w:rPr>
        <w:t xml:space="preserve"> </w:t>
      </w:r>
      <w:r>
        <w:rPr>
          <w:color w:val="4D4D4F"/>
        </w:rPr>
        <w:t>supply</w:t>
      </w:r>
      <w:r>
        <w:rPr>
          <w:color w:val="4D4D4F"/>
          <w:spacing w:val="-13"/>
        </w:rPr>
        <w:t xml:space="preserve"> </w:t>
      </w:r>
      <w:r>
        <w:rPr>
          <w:color w:val="4D4D4F"/>
        </w:rPr>
        <w:t xml:space="preserve">point to the </w:t>
      </w:r>
      <w:r>
        <w:rPr>
          <w:color w:val="4D4D4F"/>
          <w:spacing w:val="5"/>
        </w:rPr>
        <w:t>VTS.</w:t>
      </w:r>
    </w:p>
    <w:p w:rsidR="00130CFC" w:rsidRDefault="00F9046B">
      <w:pPr>
        <w:pStyle w:val="BodyText"/>
        <w:spacing w:before="162" w:line="216" w:lineRule="auto"/>
        <w:ind w:left="107" w:right="204"/>
        <w:jc w:val="both"/>
      </w:pPr>
      <w:r>
        <w:rPr>
          <w:color w:val="4D4D4F"/>
        </w:rPr>
        <w:t>It is not economically feasible to transfer the quantity of gas</w:t>
      </w:r>
      <w:r>
        <w:rPr>
          <w:color w:val="4D4D4F"/>
          <w:spacing w:val="-21"/>
        </w:rPr>
        <w:t xml:space="preserve"> </w:t>
      </w:r>
      <w:r>
        <w:rPr>
          <w:color w:val="4D4D4F"/>
        </w:rPr>
        <w:t>proposed</w:t>
      </w:r>
      <w:r>
        <w:rPr>
          <w:color w:val="4D4D4F"/>
          <w:spacing w:val="-21"/>
        </w:rPr>
        <w:t xml:space="preserve"> </w:t>
      </w:r>
      <w:r>
        <w:rPr>
          <w:color w:val="4D4D4F"/>
        </w:rPr>
        <w:t>to</w:t>
      </w:r>
      <w:r>
        <w:rPr>
          <w:color w:val="4D4D4F"/>
          <w:spacing w:val="-21"/>
        </w:rPr>
        <w:t xml:space="preserve"> </w:t>
      </w:r>
      <w:r>
        <w:rPr>
          <w:color w:val="4D4D4F"/>
        </w:rPr>
        <w:t>be</w:t>
      </w:r>
      <w:r>
        <w:rPr>
          <w:color w:val="4D4D4F"/>
          <w:spacing w:val="-21"/>
        </w:rPr>
        <w:t xml:space="preserve"> </w:t>
      </w:r>
      <w:r>
        <w:rPr>
          <w:color w:val="4D4D4F"/>
        </w:rPr>
        <w:t>imported</w:t>
      </w:r>
      <w:r>
        <w:rPr>
          <w:color w:val="4D4D4F"/>
          <w:spacing w:val="-21"/>
        </w:rPr>
        <w:t xml:space="preserve"> </w:t>
      </w:r>
      <w:r>
        <w:rPr>
          <w:color w:val="4D4D4F"/>
        </w:rPr>
        <w:t>as</w:t>
      </w:r>
      <w:r>
        <w:rPr>
          <w:color w:val="4D4D4F"/>
          <w:spacing w:val="-21"/>
        </w:rPr>
        <w:t xml:space="preserve"> </w:t>
      </w:r>
      <w:r>
        <w:rPr>
          <w:color w:val="4D4D4F"/>
        </w:rPr>
        <w:t>part</w:t>
      </w:r>
      <w:r>
        <w:rPr>
          <w:color w:val="4D4D4F"/>
          <w:spacing w:val="-21"/>
        </w:rPr>
        <w:t xml:space="preserve"> </w:t>
      </w:r>
      <w:r>
        <w:rPr>
          <w:color w:val="4D4D4F"/>
        </w:rPr>
        <w:t>of</w:t>
      </w:r>
      <w:r>
        <w:rPr>
          <w:color w:val="4D4D4F"/>
          <w:spacing w:val="-21"/>
        </w:rPr>
        <w:t xml:space="preserve"> </w:t>
      </w:r>
      <w:r>
        <w:rPr>
          <w:color w:val="4D4D4F"/>
        </w:rPr>
        <w:t>the</w:t>
      </w:r>
      <w:r>
        <w:rPr>
          <w:color w:val="4D4D4F"/>
          <w:spacing w:val="-20"/>
        </w:rPr>
        <w:t xml:space="preserve"> </w:t>
      </w:r>
      <w:r>
        <w:rPr>
          <w:color w:val="4D4D4F"/>
        </w:rPr>
        <w:t>Project</w:t>
      </w:r>
      <w:r>
        <w:rPr>
          <w:color w:val="4D4D4F"/>
          <w:spacing w:val="-21"/>
        </w:rPr>
        <w:t xml:space="preserve"> </w:t>
      </w:r>
      <w:r>
        <w:rPr>
          <w:color w:val="4D4D4F"/>
        </w:rPr>
        <w:t>by</w:t>
      </w:r>
      <w:r>
        <w:rPr>
          <w:color w:val="4D4D4F"/>
          <w:spacing w:val="-21"/>
        </w:rPr>
        <w:t xml:space="preserve"> </w:t>
      </w:r>
      <w:r>
        <w:rPr>
          <w:color w:val="4D4D4F"/>
        </w:rPr>
        <w:t xml:space="preserve">road or rail. This would also result in potentially unacceptable environmental outcomes, such as substantial increases in emissions from heavy vehicles using the public road </w:t>
      </w:r>
      <w:r>
        <w:rPr>
          <w:color w:val="4D4D4F"/>
          <w:spacing w:val="3"/>
        </w:rPr>
        <w:t xml:space="preserve">network, </w:t>
      </w:r>
      <w:r>
        <w:rPr>
          <w:color w:val="4D4D4F"/>
        </w:rPr>
        <w:t xml:space="preserve">and increased </w:t>
      </w:r>
      <w:r>
        <w:rPr>
          <w:color w:val="4D4D4F"/>
          <w:spacing w:val="2"/>
        </w:rPr>
        <w:t xml:space="preserve">safety risks. As </w:t>
      </w:r>
      <w:r>
        <w:rPr>
          <w:color w:val="4D4D4F"/>
        </w:rPr>
        <w:t>such, a new pipeline</w:t>
      </w:r>
      <w:r>
        <w:rPr>
          <w:color w:val="4D4D4F"/>
          <w:spacing w:val="-20"/>
        </w:rPr>
        <w:t xml:space="preserve"> </w:t>
      </w:r>
      <w:r>
        <w:rPr>
          <w:color w:val="4D4D4F"/>
        </w:rPr>
        <w:t>is</w:t>
      </w:r>
      <w:r>
        <w:rPr>
          <w:color w:val="4D4D4F"/>
          <w:spacing w:val="-20"/>
        </w:rPr>
        <w:t xml:space="preserve"> </w:t>
      </w:r>
      <w:r>
        <w:rPr>
          <w:color w:val="4D4D4F"/>
        </w:rPr>
        <w:t>required</w:t>
      </w:r>
      <w:r>
        <w:rPr>
          <w:color w:val="4D4D4F"/>
          <w:spacing w:val="-20"/>
        </w:rPr>
        <w:t xml:space="preserve"> </w:t>
      </w:r>
      <w:r>
        <w:rPr>
          <w:color w:val="4D4D4F"/>
        </w:rPr>
        <w:t>to</w:t>
      </w:r>
      <w:r>
        <w:rPr>
          <w:color w:val="4D4D4F"/>
          <w:spacing w:val="-20"/>
        </w:rPr>
        <w:t xml:space="preserve"> </w:t>
      </w:r>
      <w:r>
        <w:rPr>
          <w:color w:val="4D4D4F"/>
        </w:rPr>
        <w:t>connect</w:t>
      </w:r>
      <w:r>
        <w:rPr>
          <w:color w:val="4D4D4F"/>
          <w:spacing w:val="-20"/>
        </w:rPr>
        <w:t xml:space="preserve"> </w:t>
      </w:r>
      <w:r>
        <w:rPr>
          <w:color w:val="4D4D4F"/>
        </w:rPr>
        <w:t>high</w:t>
      </w:r>
      <w:r>
        <w:rPr>
          <w:color w:val="4D4D4F"/>
          <w:spacing w:val="-19"/>
        </w:rPr>
        <w:t xml:space="preserve"> </w:t>
      </w:r>
      <w:r>
        <w:rPr>
          <w:color w:val="4D4D4F"/>
        </w:rPr>
        <w:t>volumes</w:t>
      </w:r>
      <w:r>
        <w:rPr>
          <w:color w:val="4D4D4F"/>
          <w:spacing w:val="-20"/>
        </w:rPr>
        <w:t xml:space="preserve"> </w:t>
      </w:r>
      <w:r>
        <w:rPr>
          <w:color w:val="4D4D4F"/>
        </w:rPr>
        <w:t>of</w:t>
      </w:r>
      <w:r>
        <w:rPr>
          <w:color w:val="4D4D4F"/>
          <w:spacing w:val="-20"/>
        </w:rPr>
        <w:t xml:space="preserve"> </w:t>
      </w:r>
      <w:r>
        <w:rPr>
          <w:color w:val="4D4D4F"/>
        </w:rPr>
        <w:t>gas</w:t>
      </w:r>
      <w:r>
        <w:rPr>
          <w:color w:val="4D4D4F"/>
          <w:spacing w:val="-20"/>
        </w:rPr>
        <w:t xml:space="preserve"> </w:t>
      </w:r>
      <w:r>
        <w:rPr>
          <w:color w:val="4D4D4F"/>
        </w:rPr>
        <w:t>at</w:t>
      </w:r>
      <w:r>
        <w:rPr>
          <w:color w:val="4D4D4F"/>
          <w:spacing w:val="-20"/>
        </w:rPr>
        <w:t xml:space="preserve"> </w:t>
      </w:r>
      <w:r>
        <w:rPr>
          <w:color w:val="4D4D4F"/>
        </w:rPr>
        <w:t xml:space="preserve">high flow rates to the </w:t>
      </w:r>
      <w:r>
        <w:rPr>
          <w:color w:val="4D4D4F"/>
          <w:spacing w:val="5"/>
        </w:rPr>
        <w:t xml:space="preserve">VTS </w:t>
      </w:r>
      <w:r>
        <w:rPr>
          <w:color w:val="4D4D4F"/>
        </w:rPr>
        <w:t xml:space="preserve">to enable gas to be </w:t>
      </w:r>
      <w:r>
        <w:rPr>
          <w:color w:val="4D4D4F"/>
          <w:spacing w:val="2"/>
        </w:rPr>
        <w:t xml:space="preserve">transported </w:t>
      </w:r>
      <w:r>
        <w:rPr>
          <w:color w:val="4D4D4F"/>
        </w:rPr>
        <w:t xml:space="preserve">around </w:t>
      </w:r>
      <w:r>
        <w:rPr>
          <w:color w:val="4D4D4F"/>
          <w:spacing w:val="2"/>
        </w:rPr>
        <w:t>Victoria.</w:t>
      </w:r>
    </w:p>
    <w:p w:rsidR="00130CFC" w:rsidRDefault="00F9046B">
      <w:pPr>
        <w:pStyle w:val="BodyText"/>
        <w:spacing w:before="162" w:line="216" w:lineRule="auto"/>
        <w:ind w:left="107" w:right="202"/>
        <w:jc w:val="both"/>
      </w:pPr>
      <w:r>
        <w:rPr>
          <w:color w:val="4D4D4F"/>
        </w:rPr>
        <w:t xml:space="preserve">In selecting the pipeline alignment, APA has undertaken a detailed assessment of alternatives in consideration  of </w:t>
      </w:r>
      <w:r>
        <w:rPr>
          <w:color w:val="4D4D4F"/>
          <w:spacing w:val="2"/>
        </w:rPr>
        <w:t xml:space="preserve">the </w:t>
      </w:r>
      <w:r>
        <w:rPr>
          <w:color w:val="4D4D4F"/>
          <w:spacing w:val="3"/>
        </w:rPr>
        <w:t xml:space="preserve">objectives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Third </w:t>
      </w:r>
      <w:r>
        <w:rPr>
          <w:color w:val="4D4D4F"/>
          <w:spacing w:val="4"/>
        </w:rPr>
        <w:t xml:space="preserve">party reports </w:t>
      </w:r>
      <w:r>
        <w:rPr>
          <w:color w:val="4D4D4F"/>
        </w:rPr>
        <w:t xml:space="preserve">completed by IDM </w:t>
      </w:r>
      <w:r>
        <w:rPr>
          <w:color w:val="4D4D4F"/>
          <w:spacing w:val="2"/>
        </w:rPr>
        <w:t xml:space="preserve">Partners </w:t>
      </w:r>
      <w:r>
        <w:rPr>
          <w:color w:val="4D4D4F"/>
          <w:spacing w:val="4"/>
        </w:rPr>
        <w:t xml:space="preserve">Pty </w:t>
      </w:r>
      <w:r>
        <w:rPr>
          <w:color w:val="4D4D4F"/>
        </w:rPr>
        <w:t xml:space="preserve">Ltd in </w:t>
      </w:r>
      <w:r>
        <w:rPr>
          <w:color w:val="4D4D4F"/>
          <w:spacing w:val="-3"/>
        </w:rPr>
        <w:t xml:space="preserve">2017 </w:t>
      </w:r>
      <w:r>
        <w:rPr>
          <w:color w:val="4D4D4F"/>
        </w:rPr>
        <w:t xml:space="preserve">and 2018 </w:t>
      </w:r>
      <w:r>
        <w:rPr>
          <w:color w:val="4D4D4F"/>
          <w:spacing w:val="3"/>
        </w:rPr>
        <w:t xml:space="preserve">detail </w:t>
      </w:r>
      <w:r>
        <w:rPr>
          <w:color w:val="4D4D4F"/>
          <w:spacing w:val="2"/>
        </w:rPr>
        <w:t xml:space="preserve">the possible pipeline alignment </w:t>
      </w:r>
      <w:r>
        <w:rPr>
          <w:color w:val="4D4D4F"/>
          <w:spacing w:val="3"/>
        </w:rPr>
        <w:t xml:space="preserve">options. </w:t>
      </w:r>
      <w:r>
        <w:rPr>
          <w:color w:val="4D4D4F"/>
          <w:spacing w:val="2"/>
        </w:rPr>
        <w:t xml:space="preserve">This </w:t>
      </w:r>
      <w:r>
        <w:rPr>
          <w:color w:val="4D4D4F"/>
        </w:rPr>
        <w:t xml:space="preserve">process included consideration of pipeline alignments </w:t>
      </w:r>
      <w:r>
        <w:rPr>
          <w:color w:val="4D4D4F"/>
          <w:spacing w:val="2"/>
        </w:rPr>
        <w:t xml:space="preserve">from </w:t>
      </w:r>
      <w:r>
        <w:rPr>
          <w:color w:val="4D4D4F"/>
        </w:rPr>
        <w:t xml:space="preserve">Crib Point to proposed </w:t>
      </w:r>
      <w:r>
        <w:rPr>
          <w:color w:val="4D4D4F"/>
          <w:spacing w:val="2"/>
        </w:rPr>
        <w:t xml:space="preserve">connection locations </w:t>
      </w:r>
      <w:r>
        <w:rPr>
          <w:color w:val="4D4D4F"/>
        </w:rPr>
        <w:t xml:space="preserve">on the </w:t>
      </w:r>
      <w:r>
        <w:rPr>
          <w:color w:val="4D4D4F"/>
          <w:spacing w:val="5"/>
        </w:rPr>
        <w:t xml:space="preserve">VTS </w:t>
      </w:r>
      <w:r>
        <w:rPr>
          <w:color w:val="4D4D4F"/>
        </w:rPr>
        <w:t>and considered environmental, safety, social, constructability</w:t>
      </w:r>
      <w:r>
        <w:rPr>
          <w:color w:val="4D4D4F"/>
          <w:spacing w:val="-9"/>
        </w:rPr>
        <w:t xml:space="preserve"> </w:t>
      </w:r>
      <w:r>
        <w:rPr>
          <w:color w:val="4D4D4F"/>
        </w:rPr>
        <w:t>and</w:t>
      </w:r>
      <w:r>
        <w:rPr>
          <w:color w:val="4D4D4F"/>
          <w:spacing w:val="-8"/>
        </w:rPr>
        <w:t xml:space="preserve"> </w:t>
      </w:r>
      <w:r>
        <w:rPr>
          <w:color w:val="4D4D4F"/>
        </w:rPr>
        <w:t>cost</w:t>
      </w:r>
      <w:r>
        <w:rPr>
          <w:color w:val="4D4D4F"/>
          <w:spacing w:val="-8"/>
        </w:rPr>
        <w:t xml:space="preserve"> </w:t>
      </w:r>
      <w:r>
        <w:rPr>
          <w:color w:val="4D4D4F"/>
        </w:rPr>
        <w:t>constraints</w:t>
      </w:r>
      <w:r>
        <w:rPr>
          <w:color w:val="4D4D4F"/>
          <w:spacing w:val="-9"/>
        </w:rPr>
        <w:t xml:space="preserve"> </w:t>
      </w:r>
      <w:r>
        <w:rPr>
          <w:color w:val="4D4D4F"/>
        </w:rPr>
        <w:t>(see</w:t>
      </w:r>
      <w:r>
        <w:rPr>
          <w:color w:val="4D4D4F"/>
          <w:spacing w:val="-8"/>
        </w:rPr>
        <w:t xml:space="preserve"> </w:t>
      </w:r>
      <w:r>
        <w:rPr>
          <w:b/>
          <w:color w:val="4D4D4F"/>
        </w:rPr>
        <w:t>Section</w:t>
      </w:r>
      <w:r>
        <w:rPr>
          <w:b/>
          <w:color w:val="4D4D4F"/>
          <w:spacing w:val="-12"/>
        </w:rPr>
        <w:t xml:space="preserve"> </w:t>
      </w:r>
      <w:hyperlink w:anchor="_bookmark26" w:history="1">
        <w:r>
          <w:rPr>
            <w:b/>
            <w:color w:val="4D4D4F"/>
            <w:spacing w:val="2"/>
          </w:rPr>
          <w:t>2.6.3</w:t>
        </w:r>
      </w:hyperlink>
      <w:r>
        <w:rPr>
          <w:color w:val="4D4D4F"/>
          <w:spacing w:val="2"/>
        </w:rPr>
        <w:t>).</w:t>
      </w:r>
    </w:p>
    <w:p w:rsidR="00130CFC" w:rsidRDefault="00F9046B">
      <w:pPr>
        <w:pStyle w:val="BodyText"/>
        <w:spacing w:before="161" w:line="216" w:lineRule="auto"/>
        <w:ind w:left="107" w:right="202"/>
        <w:jc w:val="both"/>
      </w:pPr>
      <w:r>
        <w:rPr>
          <w:color w:val="4D4D4F"/>
        </w:rPr>
        <w:t xml:space="preserve">Since </w:t>
      </w:r>
      <w:r>
        <w:rPr>
          <w:color w:val="4D4D4F"/>
          <w:spacing w:val="2"/>
        </w:rPr>
        <w:t xml:space="preserve">the preparation </w:t>
      </w:r>
      <w:r>
        <w:rPr>
          <w:color w:val="4D4D4F"/>
        </w:rPr>
        <w:t xml:space="preserve">of </w:t>
      </w:r>
      <w:r>
        <w:rPr>
          <w:color w:val="4D4D4F"/>
          <w:spacing w:val="2"/>
        </w:rPr>
        <w:t xml:space="preserve">these studies </w:t>
      </w:r>
      <w:r>
        <w:rPr>
          <w:color w:val="4D4D4F"/>
        </w:rPr>
        <w:t xml:space="preserve">and following the selection of the pipeline alignment, APA has refined the alignment through a process of </w:t>
      </w:r>
      <w:r>
        <w:rPr>
          <w:color w:val="4D4D4F"/>
          <w:spacing w:val="-3"/>
        </w:rPr>
        <w:t xml:space="preserve">11 </w:t>
      </w:r>
      <w:r>
        <w:rPr>
          <w:color w:val="4D4D4F"/>
        </w:rPr>
        <w:t xml:space="preserve">design revisions. These design revisions primarily responded to issues </w:t>
      </w:r>
      <w:r>
        <w:rPr>
          <w:color w:val="4D4D4F"/>
          <w:spacing w:val="3"/>
        </w:rPr>
        <w:t xml:space="preserve">raised </w:t>
      </w:r>
      <w:r>
        <w:rPr>
          <w:color w:val="4D4D4F"/>
        </w:rPr>
        <w:t xml:space="preserve">by </w:t>
      </w:r>
      <w:r>
        <w:rPr>
          <w:color w:val="4D4D4F"/>
          <w:spacing w:val="4"/>
        </w:rPr>
        <w:t xml:space="preserve">stakeholders </w:t>
      </w:r>
      <w:r>
        <w:rPr>
          <w:color w:val="4D4D4F"/>
          <w:spacing w:val="2"/>
        </w:rPr>
        <w:t xml:space="preserve">and </w:t>
      </w:r>
      <w:r>
        <w:rPr>
          <w:color w:val="4D4D4F"/>
          <w:spacing w:val="3"/>
        </w:rPr>
        <w:t xml:space="preserve">the </w:t>
      </w:r>
      <w:r>
        <w:rPr>
          <w:color w:val="4D4D4F"/>
          <w:spacing w:val="4"/>
        </w:rPr>
        <w:t xml:space="preserve">ability </w:t>
      </w:r>
      <w:r>
        <w:rPr>
          <w:color w:val="4D4D4F"/>
        </w:rPr>
        <w:t xml:space="preserve">to </w:t>
      </w:r>
      <w:r>
        <w:rPr>
          <w:color w:val="4D4D4F"/>
          <w:spacing w:val="4"/>
        </w:rPr>
        <w:t xml:space="preserve">control, </w:t>
      </w:r>
      <w:r>
        <w:rPr>
          <w:color w:val="4D4D4F"/>
        </w:rPr>
        <w:t xml:space="preserve">mitigate and manage potential </w:t>
      </w:r>
      <w:r>
        <w:rPr>
          <w:color w:val="4D4D4F"/>
          <w:spacing w:val="2"/>
        </w:rPr>
        <w:t xml:space="preserve">environmental, </w:t>
      </w:r>
      <w:r>
        <w:rPr>
          <w:color w:val="4D4D4F"/>
        </w:rPr>
        <w:t>social, economic</w:t>
      </w:r>
      <w:r>
        <w:rPr>
          <w:color w:val="4D4D4F"/>
          <w:spacing w:val="-7"/>
        </w:rPr>
        <w:t xml:space="preserve"> </w:t>
      </w:r>
      <w:r>
        <w:rPr>
          <w:color w:val="4D4D4F"/>
        </w:rPr>
        <w:t>and</w:t>
      </w:r>
      <w:r>
        <w:rPr>
          <w:color w:val="4D4D4F"/>
          <w:spacing w:val="-6"/>
        </w:rPr>
        <w:t xml:space="preserve"> </w:t>
      </w:r>
      <w:r>
        <w:rPr>
          <w:color w:val="4D4D4F"/>
        </w:rPr>
        <w:t>safety</w:t>
      </w:r>
      <w:r>
        <w:rPr>
          <w:color w:val="4D4D4F"/>
          <w:spacing w:val="-7"/>
        </w:rPr>
        <w:t xml:space="preserve"> </w:t>
      </w:r>
      <w:r>
        <w:rPr>
          <w:color w:val="4D4D4F"/>
          <w:spacing w:val="2"/>
        </w:rPr>
        <w:t>impacts</w:t>
      </w:r>
      <w:r>
        <w:rPr>
          <w:color w:val="4D4D4F"/>
          <w:spacing w:val="-6"/>
        </w:rPr>
        <w:t xml:space="preserve"> </w:t>
      </w:r>
      <w:r>
        <w:rPr>
          <w:color w:val="4D4D4F"/>
        </w:rPr>
        <w:t>from</w:t>
      </w:r>
      <w:r>
        <w:rPr>
          <w:color w:val="4D4D4F"/>
          <w:spacing w:val="-6"/>
        </w:rPr>
        <w:t xml:space="preserve"> </w:t>
      </w:r>
      <w:r>
        <w:rPr>
          <w:color w:val="4D4D4F"/>
        </w:rPr>
        <w:t>pipeline</w:t>
      </w:r>
      <w:r>
        <w:rPr>
          <w:color w:val="4D4D4F"/>
          <w:spacing w:val="-7"/>
        </w:rPr>
        <w:t xml:space="preserve"> </w:t>
      </w:r>
      <w:r>
        <w:rPr>
          <w:color w:val="4D4D4F"/>
          <w:spacing w:val="2"/>
        </w:rPr>
        <w:t xml:space="preserve">construction </w:t>
      </w:r>
      <w:r>
        <w:rPr>
          <w:color w:val="4D4D4F"/>
        </w:rPr>
        <w:t>and operation.</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5"/>
            <w:col w:w="4797"/>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2"/>
        <w:numPr>
          <w:ilvl w:val="2"/>
          <w:numId w:val="44"/>
        </w:numPr>
        <w:tabs>
          <w:tab w:val="left" w:pos="957"/>
          <w:tab w:val="left" w:pos="958"/>
        </w:tabs>
        <w:rPr>
          <w:b/>
        </w:rPr>
      </w:pPr>
      <w:r>
        <w:pict>
          <v:rect id="_x0000_s1054" style="position:absolute;left:0;text-align:left;margin-left:0;margin-top:124.5pt;width:14.15pt;height:39.7pt;z-index:251739136;mso-position-horizontal-relative:page;mso-position-vertical-relative:page" fillcolor="#0e5d61" stroked="f">
            <w10:wrap anchorx="page" anchory="page"/>
          </v:rect>
        </w:pict>
      </w:r>
      <w:bookmarkStart w:id="26" w:name="_bookmark25"/>
      <w:bookmarkEnd w:id="26"/>
      <w:r w:rsidR="00F9046B">
        <w:rPr>
          <w:b/>
          <w:color w:val="4D4D4F"/>
        </w:rPr>
        <w:t>Alignment selection</w:t>
      </w:r>
      <w:r w:rsidR="00F9046B">
        <w:rPr>
          <w:b/>
          <w:color w:val="4D4D4F"/>
          <w:spacing w:val="-1"/>
        </w:rPr>
        <w:t xml:space="preserve"> </w:t>
      </w:r>
      <w:r w:rsidR="00F9046B">
        <w:rPr>
          <w:b/>
          <w:color w:val="4D4D4F"/>
        </w:rPr>
        <w:t>process</w:t>
      </w:r>
    </w:p>
    <w:p w:rsidR="00130CFC" w:rsidRDefault="00F9046B">
      <w:pPr>
        <w:pStyle w:val="BodyText"/>
        <w:spacing w:before="91" w:line="216" w:lineRule="auto"/>
        <w:ind w:left="107" w:right="38"/>
        <w:jc w:val="both"/>
      </w:pPr>
      <w:r>
        <w:rPr>
          <w:color w:val="4D4D4F"/>
          <w:spacing w:val="3"/>
        </w:rPr>
        <w:t xml:space="preserve">The pipeline alignment identification </w:t>
      </w:r>
      <w:r>
        <w:rPr>
          <w:color w:val="4D4D4F"/>
          <w:spacing w:val="2"/>
        </w:rPr>
        <w:t xml:space="preserve">and </w:t>
      </w:r>
      <w:r>
        <w:rPr>
          <w:color w:val="4D4D4F"/>
          <w:spacing w:val="4"/>
        </w:rPr>
        <w:t xml:space="preserve">selection requirements </w:t>
      </w:r>
      <w:r>
        <w:rPr>
          <w:color w:val="4D4D4F"/>
          <w:spacing w:val="3"/>
        </w:rPr>
        <w:t xml:space="preserve">are set out </w:t>
      </w:r>
      <w:r>
        <w:rPr>
          <w:color w:val="4D4D4F"/>
        </w:rPr>
        <w:t xml:space="preserve">in </w:t>
      </w:r>
      <w:r>
        <w:rPr>
          <w:color w:val="4D4D4F"/>
          <w:spacing w:val="4"/>
        </w:rPr>
        <w:t xml:space="preserve">Australian </w:t>
      </w:r>
      <w:r>
        <w:rPr>
          <w:color w:val="4D4D4F"/>
          <w:spacing w:val="3"/>
        </w:rPr>
        <w:t xml:space="preserve">and New </w:t>
      </w:r>
      <w:r>
        <w:rPr>
          <w:color w:val="4D4D4F"/>
        </w:rPr>
        <w:t xml:space="preserve">Zealand Standards </w:t>
      </w:r>
      <w:r>
        <w:rPr>
          <w:color w:val="4D4D4F"/>
          <w:spacing w:val="4"/>
        </w:rPr>
        <w:t xml:space="preserve">AS/NZ </w:t>
      </w:r>
      <w:r>
        <w:rPr>
          <w:color w:val="4D4D4F"/>
          <w:spacing w:val="2"/>
        </w:rPr>
        <w:t xml:space="preserve">2885.1: </w:t>
      </w:r>
      <w:r>
        <w:rPr>
          <w:color w:val="4D4D4F"/>
        </w:rPr>
        <w:t xml:space="preserve">2018 </w:t>
      </w:r>
      <w:r>
        <w:rPr>
          <w:color w:val="4D4D4F"/>
          <w:spacing w:val="2"/>
        </w:rPr>
        <w:t xml:space="preserve">Pipelines </w:t>
      </w:r>
      <w:r>
        <w:rPr>
          <w:color w:val="4D4D4F"/>
        </w:rPr>
        <w:t xml:space="preserve">- Gas and </w:t>
      </w:r>
      <w:r>
        <w:rPr>
          <w:color w:val="4D4D4F"/>
          <w:spacing w:val="2"/>
        </w:rPr>
        <w:t xml:space="preserve">Liquid Petroleum </w:t>
      </w:r>
      <w:r>
        <w:rPr>
          <w:color w:val="4D4D4F"/>
        </w:rPr>
        <w:t xml:space="preserve">Design and </w:t>
      </w:r>
      <w:r>
        <w:rPr>
          <w:color w:val="4D4D4F"/>
          <w:spacing w:val="3"/>
        </w:rPr>
        <w:t xml:space="preserve">Construction. </w:t>
      </w:r>
      <w:r>
        <w:rPr>
          <w:color w:val="4D4D4F"/>
        </w:rPr>
        <w:t xml:space="preserve">The Australian Pipelines and Gas Association </w:t>
      </w:r>
      <w:r>
        <w:rPr>
          <w:color w:val="4D4D4F"/>
          <w:spacing w:val="3"/>
        </w:rPr>
        <w:t xml:space="preserve">(APGA) </w:t>
      </w:r>
      <w:r>
        <w:rPr>
          <w:color w:val="4D4D4F"/>
          <w:spacing w:val="2"/>
        </w:rPr>
        <w:t xml:space="preserve">Code </w:t>
      </w:r>
      <w:r>
        <w:rPr>
          <w:color w:val="4D4D4F"/>
        </w:rPr>
        <w:t xml:space="preserve">of </w:t>
      </w:r>
      <w:r>
        <w:rPr>
          <w:color w:val="4D4D4F"/>
          <w:spacing w:val="3"/>
        </w:rPr>
        <w:t xml:space="preserve">Environmental Practice: </w:t>
      </w:r>
      <w:r>
        <w:rPr>
          <w:color w:val="4D4D4F"/>
          <w:spacing w:val="2"/>
        </w:rPr>
        <w:t xml:space="preserve">Onshore </w:t>
      </w:r>
      <w:r>
        <w:rPr>
          <w:color w:val="4D4D4F"/>
          <w:spacing w:val="3"/>
        </w:rPr>
        <w:t xml:space="preserve">Pipelines </w:t>
      </w:r>
      <w:r>
        <w:rPr>
          <w:color w:val="4D4D4F"/>
        </w:rPr>
        <w:t xml:space="preserve">provides </w:t>
      </w:r>
      <w:r>
        <w:rPr>
          <w:color w:val="4D4D4F"/>
          <w:spacing w:val="2"/>
        </w:rPr>
        <w:t xml:space="preserve">industry </w:t>
      </w:r>
      <w:r>
        <w:rPr>
          <w:color w:val="4D4D4F"/>
        </w:rPr>
        <w:t xml:space="preserve">accepted guidance on environmental </w:t>
      </w:r>
      <w:r>
        <w:rPr>
          <w:color w:val="4D4D4F"/>
          <w:spacing w:val="2"/>
        </w:rPr>
        <w:t xml:space="preserve">management </w:t>
      </w:r>
      <w:r>
        <w:rPr>
          <w:color w:val="4D4D4F"/>
          <w:spacing w:val="3"/>
        </w:rPr>
        <w:t xml:space="preserve">through </w:t>
      </w:r>
      <w:r>
        <w:rPr>
          <w:color w:val="4D4D4F"/>
          <w:spacing w:val="2"/>
        </w:rPr>
        <w:t xml:space="preserve">the planning </w:t>
      </w:r>
      <w:r>
        <w:rPr>
          <w:color w:val="4D4D4F"/>
        </w:rPr>
        <w:t xml:space="preserve">and </w:t>
      </w:r>
      <w:r>
        <w:rPr>
          <w:color w:val="4D4D4F"/>
          <w:spacing w:val="3"/>
        </w:rPr>
        <w:t xml:space="preserve">acquisition, </w:t>
      </w:r>
      <w:r>
        <w:rPr>
          <w:color w:val="4D4D4F"/>
          <w:spacing w:val="2"/>
        </w:rPr>
        <w:t xml:space="preserve">construction, operation </w:t>
      </w:r>
      <w:r>
        <w:rPr>
          <w:color w:val="4D4D4F"/>
        </w:rPr>
        <w:t>and decommissioning phases of a pipeline’s lifecycle.</w:t>
      </w:r>
    </w:p>
    <w:p w:rsidR="00130CFC" w:rsidRDefault="00F9046B">
      <w:pPr>
        <w:pStyle w:val="BodyText"/>
        <w:spacing w:before="160" w:line="216" w:lineRule="auto"/>
        <w:ind w:left="107" w:right="40"/>
        <w:jc w:val="both"/>
      </w:pPr>
      <w:r>
        <w:rPr>
          <w:color w:val="4D4D4F"/>
        </w:rPr>
        <w:t>The</w:t>
      </w:r>
      <w:r>
        <w:rPr>
          <w:color w:val="4D4D4F"/>
          <w:spacing w:val="-7"/>
        </w:rPr>
        <w:t xml:space="preserve"> </w:t>
      </w:r>
      <w:r>
        <w:rPr>
          <w:color w:val="4D4D4F"/>
        </w:rPr>
        <w:t>requirements</w:t>
      </w:r>
      <w:r>
        <w:rPr>
          <w:color w:val="4D4D4F"/>
          <w:spacing w:val="-6"/>
        </w:rPr>
        <w:t xml:space="preserve"> </w:t>
      </w:r>
      <w:r>
        <w:rPr>
          <w:color w:val="4D4D4F"/>
        </w:rPr>
        <w:t>set</w:t>
      </w:r>
      <w:r>
        <w:rPr>
          <w:color w:val="4D4D4F"/>
          <w:spacing w:val="-6"/>
        </w:rPr>
        <w:t xml:space="preserve"> </w:t>
      </w:r>
      <w:r>
        <w:rPr>
          <w:color w:val="4D4D4F"/>
        </w:rPr>
        <w:t>out</w:t>
      </w:r>
      <w:r>
        <w:rPr>
          <w:color w:val="4D4D4F"/>
          <w:spacing w:val="-6"/>
        </w:rPr>
        <w:t xml:space="preserve"> </w:t>
      </w:r>
      <w:r>
        <w:rPr>
          <w:color w:val="4D4D4F"/>
        </w:rPr>
        <w:t>in</w:t>
      </w:r>
      <w:r>
        <w:rPr>
          <w:color w:val="4D4D4F"/>
          <w:spacing w:val="-6"/>
        </w:rPr>
        <w:t xml:space="preserve"> </w:t>
      </w:r>
      <w:r>
        <w:rPr>
          <w:color w:val="4D4D4F"/>
        </w:rPr>
        <w:t>the</w:t>
      </w:r>
      <w:r>
        <w:rPr>
          <w:color w:val="4D4D4F"/>
          <w:spacing w:val="-6"/>
        </w:rPr>
        <w:t xml:space="preserve"> </w:t>
      </w:r>
      <w:r>
        <w:rPr>
          <w:color w:val="4D4D4F"/>
          <w:spacing w:val="2"/>
        </w:rPr>
        <w:t>AS2885.1</w:t>
      </w:r>
      <w:r>
        <w:rPr>
          <w:color w:val="4D4D4F"/>
          <w:spacing w:val="-6"/>
        </w:rPr>
        <w:t xml:space="preserve"> </w:t>
      </w:r>
      <w:r>
        <w:rPr>
          <w:color w:val="4D4D4F"/>
        </w:rPr>
        <w:t>and</w:t>
      </w:r>
      <w:r>
        <w:rPr>
          <w:color w:val="4D4D4F"/>
          <w:spacing w:val="-7"/>
        </w:rPr>
        <w:t xml:space="preserve"> </w:t>
      </w:r>
      <w:r>
        <w:rPr>
          <w:color w:val="4D4D4F"/>
        </w:rPr>
        <w:t>the</w:t>
      </w:r>
      <w:r>
        <w:rPr>
          <w:color w:val="4D4D4F"/>
          <w:spacing w:val="-6"/>
        </w:rPr>
        <w:t xml:space="preserve"> </w:t>
      </w:r>
      <w:r>
        <w:rPr>
          <w:color w:val="4D4D4F"/>
        </w:rPr>
        <w:t xml:space="preserve">Code of </w:t>
      </w:r>
      <w:r>
        <w:rPr>
          <w:color w:val="4D4D4F"/>
          <w:spacing w:val="2"/>
        </w:rPr>
        <w:t xml:space="preserve">Environmental </w:t>
      </w:r>
      <w:r>
        <w:rPr>
          <w:color w:val="4D4D4F"/>
          <w:spacing w:val="3"/>
        </w:rPr>
        <w:t xml:space="preserve">Practice </w:t>
      </w:r>
      <w:r>
        <w:rPr>
          <w:color w:val="4D4D4F"/>
          <w:spacing w:val="2"/>
        </w:rPr>
        <w:t xml:space="preserve">form </w:t>
      </w:r>
      <w:r>
        <w:rPr>
          <w:color w:val="4D4D4F"/>
          <w:spacing w:val="3"/>
        </w:rPr>
        <w:t xml:space="preserve">part </w:t>
      </w:r>
      <w:r>
        <w:rPr>
          <w:color w:val="4D4D4F"/>
        </w:rPr>
        <w:t xml:space="preserve">of </w:t>
      </w:r>
      <w:r>
        <w:rPr>
          <w:color w:val="4D4D4F"/>
          <w:spacing w:val="2"/>
        </w:rPr>
        <w:t xml:space="preserve">the detailed </w:t>
      </w:r>
      <w:r>
        <w:rPr>
          <w:color w:val="4D4D4F"/>
          <w:spacing w:val="3"/>
        </w:rPr>
        <w:t xml:space="preserve">assessment process </w:t>
      </w:r>
      <w:r>
        <w:rPr>
          <w:color w:val="4D4D4F"/>
          <w:spacing w:val="4"/>
        </w:rPr>
        <w:t xml:space="preserve">undertaken </w:t>
      </w:r>
      <w:r>
        <w:rPr>
          <w:color w:val="4D4D4F"/>
        </w:rPr>
        <w:t xml:space="preserve">to </w:t>
      </w:r>
      <w:r>
        <w:rPr>
          <w:color w:val="4D4D4F"/>
          <w:spacing w:val="4"/>
        </w:rPr>
        <w:t xml:space="preserve">determine </w:t>
      </w:r>
      <w:r>
        <w:rPr>
          <w:color w:val="4D4D4F"/>
          <w:spacing w:val="3"/>
        </w:rPr>
        <w:t xml:space="preserve">the </w:t>
      </w:r>
      <w:r>
        <w:rPr>
          <w:color w:val="4D4D4F"/>
        </w:rPr>
        <w:t xml:space="preserve">preferred pipeline alignment between Crib Point </w:t>
      </w:r>
      <w:r>
        <w:rPr>
          <w:color w:val="4D4D4F"/>
          <w:spacing w:val="3"/>
        </w:rPr>
        <w:t xml:space="preserve">Jetty </w:t>
      </w:r>
      <w:r>
        <w:rPr>
          <w:color w:val="4D4D4F"/>
        </w:rPr>
        <w:t xml:space="preserve">and the connection to the </w:t>
      </w:r>
      <w:r>
        <w:rPr>
          <w:color w:val="4D4D4F"/>
          <w:spacing w:val="5"/>
        </w:rPr>
        <w:t xml:space="preserve">VTS. </w:t>
      </w:r>
      <w:r>
        <w:rPr>
          <w:b/>
          <w:color w:val="4D4D4F"/>
          <w:spacing w:val="2"/>
        </w:rPr>
        <w:t xml:space="preserve">Section </w:t>
      </w:r>
      <w:hyperlink w:anchor="_bookmark24" w:history="1">
        <w:r>
          <w:rPr>
            <w:b/>
            <w:color w:val="4D4D4F"/>
            <w:spacing w:val="5"/>
          </w:rPr>
          <w:t>2.5.3</w:t>
        </w:r>
        <w:r>
          <w:rPr>
            <w:b/>
            <w:color w:val="4D4D4F"/>
            <w:spacing w:val="-27"/>
          </w:rPr>
          <w:t xml:space="preserve"> </w:t>
        </w:r>
      </w:hyperlink>
      <w:r>
        <w:rPr>
          <w:color w:val="4D4D4F"/>
        </w:rPr>
        <w:t>describes how</w:t>
      </w:r>
      <w:r>
        <w:rPr>
          <w:color w:val="4D4D4F"/>
          <w:spacing w:val="-7"/>
        </w:rPr>
        <w:t xml:space="preserve"> </w:t>
      </w:r>
      <w:r>
        <w:rPr>
          <w:color w:val="4D4D4F"/>
        </w:rPr>
        <w:t>the</w:t>
      </w:r>
      <w:r>
        <w:rPr>
          <w:color w:val="4D4D4F"/>
          <w:spacing w:val="-7"/>
        </w:rPr>
        <w:t xml:space="preserve"> </w:t>
      </w:r>
      <w:r>
        <w:rPr>
          <w:color w:val="4D4D4F"/>
        </w:rPr>
        <w:t>Crib</w:t>
      </w:r>
      <w:r>
        <w:rPr>
          <w:color w:val="4D4D4F"/>
          <w:spacing w:val="-7"/>
        </w:rPr>
        <w:t xml:space="preserve"> </w:t>
      </w:r>
      <w:r>
        <w:rPr>
          <w:color w:val="4D4D4F"/>
        </w:rPr>
        <w:t>Point</w:t>
      </w:r>
      <w:r>
        <w:rPr>
          <w:color w:val="4D4D4F"/>
          <w:spacing w:val="-7"/>
        </w:rPr>
        <w:t xml:space="preserve"> </w:t>
      </w:r>
      <w:r>
        <w:rPr>
          <w:color w:val="4D4D4F"/>
        </w:rPr>
        <w:t>site</w:t>
      </w:r>
      <w:r>
        <w:rPr>
          <w:color w:val="4D4D4F"/>
          <w:spacing w:val="-7"/>
        </w:rPr>
        <w:t xml:space="preserve"> </w:t>
      </w:r>
      <w:r>
        <w:rPr>
          <w:color w:val="4D4D4F"/>
        </w:rPr>
        <w:t>was</w:t>
      </w:r>
      <w:r>
        <w:rPr>
          <w:color w:val="4D4D4F"/>
          <w:spacing w:val="-7"/>
        </w:rPr>
        <w:t xml:space="preserve"> </w:t>
      </w:r>
      <w:r>
        <w:rPr>
          <w:color w:val="4D4D4F"/>
        </w:rPr>
        <w:t>identified</w:t>
      </w:r>
      <w:r>
        <w:rPr>
          <w:color w:val="4D4D4F"/>
          <w:spacing w:val="-7"/>
        </w:rPr>
        <w:t xml:space="preserve"> </w:t>
      </w:r>
      <w:r>
        <w:rPr>
          <w:color w:val="4D4D4F"/>
        </w:rPr>
        <w:t>and</w:t>
      </w:r>
      <w:r>
        <w:rPr>
          <w:color w:val="4D4D4F"/>
          <w:spacing w:val="-8"/>
        </w:rPr>
        <w:t xml:space="preserve"> </w:t>
      </w:r>
      <w:r>
        <w:rPr>
          <w:b/>
          <w:color w:val="4D4D4F"/>
          <w:spacing w:val="2"/>
        </w:rPr>
        <w:t>Section</w:t>
      </w:r>
      <w:r>
        <w:rPr>
          <w:b/>
          <w:color w:val="4D4D4F"/>
          <w:spacing w:val="-9"/>
        </w:rPr>
        <w:t xml:space="preserve"> </w:t>
      </w:r>
      <w:hyperlink w:anchor="_bookmark26" w:history="1">
        <w:r>
          <w:rPr>
            <w:b/>
            <w:color w:val="4D4D4F"/>
            <w:spacing w:val="4"/>
          </w:rPr>
          <w:t>2.6.3</w:t>
        </w:r>
      </w:hyperlink>
      <w:r>
        <w:rPr>
          <w:b/>
          <w:color w:val="4D4D4F"/>
          <w:spacing w:val="4"/>
        </w:rPr>
        <w:t xml:space="preserve"> </w:t>
      </w:r>
      <w:r>
        <w:rPr>
          <w:color w:val="4D4D4F"/>
          <w:spacing w:val="2"/>
        </w:rPr>
        <w:t xml:space="preserve">outlines </w:t>
      </w:r>
      <w:r>
        <w:rPr>
          <w:color w:val="4D4D4F"/>
        </w:rPr>
        <w:t xml:space="preserve">how </w:t>
      </w:r>
      <w:r>
        <w:rPr>
          <w:color w:val="4D4D4F"/>
          <w:spacing w:val="2"/>
        </w:rPr>
        <w:t xml:space="preserve">the location </w:t>
      </w:r>
      <w:r>
        <w:rPr>
          <w:color w:val="4D4D4F"/>
        </w:rPr>
        <w:t xml:space="preserve">of </w:t>
      </w:r>
      <w:r>
        <w:rPr>
          <w:color w:val="4D4D4F"/>
          <w:spacing w:val="2"/>
        </w:rPr>
        <w:t xml:space="preserve">the </w:t>
      </w:r>
      <w:r>
        <w:rPr>
          <w:color w:val="4D4D4F"/>
          <w:spacing w:val="3"/>
        </w:rPr>
        <w:t xml:space="preserve">connection </w:t>
      </w:r>
      <w:r>
        <w:rPr>
          <w:color w:val="4D4D4F"/>
        </w:rPr>
        <w:t>point in Pakenham was determined.</w:t>
      </w:r>
    </w:p>
    <w:p w:rsidR="00130CFC" w:rsidRDefault="00F9046B">
      <w:pPr>
        <w:pStyle w:val="BodyText"/>
        <w:spacing w:before="163" w:line="216" w:lineRule="auto"/>
        <w:ind w:left="107" w:right="40"/>
        <w:jc w:val="both"/>
      </w:pPr>
      <w:r>
        <w:rPr>
          <w:color w:val="4D4D4F"/>
        </w:rPr>
        <w:t>The</w:t>
      </w:r>
      <w:r>
        <w:rPr>
          <w:color w:val="4D4D4F"/>
          <w:spacing w:val="-18"/>
        </w:rPr>
        <w:t xml:space="preserve"> </w:t>
      </w:r>
      <w:r>
        <w:rPr>
          <w:color w:val="4D4D4F"/>
        </w:rPr>
        <w:t>following</w:t>
      </w:r>
      <w:r>
        <w:rPr>
          <w:color w:val="4D4D4F"/>
          <w:spacing w:val="-17"/>
        </w:rPr>
        <w:t xml:space="preserve"> </w:t>
      </w:r>
      <w:r>
        <w:rPr>
          <w:color w:val="4D4D4F"/>
        </w:rPr>
        <w:t>environmental,</w:t>
      </w:r>
      <w:r>
        <w:rPr>
          <w:color w:val="4D4D4F"/>
          <w:spacing w:val="-17"/>
        </w:rPr>
        <w:t xml:space="preserve"> </w:t>
      </w:r>
      <w:r>
        <w:rPr>
          <w:color w:val="4D4D4F"/>
        </w:rPr>
        <w:t>social,</w:t>
      </w:r>
      <w:r>
        <w:rPr>
          <w:color w:val="4D4D4F"/>
          <w:spacing w:val="-17"/>
        </w:rPr>
        <w:t xml:space="preserve"> </w:t>
      </w:r>
      <w:r>
        <w:rPr>
          <w:color w:val="4D4D4F"/>
        </w:rPr>
        <w:t>economic</w:t>
      </w:r>
      <w:r>
        <w:rPr>
          <w:color w:val="4D4D4F"/>
          <w:spacing w:val="-17"/>
        </w:rPr>
        <w:t xml:space="preserve"> </w:t>
      </w:r>
      <w:r>
        <w:rPr>
          <w:color w:val="4D4D4F"/>
        </w:rPr>
        <w:t>and</w:t>
      </w:r>
      <w:r>
        <w:rPr>
          <w:color w:val="4D4D4F"/>
          <w:spacing w:val="-17"/>
        </w:rPr>
        <w:t xml:space="preserve"> </w:t>
      </w:r>
      <w:r>
        <w:rPr>
          <w:color w:val="4D4D4F"/>
        </w:rPr>
        <w:t>safety values were considered in the identification of pipeline alignment options:</w:t>
      </w:r>
    </w:p>
    <w:p w:rsidR="00130CFC" w:rsidRDefault="00F9046B">
      <w:pPr>
        <w:pStyle w:val="ListParagraph"/>
        <w:numPr>
          <w:ilvl w:val="0"/>
          <w:numId w:val="43"/>
        </w:numPr>
        <w:tabs>
          <w:tab w:val="left" w:pos="447"/>
          <w:tab w:val="left" w:pos="448"/>
        </w:tabs>
        <w:spacing w:before="91"/>
        <w:rPr>
          <w:sz w:val="18"/>
        </w:rPr>
      </w:pPr>
      <w:r>
        <w:rPr>
          <w:color w:val="4D4D4F"/>
          <w:sz w:val="18"/>
        </w:rPr>
        <w:t>pipeline length</w:t>
      </w:r>
    </w:p>
    <w:p w:rsidR="00130CFC" w:rsidRDefault="00F9046B">
      <w:pPr>
        <w:pStyle w:val="ListParagraph"/>
        <w:numPr>
          <w:ilvl w:val="0"/>
          <w:numId w:val="43"/>
        </w:numPr>
        <w:tabs>
          <w:tab w:val="left" w:pos="447"/>
          <w:tab w:val="left" w:pos="448"/>
        </w:tabs>
        <w:spacing w:before="50" w:line="216" w:lineRule="auto"/>
        <w:ind w:right="41"/>
        <w:rPr>
          <w:sz w:val="18"/>
        </w:rPr>
      </w:pPr>
      <w:r>
        <w:rPr>
          <w:color w:val="4D4D4F"/>
          <w:sz w:val="18"/>
        </w:rPr>
        <w:t xml:space="preserve">number of land parcels and landowners </w:t>
      </w:r>
      <w:r>
        <w:rPr>
          <w:color w:val="4D4D4F"/>
          <w:spacing w:val="2"/>
          <w:sz w:val="18"/>
        </w:rPr>
        <w:t xml:space="preserve">affected </w:t>
      </w:r>
      <w:r>
        <w:rPr>
          <w:color w:val="4D4D4F"/>
          <w:sz w:val="18"/>
        </w:rPr>
        <w:t>by the preferred pipeline</w:t>
      </w:r>
      <w:r>
        <w:rPr>
          <w:color w:val="4D4D4F"/>
          <w:spacing w:val="2"/>
          <w:sz w:val="18"/>
        </w:rPr>
        <w:t xml:space="preserve"> </w:t>
      </w:r>
      <w:r>
        <w:rPr>
          <w:color w:val="4D4D4F"/>
          <w:sz w:val="18"/>
        </w:rPr>
        <w:t>alignment</w:t>
      </w:r>
    </w:p>
    <w:p w:rsidR="00130CFC" w:rsidRDefault="00F9046B">
      <w:pPr>
        <w:pStyle w:val="ListParagraph"/>
        <w:numPr>
          <w:ilvl w:val="0"/>
          <w:numId w:val="43"/>
        </w:numPr>
        <w:tabs>
          <w:tab w:val="left" w:pos="447"/>
          <w:tab w:val="left" w:pos="448"/>
        </w:tabs>
        <w:spacing w:before="36"/>
        <w:rPr>
          <w:sz w:val="18"/>
        </w:rPr>
      </w:pPr>
      <w:r>
        <w:rPr>
          <w:color w:val="4D4D4F"/>
          <w:sz w:val="18"/>
        </w:rPr>
        <w:t>existing land use</w:t>
      </w:r>
    </w:p>
    <w:p w:rsidR="00130CFC" w:rsidRDefault="00F9046B">
      <w:pPr>
        <w:pStyle w:val="ListParagraph"/>
        <w:numPr>
          <w:ilvl w:val="0"/>
          <w:numId w:val="43"/>
        </w:numPr>
        <w:tabs>
          <w:tab w:val="left" w:pos="448"/>
        </w:tabs>
        <w:spacing w:before="50" w:line="216" w:lineRule="auto"/>
        <w:ind w:right="41"/>
        <w:jc w:val="both"/>
        <w:rPr>
          <w:sz w:val="18"/>
        </w:rPr>
      </w:pPr>
      <w:r>
        <w:rPr>
          <w:color w:val="4D4D4F"/>
          <w:sz w:val="18"/>
        </w:rPr>
        <w:t>complex</w:t>
      </w:r>
      <w:r>
        <w:rPr>
          <w:color w:val="4D4D4F"/>
          <w:spacing w:val="-6"/>
          <w:sz w:val="18"/>
        </w:rPr>
        <w:t xml:space="preserve"> </w:t>
      </w:r>
      <w:r>
        <w:rPr>
          <w:color w:val="4D4D4F"/>
          <w:sz w:val="18"/>
        </w:rPr>
        <w:t>terrain</w:t>
      </w:r>
      <w:r>
        <w:rPr>
          <w:color w:val="4D4D4F"/>
          <w:spacing w:val="-5"/>
          <w:sz w:val="18"/>
        </w:rPr>
        <w:t xml:space="preserve"> </w:t>
      </w:r>
      <w:r>
        <w:rPr>
          <w:color w:val="4D4D4F"/>
          <w:sz w:val="18"/>
        </w:rPr>
        <w:t>and</w:t>
      </w:r>
      <w:r>
        <w:rPr>
          <w:color w:val="4D4D4F"/>
          <w:spacing w:val="-6"/>
          <w:sz w:val="18"/>
        </w:rPr>
        <w:t xml:space="preserve"> </w:t>
      </w:r>
      <w:r>
        <w:rPr>
          <w:color w:val="4D4D4F"/>
          <w:sz w:val="18"/>
        </w:rPr>
        <w:t>mobile</w:t>
      </w:r>
      <w:r>
        <w:rPr>
          <w:color w:val="4D4D4F"/>
          <w:spacing w:val="-5"/>
          <w:sz w:val="18"/>
        </w:rPr>
        <w:t xml:space="preserve"> </w:t>
      </w:r>
      <w:r>
        <w:rPr>
          <w:color w:val="4D4D4F"/>
          <w:sz w:val="18"/>
        </w:rPr>
        <w:t>landforms,</w:t>
      </w:r>
      <w:r>
        <w:rPr>
          <w:color w:val="4D4D4F"/>
          <w:spacing w:val="-5"/>
          <w:sz w:val="18"/>
        </w:rPr>
        <w:t xml:space="preserve"> </w:t>
      </w:r>
      <w:r>
        <w:rPr>
          <w:color w:val="4D4D4F"/>
          <w:sz w:val="18"/>
        </w:rPr>
        <w:t>such</w:t>
      </w:r>
      <w:r>
        <w:rPr>
          <w:color w:val="4D4D4F"/>
          <w:spacing w:val="-6"/>
          <w:sz w:val="18"/>
        </w:rPr>
        <w:t xml:space="preserve"> </w:t>
      </w:r>
      <w:r>
        <w:rPr>
          <w:color w:val="4D4D4F"/>
          <w:sz w:val="18"/>
        </w:rPr>
        <w:t>as</w:t>
      </w:r>
      <w:r>
        <w:rPr>
          <w:color w:val="4D4D4F"/>
          <w:spacing w:val="-5"/>
          <w:sz w:val="18"/>
        </w:rPr>
        <w:t xml:space="preserve"> </w:t>
      </w:r>
      <w:r>
        <w:rPr>
          <w:color w:val="4D4D4F"/>
          <w:sz w:val="18"/>
        </w:rPr>
        <w:t>sand dunes</w:t>
      </w:r>
    </w:p>
    <w:p w:rsidR="00130CFC" w:rsidRDefault="00F9046B">
      <w:pPr>
        <w:pStyle w:val="ListParagraph"/>
        <w:numPr>
          <w:ilvl w:val="0"/>
          <w:numId w:val="43"/>
        </w:numPr>
        <w:tabs>
          <w:tab w:val="left" w:pos="448"/>
        </w:tabs>
        <w:spacing w:before="55" w:line="216" w:lineRule="auto"/>
        <w:ind w:right="38"/>
        <w:jc w:val="both"/>
        <w:rPr>
          <w:sz w:val="18"/>
        </w:rPr>
      </w:pPr>
      <w:r>
        <w:rPr>
          <w:color w:val="4D4D4F"/>
          <w:sz w:val="18"/>
        </w:rPr>
        <w:t xml:space="preserve">national </w:t>
      </w:r>
      <w:r>
        <w:rPr>
          <w:color w:val="4D4D4F"/>
          <w:spacing w:val="2"/>
          <w:sz w:val="18"/>
        </w:rPr>
        <w:t xml:space="preserve">parks, state parks, </w:t>
      </w:r>
      <w:r>
        <w:rPr>
          <w:color w:val="4D4D4F"/>
          <w:sz w:val="18"/>
        </w:rPr>
        <w:t xml:space="preserve">conservation </w:t>
      </w:r>
      <w:r>
        <w:rPr>
          <w:color w:val="4D4D4F"/>
          <w:spacing w:val="2"/>
          <w:sz w:val="18"/>
        </w:rPr>
        <w:t xml:space="preserve">reserves </w:t>
      </w:r>
      <w:r>
        <w:rPr>
          <w:color w:val="4D4D4F"/>
          <w:sz w:val="18"/>
        </w:rPr>
        <w:t xml:space="preserve">and flora reserves where right of way (ROW) does </w:t>
      </w:r>
      <w:r>
        <w:rPr>
          <w:color w:val="4D4D4F"/>
          <w:spacing w:val="2"/>
          <w:sz w:val="18"/>
        </w:rPr>
        <w:t xml:space="preserve">not </w:t>
      </w:r>
      <w:r>
        <w:rPr>
          <w:color w:val="4D4D4F"/>
          <w:spacing w:val="3"/>
          <w:sz w:val="18"/>
        </w:rPr>
        <w:t xml:space="preserve">exist </w:t>
      </w:r>
      <w:r>
        <w:rPr>
          <w:color w:val="4D4D4F"/>
          <w:sz w:val="18"/>
        </w:rPr>
        <w:t xml:space="preserve">or is </w:t>
      </w:r>
      <w:r>
        <w:rPr>
          <w:color w:val="4D4D4F"/>
          <w:spacing w:val="2"/>
          <w:sz w:val="18"/>
        </w:rPr>
        <w:t xml:space="preserve">not </w:t>
      </w:r>
      <w:r>
        <w:rPr>
          <w:color w:val="4D4D4F"/>
          <w:spacing w:val="3"/>
          <w:sz w:val="18"/>
        </w:rPr>
        <w:t xml:space="preserve">achievable, </w:t>
      </w:r>
      <w:r>
        <w:rPr>
          <w:color w:val="4D4D4F"/>
          <w:spacing w:val="2"/>
          <w:sz w:val="18"/>
        </w:rPr>
        <w:t xml:space="preserve">for example </w:t>
      </w:r>
      <w:r>
        <w:rPr>
          <w:color w:val="4D4D4F"/>
          <w:spacing w:val="4"/>
          <w:sz w:val="18"/>
        </w:rPr>
        <w:t xml:space="preserve">the </w:t>
      </w:r>
      <w:r>
        <w:rPr>
          <w:color w:val="4D4D4F"/>
          <w:sz w:val="18"/>
        </w:rPr>
        <w:t xml:space="preserve">Western </w:t>
      </w:r>
      <w:r>
        <w:rPr>
          <w:color w:val="4D4D4F"/>
          <w:spacing w:val="2"/>
          <w:sz w:val="18"/>
        </w:rPr>
        <w:t xml:space="preserve">Port </w:t>
      </w:r>
      <w:r>
        <w:rPr>
          <w:color w:val="4D4D4F"/>
          <w:sz w:val="18"/>
        </w:rPr>
        <w:t>Ramsar</w:t>
      </w:r>
      <w:r>
        <w:rPr>
          <w:color w:val="4D4D4F"/>
          <w:spacing w:val="-2"/>
          <w:sz w:val="18"/>
        </w:rPr>
        <w:t xml:space="preserve"> </w:t>
      </w:r>
      <w:r>
        <w:rPr>
          <w:color w:val="4D4D4F"/>
          <w:sz w:val="18"/>
        </w:rPr>
        <w:t>site</w:t>
      </w:r>
    </w:p>
    <w:p w:rsidR="00130CFC" w:rsidRDefault="00F9046B">
      <w:pPr>
        <w:pStyle w:val="ListParagraph"/>
        <w:numPr>
          <w:ilvl w:val="0"/>
          <w:numId w:val="43"/>
        </w:numPr>
        <w:tabs>
          <w:tab w:val="left" w:pos="448"/>
        </w:tabs>
        <w:spacing w:before="53" w:line="216" w:lineRule="auto"/>
        <w:ind w:right="42"/>
        <w:jc w:val="both"/>
        <w:rPr>
          <w:sz w:val="18"/>
        </w:rPr>
      </w:pPr>
      <w:r>
        <w:rPr>
          <w:color w:val="4D4D4F"/>
          <w:sz w:val="18"/>
        </w:rPr>
        <w:t>threatened ecological communities and threatened species habitat (where</w:t>
      </w:r>
      <w:r>
        <w:rPr>
          <w:color w:val="4D4D4F"/>
          <w:spacing w:val="2"/>
          <w:sz w:val="18"/>
        </w:rPr>
        <w:t xml:space="preserve"> </w:t>
      </w:r>
      <w:r>
        <w:rPr>
          <w:color w:val="4D4D4F"/>
          <w:sz w:val="18"/>
        </w:rPr>
        <w:t>possible)</w:t>
      </w:r>
    </w:p>
    <w:p w:rsidR="00130CFC" w:rsidRDefault="00F9046B">
      <w:pPr>
        <w:pStyle w:val="ListParagraph"/>
        <w:numPr>
          <w:ilvl w:val="0"/>
          <w:numId w:val="43"/>
        </w:numPr>
        <w:tabs>
          <w:tab w:val="left" w:pos="448"/>
        </w:tabs>
        <w:spacing w:before="55" w:line="216" w:lineRule="auto"/>
        <w:ind w:right="38"/>
        <w:jc w:val="both"/>
        <w:rPr>
          <w:sz w:val="18"/>
        </w:rPr>
      </w:pPr>
      <w:r>
        <w:rPr>
          <w:color w:val="4D4D4F"/>
          <w:spacing w:val="2"/>
          <w:sz w:val="18"/>
        </w:rPr>
        <w:t xml:space="preserve">waterbodies </w:t>
      </w:r>
      <w:r>
        <w:rPr>
          <w:color w:val="4D4D4F"/>
          <w:sz w:val="18"/>
        </w:rPr>
        <w:t xml:space="preserve">and wetlands </w:t>
      </w:r>
      <w:r>
        <w:rPr>
          <w:color w:val="4D4D4F"/>
          <w:spacing w:val="2"/>
          <w:sz w:val="18"/>
        </w:rPr>
        <w:t xml:space="preserve">and, where possible, </w:t>
      </w:r>
      <w:r>
        <w:rPr>
          <w:color w:val="4D4D4F"/>
          <w:sz w:val="18"/>
        </w:rPr>
        <w:t xml:space="preserve">provision of adequate separation to watercourses </w:t>
      </w:r>
      <w:r>
        <w:rPr>
          <w:color w:val="4D4D4F"/>
          <w:spacing w:val="2"/>
          <w:sz w:val="18"/>
        </w:rPr>
        <w:t xml:space="preserve">prone </w:t>
      </w:r>
      <w:r>
        <w:rPr>
          <w:color w:val="4D4D4F"/>
          <w:sz w:val="18"/>
        </w:rPr>
        <w:t xml:space="preserve">to </w:t>
      </w:r>
      <w:r>
        <w:rPr>
          <w:color w:val="4D4D4F"/>
          <w:spacing w:val="2"/>
          <w:sz w:val="18"/>
        </w:rPr>
        <w:t xml:space="preserve">channel avulsion </w:t>
      </w:r>
      <w:r>
        <w:rPr>
          <w:color w:val="4D4D4F"/>
          <w:sz w:val="18"/>
        </w:rPr>
        <w:t xml:space="preserve">or </w:t>
      </w:r>
      <w:r>
        <w:rPr>
          <w:color w:val="4D4D4F"/>
          <w:spacing w:val="2"/>
          <w:sz w:val="18"/>
        </w:rPr>
        <w:t xml:space="preserve">downstream </w:t>
      </w:r>
      <w:r>
        <w:rPr>
          <w:color w:val="4D4D4F"/>
          <w:spacing w:val="3"/>
          <w:sz w:val="18"/>
        </w:rPr>
        <w:t xml:space="preserve">bend </w:t>
      </w:r>
      <w:r>
        <w:rPr>
          <w:color w:val="4D4D4F"/>
          <w:sz w:val="18"/>
        </w:rPr>
        <w:t>migration, particularly outside</w:t>
      </w:r>
      <w:r>
        <w:rPr>
          <w:color w:val="4D4D4F"/>
          <w:spacing w:val="5"/>
          <w:sz w:val="18"/>
        </w:rPr>
        <w:t xml:space="preserve"> </w:t>
      </w:r>
      <w:r>
        <w:rPr>
          <w:color w:val="4D4D4F"/>
          <w:sz w:val="18"/>
        </w:rPr>
        <w:t>bends</w:t>
      </w:r>
    </w:p>
    <w:p w:rsidR="00130CFC" w:rsidRDefault="00F9046B">
      <w:pPr>
        <w:pStyle w:val="ListParagraph"/>
        <w:numPr>
          <w:ilvl w:val="0"/>
          <w:numId w:val="43"/>
        </w:numPr>
        <w:tabs>
          <w:tab w:val="left" w:pos="448"/>
        </w:tabs>
        <w:spacing w:before="53" w:line="216" w:lineRule="auto"/>
        <w:ind w:right="42"/>
        <w:jc w:val="both"/>
        <w:rPr>
          <w:sz w:val="18"/>
        </w:rPr>
      </w:pPr>
      <w:r>
        <w:rPr>
          <w:color w:val="4D4D4F"/>
          <w:spacing w:val="3"/>
          <w:sz w:val="18"/>
        </w:rPr>
        <w:t xml:space="preserve">existing </w:t>
      </w:r>
      <w:r>
        <w:rPr>
          <w:color w:val="4D4D4F"/>
          <w:spacing w:val="4"/>
          <w:sz w:val="18"/>
        </w:rPr>
        <w:t xml:space="preserve">infrastructure, </w:t>
      </w:r>
      <w:r>
        <w:rPr>
          <w:color w:val="4D4D4F"/>
          <w:spacing w:val="2"/>
          <w:sz w:val="18"/>
        </w:rPr>
        <w:t xml:space="preserve">such </w:t>
      </w:r>
      <w:r>
        <w:rPr>
          <w:color w:val="4D4D4F"/>
          <w:sz w:val="18"/>
        </w:rPr>
        <w:t xml:space="preserve">as </w:t>
      </w:r>
      <w:r>
        <w:rPr>
          <w:color w:val="4D4D4F"/>
          <w:spacing w:val="3"/>
          <w:sz w:val="18"/>
        </w:rPr>
        <w:t xml:space="preserve">stock watering </w:t>
      </w:r>
      <w:r>
        <w:rPr>
          <w:color w:val="4D4D4F"/>
          <w:spacing w:val="2"/>
          <w:sz w:val="18"/>
        </w:rPr>
        <w:t xml:space="preserve">infrastructure </w:t>
      </w:r>
      <w:r>
        <w:rPr>
          <w:color w:val="4D4D4F"/>
          <w:sz w:val="18"/>
        </w:rPr>
        <w:t>and</w:t>
      </w:r>
      <w:r>
        <w:rPr>
          <w:color w:val="4D4D4F"/>
          <w:spacing w:val="-2"/>
          <w:sz w:val="18"/>
        </w:rPr>
        <w:t xml:space="preserve"> </w:t>
      </w:r>
      <w:r>
        <w:rPr>
          <w:color w:val="4D4D4F"/>
          <w:spacing w:val="2"/>
          <w:sz w:val="18"/>
        </w:rPr>
        <w:t>stockyards</w:t>
      </w:r>
    </w:p>
    <w:p w:rsidR="00130CFC" w:rsidRDefault="00F9046B">
      <w:pPr>
        <w:pStyle w:val="ListParagraph"/>
        <w:numPr>
          <w:ilvl w:val="0"/>
          <w:numId w:val="43"/>
        </w:numPr>
        <w:tabs>
          <w:tab w:val="left" w:pos="448"/>
        </w:tabs>
        <w:spacing w:before="35"/>
        <w:jc w:val="both"/>
        <w:rPr>
          <w:sz w:val="18"/>
        </w:rPr>
      </w:pPr>
      <w:r>
        <w:rPr>
          <w:color w:val="4D4D4F"/>
          <w:sz w:val="18"/>
        </w:rPr>
        <w:t>known sites of cultural</w:t>
      </w:r>
      <w:r>
        <w:rPr>
          <w:color w:val="4D4D4F"/>
          <w:spacing w:val="4"/>
          <w:sz w:val="18"/>
        </w:rPr>
        <w:t xml:space="preserve"> </w:t>
      </w:r>
      <w:r>
        <w:rPr>
          <w:color w:val="4D4D4F"/>
          <w:sz w:val="18"/>
        </w:rPr>
        <w:t>significance</w:t>
      </w:r>
    </w:p>
    <w:p w:rsidR="00130CFC" w:rsidRDefault="00F9046B">
      <w:pPr>
        <w:pStyle w:val="ListParagraph"/>
        <w:numPr>
          <w:ilvl w:val="0"/>
          <w:numId w:val="43"/>
        </w:numPr>
        <w:tabs>
          <w:tab w:val="left" w:pos="447"/>
          <w:tab w:val="left" w:pos="448"/>
        </w:tabs>
        <w:spacing w:before="50" w:line="216" w:lineRule="auto"/>
        <w:ind w:right="41"/>
        <w:rPr>
          <w:sz w:val="18"/>
        </w:rPr>
      </w:pPr>
      <w:r>
        <w:rPr>
          <w:color w:val="4D4D4F"/>
          <w:sz w:val="18"/>
        </w:rPr>
        <w:t>potential future land use development as identified in the Pakenham East Precinct Structure Plan</w:t>
      </w:r>
      <w:r>
        <w:rPr>
          <w:color w:val="4D4D4F"/>
          <w:spacing w:val="-28"/>
          <w:sz w:val="18"/>
        </w:rPr>
        <w:t xml:space="preserve"> </w:t>
      </w:r>
      <w:r>
        <w:rPr>
          <w:color w:val="4D4D4F"/>
          <w:spacing w:val="2"/>
          <w:sz w:val="18"/>
        </w:rPr>
        <w:t>(PSP)</w:t>
      </w:r>
    </w:p>
    <w:p w:rsidR="00130CFC" w:rsidRDefault="00F9046B">
      <w:pPr>
        <w:pStyle w:val="ListParagraph"/>
        <w:numPr>
          <w:ilvl w:val="0"/>
          <w:numId w:val="43"/>
        </w:numPr>
        <w:tabs>
          <w:tab w:val="left" w:pos="447"/>
          <w:tab w:val="left" w:pos="448"/>
        </w:tabs>
        <w:spacing w:before="36"/>
        <w:rPr>
          <w:sz w:val="18"/>
        </w:rPr>
      </w:pPr>
      <w:r>
        <w:rPr>
          <w:color w:val="4D4D4F"/>
          <w:sz w:val="18"/>
        </w:rPr>
        <w:t>presence of good to high quality agricultural</w:t>
      </w:r>
      <w:r>
        <w:rPr>
          <w:color w:val="4D4D4F"/>
          <w:spacing w:val="31"/>
          <w:sz w:val="18"/>
        </w:rPr>
        <w:t xml:space="preserve"> </w:t>
      </w:r>
      <w:r>
        <w:rPr>
          <w:color w:val="4D4D4F"/>
          <w:sz w:val="18"/>
        </w:rPr>
        <w:t>land</w:t>
      </w:r>
    </w:p>
    <w:p w:rsidR="00130CFC" w:rsidRDefault="00F9046B">
      <w:pPr>
        <w:pStyle w:val="ListParagraph"/>
        <w:numPr>
          <w:ilvl w:val="0"/>
          <w:numId w:val="43"/>
        </w:numPr>
        <w:tabs>
          <w:tab w:val="left" w:pos="447"/>
          <w:tab w:val="left" w:pos="448"/>
        </w:tabs>
        <w:spacing w:before="31"/>
        <w:rPr>
          <w:sz w:val="18"/>
        </w:rPr>
      </w:pPr>
      <w:r>
        <w:rPr>
          <w:color w:val="4D4D4F"/>
          <w:spacing w:val="2"/>
          <w:sz w:val="18"/>
        </w:rPr>
        <w:t>transport</w:t>
      </w:r>
      <w:r>
        <w:rPr>
          <w:color w:val="4D4D4F"/>
          <w:sz w:val="18"/>
        </w:rPr>
        <w:t xml:space="preserve"> networks</w:t>
      </w:r>
    </w:p>
    <w:p w:rsidR="00130CFC" w:rsidRDefault="00F9046B">
      <w:pPr>
        <w:pStyle w:val="ListParagraph"/>
        <w:numPr>
          <w:ilvl w:val="0"/>
          <w:numId w:val="43"/>
        </w:numPr>
        <w:tabs>
          <w:tab w:val="left" w:pos="447"/>
          <w:tab w:val="left" w:pos="448"/>
        </w:tabs>
        <w:spacing w:before="51" w:line="216" w:lineRule="auto"/>
        <w:ind w:right="39"/>
        <w:rPr>
          <w:sz w:val="18"/>
        </w:rPr>
      </w:pPr>
      <w:r>
        <w:rPr>
          <w:color w:val="4D4D4F"/>
          <w:sz w:val="18"/>
        </w:rPr>
        <w:t xml:space="preserve">proximity to houses, </w:t>
      </w:r>
      <w:r>
        <w:rPr>
          <w:color w:val="4D4D4F"/>
          <w:spacing w:val="2"/>
          <w:sz w:val="18"/>
        </w:rPr>
        <w:t xml:space="preserve">schools, </w:t>
      </w:r>
      <w:r>
        <w:rPr>
          <w:color w:val="4D4D4F"/>
          <w:sz w:val="18"/>
        </w:rPr>
        <w:t xml:space="preserve">nursing homes </w:t>
      </w:r>
      <w:r>
        <w:rPr>
          <w:color w:val="4D4D4F"/>
          <w:spacing w:val="2"/>
          <w:sz w:val="18"/>
        </w:rPr>
        <w:t xml:space="preserve">and </w:t>
      </w:r>
      <w:r>
        <w:rPr>
          <w:color w:val="4D4D4F"/>
          <w:sz w:val="18"/>
        </w:rPr>
        <w:t>hospitals</w:t>
      </w:r>
    </w:p>
    <w:p w:rsidR="00130CFC" w:rsidRDefault="00F9046B">
      <w:pPr>
        <w:pStyle w:val="ListParagraph"/>
        <w:numPr>
          <w:ilvl w:val="0"/>
          <w:numId w:val="43"/>
        </w:numPr>
        <w:tabs>
          <w:tab w:val="left" w:pos="447"/>
          <w:tab w:val="left" w:pos="448"/>
        </w:tabs>
        <w:spacing w:before="54" w:line="216" w:lineRule="auto"/>
        <w:ind w:right="42"/>
        <w:rPr>
          <w:sz w:val="18"/>
        </w:rPr>
      </w:pPr>
      <w:r>
        <w:rPr>
          <w:color w:val="4D4D4F"/>
          <w:spacing w:val="4"/>
          <w:sz w:val="18"/>
        </w:rPr>
        <w:t xml:space="preserve">potential </w:t>
      </w:r>
      <w:r>
        <w:rPr>
          <w:color w:val="4D4D4F"/>
          <w:spacing w:val="3"/>
          <w:sz w:val="18"/>
        </w:rPr>
        <w:t xml:space="preserve">for </w:t>
      </w:r>
      <w:r>
        <w:rPr>
          <w:color w:val="4D4D4F"/>
          <w:spacing w:val="5"/>
          <w:sz w:val="18"/>
        </w:rPr>
        <w:t xml:space="preserve">co-location </w:t>
      </w:r>
      <w:r>
        <w:rPr>
          <w:color w:val="4D4D4F"/>
          <w:spacing w:val="4"/>
          <w:sz w:val="18"/>
        </w:rPr>
        <w:t xml:space="preserve">with </w:t>
      </w:r>
      <w:r>
        <w:rPr>
          <w:color w:val="4D4D4F"/>
          <w:spacing w:val="5"/>
          <w:sz w:val="18"/>
        </w:rPr>
        <w:t xml:space="preserve">existing </w:t>
      </w:r>
      <w:r>
        <w:rPr>
          <w:color w:val="4D4D4F"/>
          <w:spacing w:val="4"/>
          <w:sz w:val="18"/>
        </w:rPr>
        <w:t xml:space="preserve">linear </w:t>
      </w:r>
      <w:r>
        <w:rPr>
          <w:color w:val="4D4D4F"/>
          <w:spacing w:val="2"/>
          <w:sz w:val="18"/>
        </w:rPr>
        <w:t>infrastructure</w:t>
      </w:r>
    </w:p>
    <w:p w:rsidR="00130CFC" w:rsidRDefault="00F9046B">
      <w:pPr>
        <w:pStyle w:val="BodyText"/>
        <w:rPr>
          <w:sz w:val="24"/>
        </w:rPr>
      </w:pPr>
      <w:r>
        <w:br w:type="column"/>
      </w:r>
    </w:p>
    <w:p w:rsidR="00130CFC" w:rsidRDefault="00F9046B">
      <w:pPr>
        <w:pStyle w:val="ListParagraph"/>
        <w:numPr>
          <w:ilvl w:val="0"/>
          <w:numId w:val="43"/>
        </w:numPr>
        <w:tabs>
          <w:tab w:val="left" w:pos="447"/>
          <w:tab w:val="left" w:pos="448"/>
        </w:tabs>
        <w:spacing w:before="175" w:line="216" w:lineRule="auto"/>
        <w:ind w:right="205"/>
        <w:rPr>
          <w:sz w:val="18"/>
        </w:rPr>
      </w:pPr>
      <w:r>
        <w:rPr>
          <w:color w:val="4D4D4F"/>
          <w:sz w:val="18"/>
        </w:rPr>
        <w:t>constructability</w:t>
      </w:r>
      <w:r>
        <w:rPr>
          <w:color w:val="4D4D4F"/>
          <w:spacing w:val="-8"/>
          <w:sz w:val="18"/>
        </w:rPr>
        <w:t xml:space="preserve"> </w:t>
      </w:r>
      <w:r>
        <w:rPr>
          <w:color w:val="4D4D4F"/>
          <w:sz w:val="18"/>
        </w:rPr>
        <w:t>–</w:t>
      </w:r>
      <w:r>
        <w:rPr>
          <w:color w:val="4D4D4F"/>
          <w:spacing w:val="-8"/>
          <w:sz w:val="18"/>
        </w:rPr>
        <w:t xml:space="preserve"> </w:t>
      </w:r>
      <w:r>
        <w:rPr>
          <w:color w:val="4D4D4F"/>
          <w:sz w:val="18"/>
        </w:rPr>
        <w:t>the</w:t>
      </w:r>
      <w:r>
        <w:rPr>
          <w:color w:val="4D4D4F"/>
          <w:spacing w:val="-8"/>
          <w:sz w:val="18"/>
        </w:rPr>
        <w:t xml:space="preserve"> </w:t>
      </w:r>
      <w:r>
        <w:rPr>
          <w:color w:val="4D4D4F"/>
          <w:sz w:val="18"/>
        </w:rPr>
        <w:t>ability</w:t>
      </w:r>
      <w:r>
        <w:rPr>
          <w:color w:val="4D4D4F"/>
          <w:spacing w:val="-7"/>
          <w:sz w:val="18"/>
        </w:rPr>
        <w:t xml:space="preserve"> </w:t>
      </w:r>
      <w:r>
        <w:rPr>
          <w:color w:val="4D4D4F"/>
          <w:sz w:val="18"/>
        </w:rPr>
        <w:t>to</w:t>
      </w:r>
      <w:r>
        <w:rPr>
          <w:color w:val="4D4D4F"/>
          <w:spacing w:val="-8"/>
          <w:sz w:val="18"/>
        </w:rPr>
        <w:t xml:space="preserve"> </w:t>
      </w:r>
      <w:r>
        <w:rPr>
          <w:color w:val="4D4D4F"/>
          <w:sz w:val="18"/>
        </w:rPr>
        <w:t>construct</w:t>
      </w:r>
      <w:r>
        <w:rPr>
          <w:color w:val="4D4D4F"/>
          <w:spacing w:val="-8"/>
          <w:sz w:val="18"/>
        </w:rPr>
        <w:t xml:space="preserve"> </w:t>
      </w:r>
      <w:r>
        <w:rPr>
          <w:color w:val="4D4D4F"/>
          <w:sz w:val="18"/>
        </w:rPr>
        <w:t>the</w:t>
      </w:r>
      <w:r>
        <w:rPr>
          <w:color w:val="4D4D4F"/>
          <w:spacing w:val="-7"/>
          <w:sz w:val="18"/>
        </w:rPr>
        <w:t xml:space="preserve"> </w:t>
      </w:r>
      <w:r>
        <w:rPr>
          <w:color w:val="4D4D4F"/>
          <w:sz w:val="18"/>
        </w:rPr>
        <w:t>pipeline including issues such as:</w:t>
      </w:r>
    </w:p>
    <w:p w:rsidR="00130CFC" w:rsidRDefault="00F9046B">
      <w:pPr>
        <w:pStyle w:val="ListParagraph"/>
        <w:numPr>
          <w:ilvl w:val="1"/>
          <w:numId w:val="43"/>
        </w:numPr>
        <w:tabs>
          <w:tab w:val="left" w:pos="787"/>
          <w:tab w:val="left" w:pos="788"/>
        </w:tabs>
        <w:spacing w:before="192" w:line="318" w:lineRule="exact"/>
        <w:rPr>
          <w:sz w:val="18"/>
        </w:rPr>
      </w:pPr>
      <w:r>
        <w:rPr>
          <w:color w:val="4D4D4F"/>
          <w:sz w:val="18"/>
        </w:rPr>
        <w:t>access</w:t>
      </w:r>
    </w:p>
    <w:p w:rsidR="00130CFC" w:rsidRDefault="00F9046B">
      <w:pPr>
        <w:pStyle w:val="ListParagraph"/>
        <w:numPr>
          <w:ilvl w:val="1"/>
          <w:numId w:val="43"/>
        </w:numPr>
        <w:tabs>
          <w:tab w:val="left" w:pos="787"/>
          <w:tab w:val="left" w:pos="788"/>
        </w:tabs>
        <w:spacing w:before="35" w:line="153" w:lineRule="auto"/>
        <w:ind w:right="205"/>
        <w:rPr>
          <w:sz w:val="18"/>
        </w:rPr>
      </w:pPr>
      <w:r>
        <w:rPr>
          <w:color w:val="4D4D4F"/>
          <w:sz w:val="18"/>
        </w:rPr>
        <w:t>workspace and stringing space for horizontal directional drills or horizontal</w:t>
      </w:r>
      <w:r>
        <w:rPr>
          <w:color w:val="4D4D4F"/>
          <w:spacing w:val="6"/>
          <w:sz w:val="18"/>
        </w:rPr>
        <w:t xml:space="preserve"> </w:t>
      </w:r>
      <w:r>
        <w:rPr>
          <w:color w:val="4D4D4F"/>
          <w:sz w:val="18"/>
        </w:rPr>
        <w:t>bores</w:t>
      </w:r>
    </w:p>
    <w:p w:rsidR="00130CFC" w:rsidRDefault="00F9046B">
      <w:pPr>
        <w:pStyle w:val="ListParagraph"/>
        <w:numPr>
          <w:ilvl w:val="1"/>
          <w:numId w:val="43"/>
        </w:numPr>
        <w:tabs>
          <w:tab w:val="left" w:pos="787"/>
          <w:tab w:val="left" w:pos="788"/>
        </w:tabs>
        <w:spacing w:before="35" w:line="296" w:lineRule="exact"/>
        <w:rPr>
          <w:sz w:val="18"/>
        </w:rPr>
      </w:pPr>
      <w:r>
        <w:rPr>
          <w:color w:val="4D4D4F"/>
          <w:sz w:val="18"/>
        </w:rPr>
        <w:t>a</w:t>
      </w:r>
      <w:r>
        <w:rPr>
          <w:color w:val="4D4D4F"/>
          <w:spacing w:val="19"/>
          <w:sz w:val="18"/>
        </w:rPr>
        <w:t xml:space="preserve"> </w:t>
      </w:r>
      <w:r>
        <w:rPr>
          <w:color w:val="4D4D4F"/>
          <w:sz w:val="18"/>
        </w:rPr>
        <w:t>30-metre-wide</w:t>
      </w:r>
      <w:r>
        <w:rPr>
          <w:color w:val="4D4D4F"/>
          <w:spacing w:val="19"/>
          <w:sz w:val="18"/>
        </w:rPr>
        <w:t xml:space="preserve"> </w:t>
      </w:r>
      <w:r>
        <w:rPr>
          <w:color w:val="4D4D4F"/>
          <w:spacing w:val="2"/>
          <w:sz w:val="18"/>
        </w:rPr>
        <w:t>construction</w:t>
      </w:r>
      <w:r>
        <w:rPr>
          <w:color w:val="4D4D4F"/>
          <w:spacing w:val="19"/>
          <w:sz w:val="18"/>
        </w:rPr>
        <w:t xml:space="preserve"> </w:t>
      </w:r>
      <w:r>
        <w:rPr>
          <w:color w:val="4D4D4F"/>
          <w:sz w:val="18"/>
        </w:rPr>
        <w:t>ROW</w:t>
      </w:r>
      <w:r>
        <w:rPr>
          <w:color w:val="4D4D4F"/>
          <w:spacing w:val="19"/>
          <w:sz w:val="18"/>
        </w:rPr>
        <w:t xml:space="preserve"> </w:t>
      </w:r>
      <w:r>
        <w:rPr>
          <w:color w:val="4D4D4F"/>
          <w:sz w:val="18"/>
        </w:rPr>
        <w:t>to</w:t>
      </w:r>
      <w:r>
        <w:rPr>
          <w:color w:val="4D4D4F"/>
          <w:spacing w:val="19"/>
          <w:sz w:val="18"/>
        </w:rPr>
        <w:t xml:space="preserve"> </w:t>
      </w:r>
      <w:r>
        <w:rPr>
          <w:color w:val="4D4D4F"/>
          <w:sz w:val="18"/>
        </w:rPr>
        <w:t>safely</w:t>
      </w:r>
    </w:p>
    <w:p w:rsidR="00130CFC" w:rsidRDefault="00F9046B">
      <w:pPr>
        <w:pStyle w:val="BodyText"/>
        <w:spacing w:line="170" w:lineRule="exact"/>
        <w:ind w:left="787"/>
        <w:jc w:val="both"/>
      </w:pPr>
      <w:r>
        <w:rPr>
          <w:color w:val="4D4D4F"/>
        </w:rPr>
        <w:t>accommodate the equipment and personnel</w:t>
      </w:r>
    </w:p>
    <w:p w:rsidR="00130CFC" w:rsidRDefault="00F9046B">
      <w:pPr>
        <w:pStyle w:val="BodyText"/>
        <w:spacing w:before="7" w:line="216" w:lineRule="auto"/>
        <w:ind w:left="787" w:right="198"/>
        <w:jc w:val="both"/>
      </w:pPr>
      <w:r>
        <w:rPr>
          <w:color w:val="4D4D4F"/>
          <w:spacing w:val="5"/>
        </w:rPr>
        <w:t xml:space="preserve">during </w:t>
      </w:r>
      <w:r>
        <w:rPr>
          <w:color w:val="4D4D4F"/>
          <w:spacing w:val="4"/>
        </w:rPr>
        <w:t xml:space="preserve">each </w:t>
      </w:r>
      <w:r>
        <w:rPr>
          <w:color w:val="4D4D4F"/>
          <w:spacing w:val="5"/>
        </w:rPr>
        <w:t xml:space="preserve">pipeline </w:t>
      </w:r>
      <w:r>
        <w:rPr>
          <w:color w:val="4D4D4F"/>
          <w:spacing w:val="6"/>
        </w:rPr>
        <w:t xml:space="preserve">construction </w:t>
      </w:r>
      <w:r>
        <w:rPr>
          <w:color w:val="4D4D4F"/>
          <w:spacing w:val="5"/>
        </w:rPr>
        <w:t xml:space="preserve">phase </w:t>
      </w:r>
      <w:r>
        <w:rPr>
          <w:color w:val="4D4D4F"/>
        </w:rPr>
        <w:t xml:space="preserve">including space for </w:t>
      </w:r>
      <w:r>
        <w:rPr>
          <w:color w:val="4D4D4F"/>
          <w:spacing w:val="2"/>
        </w:rPr>
        <w:t xml:space="preserve">stockpiling </w:t>
      </w:r>
      <w:r>
        <w:rPr>
          <w:color w:val="4D4D4F"/>
        </w:rPr>
        <w:t>of topsoil and trench</w:t>
      </w:r>
      <w:r>
        <w:rPr>
          <w:color w:val="4D4D4F"/>
          <w:spacing w:val="-5"/>
        </w:rPr>
        <w:t xml:space="preserve"> </w:t>
      </w:r>
      <w:r>
        <w:rPr>
          <w:color w:val="4D4D4F"/>
        </w:rPr>
        <w:t>material</w:t>
      </w:r>
      <w:r>
        <w:rPr>
          <w:color w:val="4D4D4F"/>
          <w:spacing w:val="-4"/>
        </w:rPr>
        <w:t xml:space="preserve"> </w:t>
      </w:r>
      <w:r>
        <w:rPr>
          <w:color w:val="4D4D4F"/>
        </w:rPr>
        <w:t>so</w:t>
      </w:r>
      <w:r>
        <w:rPr>
          <w:color w:val="4D4D4F"/>
          <w:spacing w:val="-5"/>
        </w:rPr>
        <w:t xml:space="preserve"> </w:t>
      </w:r>
      <w:r>
        <w:rPr>
          <w:color w:val="4D4D4F"/>
        </w:rPr>
        <w:t>it</w:t>
      </w:r>
      <w:r>
        <w:rPr>
          <w:color w:val="4D4D4F"/>
          <w:spacing w:val="-4"/>
        </w:rPr>
        <w:t xml:space="preserve"> </w:t>
      </w:r>
      <w:r>
        <w:rPr>
          <w:color w:val="4D4D4F"/>
        </w:rPr>
        <w:t>can</w:t>
      </w:r>
      <w:r>
        <w:rPr>
          <w:color w:val="4D4D4F"/>
          <w:spacing w:val="-4"/>
        </w:rPr>
        <w:t xml:space="preserve"> </w:t>
      </w:r>
      <w:r>
        <w:rPr>
          <w:color w:val="4D4D4F"/>
        </w:rPr>
        <w:t>be</w:t>
      </w:r>
      <w:r>
        <w:rPr>
          <w:color w:val="4D4D4F"/>
          <w:spacing w:val="-5"/>
        </w:rPr>
        <w:t xml:space="preserve"> </w:t>
      </w:r>
      <w:r>
        <w:rPr>
          <w:color w:val="4D4D4F"/>
        </w:rPr>
        <w:t>later</w:t>
      </w:r>
      <w:r>
        <w:rPr>
          <w:color w:val="4D4D4F"/>
          <w:spacing w:val="-4"/>
        </w:rPr>
        <w:t xml:space="preserve"> </w:t>
      </w:r>
      <w:r>
        <w:rPr>
          <w:color w:val="4D4D4F"/>
        </w:rPr>
        <w:t>used</w:t>
      </w:r>
      <w:r>
        <w:rPr>
          <w:color w:val="4D4D4F"/>
          <w:spacing w:val="-4"/>
        </w:rPr>
        <w:t xml:space="preserve"> </w:t>
      </w:r>
      <w:r>
        <w:rPr>
          <w:color w:val="4D4D4F"/>
        </w:rPr>
        <w:t>to</w:t>
      </w:r>
      <w:r>
        <w:rPr>
          <w:color w:val="4D4D4F"/>
          <w:spacing w:val="-5"/>
        </w:rPr>
        <w:t xml:space="preserve"> </w:t>
      </w:r>
      <w:r>
        <w:rPr>
          <w:color w:val="4D4D4F"/>
        </w:rPr>
        <w:t>backfill and rehabilitate the</w:t>
      </w:r>
      <w:r>
        <w:rPr>
          <w:color w:val="4D4D4F"/>
          <w:spacing w:val="1"/>
        </w:rPr>
        <w:t xml:space="preserve"> </w:t>
      </w:r>
      <w:r>
        <w:rPr>
          <w:color w:val="4D4D4F"/>
        </w:rPr>
        <w:t>area.</w:t>
      </w:r>
    </w:p>
    <w:p w:rsidR="00130CFC" w:rsidRDefault="00F9046B">
      <w:pPr>
        <w:pStyle w:val="ListParagraph"/>
        <w:numPr>
          <w:ilvl w:val="1"/>
          <w:numId w:val="43"/>
        </w:numPr>
        <w:tabs>
          <w:tab w:val="left" w:pos="788"/>
        </w:tabs>
        <w:spacing w:before="20" w:line="318" w:lineRule="exact"/>
        <w:jc w:val="both"/>
        <w:rPr>
          <w:sz w:val="18"/>
        </w:rPr>
      </w:pPr>
      <w:r>
        <w:rPr>
          <w:color w:val="4D4D4F"/>
          <w:sz w:val="18"/>
        </w:rPr>
        <w:t>potential for relocation of existing</w:t>
      </w:r>
      <w:r>
        <w:rPr>
          <w:color w:val="4D4D4F"/>
          <w:spacing w:val="12"/>
          <w:sz w:val="18"/>
        </w:rPr>
        <w:t xml:space="preserve"> </w:t>
      </w:r>
      <w:r>
        <w:rPr>
          <w:color w:val="4D4D4F"/>
          <w:spacing w:val="2"/>
          <w:sz w:val="18"/>
        </w:rPr>
        <w:t>services</w:t>
      </w:r>
    </w:p>
    <w:p w:rsidR="00130CFC" w:rsidRDefault="00F9046B">
      <w:pPr>
        <w:pStyle w:val="ListParagraph"/>
        <w:numPr>
          <w:ilvl w:val="1"/>
          <w:numId w:val="43"/>
        </w:numPr>
        <w:tabs>
          <w:tab w:val="left" w:pos="788"/>
        </w:tabs>
        <w:spacing w:before="34" w:line="153" w:lineRule="auto"/>
        <w:ind w:right="204"/>
        <w:jc w:val="both"/>
        <w:rPr>
          <w:sz w:val="18"/>
        </w:rPr>
      </w:pPr>
      <w:r>
        <w:rPr>
          <w:color w:val="4D4D4F"/>
          <w:sz w:val="18"/>
        </w:rPr>
        <w:t>potential for reinstatement and rehabilitation of the easement post</w:t>
      </w:r>
      <w:r>
        <w:rPr>
          <w:color w:val="4D4D4F"/>
          <w:spacing w:val="1"/>
          <w:sz w:val="18"/>
        </w:rPr>
        <w:t xml:space="preserve"> </w:t>
      </w:r>
      <w:r>
        <w:rPr>
          <w:color w:val="4D4D4F"/>
          <w:spacing w:val="2"/>
          <w:sz w:val="18"/>
        </w:rPr>
        <w:t>construction</w:t>
      </w:r>
    </w:p>
    <w:p w:rsidR="00130CFC" w:rsidRDefault="00F9046B">
      <w:pPr>
        <w:pStyle w:val="ListParagraph"/>
        <w:numPr>
          <w:ilvl w:val="1"/>
          <w:numId w:val="43"/>
        </w:numPr>
        <w:tabs>
          <w:tab w:val="left" w:pos="787"/>
          <w:tab w:val="left" w:pos="788"/>
        </w:tabs>
        <w:spacing w:before="110" w:line="153" w:lineRule="auto"/>
        <w:ind w:right="205"/>
        <w:rPr>
          <w:sz w:val="18"/>
        </w:rPr>
      </w:pPr>
      <w:r>
        <w:rPr>
          <w:color w:val="4D4D4F"/>
          <w:spacing w:val="5"/>
          <w:sz w:val="18"/>
        </w:rPr>
        <w:t xml:space="preserve">disruption </w:t>
      </w:r>
      <w:r>
        <w:rPr>
          <w:color w:val="4D4D4F"/>
          <w:spacing w:val="2"/>
          <w:sz w:val="18"/>
        </w:rPr>
        <w:t xml:space="preserve">to </w:t>
      </w:r>
      <w:r>
        <w:rPr>
          <w:color w:val="4D4D4F"/>
          <w:spacing w:val="4"/>
          <w:sz w:val="18"/>
        </w:rPr>
        <w:t xml:space="preserve">businesses </w:t>
      </w:r>
      <w:r>
        <w:rPr>
          <w:color w:val="4D4D4F"/>
          <w:spacing w:val="3"/>
          <w:sz w:val="18"/>
        </w:rPr>
        <w:t xml:space="preserve">and </w:t>
      </w:r>
      <w:r>
        <w:rPr>
          <w:color w:val="4D4D4F"/>
          <w:spacing w:val="5"/>
          <w:sz w:val="18"/>
        </w:rPr>
        <w:t xml:space="preserve">agricultural </w:t>
      </w:r>
      <w:r>
        <w:rPr>
          <w:color w:val="4D4D4F"/>
          <w:spacing w:val="2"/>
          <w:sz w:val="18"/>
        </w:rPr>
        <w:t>activities</w:t>
      </w:r>
    </w:p>
    <w:p w:rsidR="00130CFC" w:rsidRDefault="00F9046B">
      <w:pPr>
        <w:pStyle w:val="ListParagraph"/>
        <w:numPr>
          <w:ilvl w:val="1"/>
          <w:numId w:val="43"/>
        </w:numPr>
        <w:tabs>
          <w:tab w:val="left" w:pos="787"/>
          <w:tab w:val="left" w:pos="788"/>
        </w:tabs>
        <w:spacing w:before="36" w:line="318" w:lineRule="exact"/>
        <w:rPr>
          <w:sz w:val="18"/>
        </w:rPr>
      </w:pPr>
      <w:r>
        <w:rPr>
          <w:color w:val="4D4D4F"/>
          <w:sz w:val="18"/>
        </w:rPr>
        <w:t>potential to encounter contaminated</w:t>
      </w:r>
      <w:r>
        <w:rPr>
          <w:color w:val="4D4D4F"/>
          <w:spacing w:val="7"/>
          <w:sz w:val="18"/>
        </w:rPr>
        <w:t xml:space="preserve"> </w:t>
      </w:r>
      <w:r>
        <w:rPr>
          <w:color w:val="4D4D4F"/>
          <w:sz w:val="18"/>
        </w:rPr>
        <w:t>land</w:t>
      </w:r>
    </w:p>
    <w:p w:rsidR="00130CFC" w:rsidRDefault="00F9046B">
      <w:pPr>
        <w:pStyle w:val="ListParagraph"/>
        <w:numPr>
          <w:ilvl w:val="1"/>
          <w:numId w:val="43"/>
        </w:numPr>
        <w:tabs>
          <w:tab w:val="left" w:pos="787"/>
          <w:tab w:val="left" w:pos="788"/>
        </w:tabs>
        <w:spacing w:line="318" w:lineRule="exact"/>
        <w:rPr>
          <w:sz w:val="18"/>
        </w:rPr>
      </w:pPr>
      <w:r>
        <w:rPr>
          <w:color w:val="4D4D4F"/>
          <w:sz w:val="18"/>
        </w:rPr>
        <w:t>soils, landforms and</w:t>
      </w:r>
      <w:r>
        <w:rPr>
          <w:color w:val="4D4D4F"/>
          <w:spacing w:val="1"/>
          <w:sz w:val="18"/>
        </w:rPr>
        <w:t xml:space="preserve"> </w:t>
      </w:r>
      <w:r>
        <w:rPr>
          <w:color w:val="4D4D4F"/>
          <w:sz w:val="18"/>
        </w:rPr>
        <w:t>watercourses</w:t>
      </w:r>
    </w:p>
    <w:p w:rsidR="00130CFC" w:rsidRDefault="00F9046B">
      <w:pPr>
        <w:pStyle w:val="ListParagraph"/>
        <w:numPr>
          <w:ilvl w:val="0"/>
          <w:numId w:val="43"/>
        </w:numPr>
        <w:tabs>
          <w:tab w:val="left" w:pos="447"/>
          <w:tab w:val="left" w:pos="448"/>
        </w:tabs>
        <w:spacing w:before="120" w:line="216" w:lineRule="auto"/>
        <w:ind w:right="205"/>
        <w:rPr>
          <w:sz w:val="18"/>
        </w:rPr>
      </w:pPr>
      <w:r>
        <w:rPr>
          <w:color w:val="4D4D4F"/>
          <w:sz w:val="18"/>
        </w:rPr>
        <w:t>ability</w:t>
      </w:r>
      <w:r>
        <w:rPr>
          <w:color w:val="4D4D4F"/>
          <w:spacing w:val="-10"/>
          <w:sz w:val="18"/>
        </w:rPr>
        <w:t xml:space="preserve"> </w:t>
      </w:r>
      <w:r>
        <w:rPr>
          <w:color w:val="4D4D4F"/>
          <w:sz w:val="18"/>
        </w:rPr>
        <w:t>to</w:t>
      </w:r>
      <w:r>
        <w:rPr>
          <w:color w:val="4D4D4F"/>
          <w:spacing w:val="-10"/>
          <w:sz w:val="18"/>
        </w:rPr>
        <w:t xml:space="preserve"> </w:t>
      </w:r>
      <w:r>
        <w:rPr>
          <w:color w:val="4D4D4F"/>
          <w:sz w:val="18"/>
        </w:rPr>
        <w:t>achieve</w:t>
      </w:r>
      <w:r>
        <w:rPr>
          <w:color w:val="4D4D4F"/>
          <w:spacing w:val="-9"/>
          <w:sz w:val="18"/>
        </w:rPr>
        <w:t xml:space="preserve"> </w:t>
      </w:r>
      <w:r>
        <w:rPr>
          <w:color w:val="4D4D4F"/>
          <w:sz w:val="18"/>
        </w:rPr>
        <w:t>perpendicular</w:t>
      </w:r>
      <w:r>
        <w:rPr>
          <w:color w:val="4D4D4F"/>
          <w:spacing w:val="-10"/>
          <w:sz w:val="18"/>
        </w:rPr>
        <w:t xml:space="preserve"> </w:t>
      </w:r>
      <w:r>
        <w:rPr>
          <w:color w:val="4D4D4F"/>
          <w:sz w:val="18"/>
        </w:rPr>
        <w:t>crossings</w:t>
      </w:r>
      <w:r>
        <w:rPr>
          <w:color w:val="4D4D4F"/>
          <w:spacing w:val="-10"/>
          <w:sz w:val="18"/>
        </w:rPr>
        <w:t xml:space="preserve"> </w:t>
      </w:r>
      <w:r>
        <w:rPr>
          <w:color w:val="4D4D4F"/>
          <w:sz w:val="18"/>
        </w:rPr>
        <w:t>of</w:t>
      </w:r>
      <w:r>
        <w:rPr>
          <w:color w:val="4D4D4F"/>
          <w:spacing w:val="-9"/>
          <w:sz w:val="18"/>
        </w:rPr>
        <w:t xml:space="preserve"> </w:t>
      </w:r>
      <w:r>
        <w:rPr>
          <w:color w:val="4D4D4F"/>
          <w:sz w:val="18"/>
        </w:rPr>
        <w:t xml:space="preserve">existing railway and </w:t>
      </w:r>
      <w:r>
        <w:rPr>
          <w:color w:val="4D4D4F"/>
          <w:spacing w:val="2"/>
          <w:sz w:val="18"/>
        </w:rPr>
        <w:t xml:space="preserve">third-party </w:t>
      </w:r>
      <w:r>
        <w:rPr>
          <w:color w:val="4D4D4F"/>
          <w:sz w:val="18"/>
        </w:rPr>
        <w:t>underground</w:t>
      </w:r>
      <w:r>
        <w:rPr>
          <w:color w:val="4D4D4F"/>
          <w:spacing w:val="2"/>
          <w:sz w:val="18"/>
        </w:rPr>
        <w:t xml:space="preserve"> infrastructure</w:t>
      </w:r>
    </w:p>
    <w:p w:rsidR="00130CFC" w:rsidRDefault="00F9046B">
      <w:pPr>
        <w:pStyle w:val="ListParagraph"/>
        <w:numPr>
          <w:ilvl w:val="0"/>
          <w:numId w:val="43"/>
        </w:numPr>
        <w:tabs>
          <w:tab w:val="left" w:pos="447"/>
          <w:tab w:val="left" w:pos="448"/>
        </w:tabs>
        <w:spacing w:before="35"/>
        <w:rPr>
          <w:sz w:val="18"/>
        </w:rPr>
      </w:pPr>
      <w:r>
        <w:rPr>
          <w:color w:val="4D4D4F"/>
          <w:sz w:val="18"/>
        </w:rPr>
        <w:t>limiting exposure to steep and side</w:t>
      </w:r>
      <w:r>
        <w:rPr>
          <w:color w:val="4D4D4F"/>
          <w:spacing w:val="9"/>
          <w:sz w:val="18"/>
        </w:rPr>
        <w:t xml:space="preserve"> </w:t>
      </w:r>
      <w:r>
        <w:rPr>
          <w:color w:val="4D4D4F"/>
          <w:sz w:val="18"/>
        </w:rPr>
        <w:t>slopes</w:t>
      </w:r>
    </w:p>
    <w:p w:rsidR="00130CFC" w:rsidRDefault="00F9046B">
      <w:pPr>
        <w:pStyle w:val="ListParagraph"/>
        <w:numPr>
          <w:ilvl w:val="0"/>
          <w:numId w:val="43"/>
        </w:numPr>
        <w:tabs>
          <w:tab w:val="left" w:pos="447"/>
          <w:tab w:val="left" w:pos="448"/>
        </w:tabs>
        <w:spacing w:before="32"/>
        <w:rPr>
          <w:sz w:val="18"/>
        </w:rPr>
      </w:pPr>
      <w:r>
        <w:rPr>
          <w:color w:val="4D4D4F"/>
          <w:spacing w:val="2"/>
          <w:sz w:val="18"/>
        </w:rPr>
        <w:t>third-party</w:t>
      </w:r>
      <w:r>
        <w:rPr>
          <w:color w:val="4D4D4F"/>
          <w:sz w:val="18"/>
        </w:rPr>
        <w:t xml:space="preserve"> damage</w:t>
      </w:r>
    </w:p>
    <w:p w:rsidR="00130CFC" w:rsidRDefault="00F9046B">
      <w:pPr>
        <w:pStyle w:val="ListParagraph"/>
        <w:numPr>
          <w:ilvl w:val="0"/>
          <w:numId w:val="43"/>
        </w:numPr>
        <w:tabs>
          <w:tab w:val="left" w:pos="447"/>
          <w:tab w:val="left" w:pos="448"/>
        </w:tabs>
        <w:spacing w:before="31"/>
        <w:rPr>
          <w:sz w:val="18"/>
        </w:rPr>
      </w:pPr>
      <w:r>
        <w:rPr>
          <w:color w:val="4D4D4F"/>
          <w:sz w:val="18"/>
        </w:rPr>
        <w:t>accessibility for pipeline</w:t>
      </w:r>
      <w:r>
        <w:rPr>
          <w:color w:val="4D4D4F"/>
          <w:spacing w:val="3"/>
          <w:sz w:val="18"/>
        </w:rPr>
        <w:t xml:space="preserve"> </w:t>
      </w:r>
      <w:r>
        <w:rPr>
          <w:color w:val="4D4D4F"/>
          <w:sz w:val="18"/>
        </w:rPr>
        <w:t>operation</w:t>
      </w:r>
    </w:p>
    <w:p w:rsidR="00130CFC" w:rsidRDefault="00F9046B">
      <w:pPr>
        <w:pStyle w:val="ListParagraph"/>
        <w:numPr>
          <w:ilvl w:val="0"/>
          <w:numId w:val="43"/>
        </w:numPr>
        <w:tabs>
          <w:tab w:val="left" w:pos="447"/>
          <w:tab w:val="left" w:pos="448"/>
        </w:tabs>
        <w:spacing w:before="51" w:line="216" w:lineRule="auto"/>
        <w:ind w:right="205"/>
        <w:rPr>
          <w:sz w:val="18"/>
        </w:rPr>
      </w:pPr>
      <w:r>
        <w:rPr>
          <w:color w:val="4D4D4F"/>
          <w:sz w:val="18"/>
        </w:rPr>
        <w:t xml:space="preserve">public and worker safety (during </w:t>
      </w:r>
      <w:r>
        <w:rPr>
          <w:color w:val="4D4D4F"/>
          <w:spacing w:val="2"/>
          <w:sz w:val="18"/>
        </w:rPr>
        <w:t xml:space="preserve">construction </w:t>
      </w:r>
      <w:r>
        <w:rPr>
          <w:color w:val="4D4D4F"/>
          <w:sz w:val="18"/>
        </w:rPr>
        <w:t>and operation).</w:t>
      </w:r>
    </w:p>
    <w:p w:rsidR="00130CFC" w:rsidRDefault="00F9046B">
      <w:pPr>
        <w:pStyle w:val="BodyText"/>
        <w:spacing w:before="111" w:line="216" w:lineRule="auto"/>
        <w:ind w:left="107" w:right="203"/>
        <w:jc w:val="both"/>
      </w:pPr>
      <w:r>
        <w:rPr>
          <w:color w:val="4D4D4F"/>
        </w:rPr>
        <w:t>APA selected the pipeline alignment based on the above parameters taking into consideration the key constraints and opportunities afforded by existing and proposed land use and infrastructure in consultation with landholders and other stakeholders, with reference to the overarching considerations of public safety, and potential environmental, social and economic impacts of the proposed pipeline.</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1" w:space="302"/>
            <w:col w:w="4797"/>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2"/>
        <w:numPr>
          <w:ilvl w:val="2"/>
          <w:numId w:val="44"/>
        </w:numPr>
        <w:tabs>
          <w:tab w:val="left" w:pos="958"/>
        </w:tabs>
        <w:jc w:val="both"/>
        <w:rPr>
          <w:b/>
        </w:rPr>
      </w:pPr>
      <w:r>
        <w:pict>
          <v:rect id="_x0000_s1053" style="position:absolute;left:0;text-align:left;margin-left:581.1pt;margin-top:124.5pt;width:14.15pt;height:39.7pt;z-index:251742208;mso-position-horizontal-relative:page;mso-position-vertical-relative:page" fillcolor="#0e5d61" stroked="f">
            <w10:wrap anchorx="page" anchory="page"/>
          </v:rect>
        </w:pict>
      </w:r>
      <w:bookmarkStart w:id="27" w:name="_bookmark26"/>
      <w:bookmarkEnd w:id="27"/>
      <w:r w:rsidR="00F9046B">
        <w:rPr>
          <w:b/>
          <w:color w:val="4D4D4F"/>
        </w:rPr>
        <w:t>Pipeline alignment selection</w:t>
      </w:r>
    </w:p>
    <w:p w:rsidR="00130CFC" w:rsidRDefault="00F9046B">
      <w:pPr>
        <w:pStyle w:val="BodyText"/>
        <w:spacing w:before="91" w:line="216" w:lineRule="auto"/>
        <w:ind w:left="107" w:right="39"/>
        <w:jc w:val="both"/>
      </w:pPr>
      <w:r>
        <w:rPr>
          <w:color w:val="4D4D4F"/>
        </w:rPr>
        <w:t xml:space="preserve">The environmental, social, economic and safety values detailed in </w:t>
      </w:r>
      <w:r>
        <w:rPr>
          <w:b/>
          <w:color w:val="4D4D4F"/>
          <w:spacing w:val="2"/>
        </w:rPr>
        <w:t xml:space="preserve">Section </w:t>
      </w:r>
      <w:hyperlink w:anchor="_bookmark25" w:history="1">
        <w:r>
          <w:rPr>
            <w:b/>
            <w:color w:val="4D4D4F"/>
            <w:spacing w:val="4"/>
          </w:rPr>
          <w:t xml:space="preserve">2.6.2 </w:t>
        </w:r>
      </w:hyperlink>
      <w:r>
        <w:rPr>
          <w:color w:val="4D4D4F"/>
        </w:rPr>
        <w:t xml:space="preserve">were used in conjunction with the </w:t>
      </w:r>
      <w:r>
        <w:rPr>
          <w:color w:val="4D4D4F"/>
          <w:spacing w:val="3"/>
        </w:rPr>
        <w:t xml:space="preserve">statutory </w:t>
      </w:r>
      <w:r>
        <w:rPr>
          <w:color w:val="4D4D4F"/>
        </w:rPr>
        <w:t xml:space="preserve">requirements for alignment </w:t>
      </w:r>
      <w:r>
        <w:rPr>
          <w:color w:val="4D4D4F"/>
          <w:spacing w:val="2"/>
        </w:rPr>
        <w:t xml:space="preserve">selection </w:t>
      </w:r>
      <w:r>
        <w:rPr>
          <w:color w:val="4D4D4F"/>
        </w:rPr>
        <w:t xml:space="preserve">to </w:t>
      </w:r>
      <w:r>
        <w:rPr>
          <w:color w:val="4D4D4F"/>
          <w:spacing w:val="2"/>
        </w:rPr>
        <w:t xml:space="preserve">identify </w:t>
      </w:r>
      <w:r>
        <w:rPr>
          <w:color w:val="4D4D4F"/>
        </w:rPr>
        <w:t>and review multiple pipeline alignment options from</w:t>
      </w:r>
      <w:r>
        <w:rPr>
          <w:color w:val="4D4D4F"/>
          <w:spacing w:val="-15"/>
        </w:rPr>
        <w:t xml:space="preserve"> </w:t>
      </w:r>
      <w:r>
        <w:rPr>
          <w:color w:val="4D4D4F"/>
        </w:rPr>
        <w:t>Crib</w:t>
      </w:r>
      <w:r>
        <w:rPr>
          <w:color w:val="4D4D4F"/>
          <w:spacing w:val="-14"/>
        </w:rPr>
        <w:t xml:space="preserve"> </w:t>
      </w:r>
      <w:r>
        <w:rPr>
          <w:color w:val="4D4D4F"/>
        </w:rPr>
        <w:t>Point</w:t>
      </w:r>
      <w:r>
        <w:rPr>
          <w:color w:val="4D4D4F"/>
          <w:spacing w:val="-15"/>
        </w:rPr>
        <w:t xml:space="preserve"> </w:t>
      </w:r>
      <w:r>
        <w:rPr>
          <w:color w:val="4D4D4F"/>
        </w:rPr>
        <w:t>to</w:t>
      </w:r>
      <w:r>
        <w:rPr>
          <w:color w:val="4D4D4F"/>
          <w:spacing w:val="-14"/>
        </w:rPr>
        <w:t xml:space="preserve"> </w:t>
      </w:r>
      <w:r>
        <w:rPr>
          <w:color w:val="4D4D4F"/>
        </w:rPr>
        <w:t>the</w:t>
      </w:r>
      <w:r>
        <w:rPr>
          <w:color w:val="4D4D4F"/>
          <w:spacing w:val="-14"/>
        </w:rPr>
        <w:t xml:space="preserve"> </w:t>
      </w:r>
      <w:r>
        <w:rPr>
          <w:color w:val="4D4D4F"/>
          <w:spacing w:val="4"/>
        </w:rPr>
        <w:t>VTS</w:t>
      </w:r>
      <w:r>
        <w:rPr>
          <w:color w:val="4D4D4F"/>
          <w:spacing w:val="-15"/>
        </w:rPr>
        <w:t xml:space="preserve"> </w:t>
      </w:r>
      <w:r>
        <w:rPr>
          <w:color w:val="4D4D4F"/>
        </w:rPr>
        <w:t>connection</w:t>
      </w:r>
      <w:r>
        <w:rPr>
          <w:color w:val="4D4D4F"/>
          <w:spacing w:val="-14"/>
        </w:rPr>
        <w:t xml:space="preserve"> </w:t>
      </w:r>
      <w:r>
        <w:rPr>
          <w:color w:val="4D4D4F"/>
        </w:rPr>
        <w:t>east</w:t>
      </w:r>
      <w:r>
        <w:rPr>
          <w:color w:val="4D4D4F"/>
          <w:spacing w:val="-14"/>
        </w:rPr>
        <w:t xml:space="preserve"> </w:t>
      </w:r>
      <w:r>
        <w:rPr>
          <w:color w:val="4D4D4F"/>
        </w:rPr>
        <w:t>of</w:t>
      </w:r>
      <w:r>
        <w:rPr>
          <w:color w:val="4D4D4F"/>
          <w:spacing w:val="-15"/>
        </w:rPr>
        <w:t xml:space="preserve"> </w:t>
      </w:r>
      <w:r>
        <w:rPr>
          <w:color w:val="4D4D4F"/>
        </w:rPr>
        <w:t>Pakenham.</w:t>
      </w:r>
    </w:p>
    <w:p w:rsidR="00130CFC" w:rsidRDefault="00F9046B">
      <w:pPr>
        <w:pStyle w:val="BodyText"/>
        <w:spacing w:before="191" w:line="216" w:lineRule="auto"/>
        <w:ind w:left="107" w:right="38"/>
        <w:jc w:val="both"/>
      </w:pPr>
      <w:r>
        <w:rPr>
          <w:color w:val="4D4D4F"/>
        </w:rPr>
        <w:t xml:space="preserve">An independent consultant, IDM </w:t>
      </w:r>
      <w:r>
        <w:rPr>
          <w:color w:val="4D4D4F"/>
          <w:spacing w:val="2"/>
        </w:rPr>
        <w:t xml:space="preserve">Partners </w:t>
      </w:r>
      <w:r>
        <w:rPr>
          <w:color w:val="4D4D4F"/>
          <w:spacing w:val="4"/>
        </w:rPr>
        <w:t xml:space="preserve">Pty </w:t>
      </w:r>
      <w:r>
        <w:rPr>
          <w:color w:val="4D4D4F"/>
        </w:rPr>
        <w:t xml:space="preserve">Ltd, was </w:t>
      </w:r>
      <w:r>
        <w:rPr>
          <w:color w:val="4D4D4F"/>
          <w:spacing w:val="2"/>
        </w:rPr>
        <w:t xml:space="preserve">engaged </w:t>
      </w:r>
      <w:r>
        <w:rPr>
          <w:color w:val="4D4D4F"/>
        </w:rPr>
        <w:t xml:space="preserve">to </w:t>
      </w:r>
      <w:r>
        <w:rPr>
          <w:color w:val="4D4D4F"/>
          <w:spacing w:val="2"/>
        </w:rPr>
        <w:t xml:space="preserve">complete </w:t>
      </w:r>
      <w:r>
        <w:rPr>
          <w:color w:val="4D4D4F"/>
        </w:rPr>
        <w:t xml:space="preserve">a </w:t>
      </w:r>
      <w:r>
        <w:rPr>
          <w:color w:val="4D4D4F"/>
          <w:spacing w:val="3"/>
        </w:rPr>
        <w:t xml:space="preserve">desktop </w:t>
      </w:r>
      <w:r>
        <w:rPr>
          <w:color w:val="4D4D4F"/>
          <w:spacing w:val="2"/>
        </w:rPr>
        <w:t xml:space="preserve">assessment </w:t>
      </w:r>
      <w:r>
        <w:rPr>
          <w:color w:val="4D4D4F"/>
        </w:rPr>
        <w:t xml:space="preserve">of </w:t>
      </w:r>
      <w:r>
        <w:rPr>
          <w:color w:val="4D4D4F"/>
          <w:spacing w:val="2"/>
        </w:rPr>
        <w:t xml:space="preserve">the </w:t>
      </w:r>
      <w:r>
        <w:rPr>
          <w:color w:val="4D4D4F"/>
        </w:rPr>
        <w:t xml:space="preserve">potential pipeline alignment options between Crib Point </w:t>
      </w:r>
      <w:r>
        <w:rPr>
          <w:color w:val="4D4D4F"/>
          <w:spacing w:val="3"/>
        </w:rPr>
        <w:t>Jetty</w:t>
      </w:r>
      <w:r>
        <w:rPr>
          <w:color w:val="4D4D4F"/>
          <w:spacing w:val="-10"/>
        </w:rPr>
        <w:t xml:space="preserve"> </w:t>
      </w:r>
      <w:r>
        <w:rPr>
          <w:color w:val="4D4D4F"/>
        </w:rPr>
        <w:t>and</w:t>
      </w:r>
      <w:r>
        <w:rPr>
          <w:color w:val="4D4D4F"/>
          <w:spacing w:val="-10"/>
        </w:rPr>
        <w:t xml:space="preserve"> </w:t>
      </w:r>
      <w:r>
        <w:rPr>
          <w:color w:val="4D4D4F"/>
        </w:rPr>
        <w:t>the</w:t>
      </w:r>
      <w:r>
        <w:rPr>
          <w:color w:val="4D4D4F"/>
          <w:spacing w:val="-9"/>
        </w:rPr>
        <w:t xml:space="preserve"> </w:t>
      </w:r>
      <w:r>
        <w:rPr>
          <w:color w:val="4D4D4F"/>
          <w:spacing w:val="4"/>
        </w:rPr>
        <w:t>VTS.</w:t>
      </w:r>
      <w:r>
        <w:rPr>
          <w:color w:val="4D4D4F"/>
          <w:spacing w:val="-10"/>
        </w:rPr>
        <w:t xml:space="preserve"> </w:t>
      </w:r>
      <w:r>
        <w:rPr>
          <w:color w:val="4D4D4F"/>
        </w:rPr>
        <w:t>The</w:t>
      </w:r>
      <w:r>
        <w:rPr>
          <w:color w:val="4D4D4F"/>
          <w:spacing w:val="-10"/>
        </w:rPr>
        <w:t xml:space="preserve"> </w:t>
      </w:r>
      <w:r>
        <w:rPr>
          <w:color w:val="4D4D4F"/>
        </w:rPr>
        <w:t>desktop</w:t>
      </w:r>
      <w:r>
        <w:rPr>
          <w:color w:val="4D4D4F"/>
          <w:spacing w:val="-9"/>
        </w:rPr>
        <w:t xml:space="preserve"> </w:t>
      </w:r>
      <w:r>
        <w:rPr>
          <w:color w:val="4D4D4F"/>
        </w:rPr>
        <w:t>assessment</w:t>
      </w:r>
      <w:r>
        <w:rPr>
          <w:color w:val="4D4D4F"/>
          <w:spacing w:val="-10"/>
        </w:rPr>
        <w:t xml:space="preserve"> </w:t>
      </w:r>
      <w:r>
        <w:rPr>
          <w:color w:val="4D4D4F"/>
        </w:rPr>
        <w:t>consisted</w:t>
      </w:r>
      <w:r>
        <w:rPr>
          <w:color w:val="4D4D4F"/>
          <w:spacing w:val="-10"/>
        </w:rPr>
        <w:t xml:space="preserve"> </w:t>
      </w:r>
      <w:r>
        <w:rPr>
          <w:color w:val="4D4D4F"/>
        </w:rPr>
        <w:t>of compiling</w:t>
      </w:r>
      <w:r>
        <w:rPr>
          <w:color w:val="4D4D4F"/>
          <w:spacing w:val="-9"/>
        </w:rPr>
        <w:t xml:space="preserve"> </w:t>
      </w:r>
      <w:r>
        <w:rPr>
          <w:color w:val="4D4D4F"/>
        </w:rPr>
        <w:t>a</w:t>
      </w:r>
      <w:r>
        <w:rPr>
          <w:color w:val="4D4D4F"/>
          <w:spacing w:val="-8"/>
        </w:rPr>
        <w:t xml:space="preserve"> </w:t>
      </w:r>
      <w:r>
        <w:rPr>
          <w:color w:val="4D4D4F"/>
        </w:rPr>
        <w:t>project</w:t>
      </w:r>
      <w:r>
        <w:rPr>
          <w:color w:val="4D4D4F"/>
          <w:spacing w:val="-8"/>
        </w:rPr>
        <w:t xml:space="preserve"> </w:t>
      </w:r>
      <w:r>
        <w:rPr>
          <w:color w:val="4D4D4F"/>
        </w:rPr>
        <w:t>geographic</w:t>
      </w:r>
      <w:r>
        <w:rPr>
          <w:color w:val="4D4D4F"/>
          <w:spacing w:val="-8"/>
        </w:rPr>
        <w:t xml:space="preserve"> </w:t>
      </w:r>
      <w:r>
        <w:rPr>
          <w:color w:val="4D4D4F"/>
        </w:rPr>
        <w:t>information</w:t>
      </w:r>
      <w:r>
        <w:rPr>
          <w:color w:val="4D4D4F"/>
          <w:spacing w:val="-8"/>
        </w:rPr>
        <w:t xml:space="preserve"> </w:t>
      </w:r>
      <w:r>
        <w:rPr>
          <w:color w:val="4D4D4F"/>
        </w:rPr>
        <w:t>system</w:t>
      </w:r>
      <w:r>
        <w:rPr>
          <w:color w:val="4D4D4F"/>
          <w:spacing w:val="-8"/>
        </w:rPr>
        <w:t xml:space="preserve"> </w:t>
      </w:r>
      <w:r>
        <w:rPr>
          <w:color w:val="4D4D4F"/>
        </w:rPr>
        <w:t xml:space="preserve">(GIS) to undertake a constraint-based analysis and </w:t>
      </w:r>
      <w:r>
        <w:rPr>
          <w:color w:val="4D4D4F"/>
          <w:spacing w:val="2"/>
        </w:rPr>
        <w:t xml:space="preserve">identify </w:t>
      </w:r>
      <w:r>
        <w:rPr>
          <w:color w:val="4D4D4F"/>
        </w:rPr>
        <w:t xml:space="preserve">a </w:t>
      </w:r>
      <w:r>
        <w:rPr>
          <w:color w:val="4D4D4F"/>
          <w:spacing w:val="2"/>
        </w:rPr>
        <w:t xml:space="preserve">shortlist </w:t>
      </w:r>
      <w:r>
        <w:rPr>
          <w:color w:val="4D4D4F"/>
        </w:rPr>
        <w:t>of the most favourable</w:t>
      </w:r>
      <w:r>
        <w:rPr>
          <w:color w:val="4D4D4F"/>
          <w:spacing w:val="5"/>
        </w:rPr>
        <w:t xml:space="preserve"> </w:t>
      </w:r>
      <w:r>
        <w:rPr>
          <w:color w:val="4D4D4F"/>
        </w:rPr>
        <w:t>alignments.</w:t>
      </w:r>
    </w:p>
    <w:p w:rsidR="00130CFC" w:rsidRDefault="00F9046B">
      <w:pPr>
        <w:pStyle w:val="BodyText"/>
        <w:spacing w:before="144" w:line="233" w:lineRule="exact"/>
        <w:ind w:left="107"/>
        <w:jc w:val="both"/>
      </w:pPr>
      <w:r>
        <w:rPr>
          <w:color w:val="4D4D4F"/>
        </w:rPr>
        <w:t>The constraint analysis identified two potential corridors</w:t>
      </w:r>
    </w:p>
    <w:p w:rsidR="00130CFC" w:rsidRDefault="00F9046B">
      <w:pPr>
        <w:pStyle w:val="BodyText"/>
        <w:spacing w:line="233" w:lineRule="exact"/>
        <w:ind w:left="107"/>
        <w:jc w:val="both"/>
      </w:pPr>
      <w:r>
        <w:rPr>
          <w:color w:val="4D4D4F"/>
        </w:rPr>
        <w:t>for the proposed pipeline from the Crib Point Jetty:</w:t>
      </w:r>
    </w:p>
    <w:p w:rsidR="00130CFC" w:rsidRDefault="00F9046B">
      <w:pPr>
        <w:pStyle w:val="ListParagraph"/>
        <w:numPr>
          <w:ilvl w:val="0"/>
          <w:numId w:val="43"/>
        </w:numPr>
        <w:tabs>
          <w:tab w:val="left" w:pos="448"/>
        </w:tabs>
        <w:spacing w:before="108" w:line="216" w:lineRule="auto"/>
        <w:ind w:right="39"/>
        <w:jc w:val="both"/>
        <w:rPr>
          <w:sz w:val="18"/>
        </w:rPr>
      </w:pPr>
      <w:r>
        <w:rPr>
          <w:color w:val="4D4D4F"/>
          <w:sz w:val="18"/>
        </w:rPr>
        <w:t xml:space="preserve">a western </w:t>
      </w:r>
      <w:r>
        <w:rPr>
          <w:color w:val="4D4D4F"/>
          <w:spacing w:val="2"/>
          <w:sz w:val="18"/>
        </w:rPr>
        <w:t xml:space="preserve">corridor </w:t>
      </w:r>
      <w:r>
        <w:rPr>
          <w:color w:val="4D4D4F"/>
          <w:sz w:val="18"/>
        </w:rPr>
        <w:t xml:space="preserve">running </w:t>
      </w:r>
      <w:r>
        <w:rPr>
          <w:color w:val="4D4D4F"/>
          <w:spacing w:val="2"/>
          <w:sz w:val="18"/>
        </w:rPr>
        <w:t xml:space="preserve">direct </w:t>
      </w:r>
      <w:r>
        <w:rPr>
          <w:color w:val="4D4D4F"/>
          <w:sz w:val="18"/>
        </w:rPr>
        <w:t xml:space="preserve">from Crib Point </w:t>
      </w:r>
      <w:r>
        <w:rPr>
          <w:color w:val="4D4D4F"/>
          <w:spacing w:val="3"/>
          <w:sz w:val="18"/>
        </w:rPr>
        <w:t xml:space="preserve">Jetty </w:t>
      </w:r>
      <w:r>
        <w:rPr>
          <w:color w:val="4D4D4F"/>
          <w:sz w:val="18"/>
        </w:rPr>
        <w:t xml:space="preserve">through Hastings township to </w:t>
      </w:r>
      <w:r>
        <w:rPr>
          <w:color w:val="4D4D4F"/>
          <w:spacing w:val="-5"/>
          <w:sz w:val="18"/>
        </w:rPr>
        <w:t xml:space="preserve">APA’s </w:t>
      </w:r>
      <w:r>
        <w:rPr>
          <w:color w:val="4D4D4F"/>
          <w:sz w:val="18"/>
        </w:rPr>
        <w:t xml:space="preserve">existing Dandenong South </w:t>
      </w:r>
      <w:r>
        <w:rPr>
          <w:color w:val="4D4D4F"/>
          <w:spacing w:val="2"/>
          <w:sz w:val="18"/>
        </w:rPr>
        <w:t xml:space="preserve">LNG </w:t>
      </w:r>
      <w:r>
        <w:rPr>
          <w:color w:val="4D4D4F"/>
          <w:sz w:val="18"/>
        </w:rPr>
        <w:t>Facility</w:t>
      </w:r>
    </w:p>
    <w:p w:rsidR="00130CFC" w:rsidRDefault="00F9046B">
      <w:pPr>
        <w:pStyle w:val="ListParagraph"/>
        <w:numPr>
          <w:ilvl w:val="0"/>
          <w:numId w:val="43"/>
        </w:numPr>
        <w:tabs>
          <w:tab w:val="left" w:pos="448"/>
        </w:tabs>
        <w:spacing w:before="53" w:line="216" w:lineRule="auto"/>
        <w:ind w:right="38"/>
        <w:jc w:val="both"/>
        <w:rPr>
          <w:sz w:val="18"/>
        </w:rPr>
      </w:pPr>
      <w:r>
        <w:rPr>
          <w:color w:val="4D4D4F"/>
          <w:sz w:val="18"/>
        </w:rPr>
        <w:t>an eastern corridor, which consisted of onshore</w:t>
      </w:r>
      <w:r>
        <w:rPr>
          <w:color w:val="4D4D4F"/>
          <w:spacing w:val="-32"/>
          <w:sz w:val="18"/>
        </w:rPr>
        <w:t xml:space="preserve"> </w:t>
      </w:r>
      <w:r>
        <w:rPr>
          <w:color w:val="4D4D4F"/>
          <w:sz w:val="18"/>
        </w:rPr>
        <w:t xml:space="preserve">and </w:t>
      </w:r>
      <w:r>
        <w:rPr>
          <w:color w:val="4D4D4F"/>
          <w:spacing w:val="2"/>
          <w:sz w:val="18"/>
        </w:rPr>
        <w:t xml:space="preserve">offshore </w:t>
      </w:r>
      <w:r>
        <w:rPr>
          <w:color w:val="4D4D4F"/>
          <w:sz w:val="18"/>
        </w:rPr>
        <w:t>options to the existing Dore Road Mainline Valve (MLV), near Pakenham.</w:t>
      </w:r>
    </w:p>
    <w:p w:rsidR="00130CFC" w:rsidRDefault="00F9046B">
      <w:pPr>
        <w:pStyle w:val="BodyText"/>
        <w:spacing w:before="111" w:line="216" w:lineRule="auto"/>
        <w:ind w:left="107" w:right="40"/>
        <w:jc w:val="both"/>
      </w:pPr>
      <w:r>
        <w:rPr>
          <w:color w:val="4D4D4F"/>
        </w:rPr>
        <w:t xml:space="preserve">The western and eastern corridors are shown in </w:t>
      </w:r>
      <w:hyperlink w:anchor="_bookmark27" w:history="1">
        <w:r>
          <w:rPr>
            <w:b/>
            <w:color w:val="4D4D4F"/>
          </w:rPr>
          <w:t>Figure</w:t>
        </w:r>
      </w:hyperlink>
      <w:r>
        <w:rPr>
          <w:b/>
          <w:color w:val="4D4D4F"/>
        </w:rPr>
        <w:t xml:space="preserve"> </w:t>
      </w:r>
      <w:hyperlink w:anchor="_bookmark27" w:history="1">
        <w:r>
          <w:rPr>
            <w:b/>
            <w:color w:val="4D4D4F"/>
          </w:rPr>
          <w:t>2-21</w:t>
        </w:r>
      </w:hyperlink>
      <w:r>
        <w:rPr>
          <w:color w:val="4D4D4F"/>
        </w:rPr>
        <w:t>.</w:t>
      </w:r>
    </w:p>
    <w:p w:rsidR="00130CFC" w:rsidRDefault="00F9046B">
      <w:pPr>
        <w:pStyle w:val="BodyText"/>
        <w:spacing w:before="168" w:line="216" w:lineRule="auto"/>
        <w:ind w:left="107" w:right="40"/>
        <w:jc w:val="both"/>
      </w:pPr>
      <w:r>
        <w:rPr>
          <w:color w:val="4D4D4F"/>
        </w:rPr>
        <w:t>The</w:t>
      </w:r>
      <w:r>
        <w:rPr>
          <w:color w:val="4D4D4F"/>
          <w:spacing w:val="-11"/>
        </w:rPr>
        <w:t xml:space="preserve"> </w:t>
      </w:r>
      <w:r>
        <w:rPr>
          <w:color w:val="4D4D4F"/>
        </w:rPr>
        <w:t>outcomes</w:t>
      </w:r>
      <w:r>
        <w:rPr>
          <w:color w:val="4D4D4F"/>
          <w:spacing w:val="-11"/>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GIS</w:t>
      </w:r>
      <w:r>
        <w:rPr>
          <w:color w:val="4D4D4F"/>
          <w:spacing w:val="-10"/>
        </w:rPr>
        <w:t xml:space="preserve"> </w:t>
      </w:r>
      <w:r>
        <w:rPr>
          <w:color w:val="4D4D4F"/>
        </w:rPr>
        <w:t>constraint-based</w:t>
      </w:r>
      <w:r>
        <w:rPr>
          <w:color w:val="4D4D4F"/>
          <w:spacing w:val="-11"/>
        </w:rPr>
        <w:t xml:space="preserve"> </w:t>
      </w:r>
      <w:r>
        <w:rPr>
          <w:color w:val="4D4D4F"/>
        </w:rPr>
        <w:t>analysis</w:t>
      </w:r>
      <w:r>
        <w:rPr>
          <w:color w:val="4D4D4F"/>
          <w:spacing w:val="-10"/>
        </w:rPr>
        <w:t xml:space="preserve"> </w:t>
      </w:r>
      <w:r>
        <w:rPr>
          <w:color w:val="4D4D4F"/>
        </w:rPr>
        <w:t xml:space="preserve">were used to </w:t>
      </w:r>
      <w:r>
        <w:rPr>
          <w:color w:val="4D4D4F"/>
          <w:spacing w:val="2"/>
        </w:rPr>
        <w:t xml:space="preserve">identify </w:t>
      </w:r>
      <w:r>
        <w:rPr>
          <w:color w:val="4D4D4F"/>
        </w:rPr>
        <w:t xml:space="preserve">alignment options within the western and eastern </w:t>
      </w:r>
      <w:r>
        <w:rPr>
          <w:color w:val="4D4D4F"/>
          <w:spacing w:val="2"/>
        </w:rPr>
        <w:t xml:space="preserve">corridors. The </w:t>
      </w:r>
      <w:r>
        <w:rPr>
          <w:color w:val="4D4D4F"/>
        </w:rPr>
        <w:t xml:space="preserve">constraint levels that were used were no-go, high, medium, low and </w:t>
      </w:r>
      <w:r>
        <w:rPr>
          <w:color w:val="4D4D4F"/>
          <w:spacing w:val="2"/>
        </w:rPr>
        <w:t xml:space="preserve">very </w:t>
      </w:r>
      <w:r>
        <w:rPr>
          <w:color w:val="4D4D4F"/>
        </w:rPr>
        <w:t>low. The levels are as follow:</w:t>
      </w:r>
    </w:p>
    <w:p w:rsidR="00130CFC" w:rsidRDefault="00F9046B">
      <w:pPr>
        <w:pStyle w:val="ListParagraph"/>
        <w:numPr>
          <w:ilvl w:val="0"/>
          <w:numId w:val="43"/>
        </w:numPr>
        <w:tabs>
          <w:tab w:val="left" w:pos="448"/>
        </w:tabs>
        <w:spacing w:before="109" w:line="216" w:lineRule="auto"/>
        <w:ind w:right="38"/>
        <w:jc w:val="both"/>
        <w:rPr>
          <w:sz w:val="18"/>
        </w:rPr>
      </w:pPr>
      <w:r>
        <w:rPr>
          <w:color w:val="4D4D4F"/>
          <w:spacing w:val="5"/>
          <w:sz w:val="18"/>
        </w:rPr>
        <w:t xml:space="preserve">No-go: National, coastal </w:t>
      </w:r>
      <w:r>
        <w:rPr>
          <w:color w:val="4D4D4F"/>
          <w:spacing w:val="4"/>
          <w:sz w:val="18"/>
        </w:rPr>
        <w:t xml:space="preserve">and </w:t>
      </w:r>
      <w:r>
        <w:rPr>
          <w:color w:val="4D4D4F"/>
          <w:spacing w:val="5"/>
          <w:sz w:val="18"/>
        </w:rPr>
        <w:t xml:space="preserve">marine </w:t>
      </w:r>
      <w:r>
        <w:rPr>
          <w:color w:val="4D4D4F"/>
          <w:spacing w:val="6"/>
          <w:sz w:val="18"/>
        </w:rPr>
        <w:t xml:space="preserve">parks, </w:t>
      </w:r>
      <w:r>
        <w:rPr>
          <w:color w:val="4D4D4F"/>
          <w:spacing w:val="4"/>
          <w:sz w:val="18"/>
        </w:rPr>
        <w:t xml:space="preserve">conservation parks, </w:t>
      </w:r>
      <w:r>
        <w:rPr>
          <w:color w:val="4D4D4F"/>
          <w:spacing w:val="3"/>
          <w:sz w:val="18"/>
        </w:rPr>
        <w:t xml:space="preserve">flora and fauna </w:t>
      </w:r>
      <w:r>
        <w:rPr>
          <w:color w:val="4D4D4F"/>
          <w:spacing w:val="5"/>
          <w:sz w:val="18"/>
        </w:rPr>
        <w:t xml:space="preserve">reserves, </w:t>
      </w:r>
      <w:r>
        <w:rPr>
          <w:color w:val="4D4D4F"/>
          <w:sz w:val="18"/>
        </w:rPr>
        <w:t>residential</w:t>
      </w:r>
      <w:r>
        <w:rPr>
          <w:color w:val="4D4D4F"/>
          <w:spacing w:val="-16"/>
          <w:sz w:val="18"/>
        </w:rPr>
        <w:t xml:space="preserve"> </w:t>
      </w:r>
      <w:r>
        <w:rPr>
          <w:color w:val="4D4D4F"/>
          <w:sz w:val="18"/>
        </w:rPr>
        <w:t>and</w:t>
      </w:r>
      <w:r>
        <w:rPr>
          <w:color w:val="4D4D4F"/>
          <w:spacing w:val="-16"/>
          <w:sz w:val="18"/>
        </w:rPr>
        <w:t xml:space="preserve"> </w:t>
      </w:r>
      <w:r>
        <w:rPr>
          <w:color w:val="4D4D4F"/>
          <w:sz w:val="18"/>
        </w:rPr>
        <w:t>commercial</w:t>
      </w:r>
      <w:r>
        <w:rPr>
          <w:color w:val="4D4D4F"/>
          <w:spacing w:val="-16"/>
          <w:sz w:val="18"/>
        </w:rPr>
        <w:t xml:space="preserve"> </w:t>
      </w:r>
      <w:r>
        <w:rPr>
          <w:color w:val="4D4D4F"/>
          <w:sz w:val="18"/>
        </w:rPr>
        <w:t>areas,</w:t>
      </w:r>
      <w:r>
        <w:rPr>
          <w:color w:val="4D4D4F"/>
          <w:spacing w:val="-16"/>
          <w:sz w:val="18"/>
        </w:rPr>
        <w:t xml:space="preserve"> </w:t>
      </w:r>
      <w:r>
        <w:rPr>
          <w:color w:val="4D4D4F"/>
          <w:sz w:val="18"/>
        </w:rPr>
        <w:t>existing</w:t>
      </w:r>
      <w:r>
        <w:rPr>
          <w:color w:val="4D4D4F"/>
          <w:spacing w:val="-16"/>
          <w:sz w:val="18"/>
        </w:rPr>
        <w:t xml:space="preserve"> </w:t>
      </w:r>
      <w:r>
        <w:rPr>
          <w:color w:val="4D4D4F"/>
          <w:sz w:val="18"/>
        </w:rPr>
        <w:t>and</w:t>
      </w:r>
      <w:r>
        <w:rPr>
          <w:color w:val="4D4D4F"/>
          <w:spacing w:val="-15"/>
          <w:sz w:val="18"/>
        </w:rPr>
        <w:t xml:space="preserve"> </w:t>
      </w:r>
      <w:r>
        <w:rPr>
          <w:color w:val="4D4D4F"/>
          <w:sz w:val="18"/>
        </w:rPr>
        <w:t xml:space="preserve">future marked development areas, </w:t>
      </w:r>
      <w:r>
        <w:rPr>
          <w:color w:val="4D4D4F"/>
          <w:spacing w:val="2"/>
          <w:sz w:val="18"/>
        </w:rPr>
        <w:t xml:space="preserve">critically </w:t>
      </w:r>
      <w:r>
        <w:rPr>
          <w:color w:val="4D4D4F"/>
          <w:sz w:val="18"/>
        </w:rPr>
        <w:t xml:space="preserve">endangered flora and fauna, ecological communities, </w:t>
      </w:r>
      <w:r>
        <w:rPr>
          <w:color w:val="4D4D4F"/>
          <w:spacing w:val="2"/>
          <w:sz w:val="18"/>
        </w:rPr>
        <w:t xml:space="preserve">lots </w:t>
      </w:r>
      <w:r>
        <w:rPr>
          <w:color w:val="4D4D4F"/>
          <w:sz w:val="18"/>
        </w:rPr>
        <w:t xml:space="preserve">less than </w:t>
      </w:r>
      <w:r>
        <w:rPr>
          <w:color w:val="4D4D4F"/>
          <w:spacing w:val="2"/>
          <w:sz w:val="18"/>
        </w:rPr>
        <w:t xml:space="preserve">1,000 </w:t>
      </w:r>
      <w:r>
        <w:rPr>
          <w:color w:val="4D4D4F"/>
          <w:sz w:val="18"/>
        </w:rPr>
        <w:t>square</w:t>
      </w:r>
      <w:r>
        <w:rPr>
          <w:color w:val="4D4D4F"/>
          <w:spacing w:val="-1"/>
          <w:sz w:val="18"/>
        </w:rPr>
        <w:t xml:space="preserve"> </w:t>
      </w:r>
      <w:r>
        <w:rPr>
          <w:color w:val="4D4D4F"/>
          <w:sz w:val="18"/>
        </w:rPr>
        <w:t>metres</w:t>
      </w:r>
    </w:p>
    <w:p w:rsidR="00130CFC" w:rsidRDefault="00F9046B">
      <w:pPr>
        <w:pStyle w:val="ListParagraph"/>
        <w:numPr>
          <w:ilvl w:val="0"/>
          <w:numId w:val="43"/>
        </w:numPr>
        <w:tabs>
          <w:tab w:val="left" w:pos="448"/>
        </w:tabs>
        <w:spacing w:before="50" w:line="216" w:lineRule="auto"/>
        <w:ind w:right="39"/>
        <w:jc w:val="both"/>
        <w:rPr>
          <w:sz w:val="18"/>
        </w:rPr>
      </w:pPr>
      <w:r>
        <w:rPr>
          <w:color w:val="4D4D4F"/>
          <w:spacing w:val="2"/>
          <w:sz w:val="18"/>
        </w:rPr>
        <w:t xml:space="preserve">High: </w:t>
      </w:r>
      <w:r>
        <w:rPr>
          <w:color w:val="4D4D4F"/>
          <w:spacing w:val="3"/>
          <w:sz w:val="18"/>
        </w:rPr>
        <w:t xml:space="preserve">reserves, rural </w:t>
      </w:r>
      <w:r>
        <w:rPr>
          <w:color w:val="4D4D4F"/>
          <w:spacing w:val="2"/>
          <w:sz w:val="18"/>
        </w:rPr>
        <w:t xml:space="preserve">residential areas, rare </w:t>
      </w:r>
      <w:r>
        <w:rPr>
          <w:color w:val="4D4D4F"/>
          <w:sz w:val="18"/>
        </w:rPr>
        <w:t xml:space="preserve">and vulnerable flora and fauna, lots greater than </w:t>
      </w:r>
      <w:r>
        <w:rPr>
          <w:color w:val="4D4D4F"/>
          <w:spacing w:val="2"/>
          <w:sz w:val="18"/>
        </w:rPr>
        <w:t xml:space="preserve">1,000 </w:t>
      </w:r>
      <w:r>
        <w:rPr>
          <w:color w:val="4D4D4F"/>
          <w:sz w:val="18"/>
        </w:rPr>
        <w:t xml:space="preserve">square metres and less than </w:t>
      </w:r>
      <w:r>
        <w:rPr>
          <w:color w:val="4D4D4F"/>
          <w:spacing w:val="3"/>
          <w:sz w:val="18"/>
        </w:rPr>
        <w:t xml:space="preserve">4,000 </w:t>
      </w:r>
      <w:r>
        <w:rPr>
          <w:color w:val="4D4D4F"/>
          <w:sz w:val="18"/>
        </w:rPr>
        <w:t>square</w:t>
      </w:r>
      <w:r>
        <w:rPr>
          <w:color w:val="4D4D4F"/>
          <w:spacing w:val="27"/>
          <w:sz w:val="18"/>
        </w:rPr>
        <w:t xml:space="preserve"> </w:t>
      </w:r>
      <w:r>
        <w:rPr>
          <w:color w:val="4D4D4F"/>
          <w:sz w:val="18"/>
        </w:rPr>
        <w:t>metres</w:t>
      </w:r>
    </w:p>
    <w:p w:rsidR="00130CFC" w:rsidRDefault="00F9046B">
      <w:pPr>
        <w:pStyle w:val="ListParagraph"/>
        <w:numPr>
          <w:ilvl w:val="0"/>
          <w:numId w:val="43"/>
        </w:numPr>
        <w:tabs>
          <w:tab w:val="left" w:pos="448"/>
        </w:tabs>
        <w:spacing w:before="54" w:line="216" w:lineRule="auto"/>
        <w:ind w:right="40"/>
        <w:jc w:val="both"/>
        <w:rPr>
          <w:sz w:val="18"/>
        </w:rPr>
      </w:pPr>
      <w:r>
        <w:rPr>
          <w:color w:val="4D4D4F"/>
          <w:sz w:val="18"/>
        </w:rPr>
        <w:t>Moderate:</w:t>
      </w:r>
      <w:r>
        <w:rPr>
          <w:color w:val="4D4D4F"/>
          <w:spacing w:val="-32"/>
          <w:sz w:val="18"/>
        </w:rPr>
        <w:t xml:space="preserve"> </w:t>
      </w:r>
      <w:r>
        <w:rPr>
          <w:color w:val="4D4D4F"/>
          <w:sz w:val="18"/>
        </w:rPr>
        <w:t>Industrial</w:t>
      </w:r>
      <w:r>
        <w:rPr>
          <w:color w:val="4D4D4F"/>
          <w:spacing w:val="-32"/>
          <w:sz w:val="18"/>
        </w:rPr>
        <w:t xml:space="preserve"> </w:t>
      </w:r>
      <w:r>
        <w:rPr>
          <w:color w:val="4D4D4F"/>
          <w:sz w:val="18"/>
        </w:rPr>
        <w:t>zoned</w:t>
      </w:r>
      <w:r>
        <w:rPr>
          <w:color w:val="4D4D4F"/>
          <w:spacing w:val="-32"/>
          <w:sz w:val="18"/>
        </w:rPr>
        <w:t xml:space="preserve"> </w:t>
      </w:r>
      <w:r>
        <w:rPr>
          <w:color w:val="4D4D4F"/>
          <w:sz w:val="18"/>
        </w:rPr>
        <w:t>land,</w:t>
      </w:r>
      <w:r>
        <w:rPr>
          <w:color w:val="4D4D4F"/>
          <w:spacing w:val="-32"/>
          <w:sz w:val="18"/>
        </w:rPr>
        <w:t xml:space="preserve"> </w:t>
      </w:r>
      <w:r>
        <w:rPr>
          <w:color w:val="4D4D4F"/>
          <w:sz w:val="18"/>
        </w:rPr>
        <w:t>vulnerable</w:t>
      </w:r>
      <w:r>
        <w:rPr>
          <w:color w:val="4D4D4F"/>
          <w:spacing w:val="-32"/>
          <w:sz w:val="18"/>
        </w:rPr>
        <w:t xml:space="preserve"> </w:t>
      </w:r>
      <w:r>
        <w:rPr>
          <w:color w:val="4D4D4F"/>
          <w:sz w:val="18"/>
        </w:rPr>
        <w:t>ecological communities,</w:t>
      </w:r>
      <w:r>
        <w:rPr>
          <w:color w:val="4D4D4F"/>
          <w:spacing w:val="-11"/>
          <w:sz w:val="18"/>
        </w:rPr>
        <w:t xml:space="preserve"> </w:t>
      </w:r>
      <w:r>
        <w:rPr>
          <w:color w:val="4D4D4F"/>
          <w:sz w:val="18"/>
        </w:rPr>
        <w:t>major</w:t>
      </w:r>
      <w:r>
        <w:rPr>
          <w:color w:val="4D4D4F"/>
          <w:spacing w:val="-10"/>
          <w:sz w:val="18"/>
        </w:rPr>
        <w:t xml:space="preserve"> </w:t>
      </w:r>
      <w:r>
        <w:rPr>
          <w:color w:val="4D4D4F"/>
          <w:sz w:val="18"/>
        </w:rPr>
        <w:t>roads</w:t>
      </w:r>
      <w:r>
        <w:rPr>
          <w:color w:val="4D4D4F"/>
          <w:spacing w:val="-10"/>
          <w:sz w:val="18"/>
        </w:rPr>
        <w:t xml:space="preserve"> </w:t>
      </w:r>
      <w:r>
        <w:rPr>
          <w:color w:val="4D4D4F"/>
          <w:sz w:val="18"/>
        </w:rPr>
        <w:t>(highways</w:t>
      </w:r>
      <w:r>
        <w:rPr>
          <w:color w:val="4D4D4F"/>
          <w:spacing w:val="-10"/>
          <w:sz w:val="18"/>
        </w:rPr>
        <w:t xml:space="preserve"> </w:t>
      </w:r>
      <w:r>
        <w:rPr>
          <w:color w:val="4D4D4F"/>
          <w:sz w:val="18"/>
        </w:rPr>
        <w:t>and</w:t>
      </w:r>
      <w:r>
        <w:rPr>
          <w:color w:val="4D4D4F"/>
          <w:spacing w:val="-11"/>
          <w:sz w:val="18"/>
        </w:rPr>
        <w:t xml:space="preserve"> </w:t>
      </w:r>
      <w:r>
        <w:rPr>
          <w:color w:val="4D4D4F"/>
          <w:sz w:val="18"/>
        </w:rPr>
        <w:t xml:space="preserve">freeways), </w:t>
      </w:r>
      <w:r>
        <w:rPr>
          <w:color w:val="4D4D4F"/>
          <w:spacing w:val="2"/>
          <w:sz w:val="18"/>
        </w:rPr>
        <w:t xml:space="preserve">transport </w:t>
      </w:r>
      <w:r>
        <w:rPr>
          <w:color w:val="4D4D4F"/>
          <w:sz w:val="18"/>
        </w:rPr>
        <w:t xml:space="preserve">corridors, lots greater than </w:t>
      </w:r>
      <w:r>
        <w:rPr>
          <w:color w:val="4D4D4F"/>
          <w:spacing w:val="3"/>
          <w:sz w:val="18"/>
        </w:rPr>
        <w:t xml:space="preserve">4,000 </w:t>
      </w:r>
      <w:r>
        <w:rPr>
          <w:color w:val="4D4D4F"/>
          <w:sz w:val="18"/>
        </w:rPr>
        <w:t>square metres and less than 10,000 square</w:t>
      </w:r>
      <w:r>
        <w:rPr>
          <w:color w:val="4D4D4F"/>
          <w:spacing w:val="13"/>
          <w:sz w:val="18"/>
        </w:rPr>
        <w:t xml:space="preserve"> </w:t>
      </w:r>
      <w:r>
        <w:rPr>
          <w:color w:val="4D4D4F"/>
          <w:sz w:val="18"/>
        </w:rPr>
        <w:t>metres</w:t>
      </w:r>
    </w:p>
    <w:p w:rsidR="00130CFC" w:rsidRDefault="00F9046B">
      <w:pPr>
        <w:pStyle w:val="ListParagraph"/>
        <w:numPr>
          <w:ilvl w:val="0"/>
          <w:numId w:val="43"/>
        </w:numPr>
        <w:tabs>
          <w:tab w:val="left" w:pos="448"/>
        </w:tabs>
        <w:spacing w:before="53" w:line="216" w:lineRule="auto"/>
        <w:ind w:right="40"/>
        <w:jc w:val="both"/>
        <w:rPr>
          <w:sz w:val="18"/>
        </w:rPr>
      </w:pPr>
      <w:r>
        <w:rPr>
          <w:color w:val="4D4D4F"/>
          <w:sz w:val="18"/>
        </w:rPr>
        <w:t xml:space="preserve">Low: </w:t>
      </w:r>
      <w:r>
        <w:rPr>
          <w:color w:val="4D4D4F"/>
          <w:spacing w:val="2"/>
          <w:sz w:val="18"/>
        </w:rPr>
        <w:t xml:space="preserve">least concern ecological communities, </w:t>
      </w:r>
      <w:r>
        <w:rPr>
          <w:color w:val="4D4D4F"/>
          <w:sz w:val="18"/>
        </w:rPr>
        <w:t xml:space="preserve">low grade roads and </w:t>
      </w:r>
      <w:r>
        <w:rPr>
          <w:color w:val="4D4D4F"/>
          <w:spacing w:val="2"/>
          <w:sz w:val="18"/>
        </w:rPr>
        <w:t xml:space="preserve">lots </w:t>
      </w:r>
      <w:r>
        <w:rPr>
          <w:color w:val="4D4D4F"/>
          <w:sz w:val="18"/>
        </w:rPr>
        <w:t xml:space="preserve">greater than 10,000 square metres and less than </w:t>
      </w:r>
      <w:r>
        <w:rPr>
          <w:color w:val="4D4D4F"/>
          <w:spacing w:val="2"/>
          <w:sz w:val="18"/>
        </w:rPr>
        <w:t xml:space="preserve">20,000 </w:t>
      </w:r>
      <w:r>
        <w:rPr>
          <w:color w:val="4D4D4F"/>
          <w:sz w:val="18"/>
        </w:rPr>
        <w:t>square</w:t>
      </w:r>
      <w:r>
        <w:rPr>
          <w:color w:val="4D4D4F"/>
          <w:spacing w:val="9"/>
          <w:sz w:val="18"/>
        </w:rPr>
        <w:t xml:space="preserve"> </w:t>
      </w:r>
      <w:r>
        <w:rPr>
          <w:color w:val="4D4D4F"/>
          <w:sz w:val="18"/>
        </w:rPr>
        <w:t>metres</w:t>
      </w:r>
    </w:p>
    <w:p w:rsidR="00130CFC" w:rsidRDefault="00F9046B">
      <w:pPr>
        <w:pStyle w:val="ListParagraph"/>
        <w:numPr>
          <w:ilvl w:val="0"/>
          <w:numId w:val="43"/>
        </w:numPr>
        <w:tabs>
          <w:tab w:val="left" w:pos="448"/>
        </w:tabs>
        <w:spacing w:before="34"/>
        <w:jc w:val="both"/>
        <w:rPr>
          <w:sz w:val="18"/>
        </w:rPr>
      </w:pPr>
      <w:r>
        <w:rPr>
          <w:color w:val="4D4D4F"/>
          <w:sz w:val="18"/>
        </w:rPr>
        <w:t xml:space="preserve">Very Low: lots greater than </w:t>
      </w:r>
      <w:r>
        <w:rPr>
          <w:color w:val="4D4D4F"/>
          <w:spacing w:val="2"/>
          <w:sz w:val="18"/>
        </w:rPr>
        <w:t xml:space="preserve">20,000 </w:t>
      </w:r>
      <w:r>
        <w:rPr>
          <w:color w:val="4D4D4F"/>
          <w:sz w:val="18"/>
        </w:rPr>
        <w:t>square</w:t>
      </w:r>
      <w:r>
        <w:rPr>
          <w:color w:val="4D4D4F"/>
          <w:spacing w:val="33"/>
          <w:sz w:val="18"/>
        </w:rPr>
        <w:t xml:space="preserve"> </w:t>
      </w:r>
      <w:r>
        <w:rPr>
          <w:color w:val="4D4D4F"/>
          <w:sz w:val="18"/>
        </w:rPr>
        <w:t>metres.</w:t>
      </w:r>
    </w:p>
    <w:p w:rsidR="00130CFC" w:rsidRDefault="00F9046B">
      <w:pPr>
        <w:pStyle w:val="BodyText"/>
        <w:spacing w:before="108" w:line="216" w:lineRule="auto"/>
        <w:ind w:left="107" w:right="39"/>
        <w:jc w:val="both"/>
      </w:pPr>
      <w:r>
        <w:rPr>
          <w:color w:val="4D4D4F"/>
        </w:rPr>
        <w:t>A total of eight alignment options were identified, two through</w:t>
      </w:r>
      <w:r>
        <w:rPr>
          <w:color w:val="4D4D4F"/>
          <w:spacing w:val="-12"/>
        </w:rPr>
        <w:t xml:space="preserve"> </w:t>
      </w:r>
      <w:r>
        <w:rPr>
          <w:color w:val="4D4D4F"/>
        </w:rPr>
        <w:t>the</w:t>
      </w:r>
      <w:r>
        <w:rPr>
          <w:color w:val="4D4D4F"/>
          <w:spacing w:val="-12"/>
        </w:rPr>
        <w:t xml:space="preserve"> </w:t>
      </w:r>
      <w:r>
        <w:rPr>
          <w:color w:val="4D4D4F"/>
        </w:rPr>
        <w:t>western</w:t>
      </w:r>
      <w:r>
        <w:rPr>
          <w:color w:val="4D4D4F"/>
          <w:spacing w:val="-11"/>
        </w:rPr>
        <w:t xml:space="preserve"> </w:t>
      </w:r>
      <w:r>
        <w:rPr>
          <w:color w:val="4D4D4F"/>
        </w:rPr>
        <w:t>corridor</w:t>
      </w:r>
      <w:r>
        <w:rPr>
          <w:color w:val="4D4D4F"/>
          <w:spacing w:val="-12"/>
        </w:rPr>
        <w:t xml:space="preserve"> </w:t>
      </w:r>
      <w:r>
        <w:rPr>
          <w:color w:val="4D4D4F"/>
        </w:rPr>
        <w:t>and</w:t>
      </w:r>
      <w:r>
        <w:rPr>
          <w:color w:val="4D4D4F"/>
          <w:spacing w:val="-12"/>
        </w:rPr>
        <w:t xml:space="preserve"> </w:t>
      </w:r>
      <w:r>
        <w:rPr>
          <w:color w:val="4D4D4F"/>
        </w:rPr>
        <w:t>six</w:t>
      </w:r>
      <w:r>
        <w:rPr>
          <w:color w:val="4D4D4F"/>
          <w:spacing w:val="-11"/>
        </w:rPr>
        <w:t xml:space="preserve"> </w:t>
      </w:r>
      <w:r>
        <w:rPr>
          <w:color w:val="4D4D4F"/>
        </w:rPr>
        <w:t>through</w:t>
      </w:r>
      <w:r>
        <w:rPr>
          <w:color w:val="4D4D4F"/>
          <w:spacing w:val="-12"/>
        </w:rPr>
        <w:t xml:space="preserve"> </w:t>
      </w:r>
      <w:r>
        <w:rPr>
          <w:color w:val="4D4D4F"/>
        </w:rPr>
        <w:t>the</w:t>
      </w:r>
      <w:r>
        <w:rPr>
          <w:color w:val="4D4D4F"/>
          <w:spacing w:val="-12"/>
        </w:rPr>
        <w:t xml:space="preserve"> </w:t>
      </w:r>
      <w:r>
        <w:rPr>
          <w:color w:val="4D4D4F"/>
        </w:rPr>
        <w:t xml:space="preserve">eastern corridor. </w:t>
      </w:r>
      <w:r>
        <w:rPr>
          <w:color w:val="4D4D4F"/>
          <w:spacing w:val="2"/>
        </w:rPr>
        <w:t xml:space="preserve">The IDM </w:t>
      </w:r>
      <w:r>
        <w:rPr>
          <w:color w:val="4D4D4F"/>
          <w:spacing w:val="3"/>
        </w:rPr>
        <w:t xml:space="preserve">report </w:t>
      </w:r>
      <w:r>
        <w:rPr>
          <w:color w:val="4D4D4F"/>
        </w:rPr>
        <w:t xml:space="preserve">classified </w:t>
      </w:r>
      <w:r>
        <w:rPr>
          <w:color w:val="4D4D4F"/>
          <w:spacing w:val="2"/>
        </w:rPr>
        <w:t xml:space="preserve">the </w:t>
      </w:r>
      <w:r>
        <w:rPr>
          <w:color w:val="4D4D4F"/>
        </w:rPr>
        <w:t xml:space="preserve">Western </w:t>
      </w:r>
      <w:r>
        <w:rPr>
          <w:color w:val="4D4D4F"/>
          <w:spacing w:val="3"/>
        </w:rPr>
        <w:t xml:space="preserve">Port </w:t>
      </w:r>
      <w:r>
        <w:rPr>
          <w:color w:val="4D4D4F"/>
        </w:rPr>
        <w:t>Ramsar site as a ‘high’ constraint, based on the above criteria. Pipeline alignments through areas classified as high</w:t>
      </w:r>
      <w:r>
        <w:rPr>
          <w:color w:val="4D4D4F"/>
          <w:spacing w:val="-20"/>
        </w:rPr>
        <w:t xml:space="preserve"> </w:t>
      </w:r>
      <w:r>
        <w:rPr>
          <w:color w:val="4D4D4F"/>
        </w:rPr>
        <w:t>are</w:t>
      </w:r>
      <w:r>
        <w:rPr>
          <w:color w:val="4D4D4F"/>
          <w:spacing w:val="-20"/>
        </w:rPr>
        <w:t xml:space="preserve"> </w:t>
      </w:r>
      <w:r>
        <w:rPr>
          <w:color w:val="4D4D4F"/>
        </w:rPr>
        <w:t>technically</w:t>
      </w:r>
      <w:r>
        <w:rPr>
          <w:color w:val="4D4D4F"/>
          <w:spacing w:val="-20"/>
        </w:rPr>
        <w:t xml:space="preserve"> </w:t>
      </w:r>
      <w:r>
        <w:rPr>
          <w:color w:val="4D4D4F"/>
        </w:rPr>
        <w:t>possible</w:t>
      </w:r>
      <w:r>
        <w:rPr>
          <w:color w:val="4D4D4F"/>
          <w:spacing w:val="-20"/>
        </w:rPr>
        <w:t xml:space="preserve"> </w:t>
      </w:r>
      <w:r>
        <w:rPr>
          <w:color w:val="4D4D4F"/>
        </w:rPr>
        <w:t>but</w:t>
      </w:r>
      <w:r>
        <w:rPr>
          <w:color w:val="4D4D4F"/>
          <w:spacing w:val="-20"/>
        </w:rPr>
        <w:t xml:space="preserve"> </w:t>
      </w:r>
      <w:r>
        <w:rPr>
          <w:color w:val="4D4D4F"/>
        </w:rPr>
        <w:t>are</w:t>
      </w:r>
      <w:r>
        <w:rPr>
          <w:color w:val="4D4D4F"/>
          <w:spacing w:val="-20"/>
        </w:rPr>
        <w:t xml:space="preserve"> </w:t>
      </w:r>
      <w:r>
        <w:rPr>
          <w:color w:val="4D4D4F"/>
        </w:rPr>
        <w:t>less</w:t>
      </w:r>
      <w:r>
        <w:rPr>
          <w:color w:val="4D4D4F"/>
          <w:spacing w:val="-20"/>
        </w:rPr>
        <w:t xml:space="preserve"> </w:t>
      </w:r>
      <w:r>
        <w:rPr>
          <w:color w:val="4D4D4F"/>
        </w:rPr>
        <w:t>preferable</w:t>
      </w:r>
      <w:r>
        <w:rPr>
          <w:color w:val="4D4D4F"/>
          <w:spacing w:val="-20"/>
        </w:rPr>
        <w:t xml:space="preserve"> </w:t>
      </w:r>
      <w:r>
        <w:rPr>
          <w:color w:val="4D4D4F"/>
        </w:rPr>
        <w:t>due</w:t>
      </w:r>
      <w:r>
        <w:rPr>
          <w:color w:val="4D4D4F"/>
          <w:spacing w:val="-20"/>
        </w:rPr>
        <w:t xml:space="preserve"> </w:t>
      </w:r>
      <w:r>
        <w:rPr>
          <w:color w:val="4D4D4F"/>
        </w:rPr>
        <w:t xml:space="preserve">to potential </w:t>
      </w:r>
      <w:r>
        <w:rPr>
          <w:color w:val="4D4D4F"/>
          <w:spacing w:val="2"/>
        </w:rPr>
        <w:t xml:space="preserve">impacts </w:t>
      </w:r>
      <w:r>
        <w:rPr>
          <w:color w:val="4D4D4F"/>
        </w:rPr>
        <w:t>to the identified environmental, social, economic and safety</w:t>
      </w:r>
      <w:r>
        <w:rPr>
          <w:color w:val="4D4D4F"/>
          <w:spacing w:val="1"/>
        </w:rPr>
        <w:t xml:space="preserve"> </w:t>
      </w:r>
      <w:r>
        <w:rPr>
          <w:color w:val="4D4D4F"/>
        </w:rPr>
        <w:t>values.</w:t>
      </w:r>
    </w:p>
    <w:p w:rsidR="00130CFC" w:rsidRDefault="00F9046B">
      <w:pPr>
        <w:pStyle w:val="BodyText"/>
        <w:spacing w:before="4"/>
        <w:rPr>
          <w:sz w:val="7"/>
        </w:rPr>
      </w:pPr>
      <w:r>
        <w:br w:type="column"/>
      </w:r>
    </w:p>
    <w:p w:rsidR="00130CFC" w:rsidRDefault="00582081">
      <w:pPr>
        <w:pStyle w:val="BodyText"/>
        <w:ind w:left="274"/>
        <w:rPr>
          <w:sz w:val="20"/>
        </w:rPr>
      </w:pPr>
      <w:r>
        <w:rPr>
          <w:sz w:val="20"/>
        </w:rPr>
      </w:r>
      <w:r>
        <w:rPr>
          <w:sz w:val="20"/>
        </w:rPr>
        <w:pict>
          <v:group id="_x0000_s1046" style="width:28.65pt;height:28pt;mso-position-horizontal-relative:char;mso-position-vertical-relative:line" coordsize="573,560">
            <v:shape id="_x0000_s1052" type="#_x0000_t75" style="position:absolute;left:316;top:22;width:221;height:367">
              <v:imagedata r:id="rId42" o:title=""/>
            </v:shape>
            <v:shape id="_x0000_s1051" style="position:absolute;top:488;width:573;height:71" coordorigin=",489" coordsize="573,71" o:spt="100" adj="0,,0" path="m278,532r-68,l212,534r38,19l294,559r44,-7l371,533r-78,l278,532xm13,491l,503r2,7l11,520r4,4l19,528r18,12l57,549r21,6l100,558r27,1l153,556r25,-8l202,534r1,-1l129,533r-36,l58,522,26,499r-6,-6l13,491xm432,531r-56,l378,532r1,l381,533r45,22l475,559r48,-14l539,533r-66,l445,533r-13,-2xm374,495r-10,10l355,514r-10,7l334,526r-12,4l293,533r78,l376,531r56,l430,530r-15,-5l401,517,389,505r-8,-10l374,495xm560,489r-9,1l544,497r-21,19l499,528r-26,5l539,533r24,-18l569,508r3,-6l560,489xm211,495r-7,1l187,511r-10,9l166,524r-37,9l203,533r1,-1l210,532r68,l266,531,241,521,218,503r-7,-8xe" fillcolor="#0e5d61" stroked="f">
              <v:stroke joinstyle="round"/>
              <v:formulas/>
              <v:path arrowok="t" o:connecttype="segments"/>
            </v:shape>
            <v:shape id="_x0000_s1050" style="position:absolute;left:20;top:403;width:534;height:70" coordorigin="20,403" coordsize="534,70" o:spt="100" adj="0,,0" path="m35,403l20,415r1,8l34,437r8,8l50,451r35,16l125,473r39,-7l200,448r3,-2l106,446,74,436,46,413r-5,-7l35,403xm260,442r-53,l212,447r38,19l293,473r44,-8l371,446r-79,l265,444r-5,-2xm439,443r-62,l398,458r22,9l444,472r25,l492,468r21,-8l532,447r1,l455,447r-16,-4xm543,407r-9,l527,417r-32,23l455,447r78,l549,430r4,-5l554,419,543,407xm381,408r-8,l366,417r-10,10l345,434r-12,6l320,443r-28,3l371,446r6,-3l439,443r-23,-5l388,418r-7,-10xm211,408r-7,1l179,431r-9,5l140,445r-34,1l203,446r1,-1l207,442r53,l241,434,218,416r-7,-8xe" fillcolor="#0e5d61" stroked="f">
              <v:stroke joinstyle="round"/>
              <v:formulas/>
              <v:path arrowok="t" o:connecttype="segments"/>
            </v:shape>
            <v:shape id="_x0000_s1049" style="position:absolute;left:379;top:255;width:58;height:81" coordorigin="380,255" coordsize="58,81" path="m387,255r-2,3l381,260r-1,9l409,328r20,7l433,332r4,-1l435,328r-2,-4l429,323r-15,-9l402,303r-7,-16l393,269r,-1l394,266r-2,-5l389,258r-2,-3xe" fillcolor="#0e5d61" stroked="f">
              <v:path arrowok="t"/>
            </v:shape>
            <v:shape id="_x0000_s1048" type="#_x0000_t75" style="position:absolute;left:50;width:175;height:291">
              <v:imagedata r:id="rId43" o:title=""/>
            </v:shape>
            <v:shape id="_x0000_s1047" style="position:absolute;left:97;top:177;width:50;height:69" coordorigin="98,178" coordsize="50,69" path="m105,178r-2,3l101,184r-3,5l98,191r,1l101,211r8,16l121,239r15,7l139,246r5,-3l148,242r-3,-3l143,235r-3,-1l111,197r1,-5l110,184r-3,-3l105,178xe" fillcolor="#0e5d61" stroked="f">
              <v:path arrowok="t"/>
            </v:shape>
            <w10:anchorlock/>
          </v:group>
        </w:pict>
      </w:r>
    </w:p>
    <w:p w:rsidR="00130CFC" w:rsidRDefault="00582081">
      <w:pPr>
        <w:pStyle w:val="BodyText"/>
        <w:spacing w:before="1"/>
        <w:rPr>
          <w:sz w:val="8"/>
        </w:rPr>
      </w:pPr>
      <w:r>
        <w:pict>
          <v:shape id="_x0000_s1045" type="#_x0000_t202" style="position:absolute;margin-left:309pt;margin-top:6.75pt;width:223.95pt;height:74.4pt;z-index:-251575296;mso-wrap-distance-left:0;mso-wrap-distance-right:0;mso-position-horizontal-relative:page" fillcolor="#ededee" stroked="f">
            <v:textbox inset="0,0,0,0">
              <w:txbxContent>
                <w:p w:rsidR="00F9046B" w:rsidRDefault="00F9046B">
                  <w:pPr>
                    <w:spacing w:before="154"/>
                    <w:ind w:left="170"/>
                    <w:jc w:val="both"/>
                    <w:rPr>
                      <w:b/>
                      <w:sz w:val="20"/>
                    </w:rPr>
                  </w:pPr>
                  <w:r>
                    <w:rPr>
                      <w:b/>
                      <w:color w:val="0E5D61"/>
                      <w:sz w:val="20"/>
                    </w:rPr>
                    <w:t>Geographic information system (GIS)</w:t>
                  </w:r>
                </w:p>
                <w:p w:rsidR="00F9046B" w:rsidRDefault="00F9046B">
                  <w:pPr>
                    <w:spacing w:before="99" w:line="206" w:lineRule="auto"/>
                    <w:ind w:left="170" w:right="168"/>
                    <w:jc w:val="both"/>
                    <w:rPr>
                      <w:rFonts w:ascii="Nunito Sans SemiBold" w:hAnsi="Nunito Sans SemiBold"/>
                      <w:b/>
                      <w:sz w:val="17"/>
                    </w:rPr>
                  </w:pPr>
                  <w:r>
                    <w:rPr>
                      <w:rFonts w:ascii="Nunito Sans SemiBold" w:hAnsi="Nunito Sans SemiBold"/>
                      <w:b/>
                      <w:color w:val="0E5D61"/>
                      <w:sz w:val="17"/>
                    </w:rPr>
                    <w:t>GIS is a computer system for capturing, storing, checking and displaying data related to positions on Earth’s surface to better understand spatial patterns and relationships.</w:t>
                  </w:r>
                </w:p>
              </w:txbxContent>
            </v:textbox>
            <w10:wrap type="topAndBottom" anchorx="page"/>
          </v:shape>
        </w:pict>
      </w:r>
    </w:p>
    <w:p w:rsidR="00130CFC" w:rsidRDefault="00130CFC">
      <w:pPr>
        <w:pStyle w:val="BodyText"/>
        <w:spacing w:before="1"/>
        <w:rPr>
          <w:sz w:val="22"/>
        </w:rPr>
      </w:pPr>
    </w:p>
    <w:p w:rsidR="00130CFC" w:rsidRDefault="00F9046B">
      <w:pPr>
        <w:pStyle w:val="BodyText"/>
        <w:spacing w:line="216" w:lineRule="auto"/>
        <w:ind w:left="107" w:right="201"/>
        <w:jc w:val="both"/>
      </w:pPr>
      <w:r>
        <w:rPr>
          <w:color w:val="4D4D4F"/>
          <w:spacing w:val="3"/>
        </w:rPr>
        <w:t xml:space="preserve">The </w:t>
      </w:r>
      <w:r>
        <w:rPr>
          <w:color w:val="4D4D4F"/>
          <w:spacing w:val="2"/>
        </w:rPr>
        <w:t xml:space="preserve">following </w:t>
      </w:r>
      <w:r>
        <w:rPr>
          <w:color w:val="4D4D4F"/>
          <w:spacing w:val="3"/>
        </w:rPr>
        <w:t xml:space="preserve">sections describe </w:t>
      </w:r>
      <w:r>
        <w:rPr>
          <w:color w:val="4D4D4F"/>
        </w:rPr>
        <w:t xml:space="preserve">in </w:t>
      </w:r>
      <w:r>
        <w:rPr>
          <w:color w:val="4D4D4F"/>
          <w:spacing w:val="3"/>
        </w:rPr>
        <w:t xml:space="preserve">more detail </w:t>
      </w:r>
      <w:r>
        <w:rPr>
          <w:color w:val="4D4D4F"/>
          <w:spacing w:val="4"/>
        </w:rPr>
        <w:t xml:space="preserve">the </w:t>
      </w:r>
      <w:r>
        <w:rPr>
          <w:color w:val="4D4D4F"/>
        </w:rPr>
        <w:t>alignment</w:t>
      </w:r>
      <w:r>
        <w:rPr>
          <w:color w:val="4D4D4F"/>
          <w:spacing w:val="-16"/>
        </w:rPr>
        <w:t xml:space="preserve"> </w:t>
      </w:r>
      <w:r>
        <w:rPr>
          <w:color w:val="4D4D4F"/>
        </w:rPr>
        <w:t>option</w:t>
      </w:r>
      <w:r>
        <w:rPr>
          <w:color w:val="4D4D4F"/>
          <w:spacing w:val="-15"/>
        </w:rPr>
        <w:t xml:space="preserve"> </w:t>
      </w:r>
      <w:r>
        <w:rPr>
          <w:color w:val="4D4D4F"/>
        </w:rPr>
        <w:t>considerations</w:t>
      </w:r>
      <w:r>
        <w:rPr>
          <w:color w:val="4D4D4F"/>
          <w:spacing w:val="-15"/>
        </w:rPr>
        <w:t xml:space="preserve"> </w:t>
      </w:r>
      <w:r>
        <w:rPr>
          <w:color w:val="4D4D4F"/>
        </w:rPr>
        <w:t>for</w:t>
      </w:r>
      <w:r>
        <w:rPr>
          <w:color w:val="4D4D4F"/>
          <w:spacing w:val="-15"/>
        </w:rPr>
        <w:t xml:space="preserve"> </w:t>
      </w:r>
      <w:r>
        <w:rPr>
          <w:color w:val="4D4D4F"/>
        </w:rPr>
        <w:t>each</w:t>
      </w:r>
      <w:r>
        <w:rPr>
          <w:color w:val="4D4D4F"/>
          <w:spacing w:val="-16"/>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identified pipeline corridors.</w:t>
      </w:r>
    </w:p>
    <w:p w:rsidR="00130CFC" w:rsidRDefault="00F9046B">
      <w:pPr>
        <w:pStyle w:val="Heading3"/>
        <w:spacing w:before="146"/>
      </w:pPr>
      <w:r>
        <w:rPr>
          <w:color w:val="4D4D4F"/>
        </w:rPr>
        <w:t>Pipeline alignment options to Dandenong South</w:t>
      </w:r>
    </w:p>
    <w:p w:rsidR="00130CFC" w:rsidRDefault="00F9046B">
      <w:pPr>
        <w:pStyle w:val="BodyText"/>
        <w:spacing w:before="102" w:line="216" w:lineRule="auto"/>
        <w:ind w:left="107" w:right="205"/>
        <w:jc w:val="both"/>
      </w:pPr>
      <w:r>
        <w:rPr>
          <w:color w:val="4D4D4F"/>
        </w:rPr>
        <w:t>APA assessed two pipeline alignment variants between Crib Point and APA’s Dandenong South LNG Facility (Route name: CP-DNG#1). These alignments included:</w:t>
      </w:r>
    </w:p>
    <w:p w:rsidR="00130CFC" w:rsidRDefault="00F9046B">
      <w:pPr>
        <w:pStyle w:val="ListParagraph"/>
        <w:numPr>
          <w:ilvl w:val="0"/>
          <w:numId w:val="43"/>
        </w:numPr>
        <w:tabs>
          <w:tab w:val="left" w:pos="448"/>
        </w:tabs>
        <w:spacing w:before="111" w:line="216" w:lineRule="auto"/>
        <w:ind w:right="201"/>
        <w:jc w:val="both"/>
        <w:rPr>
          <w:sz w:val="18"/>
        </w:rPr>
      </w:pPr>
      <w:r>
        <w:rPr>
          <w:color w:val="4D4D4F"/>
          <w:sz w:val="18"/>
        </w:rPr>
        <w:t xml:space="preserve">route to </w:t>
      </w:r>
      <w:r>
        <w:rPr>
          <w:color w:val="4D4D4F"/>
          <w:spacing w:val="-5"/>
          <w:sz w:val="18"/>
        </w:rPr>
        <w:t xml:space="preserve">APA’s </w:t>
      </w:r>
      <w:r>
        <w:rPr>
          <w:color w:val="4D4D4F"/>
          <w:sz w:val="18"/>
        </w:rPr>
        <w:t xml:space="preserve">Dandenong South </w:t>
      </w:r>
      <w:r>
        <w:rPr>
          <w:color w:val="4D4D4F"/>
          <w:spacing w:val="2"/>
          <w:sz w:val="18"/>
        </w:rPr>
        <w:t xml:space="preserve">LNG </w:t>
      </w:r>
      <w:r>
        <w:rPr>
          <w:color w:val="4D4D4F"/>
          <w:sz w:val="18"/>
        </w:rPr>
        <w:t xml:space="preserve">Facility via </w:t>
      </w:r>
      <w:r>
        <w:rPr>
          <w:color w:val="4D4D4F"/>
          <w:spacing w:val="5"/>
          <w:sz w:val="18"/>
        </w:rPr>
        <w:t xml:space="preserve">Frankston–Flinders </w:t>
      </w:r>
      <w:r>
        <w:rPr>
          <w:color w:val="4D4D4F"/>
          <w:spacing w:val="3"/>
          <w:sz w:val="18"/>
        </w:rPr>
        <w:t xml:space="preserve">Road, </w:t>
      </w:r>
      <w:r>
        <w:rPr>
          <w:color w:val="4D4D4F"/>
          <w:spacing w:val="2"/>
          <w:sz w:val="18"/>
        </w:rPr>
        <w:t xml:space="preserve">Elgas </w:t>
      </w:r>
      <w:r>
        <w:rPr>
          <w:color w:val="4D4D4F"/>
          <w:spacing w:val="3"/>
          <w:sz w:val="18"/>
        </w:rPr>
        <w:t xml:space="preserve">easement </w:t>
      </w:r>
      <w:r>
        <w:rPr>
          <w:color w:val="4D4D4F"/>
          <w:spacing w:val="4"/>
          <w:sz w:val="18"/>
        </w:rPr>
        <w:t xml:space="preserve">and </w:t>
      </w:r>
      <w:r>
        <w:rPr>
          <w:color w:val="4D4D4F"/>
          <w:sz w:val="18"/>
        </w:rPr>
        <w:t>Dandenong Valley Highway (Alignment name: CP- DNG#1a)</w:t>
      </w:r>
    </w:p>
    <w:p w:rsidR="00130CFC" w:rsidRDefault="00F9046B">
      <w:pPr>
        <w:pStyle w:val="ListParagraph"/>
        <w:numPr>
          <w:ilvl w:val="0"/>
          <w:numId w:val="43"/>
        </w:numPr>
        <w:tabs>
          <w:tab w:val="left" w:pos="448"/>
        </w:tabs>
        <w:spacing w:before="52" w:line="216" w:lineRule="auto"/>
        <w:ind w:right="201"/>
        <w:jc w:val="both"/>
        <w:rPr>
          <w:sz w:val="18"/>
        </w:rPr>
      </w:pPr>
      <w:r>
        <w:rPr>
          <w:color w:val="4D4D4F"/>
          <w:sz w:val="18"/>
        </w:rPr>
        <w:t xml:space="preserve">route to </w:t>
      </w:r>
      <w:r>
        <w:rPr>
          <w:color w:val="4D4D4F"/>
          <w:spacing w:val="-5"/>
          <w:sz w:val="18"/>
        </w:rPr>
        <w:t xml:space="preserve">APA’s </w:t>
      </w:r>
      <w:r>
        <w:rPr>
          <w:color w:val="4D4D4F"/>
          <w:sz w:val="18"/>
        </w:rPr>
        <w:t xml:space="preserve">Dandenong South </w:t>
      </w:r>
      <w:r>
        <w:rPr>
          <w:color w:val="4D4D4F"/>
          <w:spacing w:val="2"/>
          <w:sz w:val="18"/>
        </w:rPr>
        <w:t xml:space="preserve">LNG </w:t>
      </w:r>
      <w:r>
        <w:rPr>
          <w:color w:val="4D4D4F"/>
          <w:sz w:val="18"/>
        </w:rPr>
        <w:t xml:space="preserve">Facility via </w:t>
      </w:r>
      <w:r>
        <w:rPr>
          <w:color w:val="4D4D4F"/>
          <w:spacing w:val="5"/>
          <w:sz w:val="18"/>
        </w:rPr>
        <w:t xml:space="preserve">Frankston–Flinders </w:t>
      </w:r>
      <w:r>
        <w:rPr>
          <w:color w:val="4D4D4F"/>
          <w:spacing w:val="3"/>
          <w:sz w:val="18"/>
        </w:rPr>
        <w:t xml:space="preserve">Road, </w:t>
      </w:r>
      <w:r>
        <w:rPr>
          <w:color w:val="4D4D4F"/>
          <w:spacing w:val="2"/>
          <w:sz w:val="18"/>
        </w:rPr>
        <w:t xml:space="preserve">Elgas </w:t>
      </w:r>
      <w:r>
        <w:rPr>
          <w:color w:val="4D4D4F"/>
          <w:spacing w:val="3"/>
          <w:sz w:val="18"/>
        </w:rPr>
        <w:t xml:space="preserve">easement </w:t>
      </w:r>
      <w:r>
        <w:rPr>
          <w:color w:val="4D4D4F"/>
          <w:spacing w:val="4"/>
          <w:sz w:val="18"/>
        </w:rPr>
        <w:t xml:space="preserve">and </w:t>
      </w:r>
      <w:r>
        <w:rPr>
          <w:color w:val="4D4D4F"/>
          <w:sz w:val="18"/>
        </w:rPr>
        <w:t xml:space="preserve">Bayliss Road, Taylors Road and </w:t>
      </w:r>
      <w:r>
        <w:rPr>
          <w:color w:val="4D4D4F"/>
          <w:spacing w:val="2"/>
          <w:sz w:val="18"/>
        </w:rPr>
        <w:t xml:space="preserve">Eastern </w:t>
      </w:r>
      <w:r>
        <w:rPr>
          <w:color w:val="4D4D4F"/>
          <w:sz w:val="18"/>
        </w:rPr>
        <w:t xml:space="preserve">Contour </w:t>
      </w:r>
      <w:r>
        <w:rPr>
          <w:color w:val="4D4D4F"/>
          <w:spacing w:val="2"/>
          <w:sz w:val="18"/>
        </w:rPr>
        <w:t xml:space="preserve">Drain </w:t>
      </w:r>
      <w:r>
        <w:rPr>
          <w:color w:val="4D4D4F"/>
          <w:sz w:val="18"/>
        </w:rPr>
        <w:t xml:space="preserve">to Dandenong Valley Highway </w:t>
      </w:r>
      <w:r>
        <w:rPr>
          <w:color w:val="4D4D4F"/>
          <w:spacing w:val="2"/>
          <w:sz w:val="18"/>
        </w:rPr>
        <w:t xml:space="preserve">(Alignment </w:t>
      </w:r>
      <w:r>
        <w:rPr>
          <w:color w:val="4D4D4F"/>
          <w:sz w:val="18"/>
        </w:rPr>
        <w:t>name: CP-DNG#1b).</w:t>
      </w:r>
    </w:p>
    <w:p w:rsidR="00130CFC" w:rsidRDefault="00130CFC">
      <w:pPr>
        <w:pStyle w:val="BodyText"/>
        <w:spacing w:before="12"/>
      </w:pPr>
    </w:p>
    <w:p w:rsidR="00130CFC" w:rsidRDefault="00F9046B">
      <w:pPr>
        <w:pStyle w:val="Heading3"/>
        <w:spacing w:before="0"/>
      </w:pPr>
      <w:r>
        <w:rPr>
          <w:color w:val="4D4D4F"/>
        </w:rPr>
        <w:t>Assessment of options to Dandenong South</w:t>
      </w:r>
    </w:p>
    <w:p w:rsidR="00130CFC" w:rsidRDefault="00F9046B">
      <w:pPr>
        <w:pStyle w:val="BodyText"/>
        <w:spacing w:before="102" w:line="216" w:lineRule="auto"/>
        <w:ind w:left="107" w:right="204"/>
        <w:jc w:val="both"/>
      </w:pPr>
      <w:r>
        <w:rPr>
          <w:color w:val="4D4D4F"/>
          <w:spacing w:val="2"/>
        </w:rPr>
        <w:t xml:space="preserve">The corridor </w:t>
      </w:r>
      <w:r>
        <w:rPr>
          <w:color w:val="4D4D4F"/>
        </w:rPr>
        <w:t xml:space="preserve">to </w:t>
      </w:r>
      <w:r>
        <w:rPr>
          <w:color w:val="4D4D4F"/>
          <w:spacing w:val="-5"/>
        </w:rPr>
        <w:t xml:space="preserve">APA’s </w:t>
      </w:r>
      <w:r>
        <w:rPr>
          <w:color w:val="4D4D4F"/>
        </w:rPr>
        <w:t xml:space="preserve">Dandenong </w:t>
      </w:r>
      <w:r>
        <w:rPr>
          <w:color w:val="4D4D4F"/>
          <w:spacing w:val="2"/>
        </w:rPr>
        <w:t xml:space="preserve">South LNG </w:t>
      </w:r>
      <w:r>
        <w:rPr>
          <w:color w:val="4D4D4F"/>
        </w:rPr>
        <w:t xml:space="preserve">Facility was initially considered to be the </w:t>
      </w:r>
      <w:r>
        <w:rPr>
          <w:color w:val="4D4D4F"/>
          <w:spacing w:val="2"/>
        </w:rPr>
        <w:t xml:space="preserve">preferred </w:t>
      </w:r>
      <w:r>
        <w:rPr>
          <w:color w:val="4D4D4F"/>
        </w:rPr>
        <w:t xml:space="preserve">option as    it is the </w:t>
      </w:r>
      <w:r>
        <w:rPr>
          <w:color w:val="4D4D4F"/>
          <w:spacing w:val="2"/>
        </w:rPr>
        <w:t xml:space="preserve">shortest </w:t>
      </w:r>
      <w:r>
        <w:rPr>
          <w:color w:val="4D4D4F"/>
        </w:rPr>
        <w:t xml:space="preserve">pipeline alignment. However, </w:t>
      </w:r>
      <w:r>
        <w:rPr>
          <w:color w:val="4D4D4F"/>
          <w:spacing w:val="2"/>
        </w:rPr>
        <w:t xml:space="preserve">further </w:t>
      </w:r>
      <w:r>
        <w:rPr>
          <w:color w:val="4D4D4F"/>
        </w:rPr>
        <w:t>investigation</w:t>
      </w:r>
      <w:r>
        <w:rPr>
          <w:color w:val="4D4D4F"/>
          <w:spacing w:val="-8"/>
        </w:rPr>
        <w:t xml:space="preserve"> </w:t>
      </w:r>
      <w:r>
        <w:rPr>
          <w:color w:val="4D4D4F"/>
        </w:rPr>
        <w:t>and</w:t>
      </w:r>
      <w:r>
        <w:rPr>
          <w:color w:val="4D4D4F"/>
          <w:spacing w:val="-8"/>
        </w:rPr>
        <w:t xml:space="preserve"> </w:t>
      </w:r>
      <w:r>
        <w:rPr>
          <w:color w:val="4D4D4F"/>
        </w:rPr>
        <w:t>field</w:t>
      </w:r>
      <w:r>
        <w:rPr>
          <w:color w:val="4D4D4F"/>
          <w:spacing w:val="-7"/>
        </w:rPr>
        <w:t xml:space="preserve"> </w:t>
      </w:r>
      <w:r>
        <w:rPr>
          <w:color w:val="4D4D4F"/>
        </w:rPr>
        <w:t>verification</w:t>
      </w:r>
      <w:r>
        <w:rPr>
          <w:color w:val="4D4D4F"/>
          <w:spacing w:val="-8"/>
        </w:rPr>
        <w:t xml:space="preserve"> </w:t>
      </w:r>
      <w:r>
        <w:rPr>
          <w:color w:val="4D4D4F"/>
        </w:rPr>
        <w:t>identified</w:t>
      </w:r>
      <w:r>
        <w:rPr>
          <w:color w:val="4D4D4F"/>
          <w:spacing w:val="-7"/>
        </w:rPr>
        <w:t xml:space="preserve"> </w:t>
      </w:r>
      <w:r>
        <w:rPr>
          <w:color w:val="4D4D4F"/>
        </w:rPr>
        <w:t>this</w:t>
      </w:r>
      <w:r>
        <w:rPr>
          <w:color w:val="4D4D4F"/>
          <w:spacing w:val="-8"/>
        </w:rPr>
        <w:t xml:space="preserve"> </w:t>
      </w:r>
      <w:r>
        <w:rPr>
          <w:color w:val="4D4D4F"/>
        </w:rPr>
        <w:t>corridor as</w:t>
      </w:r>
      <w:r>
        <w:rPr>
          <w:color w:val="4D4D4F"/>
          <w:spacing w:val="-14"/>
        </w:rPr>
        <w:t xml:space="preserve"> </w:t>
      </w:r>
      <w:r>
        <w:rPr>
          <w:color w:val="4D4D4F"/>
        </w:rPr>
        <w:t>highly</w:t>
      </w:r>
      <w:r>
        <w:rPr>
          <w:color w:val="4D4D4F"/>
          <w:spacing w:val="-14"/>
        </w:rPr>
        <w:t xml:space="preserve"> </w:t>
      </w:r>
      <w:r>
        <w:rPr>
          <w:color w:val="4D4D4F"/>
        </w:rPr>
        <w:t>constrained,</w:t>
      </w:r>
      <w:r>
        <w:rPr>
          <w:color w:val="4D4D4F"/>
          <w:spacing w:val="-14"/>
        </w:rPr>
        <w:t xml:space="preserve"> </w:t>
      </w:r>
      <w:r>
        <w:rPr>
          <w:color w:val="4D4D4F"/>
        </w:rPr>
        <w:t>due</w:t>
      </w:r>
      <w:r>
        <w:rPr>
          <w:color w:val="4D4D4F"/>
          <w:spacing w:val="-14"/>
        </w:rPr>
        <w:t xml:space="preserve"> </w:t>
      </w:r>
      <w:r>
        <w:rPr>
          <w:color w:val="4D4D4F"/>
        </w:rPr>
        <w:t>to</w:t>
      </w:r>
      <w:r>
        <w:rPr>
          <w:color w:val="4D4D4F"/>
          <w:spacing w:val="-14"/>
        </w:rPr>
        <w:t xml:space="preserve"> </w:t>
      </w:r>
      <w:r>
        <w:rPr>
          <w:color w:val="4D4D4F"/>
        </w:rPr>
        <w:t>the</w:t>
      </w:r>
      <w:r>
        <w:rPr>
          <w:color w:val="4D4D4F"/>
          <w:spacing w:val="-13"/>
        </w:rPr>
        <w:t xml:space="preserve"> </w:t>
      </w:r>
      <w:r>
        <w:rPr>
          <w:color w:val="4D4D4F"/>
        </w:rPr>
        <w:t>pattern</w:t>
      </w:r>
      <w:r>
        <w:rPr>
          <w:color w:val="4D4D4F"/>
          <w:spacing w:val="-14"/>
        </w:rPr>
        <w:t xml:space="preserve"> </w:t>
      </w:r>
      <w:r>
        <w:rPr>
          <w:color w:val="4D4D4F"/>
        </w:rPr>
        <w:t>of</w:t>
      </w:r>
      <w:r>
        <w:rPr>
          <w:color w:val="4D4D4F"/>
          <w:spacing w:val="-14"/>
        </w:rPr>
        <w:t xml:space="preserve"> </w:t>
      </w:r>
      <w:r>
        <w:rPr>
          <w:color w:val="4D4D4F"/>
        </w:rPr>
        <w:t xml:space="preserve">development, urban growth and industrial subdivision in these areas. The social </w:t>
      </w:r>
      <w:r>
        <w:rPr>
          <w:color w:val="4D4D4F"/>
          <w:spacing w:val="2"/>
        </w:rPr>
        <w:t xml:space="preserve">impacts </w:t>
      </w:r>
      <w:r>
        <w:rPr>
          <w:color w:val="4D4D4F"/>
        </w:rPr>
        <w:t>associated with land use and tenure would have resulted in a high impact to these existing communities during</w:t>
      </w:r>
      <w:r>
        <w:rPr>
          <w:color w:val="4D4D4F"/>
          <w:spacing w:val="1"/>
        </w:rPr>
        <w:t xml:space="preserve"> </w:t>
      </w:r>
      <w:r>
        <w:rPr>
          <w:color w:val="4D4D4F"/>
          <w:spacing w:val="2"/>
        </w:rPr>
        <w:t>construction.</w:t>
      </w:r>
    </w:p>
    <w:p w:rsidR="00130CFC" w:rsidRDefault="00F9046B">
      <w:pPr>
        <w:pStyle w:val="BodyText"/>
        <w:spacing w:before="161" w:line="216" w:lineRule="auto"/>
        <w:ind w:left="107" w:right="204"/>
        <w:jc w:val="both"/>
      </w:pPr>
      <w:r>
        <w:rPr>
          <w:color w:val="4D4D4F"/>
        </w:rPr>
        <w:t>There</w:t>
      </w:r>
      <w:r>
        <w:rPr>
          <w:color w:val="4D4D4F"/>
          <w:spacing w:val="-21"/>
        </w:rPr>
        <w:t xml:space="preserve"> </w:t>
      </w:r>
      <w:r>
        <w:rPr>
          <w:color w:val="4D4D4F"/>
        </w:rPr>
        <w:t>are</w:t>
      </w:r>
      <w:r>
        <w:rPr>
          <w:color w:val="4D4D4F"/>
          <w:spacing w:val="-20"/>
        </w:rPr>
        <w:t xml:space="preserve"> </w:t>
      </w:r>
      <w:r>
        <w:rPr>
          <w:color w:val="4D4D4F"/>
        </w:rPr>
        <w:t>existing</w:t>
      </w:r>
      <w:r>
        <w:rPr>
          <w:color w:val="4D4D4F"/>
          <w:spacing w:val="-20"/>
        </w:rPr>
        <w:t xml:space="preserve"> </w:t>
      </w:r>
      <w:r>
        <w:rPr>
          <w:color w:val="4D4D4F"/>
        </w:rPr>
        <w:t>linear</w:t>
      </w:r>
      <w:r>
        <w:rPr>
          <w:color w:val="4D4D4F"/>
          <w:spacing w:val="-20"/>
        </w:rPr>
        <w:t xml:space="preserve"> </w:t>
      </w:r>
      <w:r>
        <w:rPr>
          <w:color w:val="4D4D4F"/>
        </w:rPr>
        <w:t>infrastructure</w:t>
      </w:r>
      <w:r>
        <w:rPr>
          <w:color w:val="4D4D4F"/>
          <w:spacing w:val="-20"/>
        </w:rPr>
        <w:t xml:space="preserve"> </w:t>
      </w:r>
      <w:r>
        <w:rPr>
          <w:color w:val="4D4D4F"/>
        </w:rPr>
        <w:t>corridors</w:t>
      </w:r>
      <w:r>
        <w:rPr>
          <w:color w:val="4D4D4F"/>
          <w:spacing w:val="-20"/>
        </w:rPr>
        <w:t xml:space="preserve"> </w:t>
      </w:r>
      <w:r>
        <w:rPr>
          <w:color w:val="4D4D4F"/>
        </w:rPr>
        <w:t xml:space="preserve">including oil </w:t>
      </w:r>
      <w:r>
        <w:rPr>
          <w:color w:val="4D4D4F"/>
          <w:spacing w:val="2"/>
        </w:rPr>
        <w:t xml:space="preserve">and </w:t>
      </w:r>
      <w:r>
        <w:rPr>
          <w:color w:val="4D4D4F"/>
        </w:rPr>
        <w:t xml:space="preserve">gas </w:t>
      </w:r>
      <w:r>
        <w:rPr>
          <w:color w:val="4D4D4F"/>
          <w:spacing w:val="3"/>
        </w:rPr>
        <w:t xml:space="preserve">pipeline </w:t>
      </w:r>
      <w:r>
        <w:rPr>
          <w:color w:val="4D4D4F"/>
          <w:spacing w:val="4"/>
        </w:rPr>
        <w:t xml:space="preserve">corridors </w:t>
      </w:r>
      <w:r>
        <w:rPr>
          <w:color w:val="4D4D4F"/>
          <w:spacing w:val="3"/>
        </w:rPr>
        <w:t xml:space="preserve">between Crib </w:t>
      </w:r>
      <w:r>
        <w:rPr>
          <w:color w:val="4D4D4F"/>
          <w:spacing w:val="4"/>
        </w:rPr>
        <w:t xml:space="preserve">Point/ </w:t>
      </w:r>
      <w:r>
        <w:rPr>
          <w:color w:val="4D4D4F"/>
          <w:spacing w:val="2"/>
        </w:rPr>
        <w:t xml:space="preserve">Hastings </w:t>
      </w:r>
      <w:r>
        <w:rPr>
          <w:color w:val="4D4D4F"/>
        </w:rPr>
        <w:t xml:space="preserve">and Dandenong </w:t>
      </w:r>
      <w:r>
        <w:rPr>
          <w:color w:val="4D4D4F"/>
          <w:spacing w:val="2"/>
        </w:rPr>
        <w:t xml:space="preserve">South. These corridors </w:t>
      </w:r>
      <w:r>
        <w:rPr>
          <w:color w:val="4D4D4F"/>
        </w:rPr>
        <w:t xml:space="preserve">are occupied by existing assets and the ability to widen the corridors to co-locate with this </w:t>
      </w:r>
      <w:r>
        <w:rPr>
          <w:color w:val="4D4D4F"/>
          <w:spacing w:val="2"/>
        </w:rPr>
        <w:t xml:space="preserve">infrastructure </w:t>
      </w:r>
      <w:r>
        <w:rPr>
          <w:color w:val="4D4D4F"/>
        </w:rPr>
        <w:t>is limited due to adjacent land</w:t>
      </w:r>
      <w:r>
        <w:rPr>
          <w:color w:val="4D4D4F"/>
          <w:spacing w:val="1"/>
        </w:rPr>
        <w:t xml:space="preserve"> </w:t>
      </w:r>
      <w:r>
        <w:rPr>
          <w:color w:val="4D4D4F"/>
        </w:rPr>
        <w:t>uses.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9" w:space="304"/>
            <w:col w:w="4797"/>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Heading4"/>
        <w:tabs>
          <w:tab w:val="left" w:pos="107"/>
        </w:tabs>
      </w:pPr>
      <w:r>
        <w:rPr>
          <w:position w:val="1158"/>
        </w:rPr>
      </w:r>
      <w:r>
        <w:rPr>
          <w:position w:val="1158"/>
        </w:rPr>
        <w:pict>
          <v:group id="_x0000_s1043" style="width:14.2pt;height:39.7pt;mso-position-horizontal-relative:char;mso-position-vertical-relative:line" coordsize="284,794">
            <v:rect id="_x0000_s1044" style="position:absolute;width:284;height:794" fillcolor="#0e5d61" stroked="f"/>
            <w10:anchorlock/>
          </v:group>
        </w:pict>
      </w:r>
      <w:r w:rsidR="00F9046B">
        <w:rPr>
          <w:position w:val="1158"/>
        </w:rPr>
        <w:tab/>
      </w:r>
      <w:r w:rsidR="00F9046B">
        <w:rPr>
          <w:noProof/>
        </w:rPr>
        <w:drawing>
          <wp:inline distT="0" distB="0" distL="0" distR="0">
            <wp:extent cx="5981813" cy="7603235"/>
            <wp:effectExtent l="0" t="0" r="0" b="0"/>
            <wp:docPr id="31" name="image24.jpeg" descr="A map showing the pipeline alignment options considered, including the Western corridor routes to APA Dandenong South LNG facility and Eastern corridor offshore and onshore routes to Dore Road ML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jpeg"/>
                    <pic:cNvPicPr/>
                  </pic:nvPicPr>
                  <pic:blipFill>
                    <a:blip r:embed="rId44" cstate="print"/>
                    <a:stretch>
                      <a:fillRect/>
                    </a:stretch>
                  </pic:blipFill>
                  <pic:spPr>
                    <a:xfrm>
                      <a:off x="0" y="0"/>
                      <a:ext cx="5981813" cy="7603235"/>
                    </a:xfrm>
                    <a:prstGeom prst="rect">
                      <a:avLst/>
                    </a:prstGeom>
                  </pic:spPr>
                </pic:pic>
              </a:graphicData>
            </a:graphic>
          </wp:inline>
        </w:drawing>
      </w:r>
    </w:p>
    <w:p w:rsidR="00130CFC" w:rsidRDefault="00582081">
      <w:pPr>
        <w:pStyle w:val="BodyText"/>
        <w:spacing w:before="5"/>
        <w:rPr>
          <w:sz w:val="7"/>
        </w:rPr>
      </w:pPr>
      <w:r>
        <w:pict>
          <v:shape id="_x0000_s1042" style="position:absolute;margin-left:68.05pt;margin-top:7pt;width:7.1pt;height:4.3pt;z-index:-251572224;mso-wrap-distance-left:0;mso-wrap-distance-right:0;mso-position-horizontal-relative:page" coordorigin="1361,140" coordsize="142,86" path="m1431,140r-70,85l1502,225r-71,-85xe" fillcolor="#4d4d4f" stroked="f">
            <v:path arrowok="t"/>
            <w10:wrap type="topAndBottom" anchorx="page"/>
          </v:shape>
        </w:pict>
      </w:r>
    </w:p>
    <w:p w:rsidR="00130CFC" w:rsidRDefault="00F9046B">
      <w:pPr>
        <w:spacing w:before="43"/>
        <w:ind w:left="220"/>
        <w:rPr>
          <w:sz w:val="16"/>
        </w:rPr>
      </w:pPr>
      <w:r>
        <w:rPr>
          <w:b/>
          <w:color w:val="4D4D4F"/>
          <w:sz w:val="18"/>
        </w:rPr>
        <w:t xml:space="preserve">Figure 2-21: </w:t>
      </w:r>
      <w:r>
        <w:rPr>
          <w:color w:val="4D4D4F"/>
          <w:sz w:val="16"/>
        </w:rPr>
        <w:t>Pipeline align</w:t>
      </w:r>
      <w:bookmarkStart w:id="28" w:name="_bookmark27"/>
      <w:bookmarkEnd w:id="28"/>
      <w:r>
        <w:rPr>
          <w:color w:val="4D4D4F"/>
          <w:sz w:val="16"/>
        </w:rPr>
        <w:t>ment options</w:t>
      </w:r>
    </w:p>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8"/>
        <w:jc w:val="both"/>
      </w:pPr>
      <w:r>
        <w:pict>
          <v:rect id="_x0000_s1041" style="position:absolute;left:0;text-align:left;margin-left:581.1pt;margin-top:124.5pt;width:14.15pt;height:39.7pt;z-index:251745280;mso-position-horizontal-relative:page;mso-position-vertical-relative:page" fillcolor="#0e5d61" stroked="f">
            <w10:wrap anchorx="page" anchory="page"/>
          </v:rect>
        </w:pict>
      </w:r>
      <w:r w:rsidR="00F9046B">
        <w:rPr>
          <w:color w:val="4D4D4F"/>
          <w:spacing w:val="4"/>
        </w:rPr>
        <w:t xml:space="preserve">The assessment </w:t>
      </w:r>
      <w:r w:rsidR="00F9046B">
        <w:rPr>
          <w:color w:val="4D4D4F"/>
          <w:spacing w:val="2"/>
        </w:rPr>
        <w:t xml:space="preserve">of </w:t>
      </w:r>
      <w:r w:rsidR="00F9046B">
        <w:rPr>
          <w:color w:val="4D4D4F"/>
          <w:spacing w:val="4"/>
        </w:rPr>
        <w:t xml:space="preserve">options </w:t>
      </w:r>
      <w:r w:rsidR="00F9046B">
        <w:rPr>
          <w:color w:val="4D4D4F"/>
          <w:spacing w:val="2"/>
        </w:rPr>
        <w:t xml:space="preserve">to </w:t>
      </w:r>
      <w:r w:rsidR="00F9046B">
        <w:rPr>
          <w:color w:val="4D4D4F"/>
          <w:spacing w:val="4"/>
        </w:rPr>
        <w:t xml:space="preserve">Dandenong South </w:t>
      </w:r>
      <w:r w:rsidR="00F9046B">
        <w:rPr>
          <w:color w:val="4D4D4F"/>
          <w:spacing w:val="3"/>
        </w:rPr>
        <w:t xml:space="preserve">determined </w:t>
      </w:r>
      <w:r w:rsidR="00F9046B">
        <w:rPr>
          <w:color w:val="4D4D4F"/>
          <w:spacing w:val="2"/>
        </w:rPr>
        <w:t xml:space="preserve">that the </w:t>
      </w:r>
      <w:r w:rsidR="00F9046B">
        <w:rPr>
          <w:color w:val="4D4D4F"/>
          <w:spacing w:val="3"/>
        </w:rPr>
        <w:t xml:space="preserve">construction </w:t>
      </w:r>
      <w:r w:rsidR="00F9046B">
        <w:rPr>
          <w:color w:val="4D4D4F"/>
        </w:rPr>
        <w:t xml:space="preserve">of </w:t>
      </w:r>
      <w:r w:rsidR="00F9046B">
        <w:rPr>
          <w:color w:val="4D4D4F"/>
          <w:spacing w:val="2"/>
        </w:rPr>
        <w:t xml:space="preserve">the pipeline </w:t>
      </w:r>
      <w:r w:rsidR="00F9046B">
        <w:rPr>
          <w:color w:val="4D4D4F"/>
        </w:rPr>
        <w:t xml:space="preserve">to Dandenong South would result in significant disruption to </w:t>
      </w:r>
      <w:r w:rsidR="00F9046B">
        <w:rPr>
          <w:color w:val="4D4D4F"/>
          <w:spacing w:val="4"/>
        </w:rPr>
        <w:t xml:space="preserve">traffic, </w:t>
      </w:r>
      <w:r w:rsidR="00F9046B">
        <w:rPr>
          <w:color w:val="4D4D4F"/>
          <w:spacing w:val="2"/>
        </w:rPr>
        <w:t xml:space="preserve">businesses </w:t>
      </w:r>
      <w:r w:rsidR="00F9046B">
        <w:rPr>
          <w:color w:val="4D4D4F"/>
        </w:rPr>
        <w:t xml:space="preserve">and </w:t>
      </w:r>
      <w:r w:rsidR="00F9046B">
        <w:rPr>
          <w:color w:val="4D4D4F"/>
          <w:spacing w:val="3"/>
        </w:rPr>
        <w:t xml:space="preserve">third-party </w:t>
      </w:r>
      <w:r w:rsidR="00F9046B">
        <w:rPr>
          <w:color w:val="4D4D4F"/>
          <w:spacing w:val="2"/>
        </w:rPr>
        <w:t xml:space="preserve">asset owners. </w:t>
      </w:r>
      <w:r w:rsidR="00F9046B">
        <w:rPr>
          <w:color w:val="4D4D4F"/>
        </w:rPr>
        <w:t xml:space="preserve">Modifications to the Dandenong South </w:t>
      </w:r>
      <w:r w:rsidR="00F9046B">
        <w:rPr>
          <w:color w:val="4D4D4F"/>
          <w:spacing w:val="2"/>
        </w:rPr>
        <w:t xml:space="preserve">LNG </w:t>
      </w:r>
      <w:r w:rsidR="00F9046B">
        <w:rPr>
          <w:color w:val="4D4D4F"/>
        </w:rPr>
        <w:t>Facility are also</w:t>
      </w:r>
      <w:r w:rsidR="00F9046B">
        <w:rPr>
          <w:color w:val="4D4D4F"/>
          <w:spacing w:val="-25"/>
        </w:rPr>
        <w:t xml:space="preserve"> </w:t>
      </w:r>
      <w:r w:rsidR="00F9046B">
        <w:rPr>
          <w:color w:val="4D4D4F"/>
        </w:rPr>
        <w:t>constrained</w:t>
      </w:r>
      <w:r w:rsidR="00F9046B">
        <w:rPr>
          <w:color w:val="4D4D4F"/>
          <w:spacing w:val="-24"/>
        </w:rPr>
        <w:t xml:space="preserve"> </w:t>
      </w:r>
      <w:r w:rsidR="00F9046B">
        <w:rPr>
          <w:color w:val="4D4D4F"/>
        </w:rPr>
        <w:t>due</w:t>
      </w:r>
      <w:r w:rsidR="00F9046B">
        <w:rPr>
          <w:color w:val="4D4D4F"/>
          <w:spacing w:val="-25"/>
        </w:rPr>
        <w:t xml:space="preserve"> </w:t>
      </w:r>
      <w:r w:rsidR="00F9046B">
        <w:rPr>
          <w:color w:val="4D4D4F"/>
        </w:rPr>
        <w:t>to</w:t>
      </w:r>
      <w:r w:rsidR="00F9046B">
        <w:rPr>
          <w:color w:val="4D4D4F"/>
          <w:spacing w:val="-24"/>
        </w:rPr>
        <w:t xml:space="preserve"> </w:t>
      </w:r>
      <w:r w:rsidR="00F9046B">
        <w:rPr>
          <w:color w:val="4D4D4F"/>
        </w:rPr>
        <w:t>its</w:t>
      </w:r>
      <w:r w:rsidR="00F9046B">
        <w:rPr>
          <w:color w:val="4D4D4F"/>
          <w:spacing w:val="-24"/>
        </w:rPr>
        <w:t xml:space="preserve"> </w:t>
      </w:r>
      <w:r w:rsidR="00F9046B">
        <w:rPr>
          <w:color w:val="4D4D4F"/>
        </w:rPr>
        <w:t>location</w:t>
      </w:r>
      <w:r w:rsidR="00F9046B">
        <w:rPr>
          <w:color w:val="4D4D4F"/>
          <w:spacing w:val="-25"/>
        </w:rPr>
        <w:t xml:space="preserve"> </w:t>
      </w:r>
      <w:r w:rsidR="00F9046B">
        <w:rPr>
          <w:color w:val="4D4D4F"/>
        </w:rPr>
        <w:t>in</w:t>
      </w:r>
      <w:r w:rsidR="00F9046B">
        <w:rPr>
          <w:color w:val="4D4D4F"/>
          <w:spacing w:val="-24"/>
        </w:rPr>
        <w:t xml:space="preserve"> </w:t>
      </w:r>
      <w:r w:rsidR="00F9046B">
        <w:rPr>
          <w:color w:val="4D4D4F"/>
        </w:rPr>
        <w:t>an</w:t>
      </w:r>
      <w:r w:rsidR="00F9046B">
        <w:rPr>
          <w:color w:val="4D4D4F"/>
          <w:spacing w:val="-24"/>
        </w:rPr>
        <w:t xml:space="preserve"> </w:t>
      </w:r>
      <w:r w:rsidR="00F9046B">
        <w:rPr>
          <w:color w:val="4D4D4F"/>
        </w:rPr>
        <w:t>urban</w:t>
      </w:r>
      <w:r w:rsidR="00F9046B">
        <w:rPr>
          <w:color w:val="4D4D4F"/>
          <w:spacing w:val="-25"/>
        </w:rPr>
        <w:t xml:space="preserve"> </w:t>
      </w:r>
      <w:r w:rsidR="00F9046B">
        <w:rPr>
          <w:color w:val="4D4D4F"/>
        </w:rPr>
        <w:t>area,</w:t>
      </w:r>
      <w:r w:rsidR="00F9046B">
        <w:rPr>
          <w:color w:val="4D4D4F"/>
          <w:spacing w:val="-24"/>
        </w:rPr>
        <w:t xml:space="preserve"> </w:t>
      </w:r>
      <w:r w:rsidR="00F9046B">
        <w:rPr>
          <w:color w:val="4D4D4F"/>
        </w:rPr>
        <w:t xml:space="preserve">within the Urban </w:t>
      </w:r>
      <w:r w:rsidR="00F9046B">
        <w:rPr>
          <w:color w:val="4D4D4F"/>
          <w:spacing w:val="2"/>
        </w:rPr>
        <w:t xml:space="preserve">Growth </w:t>
      </w:r>
      <w:r w:rsidR="00F9046B">
        <w:rPr>
          <w:color w:val="4D4D4F"/>
        </w:rPr>
        <w:t>Boundary. For these reasons, it was identified</w:t>
      </w:r>
      <w:r w:rsidR="00F9046B">
        <w:rPr>
          <w:color w:val="4D4D4F"/>
          <w:spacing w:val="-8"/>
        </w:rPr>
        <w:t xml:space="preserve"> </w:t>
      </w:r>
      <w:r w:rsidR="00F9046B">
        <w:rPr>
          <w:color w:val="4D4D4F"/>
        </w:rPr>
        <w:t>that</w:t>
      </w:r>
      <w:r w:rsidR="00F9046B">
        <w:rPr>
          <w:color w:val="4D4D4F"/>
          <w:spacing w:val="-7"/>
        </w:rPr>
        <w:t xml:space="preserve"> </w:t>
      </w:r>
      <w:r w:rsidR="00F9046B">
        <w:rPr>
          <w:color w:val="4D4D4F"/>
        </w:rPr>
        <w:t>this</w:t>
      </w:r>
      <w:r w:rsidR="00F9046B">
        <w:rPr>
          <w:color w:val="4D4D4F"/>
          <w:spacing w:val="-7"/>
        </w:rPr>
        <w:t xml:space="preserve"> </w:t>
      </w:r>
      <w:r w:rsidR="00F9046B">
        <w:rPr>
          <w:color w:val="4D4D4F"/>
        </w:rPr>
        <w:t>alignment</w:t>
      </w:r>
      <w:r w:rsidR="00F9046B">
        <w:rPr>
          <w:color w:val="4D4D4F"/>
          <w:spacing w:val="-7"/>
        </w:rPr>
        <w:t xml:space="preserve"> </w:t>
      </w:r>
      <w:r w:rsidR="00F9046B">
        <w:rPr>
          <w:color w:val="4D4D4F"/>
        </w:rPr>
        <w:t>would</w:t>
      </w:r>
      <w:r w:rsidR="00F9046B">
        <w:rPr>
          <w:color w:val="4D4D4F"/>
          <w:spacing w:val="-8"/>
        </w:rPr>
        <w:t xml:space="preserve"> </w:t>
      </w:r>
      <w:r w:rsidR="00F9046B">
        <w:rPr>
          <w:color w:val="4D4D4F"/>
        </w:rPr>
        <w:t>create</w:t>
      </w:r>
      <w:r w:rsidR="00F9046B">
        <w:rPr>
          <w:color w:val="4D4D4F"/>
          <w:spacing w:val="-7"/>
        </w:rPr>
        <w:t xml:space="preserve"> </w:t>
      </w:r>
      <w:r w:rsidR="00F9046B">
        <w:rPr>
          <w:color w:val="4D4D4F"/>
        </w:rPr>
        <w:t>unacceptable risk to the achievement of the Project objectives and to nearby land uses and sensitive</w:t>
      </w:r>
      <w:r w:rsidR="00F9046B">
        <w:rPr>
          <w:color w:val="4D4D4F"/>
          <w:spacing w:val="6"/>
        </w:rPr>
        <w:t xml:space="preserve"> </w:t>
      </w:r>
      <w:r w:rsidR="00F9046B">
        <w:rPr>
          <w:color w:val="4D4D4F"/>
        </w:rPr>
        <w:t>receptors.</w:t>
      </w:r>
    </w:p>
    <w:p w:rsidR="00130CFC" w:rsidRDefault="00F9046B">
      <w:pPr>
        <w:pStyle w:val="Heading3"/>
        <w:spacing w:before="139"/>
      </w:pPr>
      <w:r>
        <w:rPr>
          <w:color w:val="4D4D4F"/>
        </w:rPr>
        <w:t>Pipeline alignment options to Pakenham</w:t>
      </w:r>
    </w:p>
    <w:p w:rsidR="00130CFC" w:rsidRDefault="00F9046B">
      <w:pPr>
        <w:pStyle w:val="BodyText"/>
        <w:spacing w:before="102" w:line="216" w:lineRule="auto"/>
        <w:ind w:left="107" w:right="39"/>
        <w:jc w:val="both"/>
      </w:pPr>
      <w:r>
        <w:rPr>
          <w:color w:val="4D4D4F"/>
        </w:rPr>
        <w:t>APA assessed several alignments between Crib Point and</w:t>
      </w:r>
      <w:r>
        <w:rPr>
          <w:color w:val="4D4D4F"/>
          <w:spacing w:val="-14"/>
        </w:rPr>
        <w:t xml:space="preserve"> </w:t>
      </w:r>
      <w:r>
        <w:rPr>
          <w:color w:val="4D4D4F"/>
          <w:spacing w:val="-5"/>
        </w:rPr>
        <w:t>APA’s</w:t>
      </w:r>
      <w:r>
        <w:rPr>
          <w:color w:val="4D4D4F"/>
          <w:spacing w:val="-13"/>
        </w:rPr>
        <w:t xml:space="preserve"> </w:t>
      </w:r>
      <w:r>
        <w:rPr>
          <w:color w:val="4D4D4F"/>
        </w:rPr>
        <w:t>proposed</w:t>
      </w:r>
      <w:r>
        <w:rPr>
          <w:color w:val="4D4D4F"/>
          <w:spacing w:val="-14"/>
        </w:rPr>
        <w:t xml:space="preserve"> </w:t>
      </w:r>
      <w:r>
        <w:rPr>
          <w:color w:val="4D4D4F"/>
        </w:rPr>
        <w:t>connection</w:t>
      </w:r>
      <w:r>
        <w:rPr>
          <w:color w:val="4D4D4F"/>
          <w:spacing w:val="-13"/>
        </w:rPr>
        <w:t xml:space="preserve"> </w:t>
      </w:r>
      <w:r>
        <w:rPr>
          <w:color w:val="4D4D4F"/>
        </w:rPr>
        <w:t>to</w:t>
      </w:r>
      <w:r>
        <w:rPr>
          <w:color w:val="4D4D4F"/>
          <w:spacing w:val="-13"/>
        </w:rPr>
        <w:t xml:space="preserve"> </w:t>
      </w:r>
      <w:r>
        <w:rPr>
          <w:color w:val="4D4D4F"/>
        </w:rPr>
        <w:t>the</w:t>
      </w:r>
      <w:r>
        <w:rPr>
          <w:color w:val="4D4D4F"/>
          <w:spacing w:val="-14"/>
        </w:rPr>
        <w:t xml:space="preserve"> </w:t>
      </w:r>
      <w:r>
        <w:rPr>
          <w:color w:val="4D4D4F"/>
          <w:spacing w:val="4"/>
        </w:rPr>
        <w:t>VTS</w:t>
      </w:r>
      <w:r>
        <w:rPr>
          <w:color w:val="4D4D4F"/>
          <w:spacing w:val="-13"/>
        </w:rPr>
        <w:t xml:space="preserve"> </w:t>
      </w:r>
      <w:r>
        <w:rPr>
          <w:color w:val="4D4D4F"/>
        </w:rPr>
        <w:t>at</w:t>
      </w:r>
      <w:r>
        <w:rPr>
          <w:color w:val="4D4D4F"/>
          <w:spacing w:val="-13"/>
        </w:rPr>
        <w:t xml:space="preserve"> </w:t>
      </w:r>
      <w:r>
        <w:rPr>
          <w:color w:val="4D4D4F"/>
        </w:rPr>
        <w:t xml:space="preserve">Pakenham </w:t>
      </w:r>
      <w:r>
        <w:rPr>
          <w:color w:val="4D4D4F"/>
          <w:spacing w:val="3"/>
        </w:rPr>
        <w:t xml:space="preserve">(discussion  </w:t>
      </w:r>
      <w:r>
        <w:rPr>
          <w:color w:val="4D4D4F"/>
        </w:rPr>
        <w:t xml:space="preserve">on  </w:t>
      </w:r>
      <w:r>
        <w:rPr>
          <w:color w:val="4D4D4F"/>
          <w:spacing w:val="3"/>
        </w:rPr>
        <w:t xml:space="preserve">the  process  </w:t>
      </w:r>
      <w:r>
        <w:rPr>
          <w:color w:val="4D4D4F"/>
          <w:spacing w:val="4"/>
        </w:rPr>
        <w:t xml:space="preserve">undertaken  </w:t>
      </w:r>
      <w:r>
        <w:rPr>
          <w:color w:val="4D4D4F"/>
        </w:rPr>
        <w:t xml:space="preserve">to  </w:t>
      </w:r>
      <w:r>
        <w:rPr>
          <w:color w:val="4D4D4F"/>
          <w:spacing w:val="4"/>
        </w:rPr>
        <w:t xml:space="preserve">identify </w:t>
      </w:r>
      <w:r>
        <w:rPr>
          <w:color w:val="4D4D4F"/>
        </w:rPr>
        <w:t xml:space="preserve">a </w:t>
      </w:r>
      <w:r>
        <w:rPr>
          <w:color w:val="4D4D4F"/>
          <w:spacing w:val="2"/>
        </w:rPr>
        <w:t xml:space="preserve">suitable connection </w:t>
      </w:r>
      <w:r>
        <w:rPr>
          <w:color w:val="4D4D4F"/>
        </w:rPr>
        <w:t xml:space="preserve">point to </w:t>
      </w:r>
      <w:r>
        <w:rPr>
          <w:color w:val="4D4D4F"/>
          <w:spacing w:val="2"/>
        </w:rPr>
        <w:t xml:space="preserve">the </w:t>
      </w:r>
      <w:r>
        <w:rPr>
          <w:color w:val="4D4D4F"/>
          <w:spacing w:val="5"/>
        </w:rPr>
        <w:t xml:space="preserve">VTS </w:t>
      </w:r>
      <w:r>
        <w:rPr>
          <w:color w:val="4D4D4F"/>
        </w:rPr>
        <w:t xml:space="preserve">is included in </w:t>
      </w:r>
      <w:r>
        <w:rPr>
          <w:b/>
          <w:color w:val="4D4D4F"/>
        </w:rPr>
        <w:t xml:space="preserve">Chapter 3 </w:t>
      </w:r>
      <w:r>
        <w:rPr>
          <w:color w:val="4D4D4F"/>
        </w:rPr>
        <w:t>Project</w:t>
      </w:r>
      <w:r>
        <w:rPr>
          <w:color w:val="4D4D4F"/>
          <w:spacing w:val="-1"/>
        </w:rPr>
        <w:t xml:space="preserve"> </w:t>
      </w:r>
      <w:r>
        <w:rPr>
          <w:color w:val="4D4D4F"/>
        </w:rPr>
        <w:t>development).</w:t>
      </w:r>
    </w:p>
    <w:p w:rsidR="00130CFC" w:rsidRDefault="00F9046B">
      <w:pPr>
        <w:pStyle w:val="BodyText"/>
        <w:spacing w:before="146" w:line="233" w:lineRule="exact"/>
        <w:ind w:left="107"/>
        <w:jc w:val="both"/>
      </w:pPr>
      <w:r>
        <w:rPr>
          <w:color w:val="4D4D4F"/>
        </w:rPr>
        <w:t>APA considered six alignments between Crib Point and</w:t>
      </w:r>
    </w:p>
    <w:p w:rsidR="00130CFC" w:rsidRDefault="00F9046B">
      <w:pPr>
        <w:pStyle w:val="BodyText"/>
        <w:spacing w:line="233" w:lineRule="exact"/>
        <w:ind w:left="107"/>
        <w:jc w:val="both"/>
      </w:pPr>
      <w:r>
        <w:rPr>
          <w:color w:val="4D4D4F"/>
        </w:rPr>
        <w:t>the VTS connection at Dore Road:</w:t>
      </w:r>
    </w:p>
    <w:p w:rsidR="00130CFC" w:rsidRDefault="00F9046B">
      <w:pPr>
        <w:pStyle w:val="ListParagraph"/>
        <w:numPr>
          <w:ilvl w:val="0"/>
          <w:numId w:val="43"/>
        </w:numPr>
        <w:tabs>
          <w:tab w:val="left" w:pos="448"/>
        </w:tabs>
        <w:spacing w:before="107" w:line="216" w:lineRule="auto"/>
        <w:ind w:right="39"/>
        <w:jc w:val="both"/>
        <w:rPr>
          <w:sz w:val="18"/>
        </w:rPr>
      </w:pPr>
      <w:r>
        <w:rPr>
          <w:color w:val="4D4D4F"/>
          <w:spacing w:val="2"/>
          <w:sz w:val="18"/>
        </w:rPr>
        <w:t xml:space="preserve">Alignment </w:t>
      </w:r>
      <w:r>
        <w:rPr>
          <w:color w:val="4D4D4F"/>
          <w:sz w:val="18"/>
        </w:rPr>
        <w:t xml:space="preserve">via </w:t>
      </w:r>
      <w:r>
        <w:rPr>
          <w:color w:val="4D4D4F"/>
          <w:spacing w:val="2"/>
          <w:sz w:val="18"/>
        </w:rPr>
        <w:t xml:space="preserve">Deep Creek </w:t>
      </w:r>
      <w:r>
        <w:rPr>
          <w:color w:val="4D4D4F"/>
          <w:sz w:val="18"/>
        </w:rPr>
        <w:t xml:space="preserve">following </w:t>
      </w:r>
      <w:r>
        <w:rPr>
          <w:color w:val="4D4D4F"/>
          <w:spacing w:val="2"/>
          <w:sz w:val="18"/>
        </w:rPr>
        <w:t xml:space="preserve">the existing </w:t>
      </w:r>
      <w:r>
        <w:rPr>
          <w:color w:val="4D4D4F"/>
          <w:sz w:val="18"/>
        </w:rPr>
        <w:t>Elgas</w:t>
      </w:r>
      <w:r>
        <w:rPr>
          <w:color w:val="4D4D4F"/>
          <w:spacing w:val="-22"/>
          <w:sz w:val="18"/>
        </w:rPr>
        <w:t xml:space="preserve"> </w:t>
      </w:r>
      <w:r>
        <w:rPr>
          <w:color w:val="4D4D4F"/>
          <w:sz w:val="18"/>
        </w:rPr>
        <w:t>easement</w:t>
      </w:r>
      <w:r>
        <w:rPr>
          <w:color w:val="4D4D4F"/>
          <w:spacing w:val="-22"/>
          <w:sz w:val="18"/>
        </w:rPr>
        <w:t xml:space="preserve"> </w:t>
      </w:r>
      <w:r>
        <w:rPr>
          <w:color w:val="4D4D4F"/>
          <w:sz w:val="18"/>
        </w:rPr>
        <w:t>from</w:t>
      </w:r>
      <w:r>
        <w:rPr>
          <w:color w:val="4D4D4F"/>
          <w:spacing w:val="-22"/>
          <w:sz w:val="18"/>
        </w:rPr>
        <w:t xml:space="preserve"> </w:t>
      </w:r>
      <w:r>
        <w:rPr>
          <w:color w:val="4D4D4F"/>
          <w:sz w:val="18"/>
        </w:rPr>
        <w:t>Crib</w:t>
      </w:r>
      <w:r>
        <w:rPr>
          <w:color w:val="4D4D4F"/>
          <w:spacing w:val="-21"/>
          <w:sz w:val="18"/>
        </w:rPr>
        <w:t xml:space="preserve"> </w:t>
      </w:r>
      <w:r>
        <w:rPr>
          <w:color w:val="4D4D4F"/>
          <w:sz w:val="18"/>
        </w:rPr>
        <w:t>Point</w:t>
      </w:r>
      <w:r>
        <w:rPr>
          <w:color w:val="4D4D4F"/>
          <w:spacing w:val="-22"/>
          <w:sz w:val="18"/>
        </w:rPr>
        <w:t xml:space="preserve"> </w:t>
      </w:r>
      <w:r>
        <w:rPr>
          <w:color w:val="4D4D4F"/>
          <w:sz w:val="18"/>
        </w:rPr>
        <w:t>through</w:t>
      </w:r>
      <w:r>
        <w:rPr>
          <w:color w:val="4D4D4F"/>
          <w:spacing w:val="-22"/>
          <w:sz w:val="18"/>
        </w:rPr>
        <w:t xml:space="preserve"> </w:t>
      </w:r>
      <w:r>
        <w:rPr>
          <w:color w:val="4D4D4F"/>
          <w:sz w:val="18"/>
        </w:rPr>
        <w:t>the</w:t>
      </w:r>
      <w:r>
        <w:rPr>
          <w:color w:val="4D4D4F"/>
          <w:spacing w:val="-21"/>
          <w:sz w:val="18"/>
        </w:rPr>
        <w:t xml:space="preserve"> </w:t>
      </w:r>
      <w:r>
        <w:rPr>
          <w:color w:val="4D4D4F"/>
          <w:sz w:val="18"/>
        </w:rPr>
        <w:t>southern limits</w:t>
      </w:r>
      <w:r>
        <w:rPr>
          <w:color w:val="4D4D4F"/>
          <w:spacing w:val="-23"/>
          <w:sz w:val="18"/>
        </w:rPr>
        <w:t xml:space="preserve"> </w:t>
      </w:r>
      <w:r>
        <w:rPr>
          <w:color w:val="4D4D4F"/>
          <w:sz w:val="18"/>
        </w:rPr>
        <w:t>of</w:t>
      </w:r>
      <w:r>
        <w:rPr>
          <w:color w:val="4D4D4F"/>
          <w:spacing w:val="-23"/>
          <w:sz w:val="18"/>
        </w:rPr>
        <w:t xml:space="preserve"> </w:t>
      </w:r>
      <w:r>
        <w:rPr>
          <w:color w:val="4D4D4F"/>
          <w:sz w:val="18"/>
        </w:rPr>
        <w:t>Hastings</w:t>
      </w:r>
      <w:r>
        <w:rPr>
          <w:color w:val="4D4D4F"/>
          <w:spacing w:val="-23"/>
          <w:sz w:val="18"/>
        </w:rPr>
        <w:t xml:space="preserve"> </w:t>
      </w:r>
      <w:r>
        <w:rPr>
          <w:color w:val="4D4D4F"/>
          <w:sz w:val="18"/>
        </w:rPr>
        <w:t>township</w:t>
      </w:r>
      <w:r>
        <w:rPr>
          <w:color w:val="4D4D4F"/>
          <w:spacing w:val="-23"/>
          <w:sz w:val="18"/>
        </w:rPr>
        <w:t xml:space="preserve"> </w:t>
      </w:r>
      <w:r>
        <w:rPr>
          <w:color w:val="4D4D4F"/>
          <w:sz w:val="18"/>
        </w:rPr>
        <w:t>to</w:t>
      </w:r>
      <w:r>
        <w:rPr>
          <w:color w:val="4D4D4F"/>
          <w:spacing w:val="-22"/>
          <w:sz w:val="18"/>
        </w:rPr>
        <w:t xml:space="preserve"> </w:t>
      </w:r>
      <w:r>
        <w:rPr>
          <w:color w:val="4D4D4F"/>
          <w:sz w:val="18"/>
        </w:rPr>
        <w:t>Dore</w:t>
      </w:r>
      <w:r>
        <w:rPr>
          <w:color w:val="4D4D4F"/>
          <w:spacing w:val="-23"/>
          <w:sz w:val="18"/>
        </w:rPr>
        <w:t xml:space="preserve"> </w:t>
      </w:r>
      <w:r>
        <w:rPr>
          <w:color w:val="4D4D4F"/>
          <w:sz w:val="18"/>
        </w:rPr>
        <w:t>Road.</w:t>
      </w:r>
      <w:r>
        <w:rPr>
          <w:color w:val="4D4D4F"/>
          <w:spacing w:val="-23"/>
          <w:sz w:val="18"/>
        </w:rPr>
        <w:t xml:space="preserve"> </w:t>
      </w:r>
      <w:r>
        <w:rPr>
          <w:color w:val="4D4D4F"/>
          <w:sz w:val="18"/>
        </w:rPr>
        <w:t>(Alignment name: CP-DR#1)</w:t>
      </w:r>
    </w:p>
    <w:p w:rsidR="00130CFC" w:rsidRDefault="00F9046B">
      <w:pPr>
        <w:pStyle w:val="ListParagraph"/>
        <w:numPr>
          <w:ilvl w:val="0"/>
          <w:numId w:val="43"/>
        </w:numPr>
        <w:tabs>
          <w:tab w:val="left" w:pos="448"/>
        </w:tabs>
        <w:spacing w:before="53" w:line="216" w:lineRule="auto"/>
        <w:ind w:right="39"/>
        <w:jc w:val="both"/>
        <w:rPr>
          <w:sz w:val="18"/>
        </w:rPr>
      </w:pPr>
      <w:r>
        <w:rPr>
          <w:color w:val="4D4D4F"/>
          <w:sz w:val="18"/>
        </w:rPr>
        <w:t>Alignment</w:t>
      </w:r>
      <w:r>
        <w:rPr>
          <w:color w:val="4D4D4F"/>
          <w:spacing w:val="-20"/>
          <w:sz w:val="18"/>
        </w:rPr>
        <w:t xml:space="preserve"> </w:t>
      </w:r>
      <w:r>
        <w:rPr>
          <w:color w:val="4D4D4F"/>
          <w:sz w:val="18"/>
        </w:rPr>
        <w:t>via</w:t>
      </w:r>
      <w:r>
        <w:rPr>
          <w:color w:val="4D4D4F"/>
          <w:spacing w:val="-19"/>
          <w:sz w:val="18"/>
        </w:rPr>
        <w:t xml:space="preserve"> </w:t>
      </w:r>
      <w:r>
        <w:rPr>
          <w:color w:val="4D4D4F"/>
          <w:sz w:val="18"/>
        </w:rPr>
        <w:t>Stony</w:t>
      </w:r>
      <w:r>
        <w:rPr>
          <w:color w:val="4D4D4F"/>
          <w:spacing w:val="-20"/>
          <w:sz w:val="18"/>
        </w:rPr>
        <w:t xml:space="preserve"> </w:t>
      </w:r>
      <w:r>
        <w:rPr>
          <w:color w:val="4D4D4F"/>
          <w:sz w:val="18"/>
        </w:rPr>
        <w:t>Point</w:t>
      </w:r>
      <w:r>
        <w:rPr>
          <w:color w:val="4D4D4F"/>
          <w:spacing w:val="-19"/>
          <w:sz w:val="18"/>
        </w:rPr>
        <w:t xml:space="preserve"> </w:t>
      </w:r>
      <w:r>
        <w:rPr>
          <w:color w:val="4D4D4F"/>
          <w:sz w:val="18"/>
        </w:rPr>
        <w:t>rail</w:t>
      </w:r>
      <w:r>
        <w:rPr>
          <w:color w:val="4D4D4F"/>
          <w:spacing w:val="-20"/>
          <w:sz w:val="18"/>
        </w:rPr>
        <w:t xml:space="preserve"> </w:t>
      </w:r>
      <w:r>
        <w:rPr>
          <w:color w:val="4D4D4F"/>
          <w:sz w:val="18"/>
        </w:rPr>
        <w:t>line</w:t>
      </w:r>
      <w:r>
        <w:rPr>
          <w:color w:val="4D4D4F"/>
          <w:spacing w:val="-19"/>
          <w:sz w:val="18"/>
        </w:rPr>
        <w:t xml:space="preserve"> </w:t>
      </w:r>
      <w:r>
        <w:rPr>
          <w:color w:val="4D4D4F"/>
          <w:sz w:val="18"/>
        </w:rPr>
        <w:t>following</w:t>
      </w:r>
      <w:r>
        <w:rPr>
          <w:color w:val="4D4D4F"/>
          <w:spacing w:val="-20"/>
          <w:sz w:val="18"/>
        </w:rPr>
        <w:t xml:space="preserve"> </w:t>
      </w:r>
      <w:r>
        <w:rPr>
          <w:color w:val="4D4D4F"/>
          <w:sz w:val="18"/>
        </w:rPr>
        <w:t>the</w:t>
      </w:r>
      <w:r>
        <w:rPr>
          <w:color w:val="4D4D4F"/>
          <w:spacing w:val="-19"/>
          <w:sz w:val="18"/>
        </w:rPr>
        <w:t xml:space="preserve"> </w:t>
      </w:r>
      <w:r>
        <w:rPr>
          <w:color w:val="4D4D4F"/>
          <w:sz w:val="18"/>
        </w:rPr>
        <w:t>same alignment</w:t>
      </w:r>
      <w:r>
        <w:rPr>
          <w:color w:val="4D4D4F"/>
          <w:spacing w:val="-12"/>
          <w:sz w:val="18"/>
        </w:rPr>
        <w:t xml:space="preserve"> </w:t>
      </w:r>
      <w:r>
        <w:rPr>
          <w:color w:val="4D4D4F"/>
          <w:sz w:val="18"/>
        </w:rPr>
        <w:t>as</w:t>
      </w:r>
      <w:r>
        <w:rPr>
          <w:color w:val="4D4D4F"/>
          <w:spacing w:val="-11"/>
          <w:sz w:val="18"/>
        </w:rPr>
        <w:t xml:space="preserve"> </w:t>
      </w:r>
      <w:r>
        <w:rPr>
          <w:color w:val="4D4D4F"/>
          <w:sz w:val="18"/>
        </w:rPr>
        <w:t>CP-DR#1</w:t>
      </w:r>
      <w:r>
        <w:rPr>
          <w:color w:val="4D4D4F"/>
          <w:spacing w:val="-11"/>
          <w:sz w:val="18"/>
        </w:rPr>
        <w:t xml:space="preserve"> </w:t>
      </w:r>
      <w:r>
        <w:rPr>
          <w:color w:val="4D4D4F"/>
          <w:sz w:val="18"/>
        </w:rPr>
        <w:t>but</w:t>
      </w:r>
      <w:r>
        <w:rPr>
          <w:color w:val="4D4D4F"/>
          <w:spacing w:val="-11"/>
          <w:sz w:val="18"/>
        </w:rPr>
        <w:t xml:space="preserve"> </w:t>
      </w:r>
      <w:r>
        <w:rPr>
          <w:color w:val="4D4D4F"/>
          <w:sz w:val="18"/>
        </w:rPr>
        <w:t>it</w:t>
      </w:r>
      <w:r>
        <w:rPr>
          <w:color w:val="4D4D4F"/>
          <w:spacing w:val="-11"/>
          <w:sz w:val="18"/>
        </w:rPr>
        <w:t xml:space="preserve"> </w:t>
      </w:r>
      <w:r>
        <w:rPr>
          <w:color w:val="4D4D4F"/>
          <w:sz w:val="18"/>
        </w:rPr>
        <w:t>utilised</w:t>
      </w:r>
      <w:r>
        <w:rPr>
          <w:color w:val="4D4D4F"/>
          <w:spacing w:val="-12"/>
          <w:sz w:val="18"/>
        </w:rPr>
        <w:t xml:space="preserve"> </w:t>
      </w:r>
      <w:r>
        <w:rPr>
          <w:color w:val="4D4D4F"/>
          <w:sz w:val="18"/>
        </w:rPr>
        <w:t>the</w:t>
      </w:r>
      <w:r>
        <w:rPr>
          <w:color w:val="4D4D4F"/>
          <w:spacing w:val="-11"/>
          <w:sz w:val="18"/>
        </w:rPr>
        <w:t xml:space="preserve"> </w:t>
      </w:r>
      <w:r>
        <w:rPr>
          <w:color w:val="4D4D4F"/>
          <w:sz w:val="18"/>
        </w:rPr>
        <w:t>rail</w:t>
      </w:r>
      <w:r>
        <w:rPr>
          <w:color w:val="4D4D4F"/>
          <w:spacing w:val="-11"/>
          <w:sz w:val="18"/>
        </w:rPr>
        <w:t xml:space="preserve"> </w:t>
      </w:r>
      <w:r>
        <w:rPr>
          <w:color w:val="4D4D4F"/>
          <w:sz w:val="18"/>
        </w:rPr>
        <w:t>corridor through Hastings. (Alignment name:</w:t>
      </w:r>
      <w:r>
        <w:rPr>
          <w:color w:val="4D4D4F"/>
          <w:spacing w:val="18"/>
          <w:sz w:val="18"/>
        </w:rPr>
        <w:t xml:space="preserve"> </w:t>
      </w:r>
      <w:r>
        <w:rPr>
          <w:color w:val="4D4D4F"/>
          <w:sz w:val="18"/>
        </w:rPr>
        <w:t>CP-DR#2)</w:t>
      </w:r>
    </w:p>
    <w:p w:rsidR="00130CFC" w:rsidRDefault="00F9046B">
      <w:pPr>
        <w:pStyle w:val="ListParagraph"/>
        <w:numPr>
          <w:ilvl w:val="0"/>
          <w:numId w:val="43"/>
        </w:numPr>
        <w:tabs>
          <w:tab w:val="left" w:pos="448"/>
        </w:tabs>
        <w:spacing w:before="54" w:line="216" w:lineRule="auto"/>
        <w:ind w:right="39"/>
        <w:jc w:val="both"/>
        <w:rPr>
          <w:sz w:val="18"/>
        </w:rPr>
      </w:pPr>
      <w:r>
        <w:rPr>
          <w:color w:val="4D4D4F"/>
          <w:sz w:val="18"/>
        </w:rPr>
        <w:t xml:space="preserve">Alignment via Cardinia using the same alignment as CP-DR#1 to the northwest of Tooradin where it deviated from the </w:t>
      </w:r>
      <w:r>
        <w:rPr>
          <w:color w:val="4D4D4F"/>
          <w:spacing w:val="2"/>
          <w:sz w:val="18"/>
        </w:rPr>
        <w:t xml:space="preserve">ESSO </w:t>
      </w:r>
      <w:r>
        <w:rPr>
          <w:color w:val="4D4D4F"/>
          <w:sz w:val="18"/>
        </w:rPr>
        <w:t xml:space="preserve">pipeline easement and ran </w:t>
      </w:r>
      <w:r>
        <w:rPr>
          <w:color w:val="4D4D4F"/>
          <w:spacing w:val="2"/>
          <w:sz w:val="18"/>
        </w:rPr>
        <w:t xml:space="preserve">directly </w:t>
      </w:r>
      <w:r>
        <w:rPr>
          <w:color w:val="4D4D4F"/>
          <w:sz w:val="18"/>
        </w:rPr>
        <w:t>to Ballarto Road where it joined alignments CP-DR#1 and CPT-DR#2. (Alignment name: CP- DR#3)</w:t>
      </w:r>
    </w:p>
    <w:p w:rsidR="00130CFC" w:rsidRDefault="00F9046B">
      <w:pPr>
        <w:pStyle w:val="ListParagraph"/>
        <w:numPr>
          <w:ilvl w:val="0"/>
          <w:numId w:val="43"/>
        </w:numPr>
        <w:tabs>
          <w:tab w:val="left" w:pos="448"/>
        </w:tabs>
        <w:spacing w:before="51" w:line="216" w:lineRule="auto"/>
        <w:ind w:right="38"/>
        <w:jc w:val="both"/>
        <w:rPr>
          <w:sz w:val="18"/>
        </w:rPr>
      </w:pPr>
      <w:r>
        <w:rPr>
          <w:color w:val="4D4D4F"/>
          <w:spacing w:val="2"/>
          <w:sz w:val="18"/>
        </w:rPr>
        <w:t xml:space="preserve">Alignment </w:t>
      </w:r>
      <w:r>
        <w:rPr>
          <w:color w:val="4D4D4F"/>
          <w:sz w:val="18"/>
        </w:rPr>
        <w:t xml:space="preserve">via Western </w:t>
      </w:r>
      <w:r>
        <w:rPr>
          <w:color w:val="4D4D4F"/>
          <w:spacing w:val="3"/>
          <w:sz w:val="18"/>
        </w:rPr>
        <w:t xml:space="preserve">Port </w:t>
      </w:r>
      <w:r>
        <w:rPr>
          <w:color w:val="4D4D4F"/>
          <w:sz w:val="18"/>
        </w:rPr>
        <w:t xml:space="preserve">(an on and </w:t>
      </w:r>
      <w:r>
        <w:rPr>
          <w:color w:val="4D4D4F"/>
          <w:spacing w:val="2"/>
          <w:sz w:val="18"/>
        </w:rPr>
        <w:t xml:space="preserve">offshore </w:t>
      </w:r>
      <w:r>
        <w:rPr>
          <w:color w:val="4D4D4F"/>
          <w:sz w:val="18"/>
        </w:rPr>
        <w:t xml:space="preserve">alignment). The </w:t>
      </w:r>
      <w:r>
        <w:rPr>
          <w:color w:val="4D4D4F"/>
          <w:spacing w:val="2"/>
          <w:sz w:val="18"/>
        </w:rPr>
        <w:t xml:space="preserve">offshore section </w:t>
      </w:r>
      <w:r>
        <w:rPr>
          <w:color w:val="4D4D4F"/>
          <w:sz w:val="18"/>
        </w:rPr>
        <w:t xml:space="preserve">of the alignment used the main channel in Western </w:t>
      </w:r>
      <w:r>
        <w:rPr>
          <w:color w:val="4D4D4F"/>
          <w:spacing w:val="2"/>
          <w:sz w:val="18"/>
        </w:rPr>
        <w:t xml:space="preserve">Port </w:t>
      </w:r>
      <w:r>
        <w:rPr>
          <w:color w:val="4D4D4F"/>
          <w:spacing w:val="3"/>
          <w:sz w:val="18"/>
        </w:rPr>
        <w:t xml:space="preserve">North </w:t>
      </w:r>
      <w:r>
        <w:rPr>
          <w:color w:val="4D4D4F"/>
          <w:sz w:val="18"/>
        </w:rPr>
        <w:t>Arm and</w:t>
      </w:r>
      <w:r>
        <w:rPr>
          <w:color w:val="4D4D4F"/>
          <w:spacing w:val="-23"/>
          <w:sz w:val="18"/>
        </w:rPr>
        <w:t xml:space="preserve"> </w:t>
      </w:r>
      <w:r>
        <w:rPr>
          <w:color w:val="4D4D4F"/>
          <w:sz w:val="18"/>
        </w:rPr>
        <w:t>then</w:t>
      </w:r>
      <w:r>
        <w:rPr>
          <w:color w:val="4D4D4F"/>
          <w:spacing w:val="-23"/>
          <w:sz w:val="18"/>
        </w:rPr>
        <w:t xml:space="preserve"> </w:t>
      </w:r>
      <w:r>
        <w:rPr>
          <w:color w:val="4D4D4F"/>
          <w:sz w:val="18"/>
        </w:rPr>
        <w:t>smaller</w:t>
      </w:r>
      <w:r>
        <w:rPr>
          <w:color w:val="4D4D4F"/>
          <w:spacing w:val="-23"/>
          <w:sz w:val="18"/>
        </w:rPr>
        <w:t xml:space="preserve"> </w:t>
      </w:r>
      <w:r>
        <w:rPr>
          <w:color w:val="4D4D4F"/>
          <w:sz w:val="18"/>
        </w:rPr>
        <w:t>channels</w:t>
      </w:r>
      <w:r>
        <w:rPr>
          <w:color w:val="4D4D4F"/>
          <w:spacing w:val="-22"/>
          <w:sz w:val="18"/>
        </w:rPr>
        <w:t xml:space="preserve"> </w:t>
      </w:r>
      <w:r>
        <w:rPr>
          <w:color w:val="4D4D4F"/>
          <w:sz w:val="18"/>
        </w:rPr>
        <w:t>to</w:t>
      </w:r>
      <w:r>
        <w:rPr>
          <w:color w:val="4D4D4F"/>
          <w:spacing w:val="-23"/>
          <w:sz w:val="18"/>
        </w:rPr>
        <w:t xml:space="preserve"> </w:t>
      </w:r>
      <w:r>
        <w:rPr>
          <w:color w:val="4D4D4F"/>
          <w:sz w:val="18"/>
        </w:rPr>
        <w:t>reach</w:t>
      </w:r>
      <w:r>
        <w:rPr>
          <w:color w:val="4D4D4F"/>
          <w:spacing w:val="-23"/>
          <w:sz w:val="18"/>
        </w:rPr>
        <w:t xml:space="preserve"> </w:t>
      </w:r>
      <w:r>
        <w:rPr>
          <w:color w:val="4D4D4F"/>
          <w:sz w:val="18"/>
        </w:rPr>
        <w:t>the</w:t>
      </w:r>
      <w:r>
        <w:rPr>
          <w:color w:val="4D4D4F"/>
          <w:spacing w:val="-22"/>
          <w:sz w:val="18"/>
        </w:rPr>
        <w:t xml:space="preserve"> </w:t>
      </w:r>
      <w:r>
        <w:rPr>
          <w:color w:val="4D4D4F"/>
          <w:sz w:val="18"/>
        </w:rPr>
        <w:t>Dalmore</w:t>
      </w:r>
      <w:r>
        <w:rPr>
          <w:color w:val="4D4D4F"/>
          <w:spacing w:val="-23"/>
          <w:sz w:val="18"/>
        </w:rPr>
        <w:t xml:space="preserve"> </w:t>
      </w:r>
      <w:r>
        <w:rPr>
          <w:color w:val="4D4D4F"/>
          <w:sz w:val="18"/>
        </w:rPr>
        <w:t>Drain southwest</w:t>
      </w:r>
      <w:r>
        <w:rPr>
          <w:color w:val="4D4D4F"/>
          <w:spacing w:val="-10"/>
          <w:sz w:val="18"/>
        </w:rPr>
        <w:t xml:space="preserve"> </w:t>
      </w:r>
      <w:r>
        <w:rPr>
          <w:color w:val="4D4D4F"/>
          <w:sz w:val="18"/>
        </w:rPr>
        <w:t>of</w:t>
      </w:r>
      <w:r>
        <w:rPr>
          <w:color w:val="4D4D4F"/>
          <w:spacing w:val="-10"/>
          <w:sz w:val="18"/>
        </w:rPr>
        <w:t xml:space="preserve"> </w:t>
      </w:r>
      <w:r>
        <w:rPr>
          <w:color w:val="4D4D4F"/>
          <w:sz w:val="18"/>
        </w:rPr>
        <w:t>Koo</w:t>
      </w:r>
      <w:r>
        <w:rPr>
          <w:color w:val="4D4D4F"/>
          <w:spacing w:val="-10"/>
          <w:sz w:val="18"/>
        </w:rPr>
        <w:t xml:space="preserve"> </w:t>
      </w:r>
      <w:r>
        <w:rPr>
          <w:color w:val="4D4D4F"/>
          <w:sz w:val="18"/>
        </w:rPr>
        <w:t>Wee</w:t>
      </w:r>
      <w:r>
        <w:rPr>
          <w:color w:val="4D4D4F"/>
          <w:spacing w:val="-10"/>
          <w:sz w:val="18"/>
        </w:rPr>
        <w:t xml:space="preserve"> </w:t>
      </w:r>
      <w:r>
        <w:rPr>
          <w:color w:val="4D4D4F"/>
          <w:sz w:val="18"/>
        </w:rPr>
        <w:t>Rup</w:t>
      </w:r>
      <w:r>
        <w:rPr>
          <w:color w:val="4D4D4F"/>
          <w:spacing w:val="-10"/>
          <w:sz w:val="18"/>
        </w:rPr>
        <w:t xml:space="preserve"> </w:t>
      </w:r>
      <w:r>
        <w:rPr>
          <w:color w:val="4D4D4F"/>
          <w:sz w:val="18"/>
        </w:rPr>
        <w:t>where</w:t>
      </w:r>
      <w:r>
        <w:rPr>
          <w:color w:val="4D4D4F"/>
          <w:spacing w:val="-10"/>
          <w:sz w:val="18"/>
        </w:rPr>
        <w:t xml:space="preserve"> </w:t>
      </w:r>
      <w:r>
        <w:rPr>
          <w:color w:val="4D4D4F"/>
          <w:sz w:val="18"/>
        </w:rPr>
        <w:t>it</w:t>
      </w:r>
      <w:r>
        <w:rPr>
          <w:color w:val="4D4D4F"/>
          <w:spacing w:val="-10"/>
          <w:sz w:val="18"/>
        </w:rPr>
        <w:t xml:space="preserve"> </w:t>
      </w:r>
      <w:r>
        <w:rPr>
          <w:color w:val="4D4D4F"/>
          <w:sz w:val="18"/>
        </w:rPr>
        <w:t>tracked</w:t>
      </w:r>
      <w:r>
        <w:rPr>
          <w:color w:val="4D4D4F"/>
          <w:spacing w:val="-9"/>
          <w:sz w:val="18"/>
        </w:rPr>
        <w:t xml:space="preserve"> </w:t>
      </w:r>
      <w:r>
        <w:rPr>
          <w:color w:val="4D4D4F"/>
          <w:sz w:val="18"/>
        </w:rPr>
        <w:t>west</w:t>
      </w:r>
      <w:r>
        <w:rPr>
          <w:color w:val="4D4D4F"/>
          <w:spacing w:val="-10"/>
          <w:sz w:val="18"/>
        </w:rPr>
        <w:t xml:space="preserve"> </w:t>
      </w:r>
      <w:r>
        <w:rPr>
          <w:color w:val="4D4D4F"/>
          <w:sz w:val="18"/>
        </w:rPr>
        <w:t xml:space="preserve">of the town before turning </w:t>
      </w:r>
      <w:r>
        <w:rPr>
          <w:color w:val="4D4D4F"/>
          <w:spacing w:val="2"/>
          <w:sz w:val="18"/>
        </w:rPr>
        <w:t xml:space="preserve">north </w:t>
      </w:r>
      <w:r>
        <w:rPr>
          <w:color w:val="4D4D4F"/>
          <w:sz w:val="18"/>
        </w:rPr>
        <w:t xml:space="preserve">to join the Bass Gas Sales Pipeline </w:t>
      </w:r>
      <w:r>
        <w:rPr>
          <w:color w:val="4D4D4F"/>
          <w:spacing w:val="2"/>
          <w:sz w:val="18"/>
        </w:rPr>
        <w:t xml:space="preserve">south </w:t>
      </w:r>
      <w:r>
        <w:rPr>
          <w:color w:val="4D4D4F"/>
          <w:sz w:val="18"/>
        </w:rPr>
        <w:t xml:space="preserve">of </w:t>
      </w:r>
      <w:r>
        <w:rPr>
          <w:color w:val="4D4D4F"/>
          <w:spacing w:val="2"/>
          <w:sz w:val="18"/>
        </w:rPr>
        <w:t xml:space="preserve">the former </w:t>
      </w:r>
      <w:r>
        <w:rPr>
          <w:color w:val="4D4D4F"/>
          <w:sz w:val="18"/>
        </w:rPr>
        <w:t>Gippsland rail line. The alignment then adopted the same corridor as CP-DR#1 to Dore Road (Alignment name: CP- DR#4).</w:t>
      </w:r>
    </w:p>
    <w:p w:rsidR="00130CFC" w:rsidRDefault="00F9046B">
      <w:pPr>
        <w:pStyle w:val="ListParagraph"/>
        <w:numPr>
          <w:ilvl w:val="0"/>
          <w:numId w:val="43"/>
        </w:numPr>
        <w:tabs>
          <w:tab w:val="left" w:pos="448"/>
        </w:tabs>
        <w:spacing w:before="47" w:line="216" w:lineRule="auto"/>
        <w:ind w:right="39"/>
        <w:jc w:val="both"/>
        <w:rPr>
          <w:sz w:val="18"/>
        </w:rPr>
      </w:pPr>
      <w:r>
        <w:rPr>
          <w:color w:val="4D4D4F"/>
          <w:sz w:val="18"/>
        </w:rPr>
        <w:t xml:space="preserve">Alignment via Mt Ararat Road to Dore Road using the same route as CP-DR#3 until it reached Bald Hill Road and ran south of the former Gippsland rail line. Once it reached Mt Ararat Road, this alignment turned </w:t>
      </w:r>
      <w:r>
        <w:rPr>
          <w:color w:val="4D4D4F"/>
          <w:spacing w:val="3"/>
          <w:sz w:val="18"/>
        </w:rPr>
        <w:t xml:space="preserve">north </w:t>
      </w:r>
      <w:r>
        <w:rPr>
          <w:color w:val="4D4D4F"/>
          <w:sz w:val="18"/>
        </w:rPr>
        <w:t>to cross the operational Cranbourne to Pakenham rail line, Princes Freeway and Princes Highway</w:t>
      </w:r>
      <w:r>
        <w:rPr>
          <w:color w:val="4D4D4F"/>
          <w:spacing w:val="-20"/>
          <w:sz w:val="18"/>
        </w:rPr>
        <w:t xml:space="preserve"> </w:t>
      </w:r>
      <w:r>
        <w:rPr>
          <w:color w:val="4D4D4F"/>
          <w:sz w:val="18"/>
        </w:rPr>
        <w:t>to</w:t>
      </w:r>
      <w:r>
        <w:rPr>
          <w:color w:val="4D4D4F"/>
          <w:spacing w:val="-20"/>
          <w:sz w:val="18"/>
        </w:rPr>
        <w:t xml:space="preserve"> </w:t>
      </w:r>
      <w:r>
        <w:rPr>
          <w:color w:val="4D4D4F"/>
          <w:sz w:val="18"/>
        </w:rPr>
        <w:t>Dora</w:t>
      </w:r>
      <w:r>
        <w:rPr>
          <w:color w:val="4D4D4F"/>
          <w:spacing w:val="-20"/>
          <w:sz w:val="18"/>
        </w:rPr>
        <w:t xml:space="preserve"> </w:t>
      </w:r>
      <w:r>
        <w:rPr>
          <w:color w:val="4D4D4F"/>
          <w:sz w:val="18"/>
        </w:rPr>
        <w:t>Road</w:t>
      </w:r>
      <w:r>
        <w:rPr>
          <w:color w:val="4D4D4F"/>
          <w:spacing w:val="-20"/>
          <w:sz w:val="18"/>
        </w:rPr>
        <w:t xml:space="preserve"> </w:t>
      </w:r>
      <w:r>
        <w:rPr>
          <w:color w:val="4D4D4F"/>
          <w:sz w:val="18"/>
        </w:rPr>
        <w:t>(Alignment</w:t>
      </w:r>
      <w:r>
        <w:rPr>
          <w:color w:val="4D4D4F"/>
          <w:spacing w:val="-20"/>
          <w:sz w:val="18"/>
        </w:rPr>
        <w:t xml:space="preserve"> </w:t>
      </w:r>
      <w:r>
        <w:rPr>
          <w:color w:val="4D4D4F"/>
          <w:sz w:val="18"/>
        </w:rPr>
        <w:t>name:</w:t>
      </w:r>
      <w:r>
        <w:rPr>
          <w:color w:val="4D4D4F"/>
          <w:spacing w:val="-20"/>
          <w:sz w:val="18"/>
        </w:rPr>
        <w:t xml:space="preserve"> </w:t>
      </w:r>
      <w:r>
        <w:rPr>
          <w:color w:val="4D4D4F"/>
          <w:sz w:val="18"/>
        </w:rPr>
        <w:t>CP-DR#5).</w:t>
      </w:r>
    </w:p>
    <w:p w:rsidR="00130CFC" w:rsidRDefault="00F9046B">
      <w:pPr>
        <w:pStyle w:val="ListParagraph"/>
        <w:numPr>
          <w:ilvl w:val="0"/>
          <w:numId w:val="43"/>
        </w:numPr>
        <w:tabs>
          <w:tab w:val="left" w:pos="448"/>
        </w:tabs>
        <w:spacing w:before="50" w:line="216" w:lineRule="auto"/>
        <w:ind w:right="38"/>
        <w:jc w:val="both"/>
        <w:rPr>
          <w:sz w:val="18"/>
        </w:rPr>
      </w:pPr>
      <w:r>
        <w:rPr>
          <w:color w:val="4D4D4F"/>
          <w:sz w:val="18"/>
        </w:rPr>
        <w:t xml:space="preserve">Alignment via Cardinia and </w:t>
      </w:r>
      <w:r>
        <w:rPr>
          <w:color w:val="4D4D4F"/>
          <w:spacing w:val="3"/>
          <w:sz w:val="18"/>
        </w:rPr>
        <w:t xml:space="preserve">port </w:t>
      </w:r>
      <w:r>
        <w:rPr>
          <w:color w:val="4D4D4F"/>
          <w:sz w:val="18"/>
        </w:rPr>
        <w:t xml:space="preserve">land adopted the same </w:t>
      </w:r>
      <w:r>
        <w:rPr>
          <w:color w:val="4D4D4F"/>
          <w:spacing w:val="2"/>
          <w:sz w:val="18"/>
        </w:rPr>
        <w:t xml:space="preserve">alignment </w:t>
      </w:r>
      <w:r>
        <w:rPr>
          <w:color w:val="4D4D4F"/>
          <w:sz w:val="18"/>
        </w:rPr>
        <w:t xml:space="preserve">as </w:t>
      </w:r>
      <w:r>
        <w:rPr>
          <w:color w:val="4D4D4F"/>
          <w:spacing w:val="2"/>
          <w:sz w:val="18"/>
        </w:rPr>
        <w:t xml:space="preserve">CP-DR#3 </w:t>
      </w:r>
      <w:r>
        <w:rPr>
          <w:color w:val="4D4D4F"/>
          <w:sz w:val="18"/>
        </w:rPr>
        <w:t xml:space="preserve">except in </w:t>
      </w:r>
      <w:r>
        <w:rPr>
          <w:color w:val="4D4D4F"/>
          <w:spacing w:val="2"/>
          <w:sz w:val="18"/>
        </w:rPr>
        <w:t xml:space="preserve">the </w:t>
      </w:r>
      <w:r>
        <w:rPr>
          <w:color w:val="4D4D4F"/>
          <w:sz w:val="18"/>
        </w:rPr>
        <w:t>area east</w:t>
      </w:r>
      <w:r>
        <w:rPr>
          <w:color w:val="4D4D4F"/>
          <w:spacing w:val="-5"/>
          <w:sz w:val="18"/>
        </w:rPr>
        <w:t xml:space="preserve"> </w:t>
      </w:r>
      <w:r>
        <w:rPr>
          <w:color w:val="4D4D4F"/>
          <w:sz w:val="18"/>
        </w:rPr>
        <w:t>of</w:t>
      </w:r>
      <w:r>
        <w:rPr>
          <w:color w:val="4D4D4F"/>
          <w:spacing w:val="-4"/>
          <w:sz w:val="18"/>
        </w:rPr>
        <w:t xml:space="preserve"> </w:t>
      </w:r>
      <w:r>
        <w:rPr>
          <w:color w:val="4D4D4F"/>
          <w:sz w:val="18"/>
        </w:rPr>
        <w:t>Tyabb.</w:t>
      </w:r>
      <w:r>
        <w:rPr>
          <w:color w:val="4D4D4F"/>
          <w:spacing w:val="-5"/>
          <w:sz w:val="18"/>
        </w:rPr>
        <w:t xml:space="preserve"> </w:t>
      </w:r>
      <w:r>
        <w:rPr>
          <w:color w:val="4D4D4F"/>
          <w:sz w:val="18"/>
        </w:rPr>
        <w:t>This</w:t>
      </w:r>
      <w:r>
        <w:rPr>
          <w:color w:val="4D4D4F"/>
          <w:spacing w:val="-4"/>
          <w:sz w:val="18"/>
        </w:rPr>
        <w:t xml:space="preserve"> </w:t>
      </w:r>
      <w:r>
        <w:rPr>
          <w:color w:val="4D4D4F"/>
          <w:sz w:val="18"/>
        </w:rPr>
        <w:t>option</w:t>
      </w:r>
      <w:r>
        <w:rPr>
          <w:color w:val="4D4D4F"/>
          <w:spacing w:val="-5"/>
          <w:sz w:val="18"/>
        </w:rPr>
        <w:t xml:space="preserve"> </w:t>
      </w:r>
      <w:r>
        <w:rPr>
          <w:color w:val="4D4D4F"/>
          <w:sz w:val="18"/>
        </w:rPr>
        <w:t>to</w:t>
      </w:r>
      <w:r>
        <w:rPr>
          <w:color w:val="4D4D4F"/>
          <w:spacing w:val="-4"/>
          <w:sz w:val="18"/>
        </w:rPr>
        <w:t xml:space="preserve"> </w:t>
      </w:r>
      <w:r>
        <w:rPr>
          <w:color w:val="4D4D4F"/>
          <w:sz w:val="18"/>
        </w:rPr>
        <w:t>the</w:t>
      </w:r>
      <w:r>
        <w:rPr>
          <w:color w:val="4D4D4F"/>
          <w:spacing w:val="-5"/>
          <w:sz w:val="18"/>
        </w:rPr>
        <w:t xml:space="preserve"> </w:t>
      </w:r>
      <w:r>
        <w:rPr>
          <w:color w:val="4D4D4F"/>
          <w:sz w:val="18"/>
        </w:rPr>
        <w:t>east</w:t>
      </w:r>
      <w:r>
        <w:rPr>
          <w:color w:val="4D4D4F"/>
          <w:spacing w:val="-4"/>
          <w:sz w:val="18"/>
        </w:rPr>
        <w:t xml:space="preserve"> </w:t>
      </w:r>
      <w:r>
        <w:rPr>
          <w:color w:val="4D4D4F"/>
          <w:sz w:val="18"/>
        </w:rPr>
        <w:t>of</w:t>
      </w:r>
      <w:r>
        <w:rPr>
          <w:color w:val="4D4D4F"/>
          <w:spacing w:val="-5"/>
          <w:sz w:val="18"/>
        </w:rPr>
        <w:t xml:space="preserve"> </w:t>
      </w:r>
      <w:r>
        <w:rPr>
          <w:color w:val="4D4D4F"/>
          <w:sz w:val="18"/>
        </w:rPr>
        <w:t>the</w:t>
      </w:r>
      <w:r>
        <w:rPr>
          <w:color w:val="4D4D4F"/>
          <w:spacing w:val="-4"/>
          <w:sz w:val="18"/>
        </w:rPr>
        <w:t xml:space="preserve"> </w:t>
      </w:r>
      <w:r>
        <w:rPr>
          <w:color w:val="4D4D4F"/>
          <w:sz w:val="18"/>
        </w:rPr>
        <w:t xml:space="preserve">existing </w:t>
      </w:r>
      <w:r>
        <w:rPr>
          <w:color w:val="4D4D4F"/>
          <w:spacing w:val="2"/>
          <w:sz w:val="18"/>
        </w:rPr>
        <w:t xml:space="preserve">corridor </w:t>
      </w:r>
      <w:r>
        <w:rPr>
          <w:color w:val="4D4D4F"/>
          <w:sz w:val="18"/>
        </w:rPr>
        <w:t xml:space="preserve">uses open agricultural land and </w:t>
      </w:r>
      <w:r>
        <w:rPr>
          <w:color w:val="4D4D4F"/>
          <w:spacing w:val="3"/>
          <w:sz w:val="18"/>
        </w:rPr>
        <w:t xml:space="preserve">property </w:t>
      </w:r>
      <w:r>
        <w:rPr>
          <w:color w:val="4D4D4F"/>
          <w:spacing w:val="4"/>
          <w:sz w:val="18"/>
        </w:rPr>
        <w:t xml:space="preserve">boundaries </w:t>
      </w:r>
      <w:r>
        <w:rPr>
          <w:color w:val="4D4D4F"/>
          <w:spacing w:val="2"/>
          <w:sz w:val="18"/>
        </w:rPr>
        <w:t xml:space="preserve">to </w:t>
      </w:r>
      <w:r>
        <w:rPr>
          <w:color w:val="4D4D4F"/>
          <w:spacing w:val="3"/>
          <w:sz w:val="18"/>
        </w:rPr>
        <w:t xml:space="preserve">avoid </w:t>
      </w:r>
      <w:r>
        <w:rPr>
          <w:color w:val="4D4D4F"/>
          <w:spacing w:val="4"/>
          <w:sz w:val="18"/>
        </w:rPr>
        <w:t xml:space="preserve">congested </w:t>
      </w:r>
      <w:r>
        <w:rPr>
          <w:color w:val="4D4D4F"/>
          <w:spacing w:val="5"/>
          <w:sz w:val="18"/>
        </w:rPr>
        <w:t xml:space="preserve">infrastructure </w:t>
      </w:r>
      <w:r>
        <w:rPr>
          <w:color w:val="4D4D4F"/>
          <w:sz w:val="18"/>
        </w:rPr>
        <w:t>easements (Alignment name:</w:t>
      </w:r>
      <w:r>
        <w:rPr>
          <w:color w:val="4D4D4F"/>
          <w:spacing w:val="6"/>
          <w:sz w:val="18"/>
        </w:rPr>
        <w:t xml:space="preserve"> </w:t>
      </w:r>
      <w:r>
        <w:rPr>
          <w:color w:val="4D4D4F"/>
          <w:sz w:val="18"/>
        </w:rPr>
        <w:t>CP-DR#6).</w:t>
      </w:r>
    </w:p>
    <w:p w:rsidR="00130CFC" w:rsidRDefault="00F9046B">
      <w:pPr>
        <w:pStyle w:val="BodyText"/>
        <w:spacing w:before="105" w:line="216" w:lineRule="auto"/>
        <w:ind w:left="107" w:right="205"/>
        <w:jc w:val="both"/>
      </w:pPr>
      <w:r>
        <w:br w:type="column"/>
      </w:r>
      <w:r>
        <w:rPr>
          <w:color w:val="4D4D4F"/>
        </w:rPr>
        <w:t>This was refined to five following a desktop assessment against</w:t>
      </w:r>
      <w:r>
        <w:rPr>
          <w:color w:val="4D4D4F"/>
          <w:spacing w:val="-10"/>
        </w:rPr>
        <w:t xml:space="preserve"> </w:t>
      </w:r>
      <w:r>
        <w:rPr>
          <w:color w:val="4D4D4F"/>
        </w:rPr>
        <w:t>the</w:t>
      </w:r>
      <w:r>
        <w:rPr>
          <w:color w:val="4D4D4F"/>
          <w:spacing w:val="-10"/>
        </w:rPr>
        <w:t xml:space="preserve"> </w:t>
      </w:r>
      <w:r>
        <w:rPr>
          <w:color w:val="4D4D4F"/>
        </w:rPr>
        <w:t>relevant</w:t>
      </w:r>
      <w:r>
        <w:rPr>
          <w:color w:val="4D4D4F"/>
          <w:spacing w:val="-10"/>
        </w:rPr>
        <w:t xml:space="preserve"> </w:t>
      </w:r>
      <w:r>
        <w:rPr>
          <w:color w:val="4D4D4F"/>
        </w:rPr>
        <w:t>alignment</w:t>
      </w:r>
      <w:r>
        <w:rPr>
          <w:color w:val="4D4D4F"/>
          <w:spacing w:val="-9"/>
        </w:rPr>
        <w:t xml:space="preserve"> </w:t>
      </w:r>
      <w:r>
        <w:rPr>
          <w:color w:val="4D4D4F"/>
        </w:rPr>
        <w:t>selection</w:t>
      </w:r>
      <w:r>
        <w:rPr>
          <w:color w:val="4D4D4F"/>
          <w:spacing w:val="-10"/>
        </w:rPr>
        <w:t xml:space="preserve"> </w:t>
      </w:r>
      <w:r>
        <w:rPr>
          <w:color w:val="4D4D4F"/>
        </w:rPr>
        <w:t>criteria</w:t>
      </w:r>
      <w:r>
        <w:rPr>
          <w:color w:val="4D4D4F"/>
          <w:spacing w:val="-10"/>
        </w:rPr>
        <w:t xml:space="preserve"> </w:t>
      </w:r>
      <w:r>
        <w:rPr>
          <w:color w:val="4D4D4F"/>
        </w:rPr>
        <w:t>and</w:t>
      </w:r>
      <w:r>
        <w:rPr>
          <w:color w:val="4D4D4F"/>
          <w:spacing w:val="-9"/>
        </w:rPr>
        <w:t xml:space="preserve"> </w:t>
      </w:r>
      <w:r>
        <w:rPr>
          <w:color w:val="4D4D4F"/>
        </w:rPr>
        <w:t xml:space="preserve">field verification of the pipeline alignments (see </w:t>
      </w:r>
      <w:hyperlink w:anchor="_bookmark27" w:history="1">
        <w:r>
          <w:rPr>
            <w:b/>
            <w:color w:val="4D4D4F"/>
          </w:rPr>
          <w:t xml:space="preserve">Figure </w:t>
        </w:r>
        <w:r>
          <w:rPr>
            <w:b/>
            <w:color w:val="4D4D4F"/>
            <w:spacing w:val="-3"/>
          </w:rPr>
          <w:t>2-21</w:t>
        </w:r>
      </w:hyperlink>
      <w:r>
        <w:rPr>
          <w:color w:val="4D4D4F"/>
          <w:spacing w:val="-3"/>
        </w:rPr>
        <w:t xml:space="preserve">). </w:t>
      </w:r>
      <w:r>
        <w:rPr>
          <w:color w:val="4D4D4F"/>
        </w:rPr>
        <w:t>These pipeline alignment options</w:t>
      </w:r>
      <w:r>
        <w:rPr>
          <w:color w:val="4D4D4F"/>
          <w:spacing w:val="4"/>
        </w:rPr>
        <w:t xml:space="preserve"> </w:t>
      </w:r>
      <w:r>
        <w:rPr>
          <w:color w:val="4D4D4F"/>
        </w:rPr>
        <w:t>were:</w:t>
      </w:r>
    </w:p>
    <w:p w:rsidR="00130CFC" w:rsidRDefault="00F9046B">
      <w:pPr>
        <w:pStyle w:val="ListParagraph"/>
        <w:numPr>
          <w:ilvl w:val="0"/>
          <w:numId w:val="43"/>
        </w:numPr>
        <w:tabs>
          <w:tab w:val="left" w:pos="448"/>
        </w:tabs>
        <w:spacing w:before="110" w:line="216" w:lineRule="auto"/>
        <w:ind w:right="205"/>
        <w:jc w:val="both"/>
        <w:rPr>
          <w:sz w:val="18"/>
        </w:rPr>
      </w:pPr>
      <w:r>
        <w:rPr>
          <w:color w:val="4D4D4F"/>
          <w:spacing w:val="4"/>
          <w:sz w:val="18"/>
        </w:rPr>
        <w:t xml:space="preserve">Crib </w:t>
      </w:r>
      <w:r>
        <w:rPr>
          <w:color w:val="4D4D4F"/>
          <w:spacing w:val="3"/>
          <w:sz w:val="18"/>
        </w:rPr>
        <w:t xml:space="preserve">Point </w:t>
      </w:r>
      <w:r>
        <w:rPr>
          <w:color w:val="4D4D4F"/>
          <w:spacing w:val="2"/>
          <w:sz w:val="18"/>
        </w:rPr>
        <w:t xml:space="preserve">to </w:t>
      </w:r>
      <w:r>
        <w:rPr>
          <w:color w:val="4D4D4F"/>
          <w:spacing w:val="4"/>
          <w:sz w:val="18"/>
        </w:rPr>
        <w:t xml:space="preserve">the Dore </w:t>
      </w:r>
      <w:r>
        <w:rPr>
          <w:color w:val="4D4D4F"/>
          <w:spacing w:val="3"/>
          <w:sz w:val="18"/>
        </w:rPr>
        <w:t xml:space="preserve">Road </w:t>
      </w:r>
      <w:r>
        <w:rPr>
          <w:color w:val="4D4D4F"/>
          <w:spacing w:val="4"/>
          <w:sz w:val="18"/>
        </w:rPr>
        <w:t xml:space="preserve">Mainline </w:t>
      </w:r>
      <w:r>
        <w:rPr>
          <w:color w:val="4D4D4F"/>
          <w:spacing w:val="2"/>
          <w:sz w:val="18"/>
        </w:rPr>
        <w:t xml:space="preserve">Valve </w:t>
      </w:r>
      <w:r>
        <w:rPr>
          <w:color w:val="4D4D4F"/>
          <w:sz w:val="18"/>
        </w:rPr>
        <w:t>(Alignment name:</w:t>
      </w:r>
      <w:r>
        <w:rPr>
          <w:color w:val="4D4D4F"/>
          <w:spacing w:val="1"/>
          <w:sz w:val="18"/>
        </w:rPr>
        <w:t xml:space="preserve"> </w:t>
      </w:r>
      <w:r>
        <w:rPr>
          <w:color w:val="4D4D4F"/>
          <w:sz w:val="18"/>
        </w:rPr>
        <w:t>CP-DNG#3)</w:t>
      </w:r>
    </w:p>
    <w:p w:rsidR="00130CFC" w:rsidRDefault="00F9046B">
      <w:pPr>
        <w:pStyle w:val="ListParagraph"/>
        <w:numPr>
          <w:ilvl w:val="1"/>
          <w:numId w:val="43"/>
        </w:numPr>
        <w:tabs>
          <w:tab w:val="left" w:pos="340"/>
          <w:tab w:val="left" w:pos="341"/>
        </w:tabs>
        <w:spacing w:before="192" w:line="296" w:lineRule="exact"/>
        <w:ind w:right="205" w:hanging="788"/>
        <w:jc w:val="right"/>
        <w:rPr>
          <w:sz w:val="18"/>
        </w:rPr>
      </w:pPr>
      <w:r>
        <w:rPr>
          <w:color w:val="4D4D4F"/>
          <w:spacing w:val="3"/>
          <w:sz w:val="18"/>
        </w:rPr>
        <w:t xml:space="preserve">Alignment  </w:t>
      </w:r>
      <w:r>
        <w:rPr>
          <w:color w:val="4D4D4F"/>
          <w:sz w:val="18"/>
        </w:rPr>
        <w:t xml:space="preserve">to  </w:t>
      </w:r>
      <w:r>
        <w:rPr>
          <w:color w:val="4D4D4F"/>
          <w:spacing w:val="2"/>
          <w:sz w:val="18"/>
        </w:rPr>
        <w:t xml:space="preserve">Dore  </w:t>
      </w:r>
      <w:r>
        <w:rPr>
          <w:color w:val="4D4D4F"/>
          <w:sz w:val="18"/>
        </w:rPr>
        <w:t xml:space="preserve">Road  </w:t>
      </w:r>
      <w:r>
        <w:rPr>
          <w:color w:val="4D4D4F"/>
          <w:spacing w:val="-2"/>
          <w:sz w:val="18"/>
        </w:rPr>
        <w:t xml:space="preserve">MLV  </w:t>
      </w:r>
      <w:r>
        <w:rPr>
          <w:color w:val="4D4D4F"/>
          <w:sz w:val="18"/>
        </w:rPr>
        <w:t xml:space="preserve">via </w:t>
      </w:r>
      <w:r>
        <w:rPr>
          <w:color w:val="4D4D4F"/>
          <w:spacing w:val="35"/>
          <w:sz w:val="18"/>
        </w:rPr>
        <w:t xml:space="preserve"> </w:t>
      </w:r>
      <w:r>
        <w:rPr>
          <w:color w:val="4D4D4F"/>
          <w:spacing w:val="3"/>
          <w:sz w:val="18"/>
        </w:rPr>
        <w:t>Hastings</w:t>
      </w:r>
    </w:p>
    <w:p w:rsidR="00130CFC" w:rsidRDefault="00F9046B">
      <w:pPr>
        <w:pStyle w:val="BodyText"/>
        <w:spacing w:line="170" w:lineRule="exact"/>
        <w:ind w:right="205"/>
        <w:jc w:val="right"/>
      </w:pPr>
      <w:r>
        <w:rPr>
          <w:color w:val="4D4D4F"/>
        </w:rPr>
        <w:t>foreshore,  Esso  easement,  Cardinia  and</w:t>
      </w:r>
      <w:r>
        <w:rPr>
          <w:color w:val="4D4D4F"/>
          <w:spacing w:val="-6"/>
        </w:rPr>
        <w:t xml:space="preserve"> </w:t>
      </w:r>
      <w:r>
        <w:rPr>
          <w:color w:val="4D4D4F"/>
        </w:rPr>
        <w:t>Bass</w:t>
      </w:r>
    </w:p>
    <w:p w:rsidR="00130CFC" w:rsidRDefault="00F9046B">
      <w:pPr>
        <w:pStyle w:val="BodyText"/>
        <w:spacing w:line="233" w:lineRule="exact"/>
        <w:ind w:right="205"/>
        <w:jc w:val="right"/>
      </w:pPr>
      <w:r>
        <w:rPr>
          <w:color w:val="4D4D4F"/>
        </w:rPr>
        <w:t>Gas</w:t>
      </w:r>
      <w:r>
        <w:rPr>
          <w:color w:val="4D4D4F"/>
          <w:spacing w:val="-30"/>
        </w:rPr>
        <w:t xml:space="preserve"> </w:t>
      </w:r>
      <w:r>
        <w:rPr>
          <w:color w:val="4D4D4F"/>
        </w:rPr>
        <w:t>Sales</w:t>
      </w:r>
      <w:r>
        <w:rPr>
          <w:color w:val="4D4D4F"/>
          <w:spacing w:val="-29"/>
        </w:rPr>
        <w:t xml:space="preserve"> </w:t>
      </w:r>
      <w:r>
        <w:rPr>
          <w:color w:val="4D4D4F"/>
        </w:rPr>
        <w:t>Pipeline</w:t>
      </w:r>
      <w:r>
        <w:rPr>
          <w:color w:val="4D4D4F"/>
          <w:spacing w:val="-30"/>
        </w:rPr>
        <w:t xml:space="preserve"> </w:t>
      </w:r>
      <w:r>
        <w:rPr>
          <w:color w:val="4D4D4F"/>
        </w:rPr>
        <w:t>(Alignment</w:t>
      </w:r>
      <w:r>
        <w:rPr>
          <w:color w:val="4D4D4F"/>
          <w:spacing w:val="-29"/>
        </w:rPr>
        <w:t xml:space="preserve"> </w:t>
      </w:r>
      <w:r>
        <w:rPr>
          <w:color w:val="4D4D4F"/>
        </w:rPr>
        <w:t>name:</w:t>
      </w:r>
      <w:r>
        <w:rPr>
          <w:color w:val="4D4D4F"/>
          <w:spacing w:val="-29"/>
        </w:rPr>
        <w:t xml:space="preserve"> </w:t>
      </w:r>
      <w:r>
        <w:rPr>
          <w:color w:val="4D4D4F"/>
        </w:rPr>
        <w:t>CP-DR#3a)</w:t>
      </w:r>
    </w:p>
    <w:p w:rsidR="00130CFC" w:rsidRDefault="00F9046B">
      <w:pPr>
        <w:pStyle w:val="ListParagraph"/>
        <w:numPr>
          <w:ilvl w:val="1"/>
          <w:numId w:val="43"/>
        </w:numPr>
        <w:tabs>
          <w:tab w:val="left" w:pos="340"/>
          <w:tab w:val="left" w:pos="341"/>
        </w:tabs>
        <w:spacing w:before="19" w:line="296" w:lineRule="exact"/>
        <w:ind w:right="205" w:hanging="788"/>
        <w:jc w:val="right"/>
        <w:rPr>
          <w:sz w:val="18"/>
        </w:rPr>
      </w:pPr>
      <w:r>
        <w:rPr>
          <w:color w:val="4D4D4F"/>
          <w:spacing w:val="3"/>
          <w:sz w:val="18"/>
        </w:rPr>
        <w:t xml:space="preserve">Alignment  </w:t>
      </w:r>
      <w:r>
        <w:rPr>
          <w:color w:val="4D4D4F"/>
          <w:sz w:val="18"/>
        </w:rPr>
        <w:t xml:space="preserve">to  </w:t>
      </w:r>
      <w:r>
        <w:rPr>
          <w:color w:val="4D4D4F"/>
          <w:spacing w:val="2"/>
          <w:sz w:val="18"/>
        </w:rPr>
        <w:t xml:space="preserve">Dore  </w:t>
      </w:r>
      <w:r>
        <w:rPr>
          <w:color w:val="4D4D4F"/>
          <w:sz w:val="18"/>
        </w:rPr>
        <w:t xml:space="preserve">Road  </w:t>
      </w:r>
      <w:r>
        <w:rPr>
          <w:color w:val="4D4D4F"/>
          <w:spacing w:val="-2"/>
          <w:sz w:val="18"/>
        </w:rPr>
        <w:t xml:space="preserve">MLV  </w:t>
      </w:r>
      <w:r>
        <w:rPr>
          <w:color w:val="4D4D4F"/>
          <w:sz w:val="18"/>
        </w:rPr>
        <w:t xml:space="preserve">via </w:t>
      </w:r>
      <w:r>
        <w:rPr>
          <w:color w:val="4D4D4F"/>
          <w:spacing w:val="35"/>
          <w:sz w:val="18"/>
        </w:rPr>
        <w:t xml:space="preserve"> </w:t>
      </w:r>
      <w:r>
        <w:rPr>
          <w:color w:val="4D4D4F"/>
          <w:spacing w:val="3"/>
          <w:sz w:val="18"/>
        </w:rPr>
        <w:t>Hastings</w:t>
      </w:r>
    </w:p>
    <w:p w:rsidR="00130CFC" w:rsidRDefault="00F9046B">
      <w:pPr>
        <w:pStyle w:val="BodyText"/>
        <w:spacing w:line="170" w:lineRule="exact"/>
        <w:ind w:left="787"/>
        <w:jc w:val="both"/>
      </w:pPr>
      <w:r>
        <w:rPr>
          <w:color w:val="4D4D4F"/>
        </w:rPr>
        <w:t>foreshore,</w:t>
      </w:r>
      <w:r>
        <w:rPr>
          <w:color w:val="4D4D4F"/>
          <w:spacing w:val="13"/>
        </w:rPr>
        <w:t xml:space="preserve"> </w:t>
      </w:r>
      <w:r>
        <w:rPr>
          <w:color w:val="4D4D4F"/>
        </w:rPr>
        <w:t>Esso</w:t>
      </w:r>
      <w:r>
        <w:rPr>
          <w:color w:val="4D4D4F"/>
          <w:spacing w:val="13"/>
        </w:rPr>
        <w:t xml:space="preserve"> </w:t>
      </w:r>
      <w:r>
        <w:rPr>
          <w:color w:val="4D4D4F"/>
        </w:rPr>
        <w:t>easement,</w:t>
      </w:r>
      <w:r>
        <w:rPr>
          <w:color w:val="4D4D4F"/>
          <w:spacing w:val="13"/>
        </w:rPr>
        <w:t xml:space="preserve"> </w:t>
      </w:r>
      <w:r>
        <w:rPr>
          <w:color w:val="4D4D4F"/>
        </w:rPr>
        <w:t>Cardinia,</w:t>
      </w:r>
      <w:r>
        <w:rPr>
          <w:color w:val="4D4D4F"/>
          <w:spacing w:val="13"/>
        </w:rPr>
        <w:t xml:space="preserve"> </w:t>
      </w:r>
      <w:r>
        <w:rPr>
          <w:color w:val="4D4D4F"/>
        </w:rPr>
        <w:t>east</w:t>
      </w:r>
      <w:r>
        <w:rPr>
          <w:color w:val="4D4D4F"/>
          <w:spacing w:val="13"/>
        </w:rPr>
        <w:t xml:space="preserve"> </w:t>
      </w:r>
      <w:r>
        <w:rPr>
          <w:color w:val="4D4D4F"/>
        </w:rPr>
        <w:t>of</w:t>
      </w:r>
      <w:r>
        <w:rPr>
          <w:color w:val="4D4D4F"/>
          <w:spacing w:val="14"/>
        </w:rPr>
        <w:t xml:space="preserve"> </w:t>
      </w:r>
      <w:r>
        <w:rPr>
          <w:color w:val="4D4D4F"/>
        </w:rPr>
        <w:t>Mt</w:t>
      </w:r>
    </w:p>
    <w:p w:rsidR="00130CFC" w:rsidRDefault="00F9046B">
      <w:pPr>
        <w:pStyle w:val="BodyText"/>
        <w:spacing w:before="7" w:line="216" w:lineRule="auto"/>
        <w:ind w:left="787" w:right="205"/>
        <w:jc w:val="both"/>
      </w:pPr>
      <w:r>
        <w:rPr>
          <w:color w:val="4D4D4F"/>
        </w:rPr>
        <w:t>Ararat</w:t>
      </w:r>
      <w:r>
        <w:rPr>
          <w:color w:val="4D4D4F"/>
          <w:spacing w:val="-12"/>
        </w:rPr>
        <w:t xml:space="preserve"> </w:t>
      </w:r>
      <w:r>
        <w:rPr>
          <w:color w:val="4D4D4F"/>
        </w:rPr>
        <w:t>Road</w:t>
      </w:r>
      <w:r>
        <w:rPr>
          <w:color w:val="4D4D4F"/>
          <w:spacing w:val="-11"/>
        </w:rPr>
        <w:t xml:space="preserve"> </w:t>
      </w:r>
      <w:r>
        <w:rPr>
          <w:color w:val="4D4D4F"/>
        </w:rPr>
        <w:t>and</w:t>
      </w:r>
      <w:r>
        <w:rPr>
          <w:color w:val="4D4D4F"/>
          <w:spacing w:val="-11"/>
        </w:rPr>
        <w:t xml:space="preserve"> </w:t>
      </w:r>
      <w:r>
        <w:rPr>
          <w:color w:val="4D4D4F"/>
          <w:spacing w:val="-2"/>
        </w:rPr>
        <w:t>APA</w:t>
      </w:r>
      <w:r>
        <w:rPr>
          <w:color w:val="4D4D4F"/>
          <w:spacing w:val="-12"/>
        </w:rPr>
        <w:t xml:space="preserve"> </w:t>
      </w:r>
      <w:r>
        <w:rPr>
          <w:color w:val="4D4D4F"/>
          <w:spacing w:val="4"/>
        </w:rPr>
        <w:t>VTS</w:t>
      </w:r>
      <w:r>
        <w:rPr>
          <w:color w:val="4D4D4F"/>
          <w:spacing w:val="-11"/>
        </w:rPr>
        <w:t xml:space="preserve"> </w:t>
      </w:r>
      <w:r>
        <w:rPr>
          <w:color w:val="4D4D4F"/>
        </w:rPr>
        <w:t>pipelines</w:t>
      </w:r>
      <w:r>
        <w:rPr>
          <w:color w:val="4D4D4F"/>
          <w:spacing w:val="-11"/>
        </w:rPr>
        <w:t xml:space="preserve"> </w:t>
      </w:r>
      <w:r>
        <w:rPr>
          <w:color w:val="4D4D4F"/>
        </w:rPr>
        <w:t>(Alignment name: CP-DR#3b)</w:t>
      </w:r>
    </w:p>
    <w:p w:rsidR="00130CFC" w:rsidRDefault="00F9046B">
      <w:pPr>
        <w:pStyle w:val="ListParagraph"/>
        <w:numPr>
          <w:ilvl w:val="1"/>
          <w:numId w:val="43"/>
        </w:numPr>
        <w:tabs>
          <w:tab w:val="left" w:pos="788"/>
        </w:tabs>
        <w:spacing w:before="97" w:line="153" w:lineRule="auto"/>
        <w:ind w:right="205"/>
        <w:jc w:val="both"/>
        <w:rPr>
          <w:sz w:val="18"/>
        </w:rPr>
      </w:pPr>
      <w:r>
        <w:rPr>
          <w:color w:val="4D4D4F"/>
          <w:spacing w:val="3"/>
          <w:sz w:val="18"/>
        </w:rPr>
        <w:t xml:space="preserve">Alignment </w:t>
      </w:r>
      <w:r>
        <w:rPr>
          <w:color w:val="4D4D4F"/>
          <w:sz w:val="18"/>
        </w:rPr>
        <w:t xml:space="preserve">to </w:t>
      </w:r>
      <w:r>
        <w:rPr>
          <w:color w:val="4D4D4F"/>
          <w:spacing w:val="2"/>
          <w:sz w:val="18"/>
        </w:rPr>
        <w:t xml:space="preserve">Dore </w:t>
      </w:r>
      <w:r>
        <w:rPr>
          <w:color w:val="4D4D4F"/>
          <w:sz w:val="18"/>
        </w:rPr>
        <w:t xml:space="preserve">Road </w:t>
      </w:r>
      <w:r>
        <w:rPr>
          <w:color w:val="4D4D4F"/>
          <w:spacing w:val="-2"/>
          <w:sz w:val="18"/>
        </w:rPr>
        <w:t xml:space="preserve">MLV </w:t>
      </w:r>
      <w:r>
        <w:rPr>
          <w:color w:val="4D4D4F"/>
          <w:sz w:val="18"/>
        </w:rPr>
        <w:t xml:space="preserve">via </w:t>
      </w:r>
      <w:r>
        <w:rPr>
          <w:color w:val="4D4D4F"/>
          <w:spacing w:val="3"/>
          <w:sz w:val="18"/>
        </w:rPr>
        <w:t xml:space="preserve">Hastings </w:t>
      </w:r>
      <w:r>
        <w:rPr>
          <w:color w:val="4D4D4F"/>
          <w:spacing w:val="2"/>
          <w:sz w:val="18"/>
        </w:rPr>
        <w:t xml:space="preserve">foreshore, </w:t>
      </w:r>
      <w:r>
        <w:rPr>
          <w:color w:val="4D4D4F"/>
          <w:sz w:val="18"/>
        </w:rPr>
        <w:t xml:space="preserve">Tyabb Terminal </w:t>
      </w:r>
      <w:r>
        <w:rPr>
          <w:color w:val="4D4D4F"/>
          <w:spacing w:val="2"/>
          <w:sz w:val="18"/>
        </w:rPr>
        <w:t>Station</w:t>
      </w:r>
      <w:r>
        <w:rPr>
          <w:color w:val="4D4D4F"/>
          <w:spacing w:val="30"/>
          <w:sz w:val="18"/>
        </w:rPr>
        <w:t xml:space="preserve"> </w:t>
      </w:r>
      <w:r>
        <w:rPr>
          <w:color w:val="4D4D4F"/>
          <w:spacing w:val="2"/>
          <w:sz w:val="18"/>
        </w:rPr>
        <w:t>deviation,</w:t>
      </w:r>
    </w:p>
    <w:p w:rsidR="00130CFC" w:rsidRDefault="00F9046B">
      <w:pPr>
        <w:pStyle w:val="BodyText"/>
        <w:spacing w:before="11" w:line="216" w:lineRule="auto"/>
        <w:ind w:left="787" w:right="205"/>
        <w:jc w:val="both"/>
      </w:pPr>
      <w:r>
        <w:rPr>
          <w:color w:val="4D4D4F"/>
        </w:rPr>
        <w:t>Esso</w:t>
      </w:r>
      <w:r>
        <w:rPr>
          <w:color w:val="4D4D4F"/>
          <w:spacing w:val="-15"/>
        </w:rPr>
        <w:t xml:space="preserve"> </w:t>
      </w:r>
      <w:r>
        <w:rPr>
          <w:color w:val="4D4D4F"/>
        </w:rPr>
        <w:t>easement,</w:t>
      </w:r>
      <w:r>
        <w:rPr>
          <w:color w:val="4D4D4F"/>
          <w:spacing w:val="-14"/>
        </w:rPr>
        <w:t xml:space="preserve"> </w:t>
      </w:r>
      <w:r>
        <w:rPr>
          <w:color w:val="4D4D4F"/>
        </w:rPr>
        <w:t>Cardinia,</w:t>
      </w:r>
      <w:r>
        <w:rPr>
          <w:color w:val="4D4D4F"/>
          <w:spacing w:val="-14"/>
        </w:rPr>
        <w:t xml:space="preserve"> </w:t>
      </w:r>
      <w:r>
        <w:rPr>
          <w:color w:val="4D4D4F"/>
        </w:rPr>
        <w:t>east</w:t>
      </w:r>
      <w:r>
        <w:rPr>
          <w:color w:val="4D4D4F"/>
          <w:spacing w:val="-14"/>
        </w:rPr>
        <w:t xml:space="preserve"> </w:t>
      </w:r>
      <w:r>
        <w:rPr>
          <w:color w:val="4D4D4F"/>
        </w:rPr>
        <w:t>of</w:t>
      </w:r>
      <w:r>
        <w:rPr>
          <w:color w:val="4D4D4F"/>
          <w:spacing w:val="-15"/>
        </w:rPr>
        <w:t xml:space="preserve"> </w:t>
      </w:r>
      <w:r>
        <w:rPr>
          <w:color w:val="4D4D4F"/>
        </w:rPr>
        <w:t>Mt</w:t>
      </w:r>
      <w:r>
        <w:rPr>
          <w:color w:val="4D4D4F"/>
          <w:spacing w:val="-14"/>
        </w:rPr>
        <w:t xml:space="preserve"> </w:t>
      </w:r>
      <w:r>
        <w:rPr>
          <w:color w:val="4D4D4F"/>
        </w:rPr>
        <w:t>Ararat</w:t>
      </w:r>
      <w:r>
        <w:rPr>
          <w:color w:val="4D4D4F"/>
          <w:spacing w:val="-14"/>
        </w:rPr>
        <w:t xml:space="preserve"> </w:t>
      </w:r>
      <w:r>
        <w:rPr>
          <w:color w:val="4D4D4F"/>
        </w:rPr>
        <w:t>Road and Bass Gas Sales Pipeline (Alignment name: CP-DR#3c)</w:t>
      </w:r>
    </w:p>
    <w:p w:rsidR="00130CFC" w:rsidRDefault="00F9046B">
      <w:pPr>
        <w:pStyle w:val="ListParagraph"/>
        <w:numPr>
          <w:ilvl w:val="1"/>
          <w:numId w:val="43"/>
        </w:numPr>
        <w:tabs>
          <w:tab w:val="left" w:pos="787"/>
          <w:tab w:val="left" w:pos="788"/>
        </w:tabs>
        <w:spacing w:before="21" w:line="296" w:lineRule="exact"/>
        <w:rPr>
          <w:sz w:val="18"/>
        </w:rPr>
      </w:pPr>
      <w:r>
        <w:rPr>
          <w:color w:val="4D4D4F"/>
          <w:sz w:val="18"/>
        </w:rPr>
        <w:t xml:space="preserve">Alignment to Dore Road </w:t>
      </w:r>
      <w:r>
        <w:rPr>
          <w:color w:val="4D4D4F"/>
          <w:spacing w:val="-3"/>
          <w:sz w:val="18"/>
        </w:rPr>
        <w:t xml:space="preserve">MLV </w:t>
      </w:r>
      <w:r>
        <w:rPr>
          <w:color w:val="4D4D4F"/>
          <w:sz w:val="18"/>
        </w:rPr>
        <w:t>around</w:t>
      </w:r>
      <w:r>
        <w:rPr>
          <w:color w:val="4D4D4F"/>
          <w:spacing w:val="33"/>
          <w:sz w:val="18"/>
        </w:rPr>
        <w:t xml:space="preserve"> </w:t>
      </w:r>
      <w:r>
        <w:rPr>
          <w:color w:val="4D4D4F"/>
          <w:sz w:val="18"/>
        </w:rPr>
        <w:t>Hastings</w:t>
      </w:r>
    </w:p>
    <w:p w:rsidR="00130CFC" w:rsidRDefault="00F9046B">
      <w:pPr>
        <w:pStyle w:val="BodyText"/>
        <w:spacing w:line="170" w:lineRule="exact"/>
        <w:ind w:left="787"/>
      </w:pPr>
      <w:r>
        <w:rPr>
          <w:color w:val="4D4D4F"/>
        </w:rPr>
        <w:t>(western option), Esso easement, Cardinia and</w:t>
      </w:r>
    </w:p>
    <w:p w:rsidR="00130CFC" w:rsidRDefault="00F9046B">
      <w:pPr>
        <w:pStyle w:val="BodyText"/>
        <w:spacing w:before="7" w:line="216" w:lineRule="auto"/>
        <w:ind w:left="787"/>
      </w:pPr>
      <w:r>
        <w:rPr>
          <w:color w:val="4D4D4F"/>
        </w:rPr>
        <w:t>Bass Gas Sales Pipeline (Alignment name: CP- DR#3d).</w:t>
      </w:r>
    </w:p>
    <w:p w:rsidR="00130CFC" w:rsidRDefault="00130CFC">
      <w:pPr>
        <w:pStyle w:val="BodyText"/>
        <w:spacing w:before="7"/>
        <w:rPr>
          <w:sz w:val="16"/>
        </w:rPr>
      </w:pPr>
    </w:p>
    <w:p w:rsidR="00130CFC" w:rsidRDefault="00F9046B">
      <w:pPr>
        <w:pStyle w:val="ListParagraph"/>
        <w:numPr>
          <w:ilvl w:val="0"/>
          <w:numId w:val="43"/>
        </w:numPr>
        <w:tabs>
          <w:tab w:val="left" w:pos="448"/>
        </w:tabs>
        <w:spacing w:line="216" w:lineRule="auto"/>
        <w:ind w:right="205"/>
        <w:jc w:val="both"/>
        <w:rPr>
          <w:sz w:val="18"/>
        </w:rPr>
      </w:pPr>
      <w:r>
        <w:rPr>
          <w:color w:val="4D4D4F"/>
          <w:sz w:val="18"/>
        </w:rPr>
        <w:t>Crib</w:t>
      </w:r>
      <w:r>
        <w:rPr>
          <w:color w:val="4D4D4F"/>
          <w:spacing w:val="-17"/>
          <w:sz w:val="18"/>
        </w:rPr>
        <w:t xml:space="preserve"> </w:t>
      </w:r>
      <w:r>
        <w:rPr>
          <w:color w:val="4D4D4F"/>
          <w:sz w:val="18"/>
        </w:rPr>
        <w:t>Point</w:t>
      </w:r>
      <w:r>
        <w:rPr>
          <w:color w:val="4D4D4F"/>
          <w:spacing w:val="-17"/>
          <w:sz w:val="18"/>
        </w:rPr>
        <w:t xml:space="preserve"> </w:t>
      </w:r>
      <w:r>
        <w:rPr>
          <w:color w:val="4D4D4F"/>
          <w:sz w:val="18"/>
        </w:rPr>
        <w:t>to</w:t>
      </w:r>
      <w:r>
        <w:rPr>
          <w:color w:val="4D4D4F"/>
          <w:spacing w:val="-17"/>
          <w:sz w:val="18"/>
        </w:rPr>
        <w:t xml:space="preserve"> </w:t>
      </w:r>
      <w:r>
        <w:rPr>
          <w:color w:val="4D4D4F"/>
          <w:sz w:val="18"/>
        </w:rPr>
        <w:t>the</w:t>
      </w:r>
      <w:r>
        <w:rPr>
          <w:color w:val="4D4D4F"/>
          <w:spacing w:val="-17"/>
          <w:sz w:val="18"/>
        </w:rPr>
        <w:t xml:space="preserve"> </w:t>
      </w:r>
      <w:r>
        <w:rPr>
          <w:color w:val="4D4D4F"/>
          <w:sz w:val="18"/>
        </w:rPr>
        <w:t>Dore</w:t>
      </w:r>
      <w:r>
        <w:rPr>
          <w:color w:val="4D4D4F"/>
          <w:spacing w:val="-17"/>
          <w:sz w:val="18"/>
        </w:rPr>
        <w:t xml:space="preserve"> </w:t>
      </w:r>
      <w:r>
        <w:rPr>
          <w:color w:val="4D4D4F"/>
          <w:sz w:val="18"/>
        </w:rPr>
        <w:t>Road</w:t>
      </w:r>
      <w:r>
        <w:rPr>
          <w:color w:val="4D4D4F"/>
          <w:spacing w:val="-17"/>
          <w:sz w:val="18"/>
        </w:rPr>
        <w:t xml:space="preserve"> </w:t>
      </w:r>
      <w:r>
        <w:rPr>
          <w:color w:val="4D4D4F"/>
          <w:sz w:val="18"/>
        </w:rPr>
        <w:t>Mainline</w:t>
      </w:r>
      <w:r>
        <w:rPr>
          <w:color w:val="4D4D4F"/>
          <w:spacing w:val="-16"/>
          <w:sz w:val="18"/>
        </w:rPr>
        <w:t xml:space="preserve"> </w:t>
      </w:r>
      <w:r>
        <w:rPr>
          <w:color w:val="4D4D4F"/>
          <w:sz w:val="18"/>
        </w:rPr>
        <w:t>Valve</w:t>
      </w:r>
      <w:r>
        <w:rPr>
          <w:color w:val="4D4D4F"/>
          <w:spacing w:val="-17"/>
          <w:sz w:val="18"/>
        </w:rPr>
        <w:t xml:space="preserve"> </w:t>
      </w:r>
      <w:r>
        <w:rPr>
          <w:color w:val="4D4D4F"/>
          <w:sz w:val="18"/>
        </w:rPr>
        <w:t>(offshore) (Alignment name:</w:t>
      </w:r>
      <w:r>
        <w:rPr>
          <w:color w:val="4D4D4F"/>
          <w:spacing w:val="1"/>
          <w:sz w:val="18"/>
        </w:rPr>
        <w:t xml:space="preserve"> </w:t>
      </w:r>
      <w:r>
        <w:rPr>
          <w:color w:val="4D4D4F"/>
          <w:sz w:val="18"/>
        </w:rPr>
        <w:t>CP-DR#4)</w:t>
      </w:r>
    </w:p>
    <w:p w:rsidR="00130CFC" w:rsidRDefault="00F9046B">
      <w:pPr>
        <w:pStyle w:val="ListParagraph"/>
        <w:numPr>
          <w:ilvl w:val="1"/>
          <w:numId w:val="43"/>
        </w:numPr>
        <w:tabs>
          <w:tab w:val="left" w:pos="788"/>
        </w:tabs>
        <w:spacing w:before="192" w:line="296" w:lineRule="exact"/>
        <w:jc w:val="both"/>
        <w:rPr>
          <w:sz w:val="18"/>
        </w:rPr>
      </w:pPr>
      <w:r>
        <w:rPr>
          <w:color w:val="4D4D4F"/>
          <w:sz w:val="18"/>
        </w:rPr>
        <w:t>Alignment</w:t>
      </w:r>
      <w:r>
        <w:rPr>
          <w:color w:val="4D4D4F"/>
          <w:spacing w:val="22"/>
          <w:sz w:val="18"/>
        </w:rPr>
        <w:t xml:space="preserve"> </w:t>
      </w:r>
      <w:r>
        <w:rPr>
          <w:color w:val="4D4D4F"/>
          <w:sz w:val="18"/>
        </w:rPr>
        <w:t>through</w:t>
      </w:r>
      <w:r>
        <w:rPr>
          <w:color w:val="4D4D4F"/>
          <w:spacing w:val="22"/>
          <w:sz w:val="18"/>
        </w:rPr>
        <w:t xml:space="preserve"> </w:t>
      </w:r>
      <w:r>
        <w:rPr>
          <w:color w:val="4D4D4F"/>
          <w:sz w:val="18"/>
        </w:rPr>
        <w:t>Western</w:t>
      </w:r>
      <w:r>
        <w:rPr>
          <w:color w:val="4D4D4F"/>
          <w:spacing w:val="22"/>
          <w:sz w:val="18"/>
        </w:rPr>
        <w:t xml:space="preserve"> </w:t>
      </w:r>
      <w:r>
        <w:rPr>
          <w:color w:val="4D4D4F"/>
          <w:spacing w:val="2"/>
          <w:sz w:val="18"/>
        </w:rPr>
        <w:t>Port</w:t>
      </w:r>
      <w:r>
        <w:rPr>
          <w:color w:val="4D4D4F"/>
          <w:spacing w:val="22"/>
          <w:sz w:val="18"/>
        </w:rPr>
        <w:t xml:space="preserve"> </w:t>
      </w:r>
      <w:r>
        <w:rPr>
          <w:color w:val="4D4D4F"/>
          <w:sz w:val="18"/>
        </w:rPr>
        <w:t>to</w:t>
      </w:r>
      <w:r>
        <w:rPr>
          <w:color w:val="4D4D4F"/>
          <w:spacing w:val="22"/>
          <w:sz w:val="18"/>
        </w:rPr>
        <w:t xml:space="preserve"> </w:t>
      </w:r>
      <w:r>
        <w:rPr>
          <w:color w:val="4D4D4F"/>
          <w:sz w:val="18"/>
        </w:rPr>
        <w:t>near</w:t>
      </w:r>
      <w:r>
        <w:rPr>
          <w:color w:val="4D4D4F"/>
          <w:spacing w:val="22"/>
          <w:sz w:val="18"/>
        </w:rPr>
        <w:t xml:space="preserve"> </w:t>
      </w:r>
      <w:r>
        <w:rPr>
          <w:color w:val="4D4D4F"/>
          <w:sz w:val="18"/>
        </w:rPr>
        <w:t>Koo</w:t>
      </w:r>
    </w:p>
    <w:p w:rsidR="00130CFC" w:rsidRDefault="00F9046B">
      <w:pPr>
        <w:pStyle w:val="BodyText"/>
        <w:spacing w:line="170" w:lineRule="exact"/>
        <w:ind w:left="787"/>
        <w:jc w:val="both"/>
      </w:pPr>
      <w:r>
        <w:rPr>
          <w:color w:val="4D4D4F"/>
        </w:rPr>
        <w:t>Wee Rup and then north to Dore Road MLV via</w:t>
      </w:r>
    </w:p>
    <w:p w:rsidR="00130CFC" w:rsidRDefault="00F9046B">
      <w:pPr>
        <w:pStyle w:val="BodyText"/>
        <w:spacing w:before="7" w:line="216" w:lineRule="auto"/>
        <w:ind w:left="787" w:right="205"/>
        <w:jc w:val="both"/>
      </w:pPr>
      <w:r>
        <w:rPr>
          <w:color w:val="4D4D4F"/>
        </w:rPr>
        <w:t>either Bass Gas Sales Pipeline or the alignment option</w:t>
      </w:r>
      <w:r>
        <w:rPr>
          <w:color w:val="4D4D4F"/>
          <w:spacing w:val="-7"/>
        </w:rPr>
        <w:t xml:space="preserve"> </w:t>
      </w:r>
      <w:r>
        <w:rPr>
          <w:color w:val="4D4D4F"/>
        </w:rPr>
        <w:t>to</w:t>
      </w:r>
      <w:r>
        <w:rPr>
          <w:color w:val="4D4D4F"/>
          <w:spacing w:val="-7"/>
        </w:rPr>
        <w:t xml:space="preserve"> </w:t>
      </w:r>
      <w:r>
        <w:rPr>
          <w:color w:val="4D4D4F"/>
        </w:rPr>
        <w:t>the</w:t>
      </w:r>
      <w:r>
        <w:rPr>
          <w:color w:val="4D4D4F"/>
          <w:spacing w:val="-7"/>
        </w:rPr>
        <w:t xml:space="preserve"> </w:t>
      </w:r>
      <w:r>
        <w:rPr>
          <w:color w:val="4D4D4F"/>
        </w:rPr>
        <w:t>east</w:t>
      </w:r>
      <w:r>
        <w:rPr>
          <w:color w:val="4D4D4F"/>
          <w:spacing w:val="-6"/>
        </w:rPr>
        <w:t xml:space="preserve"> </w:t>
      </w:r>
      <w:r>
        <w:rPr>
          <w:color w:val="4D4D4F"/>
        </w:rPr>
        <w:t>of</w:t>
      </w:r>
      <w:r>
        <w:rPr>
          <w:color w:val="4D4D4F"/>
          <w:spacing w:val="-7"/>
        </w:rPr>
        <w:t xml:space="preserve"> </w:t>
      </w:r>
      <w:r>
        <w:rPr>
          <w:color w:val="4D4D4F"/>
        </w:rPr>
        <w:t>Mt</w:t>
      </w:r>
      <w:r>
        <w:rPr>
          <w:color w:val="4D4D4F"/>
          <w:spacing w:val="-7"/>
        </w:rPr>
        <w:t xml:space="preserve"> </w:t>
      </w:r>
      <w:r>
        <w:rPr>
          <w:color w:val="4D4D4F"/>
        </w:rPr>
        <w:t>Ararat</w:t>
      </w:r>
      <w:r>
        <w:rPr>
          <w:color w:val="4D4D4F"/>
          <w:spacing w:val="-6"/>
        </w:rPr>
        <w:t xml:space="preserve"> </w:t>
      </w:r>
      <w:r>
        <w:rPr>
          <w:color w:val="4D4D4F"/>
        </w:rPr>
        <w:t>Road</w:t>
      </w:r>
      <w:r>
        <w:rPr>
          <w:color w:val="4D4D4F"/>
          <w:spacing w:val="-7"/>
        </w:rPr>
        <w:t xml:space="preserve"> </w:t>
      </w:r>
      <w:r>
        <w:rPr>
          <w:color w:val="4D4D4F"/>
        </w:rPr>
        <w:t>(Alignment name: CP-DR#4a).</w:t>
      </w:r>
    </w:p>
    <w:p w:rsidR="00130CFC" w:rsidRDefault="00130CFC">
      <w:pPr>
        <w:pStyle w:val="BodyText"/>
        <w:spacing w:before="12"/>
        <w:rPr>
          <w:sz w:val="20"/>
        </w:rPr>
      </w:pPr>
    </w:p>
    <w:p w:rsidR="00130CFC" w:rsidRDefault="00F9046B">
      <w:pPr>
        <w:pStyle w:val="Heading3"/>
        <w:spacing w:before="1" w:line="211" w:lineRule="auto"/>
        <w:jc w:val="left"/>
      </w:pPr>
      <w:r>
        <w:rPr>
          <w:color w:val="4D4D4F"/>
        </w:rPr>
        <w:t>Assessment of pipeline alignment options to Pakenham</w:t>
      </w:r>
    </w:p>
    <w:p w:rsidR="00130CFC" w:rsidRDefault="00F9046B">
      <w:pPr>
        <w:pStyle w:val="BodyText"/>
        <w:spacing w:before="108" w:line="216" w:lineRule="auto"/>
        <w:ind w:left="107" w:right="205"/>
      </w:pPr>
      <w:r>
        <w:rPr>
          <w:color w:val="4D4D4F"/>
        </w:rPr>
        <w:t>The assessment identified that land-based alignments CP-DR#3a, CP-DR#3b, CP-DR#3c and CP-DR#3d</w:t>
      </w:r>
    </w:p>
    <w:p w:rsidR="00130CFC" w:rsidRDefault="00F9046B">
      <w:pPr>
        <w:pStyle w:val="BodyText"/>
        <w:spacing w:line="216" w:lineRule="auto"/>
        <w:ind w:left="107" w:right="205"/>
        <w:jc w:val="both"/>
      </w:pPr>
      <w:r>
        <w:rPr>
          <w:color w:val="4D4D4F"/>
        </w:rPr>
        <w:t>to Dore Road MLV were the most favourable pipeline alignments, with more flexibility to avoid identified constraints and lower constructability risk.</w:t>
      </w:r>
    </w:p>
    <w:p w:rsidR="00130CFC" w:rsidRDefault="00F9046B">
      <w:pPr>
        <w:pStyle w:val="BodyText"/>
        <w:spacing w:before="165" w:line="216" w:lineRule="auto"/>
        <w:ind w:left="107" w:right="201"/>
        <w:jc w:val="both"/>
      </w:pPr>
      <w:r>
        <w:rPr>
          <w:color w:val="4D4D4F"/>
          <w:spacing w:val="3"/>
        </w:rPr>
        <w:t xml:space="preserve">The </w:t>
      </w:r>
      <w:r>
        <w:rPr>
          <w:color w:val="4D4D4F"/>
          <w:spacing w:val="4"/>
        </w:rPr>
        <w:t xml:space="preserve">offshore </w:t>
      </w:r>
      <w:r>
        <w:rPr>
          <w:color w:val="4D4D4F"/>
          <w:spacing w:val="3"/>
        </w:rPr>
        <w:t xml:space="preserve">pipeline alignment </w:t>
      </w:r>
      <w:r>
        <w:rPr>
          <w:color w:val="4D4D4F"/>
          <w:spacing w:val="4"/>
        </w:rPr>
        <w:t xml:space="preserve">(CP-DR#4a) </w:t>
      </w:r>
      <w:r>
        <w:rPr>
          <w:color w:val="4D4D4F"/>
        </w:rPr>
        <w:t>was considered</w:t>
      </w:r>
      <w:r>
        <w:rPr>
          <w:color w:val="4D4D4F"/>
          <w:spacing w:val="-9"/>
        </w:rPr>
        <w:t xml:space="preserve"> </w:t>
      </w:r>
      <w:r>
        <w:rPr>
          <w:color w:val="4D4D4F"/>
        </w:rPr>
        <w:t>the</w:t>
      </w:r>
      <w:r>
        <w:rPr>
          <w:color w:val="4D4D4F"/>
          <w:spacing w:val="-8"/>
        </w:rPr>
        <w:t xml:space="preserve"> </w:t>
      </w:r>
      <w:r>
        <w:rPr>
          <w:color w:val="4D4D4F"/>
        </w:rPr>
        <w:t>least</w:t>
      </w:r>
      <w:r>
        <w:rPr>
          <w:color w:val="4D4D4F"/>
          <w:spacing w:val="-9"/>
        </w:rPr>
        <w:t xml:space="preserve"> </w:t>
      </w:r>
      <w:r>
        <w:rPr>
          <w:color w:val="4D4D4F"/>
        </w:rPr>
        <w:t>favoured</w:t>
      </w:r>
      <w:r>
        <w:rPr>
          <w:color w:val="4D4D4F"/>
          <w:spacing w:val="-8"/>
        </w:rPr>
        <w:t xml:space="preserve"> </w:t>
      </w:r>
      <w:r>
        <w:rPr>
          <w:color w:val="4D4D4F"/>
        </w:rPr>
        <w:t>alignment</w:t>
      </w:r>
      <w:r>
        <w:rPr>
          <w:color w:val="4D4D4F"/>
          <w:spacing w:val="-8"/>
        </w:rPr>
        <w:t xml:space="preserve"> </w:t>
      </w:r>
      <w:r>
        <w:rPr>
          <w:color w:val="4D4D4F"/>
        </w:rPr>
        <w:t>due</w:t>
      </w:r>
      <w:r>
        <w:rPr>
          <w:color w:val="4D4D4F"/>
          <w:spacing w:val="-9"/>
        </w:rPr>
        <w:t xml:space="preserve"> </w:t>
      </w:r>
      <w:r>
        <w:rPr>
          <w:color w:val="4D4D4F"/>
        </w:rPr>
        <w:t>to</w:t>
      </w:r>
      <w:r>
        <w:rPr>
          <w:color w:val="4D4D4F"/>
          <w:spacing w:val="-8"/>
        </w:rPr>
        <w:t xml:space="preserve"> </w:t>
      </w:r>
      <w:r>
        <w:rPr>
          <w:color w:val="4D4D4F"/>
        </w:rPr>
        <w:t>potential impacts</w:t>
      </w:r>
      <w:r>
        <w:rPr>
          <w:color w:val="4D4D4F"/>
          <w:spacing w:val="-11"/>
        </w:rPr>
        <w:t xml:space="preserve"> </w:t>
      </w:r>
      <w:r>
        <w:rPr>
          <w:color w:val="4D4D4F"/>
        </w:rPr>
        <w:t>on</w:t>
      </w:r>
      <w:r>
        <w:rPr>
          <w:color w:val="4D4D4F"/>
          <w:spacing w:val="-11"/>
        </w:rPr>
        <w:t xml:space="preserve"> </w:t>
      </w:r>
      <w:r>
        <w:rPr>
          <w:color w:val="4D4D4F"/>
        </w:rPr>
        <w:t>the</w:t>
      </w:r>
      <w:r>
        <w:rPr>
          <w:color w:val="4D4D4F"/>
          <w:spacing w:val="-11"/>
        </w:rPr>
        <w:t xml:space="preserve"> </w:t>
      </w:r>
      <w:r>
        <w:rPr>
          <w:color w:val="4D4D4F"/>
        </w:rPr>
        <w:t>Western</w:t>
      </w:r>
      <w:r>
        <w:rPr>
          <w:color w:val="4D4D4F"/>
          <w:spacing w:val="-11"/>
        </w:rPr>
        <w:t xml:space="preserve"> </w:t>
      </w:r>
      <w:r>
        <w:rPr>
          <w:color w:val="4D4D4F"/>
          <w:spacing w:val="2"/>
        </w:rPr>
        <w:t>Port</w:t>
      </w:r>
      <w:r>
        <w:rPr>
          <w:color w:val="4D4D4F"/>
          <w:spacing w:val="-11"/>
        </w:rPr>
        <w:t xml:space="preserve"> </w:t>
      </w:r>
      <w:r>
        <w:rPr>
          <w:color w:val="4D4D4F"/>
        </w:rPr>
        <w:t>Ramsar</w:t>
      </w:r>
      <w:r>
        <w:rPr>
          <w:color w:val="4D4D4F"/>
          <w:spacing w:val="-10"/>
        </w:rPr>
        <w:t xml:space="preserve"> </w:t>
      </w:r>
      <w:r>
        <w:rPr>
          <w:color w:val="4D4D4F"/>
        </w:rPr>
        <w:t>site</w:t>
      </w:r>
      <w:r>
        <w:rPr>
          <w:color w:val="4D4D4F"/>
          <w:spacing w:val="-11"/>
        </w:rPr>
        <w:t xml:space="preserve"> </w:t>
      </w:r>
      <w:r>
        <w:rPr>
          <w:color w:val="4D4D4F"/>
        </w:rPr>
        <w:t>and</w:t>
      </w:r>
      <w:r>
        <w:rPr>
          <w:color w:val="4D4D4F"/>
          <w:spacing w:val="-11"/>
        </w:rPr>
        <w:t xml:space="preserve"> </w:t>
      </w:r>
      <w:r>
        <w:rPr>
          <w:color w:val="4D4D4F"/>
        </w:rPr>
        <w:t xml:space="preserve">significant </w:t>
      </w:r>
      <w:r>
        <w:rPr>
          <w:color w:val="4D4D4F"/>
          <w:spacing w:val="4"/>
        </w:rPr>
        <w:t xml:space="preserve">costs </w:t>
      </w:r>
      <w:r>
        <w:rPr>
          <w:color w:val="4D4D4F"/>
          <w:spacing w:val="3"/>
        </w:rPr>
        <w:t xml:space="preserve">associated with </w:t>
      </w:r>
      <w:r>
        <w:rPr>
          <w:color w:val="4D4D4F"/>
          <w:spacing w:val="4"/>
        </w:rPr>
        <w:t xml:space="preserve">construction, operation and </w:t>
      </w:r>
      <w:r>
        <w:rPr>
          <w:color w:val="4D4D4F"/>
        </w:rPr>
        <w:t xml:space="preserve">maintenance of </w:t>
      </w:r>
      <w:r>
        <w:rPr>
          <w:color w:val="4D4D4F"/>
          <w:spacing w:val="2"/>
        </w:rPr>
        <w:t>offshore</w:t>
      </w:r>
      <w:r>
        <w:rPr>
          <w:color w:val="4D4D4F"/>
          <w:spacing w:val="1"/>
        </w:rPr>
        <w:t xml:space="preserve"> </w:t>
      </w:r>
      <w:r>
        <w:rPr>
          <w:color w:val="4D4D4F"/>
        </w:rPr>
        <w:t>pipelines.</w:t>
      </w:r>
    </w:p>
    <w:p w:rsidR="00130CFC" w:rsidRDefault="00F9046B">
      <w:pPr>
        <w:pStyle w:val="BodyText"/>
        <w:spacing w:before="165" w:line="216" w:lineRule="auto"/>
        <w:ind w:left="107" w:right="202"/>
        <w:jc w:val="both"/>
      </w:pPr>
      <w:r>
        <w:rPr>
          <w:color w:val="4D4D4F"/>
          <w:spacing w:val="2"/>
        </w:rPr>
        <w:t xml:space="preserve">Pipeline alignment CP-DR#3d </w:t>
      </w:r>
      <w:r>
        <w:rPr>
          <w:color w:val="4D4D4F"/>
        </w:rPr>
        <w:t xml:space="preserve">was </w:t>
      </w:r>
      <w:r>
        <w:rPr>
          <w:color w:val="4D4D4F"/>
          <w:spacing w:val="2"/>
        </w:rPr>
        <w:t xml:space="preserve">considered </w:t>
      </w:r>
      <w:r>
        <w:rPr>
          <w:color w:val="4D4D4F"/>
          <w:spacing w:val="3"/>
        </w:rPr>
        <w:t xml:space="preserve">less </w:t>
      </w:r>
      <w:r>
        <w:rPr>
          <w:color w:val="4D4D4F"/>
        </w:rPr>
        <w:t xml:space="preserve">favourable than the other CP-DR#3 alignments due to potential significant </w:t>
      </w:r>
      <w:r>
        <w:rPr>
          <w:color w:val="4D4D4F"/>
          <w:spacing w:val="2"/>
        </w:rPr>
        <w:t xml:space="preserve">impact </w:t>
      </w:r>
      <w:r>
        <w:rPr>
          <w:color w:val="4D4D4F"/>
        </w:rPr>
        <w:t xml:space="preserve">on higher value land uses (including </w:t>
      </w:r>
      <w:r>
        <w:rPr>
          <w:color w:val="4D4D4F"/>
          <w:spacing w:val="2"/>
        </w:rPr>
        <w:t xml:space="preserve">lifestyle </w:t>
      </w:r>
      <w:r>
        <w:rPr>
          <w:color w:val="4D4D4F"/>
        </w:rPr>
        <w:t xml:space="preserve">and rural living </w:t>
      </w:r>
      <w:r>
        <w:rPr>
          <w:color w:val="4D4D4F"/>
          <w:spacing w:val="2"/>
        </w:rPr>
        <w:t xml:space="preserve">properties, </w:t>
      </w:r>
      <w:r>
        <w:rPr>
          <w:color w:val="4D4D4F"/>
        </w:rPr>
        <w:t xml:space="preserve">orchards, </w:t>
      </w:r>
      <w:r>
        <w:rPr>
          <w:color w:val="4D4D4F"/>
          <w:spacing w:val="2"/>
        </w:rPr>
        <w:t xml:space="preserve">vineyards </w:t>
      </w:r>
      <w:r>
        <w:rPr>
          <w:color w:val="4D4D4F"/>
        </w:rPr>
        <w:t xml:space="preserve">and hobby farms) and a </w:t>
      </w:r>
      <w:r>
        <w:rPr>
          <w:color w:val="4D4D4F"/>
          <w:spacing w:val="2"/>
        </w:rPr>
        <w:t xml:space="preserve">potential greater </w:t>
      </w:r>
      <w:r>
        <w:rPr>
          <w:color w:val="4D4D4F"/>
        </w:rPr>
        <w:t xml:space="preserve">impact on conservation areas, specifically the </w:t>
      </w:r>
      <w:r>
        <w:rPr>
          <w:color w:val="4D4D4F"/>
          <w:spacing w:val="-4"/>
        </w:rPr>
        <w:t xml:space="preserve">Ted </w:t>
      </w:r>
      <w:r>
        <w:rPr>
          <w:color w:val="4D4D4F"/>
        </w:rPr>
        <w:t xml:space="preserve">Harris Walk, a Trust for Nature </w:t>
      </w:r>
      <w:r>
        <w:rPr>
          <w:color w:val="4D4D4F"/>
          <w:spacing w:val="3"/>
        </w:rPr>
        <w:t xml:space="preserve">property </w:t>
      </w:r>
      <w:r>
        <w:rPr>
          <w:color w:val="4D4D4F"/>
        </w:rPr>
        <w:t>compared to other alignments.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8" w:space="304"/>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40"/>
        <w:jc w:val="both"/>
      </w:pPr>
      <w:r>
        <w:pict>
          <v:rect id="_x0000_s1040" style="position:absolute;left:0;text-align:left;margin-left:0;margin-top:124.5pt;width:14.15pt;height:39.7pt;z-index:251746304;mso-position-horizontal-relative:page;mso-position-vertical-relative:page" fillcolor="#0e5d61" stroked="f">
            <w10:wrap anchorx="page" anchory="page"/>
          </v:rect>
        </w:pict>
      </w:r>
      <w:r w:rsidR="00F9046B">
        <w:rPr>
          <w:color w:val="4D4D4F"/>
        </w:rPr>
        <w:t>Pipeline alignment CP-DR#3b was identified as the preferred pipeline alignment as it traverses mainly grazing land and uses existing pipeline corridors, while avoiding congested road reserves, rail yards and areas of high value intensive agriculture. Pipeline alignment CP-DR#3b minimises potential impacts on existing landowners and occupiers. This pipeline alignment also avoids potential impacts on existing and future land use, including avoiding land within the Pakenham East residential and commercial development (also known as the Pakenham East Precinct Structure Plan).</w:t>
      </w:r>
    </w:p>
    <w:p w:rsidR="00130CFC" w:rsidRDefault="00F9046B">
      <w:pPr>
        <w:pStyle w:val="BodyText"/>
        <w:spacing w:before="160" w:line="216" w:lineRule="auto"/>
        <w:ind w:left="107" w:right="38"/>
        <w:jc w:val="both"/>
      </w:pPr>
      <w:r>
        <w:rPr>
          <w:color w:val="4D4D4F"/>
        </w:rPr>
        <w:t xml:space="preserve">This </w:t>
      </w:r>
      <w:r>
        <w:rPr>
          <w:color w:val="4D4D4F"/>
          <w:spacing w:val="2"/>
        </w:rPr>
        <w:t xml:space="preserve">preferred </w:t>
      </w:r>
      <w:r>
        <w:rPr>
          <w:color w:val="4D4D4F"/>
        </w:rPr>
        <w:t xml:space="preserve">alignment has </w:t>
      </w:r>
      <w:r>
        <w:rPr>
          <w:color w:val="4D4D4F"/>
          <w:spacing w:val="2"/>
        </w:rPr>
        <w:t xml:space="preserve">been subject </w:t>
      </w:r>
      <w:r>
        <w:rPr>
          <w:color w:val="4D4D4F"/>
        </w:rPr>
        <w:t xml:space="preserve">to </w:t>
      </w:r>
      <w:r>
        <w:rPr>
          <w:color w:val="4D4D4F"/>
          <w:spacing w:val="3"/>
        </w:rPr>
        <w:t xml:space="preserve">further assessment, refinement </w:t>
      </w:r>
      <w:r>
        <w:rPr>
          <w:color w:val="4D4D4F"/>
          <w:spacing w:val="2"/>
        </w:rPr>
        <w:t xml:space="preserve">and </w:t>
      </w:r>
      <w:r>
        <w:rPr>
          <w:color w:val="4D4D4F"/>
          <w:spacing w:val="3"/>
        </w:rPr>
        <w:t xml:space="preserve">design, with changes </w:t>
      </w:r>
      <w:r>
        <w:rPr>
          <w:color w:val="4D4D4F"/>
          <w:spacing w:val="5"/>
        </w:rPr>
        <w:t xml:space="preserve">resulting </w:t>
      </w:r>
      <w:r>
        <w:rPr>
          <w:color w:val="4D4D4F"/>
          <w:spacing w:val="4"/>
        </w:rPr>
        <w:t xml:space="preserve">from the </w:t>
      </w:r>
      <w:r>
        <w:rPr>
          <w:color w:val="4D4D4F"/>
          <w:spacing w:val="5"/>
        </w:rPr>
        <w:t xml:space="preserve">incorporation </w:t>
      </w:r>
      <w:r>
        <w:rPr>
          <w:color w:val="4D4D4F"/>
          <w:spacing w:val="3"/>
        </w:rPr>
        <w:t xml:space="preserve">of </w:t>
      </w:r>
      <w:r>
        <w:rPr>
          <w:color w:val="4D4D4F"/>
          <w:spacing w:val="5"/>
        </w:rPr>
        <w:t xml:space="preserve">engineering, </w:t>
      </w:r>
      <w:r>
        <w:rPr>
          <w:color w:val="4D4D4F"/>
          <w:spacing w:val="4"/>
        </w:rPr>
        <w:t xml:space="preserve">environmental </w:t>
      </w:r>
      <w:r>
        <w:rPr>
          <w:color w:val="4D4D4F"/>
          <w:spacing w:val="2"/>
        </w:rPr>
        <w:t xml:space="preserve">and </w:t>
      </w:r>
      <w:r>
        <w:rPr>
          <w:color w:val="4D4D4F"/>
          <w:spacing w:val="3"/>
        </w:rPr>
        <w:t xml:space="preserve">cultural </w:t>
      </w:r>
      <w:r>
        <w:rPr>
          <w:color w:val="4D4D4F"/>
          <w:spacing w:val="4"/>
        </w:rPr>
        <w:t xml:space="preserve">heritage </w:t>
      </w:r>
      <w:r>
        <w:rPr>
          <w:color w:val="4D4D4F"/>
          <w:spacing w:val="3"/>
        </w:rPr>
        <w:t xml:space="preserve">investigations </w:t>
      </w:r>
      <w:r>
        <w:rPr>
          <w:color w:val="4D4D4F"/>
          <w:spacing w:val="2"/>
        </w:rPr>
        <w:t xml:space="preserve">and </w:t>
      </w:r>
      <w:r>
        <w:rPr>
          <w:color w:val="4D4D4F"/>
          <w:spacing w:val="3"/>
        </w:rPr>
        <w:t xml:space="preserve">engagement with relevant </w:t>
      </w:r>
      <w:r>
        <w:rPr>
          <w:color w:val="4D4D4F"/>
          <w:spacing w:val="4"/>
        </w:rPr>
        <w:t xml:space="preserve">stakeholders. </w:t>
      </w:r>
      <w:r>
        <w:rPr>
          <w:color w:val="4D4D4F"/>
        </w:rPr>
        <w:t xml:space="preserve">APA </w:t>
      </w:r>
      <w:r>
        <w:rPr>
          <w:color w:val="4D4D4F"/>
          <w:spacing w:val="2"/>
        </w:rPr>
        <w:t xml:space="preserve">subsequently </w:t>
      </w:r>
      <w:r>
        <w:rPr>
          <w:color w:val="4D4D4F"/>
          <w:spacing w:val="3"/>
        </w:rPr>
        <w:t xml:space="preserve">undertook </w:t>
      </w:r>
      <w:r>
        <w:rPr>
          <w:color w:val="4D4D4F"/>
          <w:spacing w:val="2"/>
        </w:rPr>
        <w:t xml:space="preserve">engagement </w:t>
      </w:r>
      <w:r>
        <w:rPr>
          <w:color w:val="4D4D4F"/>
          <w:spacing w:val="3"/>
        </w:rPr>
        <w:t xml:space="preserve">with </w:t>
      </w:r>
      <w:r>
        <w:rPr>
          <w:color w:val="4D4D4F"/>
          <w:spacing w:val="4"/>
        </w:rPr>
        <w:t xml:space="preserve">affected </w:t>
      </w:r>
      <w:r>
        <w:rPr>
          <w:color w:val="4D4D4F"/>
          <w:spacing w:val="2"/>
        </w:rPr>
        <w:t xml:space="preserve">parties </w:t>
      </w:r>
      <w:r>
        <w:rPr>
          <w:color w:val="4D4D4F"/>
        </w:rPr>
        <w:t xml:space="preserve">to </w:t>
      </w:r>
      <w:r>
        <w:rPr>
          <w:color w:val="4D4D4F"/>
          <w:spacing w:val="2"/>
        </w:rPr>
        <w:t xml:space="preserve">further </w:t>
      </w:r>
      <w:r>
        <w:rPr>
          <w:color w:val="4D4D4F"/>
        </w:rPr>
        <w:t>validate this pipeline alignment with consideration</w:t>
      </w:r>
      <w:r>
        <w:rPr>
          <w:color w:val="4D4D4F"/>
          <w:spacing w:val="-14"/>
        </w:rPr>
        <w:t xml:space="preserve"> </w:t>
      </w:r>
      <w:r>
        <w:rPr>
          <w:color w:val="4D4D4F"/>
        </w:rPr>
        <w:t>of</w:t>
      </w:r>
      <w:r>
        <w:rPr>
          <w:color w:val="4D4D4F"/>
          <w:spacing w:val="-13"/>
        </w:rPr>
        <w:t xml:space="preserve"> </w:t>
      </w:r>
      <w:r>
        <w:rPr>
          <w:color w:val="4D4D4F"/>
        </w:rPr>
        <w:t>specific</w:t>
      </w:r>
      <w:r>
        <w:rPr>
          <w:color w:val="4D4D4F"/>
          <w:spacing w:val="-13"/>
        </w:rPr>
        <w:t xml:space="preserve"> </w:t>
      </w:r>
      <w:r>
        <w:rPr>
          <w:color w:val="4D4D4F"/>
        </w:rPr>
        <w:t>impacts</w:t>
      </w:r>
      <w:r>
        <w:rPr>
          <w:color w:val="4D4D4F"/>
          <w:spacing w:val="-13"/>
        </w:rPr>
        <w:t xml:space="preserve"> </w:t>
      </w:r>
      <w:r>
        <w:rPr>
          <w:color w:val="4D4D4F"/>
        </w:rPr>
        <w:t>to</w:t>
      </w:r>
      <w:r>
        <w:rPr>
          <w:color w:val="4D4D4F"/>
          <w:spacing w:val="-13"/>
        </w:rPr>
        <w:t xml:space="preserve"> </w:t>
      </w:r>
      <w:r>
        <w:rPr>
          <w:color w:val="4D4D4F"/>
        </w:rPr>
        <w:t>individual</w:t>
      </w:r>
      <w:r>
        <w:rPr>
          <w:color w:val="4D4D4F"/>
          <w:spacing w:val="-13"/>
        </w:rPr>
        <w:t xml:space="preserve"> </w:t>
      </w:r>
      <w:r>
        <w:rPr>
          <w:color w:val="4D4D4F"/>
        </w:rPr>
        <w:t xml:space="preserve">properties. </w:t>
      </w:r>
      <w:r>
        <w:rPr>
          <w:color w:val="4D4D4F"/>
          <w:spacing w:val="2"/>
        </w:rPr>
        <w:t xml:space="preserve">The </w:t>
      </w:r>
      <w:r>
        <w:rPr>
          <w:color w:val="4D4D4F"/>
        </w:rPr>
        <w:t xml:space="preserve">pipeline alignment refinement is an ongoing </w:t>
      </w:r>
      <w:r>
        <w:rPr>
          <w:color w:val="4D4D4F"/>
          <w:spacing w:val="2"/>
        </w:rPr>
        <w:t xml:space="preserve">and </w:t>
      </w:r>
      <w:r>
        <w:rPr>
          <w:color w:val="4D4D4F"/>
        </w:rPr>
        <w:t>iterative process as information becomes available and more</w:t>
      </w:r>
      <w:r>
        <w:rPr>
          <w:color w:val="4D4D4F"/>
          <w:spacing w:val="-21"/>
        </w:rPr>
        <w:t xml:space="preserve"> </w:t>
      </w:r>
      <w:r>
        <w:rPr>
          <w:color w:val="4D4D4F"/>
        </w:rPr>
        <w:t>is</w:t>
      </w:r>
      <w:r>
        <w:rPr>
          <w:color w:val="4D4D4F"/>
          <w:spacing w:val="-20"/>
        </w:rPr>
        <w:t xml:space="preserve"> </w:t>
      </w:r>
      <w:r>
        <w:rPr>
          <w:color w:val="4D4D4F"/>
        </w:rPr>
        <w:t>known</w:t>
      </w:r>
      <w:r>
        <w:rPr>
          <w:color w:val="4D4D4F"/>
          <w:spacing w:val="-20"/>
        </w:rPr>
        <w:t xml:space="preserve"> </w:t>
      </w:r>
      <w:r>
        <w:rPr>
          <w:color w:val="4D4D4F"/>
        </w:rPr>
        <w:t>about</w:t>
      </w:r>
      <w:r>
        <w:rPr>
          <w:color w:val="4D4D4F"/>
          <w:spacing w:val="-20"/>
        </w:rPr>
        <w:t xml:space="preserve"> </w:t>
      </w:r>
      <w:r>
        <w:rPr>
          <w:color w:val="4D4D4F"/>
        </w:rPr>
        <w:t>the</w:t>
      </w:r>
      <w:r>
        <w:rPr>
          <w:color w:val="4D4D4F"/>
          <w:spacing w:val="-20"/>
        </w:rPr>
        <w:t xml:space="preserve"> </w:t>
      </w:r>
      <w:r>
        <w:rPr>
          <w:color w:val="4D4D4F"/>
        </w:rPr>
        <w:t>land</w:t>
      </w:r>
      <w:r>
        <w:rPr>
          <w:color w:val="4D4D4F"/>
          <w:spacing w:val="-20"/>
        </w:rPr>
        <w:t xml:space="preserve"> </w:t>
      </w:r>
      <w:r>
        <w:rPr>
          <w:color w:val="4D4D4F"/>
        </w:rPr>
        <w:t>proposed</w:t>
      </w:r>
      <w:r>
        <w:rPr>
          <w:color w:val="4D4D4F"/>
          <w:spacing w:val="-21"/>
        </w:rPr>
        <w:t xml:space="preserve"> </w:t>
      </w:r>
      <w:r>
        <w:rPr>
          <w:color w:val="4D4D4F"/>
        </w:rPr>
        <w:t>to</w:t>
      </w:r>
      <w:r>
        <w:rPr>
          <w:color w:val="4D4D4F"/>
          <w:spacing w:val="-20"/>
        </w:rPr>
        <w:t xml:space="preserve"> </w:t>
      </w:r>
      <w:r>
        <w:rPr>
          <w:color w:val="4D4D4F"/>
        </w:rPr>
        <w:t>be</w:t>
      </w:r>
      <w:r>
        <w:rPr>
          <w:color w:val="4D4D4F"/>
          <w:spacing w:val="-20"/>
        </w:rPr>
        <w:t xml:space="preserve"> </w:t>
      </w:r>
      <w:r>
        <w:rPr>
          <w:color w:val="4D4D4F"/>
        </w:rPr>
        <w:t>intercepted.</w:t>
      </w:r>
    </w:p>
    <w:p w:rsidR="00130CFC" w:rsidRDefault="00F9046B">
      <w:pPr>
        <w:pStyle w:val="BodyText"/>
        <w:spacing w:before="159" w:line="216" w:lineRule="auto"/>
        <w:ind w:left="107" w:right="38"/>
        <w:jc w:val="both"/>
      </w:pPr>
      <w:r>
        <w:rPr>
          <w:color w:val="4D4D4F"/>
        </w:rPr>
        <w:t>The pipeline alignment has been subject to 11 design revisions, incorporating multiple line changes based on mitigation of environment, social, economic, safety and constructability issues.</w:t>
      </w:r>
    </w:p>
    <w:p w:rsidR="00130CFC" w:rsidRDefault="00F9046B">
      <w:pPr>
        <w:pStyle w:val="BodyText"/>
        <w:spacing w:before="166" w:line="216" w:lineRule="auto"/>
        <w:ind w:left="107" w:right="40"/>
        <w:jc w:val="both"/>
      </w:pPr>
      <w:r>
        <w:rPr>
          <w:color w:val="4D4D4F"/>
        </w:rPr>
        <w:t xml:space="preserve">As </w:t>
      </w:r>
      <w:r>
        <w:rPr>
          <w:color w:val="4D4D4F"/>
          <w:spacing w:val="2"/>
        </w:rPr>
        <w:t xml:space="preserve">part </w:t>
      </w:r>
      <w:r>
        <w:rPr>
          <w:color w:val="4D4D4F"/>
        </w:rPr>
        <w:t xml:space="preserve">of the continual review of the alignment, APA </w:t>
      </w:r>
      <w:r>
        <w:rPr>
          <w:color w:val="4D4D4F"/>
          <w:spacing w:val="3"/>
        </w:rPr>
        <w:t xml:space="preserve">reviewed alignment </w:t>
      </w:r>
      <w:r>
        <w:rPr>
          <w:color w:val="4D4D4F"/>
          <w:spacing w:val="4"/>
        </w:rPr>
        <w:t xml:space="preserve">options </w:t>
      </w:r>
      <w:r>
        <w:rPr>
          <w:color w:val="4D4D4F"/>
          <w:spacing w:val="3"/>
        </w:rPr>
        <w:t xml:space="preserve">that were </w:t>
      </w:r>
      <w:r>
        <w:rPr>
          <w:color w:val="4D4D4F"/>
          <w:spacing w:val="4"/>
        </w:rPr>
        <w:t xml:space="preserve">previously </w:t>
      </w:r>
      <w:r>
        <w:rPr>
          <w:color w:val="4D4D4F"/>
        </w:rPr>
        <w:t xml:space="preserve">discounted or not fully assessed, to validate the pipeline alignment in relation to other potential alignments. A significant assessment was </w:t>
      </w:r>
      <w:r>
        <w:rPr>
          <w:color w:val="4D4D4F"/>
          <w:spacing w:val="2"/>
        </w:rPr>
        <w:t xml:space="preserve">undertaken </w:t>
      </w:r>
      <w:r>
        <w:rPr>
          <w:color w:val="4D4D4F"/>
        </w:rPr>
        <w:t xml:space="preserve">for a number  of pipeline </w:t>
      </w:r>
      <w:r>
        <w:rPr>
          <w:color w:val="4D4D4F"/>
          <w:spacing w:val="2"/>
        </w:rPr>
        <w:t xml:space="preserve">alignments </w:t>
      </w:r>
      <w:r>
        <w:rPr>
          <w:color w:val="4D4D4F"/>
        </w:rPr>
        <w:t xml:space="preserve">that sought to </w:t>
      </w:r>
      <w:r>
        <w:rPr>
          <w:color w:val="4D4D4F"/>
          <w:spacing w:val="2"/>
        </w:rPr>
        <w:t xml:space="preserve">co-locate with </w:t>
      </w:r>
      <w:r>
        <w:rPr>
          <w:color w:val="4D4D4F"/>
        </w:rPr>
        <w:t xml:space="preserve">the drainage and spoil bank systems in the Koo Wee </w:t>
      </w:r>
      <w:r>
        <w:rPr>
          <w:color w:val="4D4D4F"/>
          <w:spacing w:val="2"/>
        </w:rPr>
        <w:t xml:space="preserve">Rup-Longwarry Flood Protection </w:t>
      </w:r>
      <w:r>
        <w:rPr>
          <w:color w:val="4D4D4F"/>
          <w:spacing w:val="3"/>
        </w:rPr>
        <w:t xml:space="preserve">District </w:t>
      </w:r>
      <w:r>
        <w:rPr>
          <w:color w:val="4D4D4F"/>
          <w:spacing w:val="2"/>
        </w:rPr>
        <w:t xml:space="preserve">with these </w:t>
      </w:r>
      <w:r>
        <w:rPr>
          <w:color w:val="4D4D4F"/>
        </w:rPr>
        <w:t>options</w:t>
      </w:r>
      <w:r>
        <w:rPr>
          <w:color w:val="4D4D4F"/>
          <w:spacing w:val="-16"/>
        </w:rPr>
        <w:t xml:space="preserve"> </w:t>
      </w:r>
      <w:r>
        <w:rPr>
          <w:color w:val="4D4D4F"/>
        </w:rPr>
        <w:t>being</w:t>
      </w:r>
      <w:r>
        <w:rPr>
          <w:color w:val="4D4D4F"/>
          <w:spacing w:val="-16"/>
        </w:rPr>
        <w:t xml:space="preserve"> </w:t>
      </w:r>
      <w:r>
        <w:rPr>
          <w:color w:val="4D4D4F"/>
        </w:rPr>
        <w:t>inferior</w:t>
      </w:r>
      <w:r>
        <w:rPr>
          <w:color w:val="4D4D4F"/>
          <w:spacing w:val="-15"/>
        </w:rPr>
        <w:t xml:space="preserve"> </w:t>
      </w:r>
      <w:r>
        <w:rPr>
          <w:color w:val="4D4D4F"/>
        </w:rPr>
        <w:t>to</w:t>
      </w:r>
      <w:r>
        <w:rPr>
          <w:color w:val="4D4D4F"/>
          <w:spacing w:val="-16"/>
        </w:rPr>
        <w:t xml:space="preserve"> </w:t>
      </w:r>
      <w:r>
        <w:rPr>
          <w:color w:val="4D4D4F"/>
        </w:rPr>
        <w:t>the</w:t>
      </w:r>
      <w:r>
        <w:rPr>
          <w:color w:val="4D4D4F"/>
          <w:spacing w:val="-15"/>
        </w:rPr>
        <w:t xml:space="preserve"> </w:t>
      </w:r>
      <w:r>
        <w:rPr>
          <w:color w:val="4D4D4F"/>
        </w:rPr>
        <w:t>pipeline</w:t>
      </w:r>
      <w:r>
        <w:rPr>
          <w:color w:val="4D4D4F"/>
          <w:spacing w:val="-16"/>
        </w:rPr>
        <w:t xml:space="preserve"> </w:t>
      </w:r>
      <w:r>
        <w:rPr>
          <w:color w:val="4D4D4F"/>
        </w:rPr>
        <w:t>alignment</w:t>
      </w:r>
      <w:r>
        <w:rPr>
          <w:color w:val="4D4D4F"/>
          <w:spacing w:val="-15"/>
        </w:rPr>
        <w:t xml:space="preserve"> </w:t>
      </w:r>
      <w:r>
        <w:rPr>
          <w:color w:val="4D4D4F"/>
        </w:rPr>
        <w:t>due</w:t>
      </w:r>
      <w:r>
        <w:rPr>
          <w:color w:val="4D4D4F"/>
          <w:spacing w:val="-16"/>
        </w:rPr>
        <w:t xml:space="preserve"> </w:t>
      </w:r>
      <w:r>
        <w:rPr>
          <w:color w:val="4D4D4F"/>
        </w:rPr>
        <w:t>to</w:t>
      </w:r>
      <w:r>
        <w:rPr>
          <w:color w:val="4D4D4F"/>
          <w:spacing w:val="-15"/>
        </w:rPr>
        <w:t xml:space="preserve"> </w:t>
      </w:r>
      <w:r>
        <w:rPr>
          <w:color w:val="4D4D4F"/>
        </w:rPr>
        <w:t xml:space="preserve">the </w:t>
      </w:r>
      <w:r>
        <w:rPr>
          <w:color w:val="4D4D4F"/>
          <w:spacing w:val="2"/>
        </w:rPr>
        <w:t xml:space="preserve">difficulties </w:t>
      </w:r>
      <w:r>
        <w:rPr>
          <w:color w:val="4D4D4F"/>
        </w:rPr>
        <w:t xml:space="preserve">in co-locating gas pipelines with other linear </w:t>
      </w:r>
      <w:r>
        <w:rPr>
          <w:color w:val="4D4D4F"/>
          <w:spacing w:val="2"/>
        </w:rPr>
        <w:t xml:space="preserve">infrastructure </w:t>
      </w:r>
      <w:r>
        <w:rPr>
          <w:color w:val="4D4D4F"/>
        </w:rPr>
        <w:t xml:space="preserve">from a safety </w:t>
      </w:r>
      <w:r>
        <w:rPr>
          <w:color w:val="4D4D4F"/>
          <w:spacing w:val="2"/>
        </w:rPr>
        <w:t xml:space="preserve">perspective. </w:t>
      </w:r>
      <w:r>
        <w:rPr>
          <w:color w:val="4D4D4F"/>
        </w:rPr>
        <w:t>These options have been referred to as the Tarago Water Supply Main and the Drainage and spoil bank systems options and are discussed in more detail</w:t>
      </w:r>
      <w:r>
        <w:rPr>
          <w:color w:val="4D4D4F"/>
          <w:spacing w:val="2"/>
        </w:rPr>
        <w:t xml:space="preserve"> </w:t>
      </w:r>
      <w:r>
        <w:rPr>
          <w:color w:val="4D4D4F"/>
        </w:rPr>
        <w:t>below.</w:t>
      </w:r>
    </w:p>
    <w:p w:rsidR="00130CFC" w:rsidRDefault="00F9046B">
      <w:pPr>
        <w:spacing w:before="171" w:line="223" w:lineRule="auto"/>
        <w:ind w:left="107"/>
        <w:rPr>
          <w:rFonts w:ascii="Nunito Sans SemiBold"/>
          <w:b/>
        </w:rPr>
      </w:pPr>
      <w:r>
        <w:rPr>
          <w:rFonts w:ascii="Nunito Sans SemiBold"/>
          <w:b/>
          <w:color w:val="0E5D61"/>
        </w:rPr>
        <w:t>Environmental, social, economic and safety aspects of consideration</w:t>
      </w:r>
    </w:p>
    <w:p w:rsidR="00130CFC" w:rsidRDefault="00F9046B">
      <w:pPr>
        <w:pStyle w:val="BodyText"/>
        <w:spacing w:before="101" w:line="216" w:lineRule="auto"/>
        <w:ind w:left="107" w:right="40"/>
        <w:jc w:val="both"/>
      </w:pPr>
      <w:r>
        <w:rPr>
          <w:color w:val="4D4D4F"/>
        </w:rPr>
        <w:t>Pipeline alignment selection is one of the primary mitigation tools in avoiding and reducing potential environmental, social, economic and safety impacts associated with linear infrastructure. The following sections summarise the key aspects of the pipeline alignment investigations undertaken by APA as part of the assessment of the pipeline alignment.</w:t>
      </w:r>
    </w:p>
    <w:p w:rsidR="00130CFC" w:rsidRDefault="00F9046B">
      <w:pPr>
        <w:pStyle w:val="Heading3"/>
      </w:pPr>
      <w:r>
        <w:rPr>
          <w:b w:val="0"/>
        </w:rPr>
        <w:br w:type="column"/>
      </w:r>
      <w:r>
        <w:rPr>
          <w:color w:val="4D4D4F"/>
        </w:rPr>
        <w:t>Co-location with other linear infrastructure</w:t>
      </w:r>
    </w:p>
    <w:p w:rsidR="00130CFC" w:rsidRDefault="00F9046B">
      <w:pPr>
        <w:pStyle w:val="BodyText"/>
        <w:spacing w:before="102" w:line="216" w:lineRule="auto"/>
        <w:ind w:left="107" w:right="204"/>
        <w:jc w:val="both"/>
      </w:pPr>
      <w:r>
        <w:rPr>
          <w:color w:val="4D4D4F"/>
          <w:spacing w:val="4"/>
        </w:rPr>
        <w:t xml:space="preserve">The pipeline </w:t>
      </w:r>
      <w:r>
        <w:rPr>
          <w:color w:val="4D4D4F"/>
          <w:spacing w:val="3"/>
        </w:rPr>
        <w:t xml:space="preserve">would be </w:t>
      </w:r>
      <w:r>
        <w:rPr>
          <w:color w:val="4D4D4F"/>
          <w:spacing w:val="5"/>
        </w:rPr>
        <w:t xml:space="preserve">co-located </w:t>
      </w:r>
      <w:r>
        <w:rPr>
          <w:color w:val="4D4D4F"/>
          <w:spacing w:val="4"/>
        </w:rPr>
        <w:t xml:space="preserve">with </w:t>
      </w:r>
      <w:r>
        <w:rPr>
          <w:color w:val="4D4D4F"/>
          <w:spacing w:val="5"/>
        </w:rPr>
        <w:t xml:space="preserve">existing </w:t>
      </w:r>
      <w:r>
        <w:rPr>
          <w:color w:val="4D4D4F"/>
          <w:spacing w:val="2"/>
        </w:rPr>
        <w:t xml:space="preserve">infrastructure </w:t>
      </w:r>
      <w:r>
        <w:rPr>
          <w:color w:val="4D4D4F"/>
        </w:rPr>
        <w:t xml:space="preserve">and </w:t>
      </w:r>
      <w:r>
        <w:rPr>
          <w:color w:val="4D4D4F"/>
          <w:spacing w:val="3"/>
        </w:rPr>
        <w:t xml:space="preserve">transport </w:t>
      </w:r>
      <w:r>
        <w:rPr>
          <w:color w:val="4D4D4F"/>
          <w:spacing w:val="2"/>
        </w:rPr>
        <w:t xml:space="preserve">corridors </w:t>
      </w:r>
      <w:r>
        <w:rPr>
          <w:color w:val="4D4D4F"/>
        </w:rPr>
        <w:t xml:space="preserve">in a number of </w:t>
      </w:r>
      <w:r>
        <w:rPr>
          <w:color w:val="4D4D4F"/>
          <w:spacing w:val="2"/>
        </w:rPr>
        <w:t xml:space="preserve">areas. The pipeline alignments </w:t>
      </w:r>
      <w:r>
        <w:rPr>
          <w:color w:val="4D4D4F"/>
        </w:rPr>
        <w:t>assessed had similar levels</w:t>
      </w:r>
      <w:r>
        <w:rPr>
          <w:color w:val="4D4D4F"/>
          <w:spacing w:val="-10"/>
        </w:rPr>
        <w:t xml:space="preserve"> </w:t>
      </w:r>
      <w:r>
        <w:rPr>
          <w:color w:val="4D4D4F"/>
        </w:rPr>
        <w:t>of</w:t>
      </w:r>
      <w:r>
        <w:rPr>
          <w:color w:val="4D4D4F"/>
          <w:spacing w:val="-10"/>
        </w:rPr>
        <w:t xml:space="preserve"> </w:t>
      </w:r>
      <w:r>
        <w:rPr>
          <w:color w:val="4D4D4F"/>
        </w:rPr>
        <w:t>co-location</w:t>
      </w:r>
      <w:r>
        <w:rPr>
          <w:color w:val="4D4D4F"/>
          <w:spacing w:val="-10"/>
        </w:rPr>
        <w:t xml:space="preserve"> </w:t>
      </w:r>
      <w:r>
        <w:rPr>
          <w:color w:val="4D4D4F"/>
        </w:rPr>
        <w:t>and</w:t>
      </w:r>
      <w:r>
        <w:rPr>
          <w:color w:val="4D4D4F"/>
          <w:spacing w:val="-9"/>
        </w:rPr>
        <w:t xml:space="preserve"> </w:t>
      </w:r>
      <w:r>
        <w:rPr>
          <w:color w:val="4D4D4F"/>
        </w:rPr>
        <w:t>the</w:t>
      </w:r>
      <w:r>
        <w:rPr>
          <w:color w:val="4D4D4F"/>
          <w:spacing w:val="-10"/>
        </w:rPr>
        <w:t xml:space="preserve"> </w:t>
      </w:r>
      <w:r>
        <w:rPr>
          <w:color w:val="4D4D4F"/>
        </w:rPr>
        <w:t>alignment</w:t>
      </w:r>
      <w:r>
        <w:rPr>
          <w:color w:val="4D4D4F"/>
          <w:spacing w:val="-10"/>
        </w:rPr>
        <w:t xml:space="preserve"> </w:t>
      </w:r>
      <w:r>
        <w:rPr>
          <w:color w:val="4D4D4F"/>
        </w:rPr>
        <w:t>selection</w:t>
      </w:r>
      <w:r>
        <w:rPr>
          <w:color w:val="4D4D4F"/>
          <w:spacing w:val="-9"/>
        </w:rPr>
        <w:t xml:space="preserve"> </w:t>
      </w:r>
      <w:r>
        <w:rPr>
          <w:color w:val="4D4D4F"/>
        </w:rPr>
        <w:t>process benefited from a number of existing linear easements and reserves for which the pipeline could be co-located. These include:</w:t>
      </w:r>
    </w:p>
    <w:p w:rsidR="00130CFC" w:rsidRDefault="00F9046B">
      <w:pPr>
        <w:pStyle w:val="ListParagraph"/>
        <w:numPr>
          <w:ilvl w:val="0"/>
          <w:numId w:val="43"/>
        </w:numPr>
        <w:tabs>
          <w:tab w:val="left" w:pos="448"/>
        </w:tabs>
        <w:spacing w:before="107" w:line="216" w:lineRule="auto"/>
        <w:ind w:right="205" w:hanging="340"/>
        <w:jc w:val="both"/>
        <w:rPr>
          <w:sz w:val="18"/>
        </w:rPr>
      </w:pPr>
      <w:r>
        <w:rPr>
          <w:color w:val="4D4D4F"/>
          <w:sz w:val="18"/>
        </w:rPr>
        <w:t xml:space="preserve">oil and gas pipeline corridors: Esso Australia (Crib Point to </w:t>
      </w:r>
      <w:r>
        <w:rPr>
          <w:color w:val="4D4D4F"/>
          <w:spacing w:val="2"/>
          <w:sz w:val="18"/>
        </w:rPr>
        <w:t xml:space="preserve">Long Island Point; </w:t>
      </w:r>
      <w:r>
        <w:rPr>
          <w:color w:val="4D4D4F"/>
          <w:spacing w:val="3"/>
          <w:sz w:val="18"/>
        </w:rPr>
        <w:t xml:space="preserve">Hastings </w:t>
      </w:r>
      <w:r>
        <w:rPr>
          <w:color w:val="4D4D4F"/>
          <w:sz w:val="18"/>
        </w:rPr>
        <w:t xml:space="preserve">to </w:t>
      </w:r>
      <w:r>
        <w:rPr>
          <w:color w:val="4D4D4F"/>
          <w:spacing w:val="2"/>
          <w:sz w:val="18"/>
        </w:rPr>
        <w:t xml:space="preserve">Altona; </w:t>
      </w:r>
      <w:r>
        <w:rPr>
          <w:color w:val="4D4D4F"/>
          <w:sz w:val="18"/>
        </w:rPr>
        <w:t>Long Island Point to Longford), Elgas (Crib Point to Dandenong);</w:t>
      </w:r>
      <w:r>
        <w:rPr>
          <w:color w:val="4D4D4F"/>
          <w:spacing w:val="-14"/>
          <w:sz w:val="18"/>
        </w:rPr>
        <w:t xml:space="preserve"> </w:t>
      </w:r>
      <w:r>
        <w:rPr>
          <w:color w:val="4D4D4F"/>
          <w:sz w:val="18"/>
        </w:rPr>
        <w:t>Australian</w:t>
      </w:r>
      <w:r>
        <w:rPr>
          <w:color w:val="4D4D4F"/>
          <w:spacing w:val="-13"/>
          <w:sz w:val="18"/>
        </w:rPr>
        <w:t xml:space="preserve"> </w:t>
      </w:r>
      <w:r>
        <w:rPr>
          <w:color w:val="4D4D4F"/>
          <w:sz w:val="18"/>
        </w:rPr>
        <w:t>Gas</w:t>
      </w:r>
      <w:r>
        <w:rPr>
          <w:color w:val="4D4D4F"/>
          <w:spacing w:val="-13"/>
          <w:sz w:val="18"/>
        </w:rPr>
        <w:t xml:space="preserve"> </w:t>
      </w:r>
      <w:r>
        <w:rPr>
          <w:color w:val="4D4D4F"/>
          <w:sz w:val="18"/>
        </w:rPr>
        <w:t>Networks</w:t>
      </w:r>
      <w:r>
        <w:rPr>
          <w:color w:val="4D4D4F"/>
          <w:spacing w:val="-14"/>
          <w:sz w:val="18"/>
        </w:rPr>
        <w:t xml:space="preserve"> </w:t>
      </w:r>
      <w:r>
        <w:rPr>
          <w:color w:val="4D4D4F"/>
          <w:sz w:val="18"/>
        </w:rPr>
        <w:t>(Crib</w:t>
      </w:r>
      <w:r>
        <w:rPr>
          <w:color w:val="4D4D4F"/>
          <w:spacing w:val="-13"/>
          <w:sz w:val="18"/>
        </w:rPr>
        <w:t xml:space="preserve"> </w:t>
      </w:r>
      <w:r>
        <w:rPr>
          <w:color w:val="4D4D4F"/>
          <w:sz w:val="18"/>
        </w:rPr>
        <w:t>Point</w:t>
      </w:r>
      <w:r>
        <w:rPr>
          <w:color w:val="4D4D4F"/>
          <w:spacing w:val="-13"/>
          <w:sz w:val="18"/>
        </w:rPr>
        <w:t xml:space="preserve"> </w:t>
      </w:r>
      <w:r>
        <w:rPr>
          <w:color w:val="4D4D4F"/>
          <w:sz w:val="18"/>
        </w:rPr>
        <w:t>to Dandenong),</w:t>
      </w:r>
      <w:r>
        <w:rPr>
          <w:color w:val="4D4D4F"/>
          <w:spacing w:val="-14"/>
          <w:sz w:val="18"/>
        </w:rPr>
        <w:t xml:space="preserve"> </w:t>
      </w:r>
      <w:r>
        <w:rPr>
          <w:color w:val="4D4D4F"/>
          <w:sz w:val="18"/>
        </w:rPr>
        <w:t>Viva</w:t>
      </w:r>
      <w:r>
        <w:rPr>
          <w:color w:val="4D4D4F"/>
          <w:spacing w:val="-13"/>
          <w:sz w:val="18"/>
        </w:rPr>
        <w:t xml:space="preserve"> </w:t>
      </w:r>
      <w:r>
        <w:rPr>
          <w:color w:val="4D4D4F"/>
          <w:sz w:val="18"/>
        </w:rPr>
        <w:t>Energy</w:t>
      </w:r>
      <w:r>
        <w:rPr>
          <w:color w:val="4D4D4F"/>
          <w:spacing w:val="-13"/>
          <w:sz w:val="18"/>
        </w:rPr>
        <w:t xml:space="preserve"> </w:t>
      </w:r>
      <w:r>
        <w:rPr>
          <w:color w:val="4D4D4F"/>
          <w:sz w:val="18"/>
        </w:rPr>
        <w:t>(Crib</w:t>
      </w:r>
      <w:r>
        <w:rPr>
          <w:color w:val="4D4D4F"/>
          <w:spacing w:val="-13"/>
          <w:sz w:val="18"/>
        </w:rPr>
        <w:t xml:space="preserve"> </w:t>
      </w:r>
      <w:r>
        <w:rPr>
          <w:color w:val="4D4D4F"/>
          <w:sz w:val="18"/>
        </w:rPr>
        <w:t>Point</w:t>
      </w:r>
      <w:r>
        <w:rPr>
          <w:color w:val="4D4D4F"/>
          <w:spacing w:val="-13"/>
          <w:sz w:val="18"/>
        </w:rPr>
        <w:t xml:space="preserve"> </w:t>
      </w:r>
      <w:r>
        <w:rPr>
          <w:color w:val="4D4D4F"/>
          <w:sz w:val="18"/>
        </w:rPr>
        <w:t>to</w:t>
      </w:r>
      <w:r>
        <w:rPr>
          <w:color w:val="4D4D4F"/>
          <w:spacing w:val="-13"/>
          <w:sz w:val="18"/>
        </w:rPr>
        <w:t xml:space="preserve"> </w:t>
      </w:r>
      <w:r>
        <w:rPr>
          <w:color w:val="4D4D4F"/>
          <w:sz w:val="18"/>
        </w:rPr>
        <w:t>Dandenong) and United Petroleum (Crib Point to</w:t>
      </w:r>
      <w:r>
        <w:rPr>
          <w:color w:val="4D4D4F"/>
          <w:spacing w:val="15"/>
          <w:sz w:val="18"/>
        </w:rPr>
        <w:t xml:space="preserve"> </w:t>
      </w:r>
      <w:r>
        <w:rPr>
          <w:color w:val="4D4D4F"/>
          <w:sz w:val="18"/>
        </w:rPr>
        <w:t>Hastings)</w:t>
      </w:r>
    </w:p>
    <w:p w:rsidR="00130CFC" w:rsidRDefault="00F9046B">
      <w:pPr>
        <w:pStyle w:val="ListParagraph"/>
        <w:numPr>
          <w:ilvl w:val="0"/>
          <w:numId w:val="43"/>
        </w:numPr>
        <w:tabs>
          <w:tab w:val="left" w:pos="448"/>
        </w:tabs>
        <w:spacing w:before="51" w:line="216" w:lineRule="auto"/>
        <w:ind w:right="202" w:hanging="340"/>
        <w:jc w:val="both"/>
        <w:rPr>
          <w:sz w:val="18"/>
        </w:rPr>
      </w:pPr>
      <w:r>
        <w:rPr>
          <w:color w:val="4D4D4F"/>
          <w:spacing w:val="2"/>
          <w:sz w:val="18"/>
        </w:rPr>
        <w:t xml:space="preserve">water </w:t>
      </w:r>
      <w:r>
        <w:rPr>
          <w:color w:val="4D4D4F"/>
          <w:spacing w:val="3"/>
          <w:sz w:val="18"/>
        </w:rPr>
        <w:t xml:space="preserve">infrastructure (Melbourne </w:t>
      </w:r>
      <w:r>
        <w:rPr>
          <w:color w:val="4D4D4F"/>
          <w:sz w:val="18"/>
        </w:rPr>
        <w:t xml:space="preserve">Water): Tarago Water Supply Main pipetrack </w:t>
      </w:r>
      <w:r>
        <w:rPr>
          <w:color w:val="4D4D4F"/>
          <w:spacing w:val="2"/>
          <w:sz w:val="18"/>
        </w:rPr>
        <w:t xml:space="preserve">reserve </w:t>
      </w:r>
      <w:r>
        <w:rPr>
          <w:color w:val="4D4D4F"/>
          <w:sz w:val="18"/>
        </w:rPr>
        <w:t>and various drainage and levee bank</w:t>
      </w:r>
      <w:r>
        <w:rPr>
          <w:color w:val="4D4D4F"/>
          <w:spacing w:val="2"/>
          <w:sz w:val="18"/>
        </w:rPr>
        <w:t xml:space="preserve"> </w:t>
      </w:r>
      <w:r>
        <w:rPr>
          <w:color w:val="4D4D4F"/>
          <w:sz w:val="18"/>
        </w:rPr>
        <w:t>systems</w:t>
      </w:r>
    </w:p>
    <w:p w:rsidR="00130CFC" w:rsidRDefault="00F9046B">
      <w:pPr>
        <w:pStyle w:val="ListParagraph"/>
        <w:numPr>
          <w:ilvl w:val="0"/>
          <w:numId w:val="43"/>
        </w:numPr>
        <w:tabs>
          <w:tab w:val="left" w:pos="448"/>
        </w:tabs>
        <w:spacing w:before="34" w:line="233" w:lineRule="exact"/>
        <w:jc w:val="both"/>
        <w:rPr>
          <w:sz w:val="18"/>
        </w:rPr>
      </w:pPr>
      <w:r>
        <w:rPr>
          <w:color w:val="4D4D4F"/>
          <w:spacing w:val="2"/>
          <w:sz w:val="18"/>
        </w:rPr>
        <w:t xml:space="preserve">rail </w:t>
      </w:r>
      <w:r>
        <w:rPr>
          <w:color w:val="4D4D4F"/>
          <w:spacing w:val="4"/>
          <w:sz w:val="18"/>
        </w:rPr>
        <w:t xml:space="preserve">infrastructure: </w:t>
      </w:r>
      <w:r>
        <w:rPr>
          <w:color w:val="4D4D4F"/>
          <w:sz w:val="18"/>
        </w:rPr>
        <w:t xml:space="preserve">Stony Point </w:t>
      </w:r>
      <w:r>
        <w:rPr>
          <w:color w:val="4D4D4F"/>
          <w:spacing w:val="2"/>
          <w:sz w:val="18"/>
        </w:rPr>
        <w:t xml:space="preserve">rail line </w:t>
      </w:r>
      <w:r>
        <w:rPr>
          <w:color w:val="4D4D4F"/>
          <w:sz w:val="18"/>
        </w:rPr>
        <w:t>and</w:t>
      </w:r>
      <w:r>
        <w:rPr>
          <w:color w:val="4D4D4F"/>
          <w:spacing w:val="34"/>
          <w:sz w:val="18"/>
        </w:rPr>
        <w:t xml:space="preserve"> </w:t>
      </w:r>
      <w:r>
        <w:rPr>
          <w:color w:val="4D4D4F"/>
          <w:spacing w:val="2"/>
          <w:sz w:val="18"/>
        </w:rPr>
        <w:t>the</w:t>
      </w:r>
    </w:p>
    <w:p w:rsidR="00130CFC" w:rsidRDefault="00F9046B">
      <w:pPr>
        <w:pStyle w:val="BodyText"/>
        <w:spacing w:line="233" w:lineRule="exact"/>
        <w:ind w:left="447"/>
        <w:jc w:val="both"/>
      </w:pPr>
      <w:r>
        <w:rPr>
          <w:color w:val="4D4D4F"/>
        </w:rPr>
        <w:t>Gippsland rail line</w:t>
      </w:r>
    </w:p>
    <w:p w:rsidR="00130CFC" w:rsidRDefault="00F9046B">
      <w:pPr>
        <w:pStyle w:val="ListParagraph"/>
        <w:numPr>
          <w:ilvl w:val="0"/>
          <w:numId w:val="43"/>
        </w:numPr>
        <w:tabs>
          <w:tab w:val="left" w:pos="448"/>
        </w:tabs>
        <w:spacing w:before="31" w:line="233" w:lineRule="exact"/>
        <w:jc w:val="both"/>
        <w:rPr>
          <w:sz w:val="18"/>
        </w:rPr>
      </w:pPr>
      <w:r>
        <w:rPr>
          <w:color w:val="4D4D4F"/>
          <w:sz w:val="18"/>
        </w:rPr>
        <w:t xml:space="preserve">road </w:t>
      </w:r>
      <w:r>
        <w:rPr>
          <w:color w:val="4D4D4F"/>
          <w:spacing w:val="3"/>
          <w:sz w:val="18"/>
        </w:rPr>
        <w:t xml:space="preserve">network: </w:t>
      </w:r>
      <w:r>
        <w:rPr>
          <w:color w:val="4D4D4F"/>
          <w:spacing w:val="2"/>
          <w:sz w:val="18"/>
        </w:rPr>
        <w:t>both locally controlled</w:t>
      </w:r>
      <w:r>
        <w:rPr>
          <w:color w:val="4D4D4F"/>
          <w:spacing w:val="14"/>
          <w:sz w:val="18"/>
        </w:rPr>
        <w:t xml:space="preserve"> </w:t>
      </w:r>
      <w:r>
        <w:rPr>
          <w:color w:val="4D4D4F"/>
          <w:sz w:val="18"/>
        </w:rPr>
        <w:t xml:space="preserve">and </w:t>
      </w:r>
      <w:r>
        <w:rPr>
          <w:color w:val="4D4D4F"/>
          <w:spacing w:val="3"/>
          <w:sz w:val="18"/>
        </w:rPr>
        <w:t>state-</w:t>
      </w:r>
    </w:p>
    <w:p w:rsidR="00130CFC" w:rsidRDefault="00F9046B">
      <w:pPr>
        <w:pStyle w:val="BodyText"/>
        <w:spacing w:line="233" w:lineRule="exact"/>
        <w:ind w:left="447"/>
        <w:jc w:val="both"/>
      </w:pPr>
      <w:r>
        <w:rPr>
          <w:color w:val="4D4D4F"/>
        </w:rPr>
        <w:t>controlled roads (by VicRoads).</w:t>
      </w:r>
    </w:p>
    <w:p w:rsidR="00130CFC" w:rsidRDefault="00F9046B">
      <w:pPr>
        <w:pStyle w:val="BodyText"/>
        <w:spacing w:before="108" w:line="216" w:lineRule="auto"/>
        <w:ind w:left="107" w:right="204"/>
        <w:jc w:val="both"/>
      </w:pPr>
      <w:r>
        <w:rPr>
          <w:color w:val="4D4D4F"/>
          <w:spacing w:val="-2"/>
        </w:rPr>
        <w:t>APA</w:t>
      </w:r>
      <w:r>
        <w:rPr>
          <w:color w:val="4D4D4F"/>
          <w:spacing w:val="-11"/>
        </w:rPr>
        <w:t xml:space="preserve"> </w:t>
      </w:r>
      <w:r>
        <w:rPr>
          <w:color w:val="4D4D4F"/>
        </w:rPr>
        <w:t>and</w:t>
      </w:r>
      <w:r>
        <w:rPr>
          <w:color w:val="4D4D4F"/>
          <w:spacing w:val="-10"/>
        </w:rPr>
        <w:t xml:space="preserve"> </w:t>
      </w:r>
      <w:r>
        <w:rPr>
          <w:color w:val="4D4D4F"/>
        </w:rPr>
        <w:t>other</w:t>
      </w:r>
      <w:r>
        <w:rPr>
          <w:color w:val="4D4D4F"/>
          <w:spacing w:val="-11"/>
        </w:rPr>
        <w:t xml:space="preserve"> </w:t>
      </w:r>
      <w:r>
        <w:rPr>
          <w:color w:val="4D4D4F"/>
        </w:rPr>
        <w:t>gas</w:t>
      </w:r>
      <w:r>
        <w:rPr>
          <w:color w:val="4D4D4F"/>
          <w:spacing w:val="-10"/>
        </w:rPr>
        <w:t xml:space="preserve"> </w:t>
      </w:r>
      <w:r>
        <w:rPr>
          <w:color w:val="4D4D4F"/>
        </w:rPr>
        <w:t>infrastructure</w:t>
      </w:r>
      <w:r>
        <w:rPr>
          <w:color w:val="4D4D4F"/>
          <w:spacing w:val="-11"/>
        </w:rPr>
        <w:t xml:space="preserve"> </w:t>
      </w:r>
      <w:r>
        <w:rPr>
          <w:color w:val="4D4D4F"/>
        </w:rPr>
        <w:t>providers</w:t>
      </w:r>
      <w:r>
        <w:rPr>
          <w:color w:val="4D4D4F"/>
          <w:spacing w:val="-10"/>
        </w:rPr>
        <w:t xml:space="preserve"> </w:t>
      </w:r>
      <w:r>
        <w:rPr>
          <w:color w:val="4D4D4F"/>
        </w:rPr>
        <w:t>are</w:t>
      </w:r>
      <w:r>
        <w:rPr>
          <w:color w:val="4D4D4F"/>
          <w:spacing w:val="-10"/>
        </w:rPr>
        <w:t xml:space="preserve"> </w:t>
      </w:r>
      <w:r>
        <w:rPr>
          <w:color w:val="4D4D4F"/>
        </w:rPr>
        <w:t>generally limited</w:t>
      </w:r>
      <w:r>
        <w:rPr>
          <w:color w:val="4D4D4F"/>
          <w:spacing w:val="-5"/>
        </w:rPr>
        <w:t xml:space="preserve"> </w:t>
      </w:r>
      <w:r>
        <w:rPr>
          <w:color w:val="4D4D4F"/>
        </w:rPr>
        <w:t>in</w:t>
      </w:r>
      <w:r>
        <w:rPr>
          <w:color w:val="4D4D4F"/>
          <w:spacing w:val="-5"/>
        </w:rPr>
        <w:t xml:space="preserve"> </w:t>
      </w:r>
      <w:r>
        <w:rPr>
          <w:color w:val="4D4D4F"/>
        </w:rPr>
        <w:t>co-locating</w:t>
      </w:r>
      <w:r>
        <w:rPr>
          <w:color w:val="4D4D4F"/>
          <w:spacing w:val="-5"/>
        </w:rPr>
        <w:t xml:space="preserve"> </w:t>
      </w:r>
      <w:r>
        <w:rPr>
          <w:color w:val="4D4D4F"/>
        </w:rPr>
        <w:t>steel</w:t>
      </w:r>
      <w:r>
        <w:rPr>
          <w:color w:val="4D4D4F"/>
          <w:spacing w:val="-5"/>
        </w:rPr>
        <w:t xml:space="preserve"> </w:t>
      </w:r>
      <w:r>
        <w:rPr>
          <w:color w:val="4D4D4F"/>
        </w:rPr>
        <w:t>pipeline</w:t>
      </w:r>
      <w:r>
        <w:rPr>
          <w:color w:val="4D4D4F"/>
          <w:spacing w:val="-5"/>
        </w:rPr>
        <w:t xml:space="preserve"> </w:t>
      </w:r>
      <w:r>
        <w:rPr>
          <w:color w:val="4D4D4F"/>
        </w:rPr>
        <w:t>assets</w:t>
      </w:r>
      <w:r>
        <w:rPr>
          <w:color w:val="4D4D4F"/>
          <w:spacing w:val="-4"/>
        </w:rPr>
        <w:t xml:space="preserve"> </w:t>
      </w:r>
      <w:r>
        <w:rPr>
          <w:color w:val="4D4D4F"/>
        </w:rPr>
        <w:t>in</w:t>
      </w:r>
      <w:r>
        <w:rPr>
          <w:color w:val="4D4D4F"/>
          <w:spacing w:val="-5"/>
        </w:rPr>
        <w:t xml:space="preserve"> </w:t>
      </w:r>
      <w:r>
        <w:rPr>
          <w:color w:val="4D4D4F"/>
        </w:rPr>
        <w:t>parallel</w:t>
      </w:r>
      <w:r>
        <w:rPr>
          <w:color w:val="4D4D4F"/>
          <w:spacing w:val="-5"/>
        </w:rPr>
        <w:t xml:space="preserve"> </w:t>
      </w:r>
      <w:r>
        <w:rPr>
          <w:color w:val="4D4D4F"/>
        </w:rPr>
        <w:t xml:space="preserve">and close proximity to overhead transmission lines for long </w:t>
      </w:r>
      <w:r>
        <w:rPr>
          <w:color w:val="4D4D4F"/>
          <w:spacing w:val="2"/>
        </w:rPr>
        <w:t xml:space="preserve">distances. These corridors </w:t>
      </w:r>
      <w:r>
        <w:rPr>
          <w:color w:val="4D4D4F"/>
        </w:rPr>
        <w:t xml:space="preserve">are </w:t>
      </w:r>
      <w:r>
        <w:rPr>
          <w:color w:val="4D4D4F"/>
          <w:spacing w:val="2"/>
        </w:rPr>
        <w:t xml:space="preserve">therefore </w:t>
      </w:r>
      <w:r>
        <w:rPr>
          <w:color w:val="4D4D4F"/>
        </w:rPr>
        <w:t xml:space="preserve">avoided due  to </w:t>
      </w:r>
      <w:r>
        <w:rPr>
          <w:color w:val="4D4D4F"/>
          <w:spacing w:val="2"/>
        </w:rPr>
        <w:t xml:space="preserve">interference </w:t>
      </w:r>
      <w:r>
        <w:rPr>
          <w:color w:val="4D4D4F"/>
        </w:rPr>
        <w:t xml:space="preserve">with the </w:t>
      </w:r>
      <w:r>
        <w:rPr>
          <w:color w:val="4D4D4F"/>
          <w:spacing w:val="2"/>
        </w:rPr>
        <w:t xml:space="preserve">performance </w:t>
      </w:r>
      <w:r>
        <w:rPr>
          <w:color w:val="4D4D4F"/>
        </w:rPr>
        <w:t xml:space="preserve">of the pipeline’s cathodic protection system. APA initially assessed co- </w:t>
      </w:r>
      <w:r>
        <w:rPr>
          <w:color w:val="4D4D4F"/>
          <w:spacing w:val="2"/>
        </w:rPr>
        <w:t xml:space="preserve">location </w:t>
      </w:r>
      <w:r>
        <w:rPr>
          <w:color w:val="4D4D4F"/>
          <w:spacing w:val="3"/>
        </w:rPr>
        <w:t xml:space="preserve">opportunities </w:t>
      </w:r>
      <w:r>
        <w:rPr>
          <w:color w:val="4D4D4F"/>
          <w:spacing w:val="2"/>
        </w:rPr>
        <w:t xml:space="preserve">with the Cranbourne </w:t>
      </w:r>
      <w:r>
        <w:rPr>
          <w:color w:val="4D4D4F"/>
        </w:rPr>
        <w:t xml:space="preserve">Terminal Station to Tyabb Terminal Station 220 kV Transmission Line </w:t>
      </w:r>
      <w:r>
        <w:rPr>
          <w:color w:val="4D4D4F"/>
          <w:spacing w:val="2"/>
        </w:rPr>
        <w:t xml:space="preserve">(Alignment </w:t>
      </w:r>
      <w:r>
        <w:rPr>
          <w:color w:val="4D4D4F"/>
        </w:rPr>
        <w:t>CP-DR#3b). This assessment noted induction</w:t>
      </w:r>
      <w:r>
        <w:rPr>
          <w:color w:val="4D4D4F"/>
          <w:spacing w:val="-29"/>
        </w:rPr>
        <w:t xml:space="preserve"> </w:t>
      </w:r>
      <w:r>
        <w:rPr>
          <w:color w:val="4D4D4F"/>
        </w:rPr>
        <w:t>issues</w:t>
      </w:r>
      <w:r>
        <w:rPr>
          <w:color w:val="4D4D4F"/>
          <w:spacing w:val="-28"/>
        </w:rPr>
        <w:t xml:space="preserve"> </w:t>
      </w:r>
      <w:r>
        <w:rPr>
          <w:color w:val="4D4D4F"/>
        </w:rPr>
        <w:t>that</w:t>
      </w:r>
      <w:r>
        <w:rPr>
          <w:color w:val="4D4D4F"/>
          <w:spacing w:val="-28"/>
        </w:rPr>
        <w:t xml:space="preserve"> </w:t>
      </w:r>
      <w:r>
        <w:rPr>
          <w:color w:val="4D4D4F"/>
        </w:rPr>
        <w:t>would</w:t>
      </w:r>
      <w:r>
        <w:rPr>
          <w:color w:val="4D4D4F"/>
          <w:spacing w:val="-29"/>
        </w:rPr>
        <w:t xml:space="preserve"> </w:t>
      </w:r>
      <w:r>
        <w:rPr>
          <w:color w:val="4D4D4F"/>
        </w:rPr>
        <w:t>require</w:t>
      </w:r>
      <w:r>
        <w:rPr>
          <w:color w:val="4D4D4F"/>
          <w:spacing w:val="-28"/>
        </w:rPr>
        <w:t xml:space="preserve"> </w:t>
      </w:r>
      <w:r>
        <w:rPr>
          <w:color w:val="4D4D4F"/>
        </w:rPr>
        <w:t>additional</w:t>
      </w:r>
      <w:r>
        <w:rPr>
          <w:color w:val="4D4D4F"/>
          <w:spacing w:val="-28"/>
        </w:rPr>
        <w:t xml:space="preserve"> </w:t>
      </w:r>
      <w:r>
        <w:rPr>
          <w:color w:val="4D4D4F"/>
        </w:rPr>
        <w:t>engineering treatment to minimise voltage interference, with long- term</w:t>
      </w:r>
      <w:r>
        <w:rPr>
          <w:color w:val="4D4D4F"/>
          <w:spacing w:val="-14"/>
        </w:rPr>
        <w:t xml:space="preserve"> </w:t>
      </w:r>
      <w:r>
        <w:rPr>
          <w:color w:val="4D4D4F"/>
        </w:rPr>
        <w:t>management</w:t>
      </w:r>
      <w:r>
        <w:rPr>
          <w:color w:val="4D4D4F"/>
          <w:spacing w:val="-14"/>
        </w:rPr>
        <w:t xml:space="preserve"> </w:t>
      </w:r>
      <w:r>
        <w:rPr>
          <w:color w:val="4D4D4F"/>
        </w:rPr>
        <w:t>requirements.</w:t>
      </w:r>
      <w:r>
        <w:rPr>
          <w:color w:val="4D4D4F"/>
          <w:spacing w:val="-14"/>
        </w:rPr>
        <w:t xml:space="preserve"> </w:t>
      </w:r>
      <w:r>
        <w:rPr>
          <w:color w:val="4D4D4F"/>
        </w:rPr>
        <w:t>This</w:t>
      </w:r>
      <w:r>
        <w:rPr>
          <w:color w:val="4D4D4F"/>
          <w:spacing w:val="-14"/>
        </w:rPr>
        <w:t xml:space="preserve"> </w:t>
      </w:r>
      <w:r>
        <w:rPr>
          <w:color w:val="4D4D4F"/>
        </w:rPr>
        <w:t>pipeline</w:t>
      </w:r>
      <w:r>
        <w:rPr>
          <w:color w:val="4D4D4F"/>
          <w:spacing w:val="-14"/>
        </w:rPr>
        <w:t xml:space="preserve"> </w:t>
      </w:r>
      <w:r>
        <w:rPr>
          <w:color w:val="4D4D4F"/>
        </w:rPr>
        <w:t xml:space="preserve">alignment was </w:t>
      </w:r>
      <w:r>
        <w:rPr>
          <w:color w:val="4D4D4F"/>
          <w:spacing w:val="2"/>
        </w:rPr>
        <w:t xml:space="preserve">further </w:t>
      </w:r>
      <w:r>
        <w:rPr>
          <w:color w:val="4D4D4F"/>
        </w:rPr>
        <w:t xml:space="preserve">constrained due to the inability to access </w:t>
      </w:r>
      <w:r>
        <w:rPr>
          <w:color w:val="4D4D4F"/>
          <w:spacing w:val="2"/>
        </w:rPr>
        <w:t xml:space="preserve">the Melbourne </w:t>
      </w:r>
      <w:r>
        <w:rPr>
          <w:color w:val="4D4D4F"/>
        </w:rPr>
        <w:t xml:space="preserve">Water </w:t>
      </w:r>
      <w:r>
        <w:rPr>
          <w:color w:val="4D4D4F"/>
          <w:spacing w:val="2"/>
        </w:rPr>
        <w:t xml:space="preserve">pipetrack </w:t>
      </w:r>
      <w:r>
        <w:rPr>
          <w:color w:val="4D4D4F"/>
          <w:spacing w:val="3"/>
        </w:rPr>
        <w:t xml:space="preserve">reserve </w:t>
      </w:r>
      <w:r>
        <w:rPr>
          <w:color w:val="4D4D4F"/>
        </w:rPr>
        <w:t xml:space="preserve">(see </w:t>
      </w:r>
      <w:r>
        <w:rPr>
          <w:color w:val="4D4D4F"/>
          <w:spacing w:val="3"/>
        </w:rPr>
        <w:t xml:space="preserve">further </w:t>
      </w:r>
      <w:r>
        <w:rPr>
          <w:color w:val="4D4D4F"/>
        </w:rPr>
        <w:t>discussion</w:t>
      </w:r>
      <w:r>
        <w:rPr>
          <w:color w:val="4D4D4F"/>
          <w:spacing w:val="-15"/>
        </w:rPr>
        <w:t xml:space="preserve"> </w:t>
      </w:r>
      <w:r>
        <w:rPr>
          <w:color w:val="4D4D4F"/>
        </w:rPr>
        <w:t>below)</w:t>
      </w:r>
      <w:r>
        <w:rPr>
          <w:color w:val="4D4D4F"/>
          <w:spacing w:val="-15"/>
        </w:rPr>
        <w:t xml:space="preserve"> </w:t>
      </w:r>
      <w:r>
        <w:rPr>
          <w:color w:val="4D4D4F"/>
        </w:rPr>
        <w:t>and</w:t>
      </w:r>
      <w:r>
        <w:rPr>
          <w:color w:val="4D4D4F"/>
          <w:spacing w:val="-15"/>
        </w:rPr>
        <w:t xml:space="preserve"> </w:t>
      </w:r>
      <w:r>
        <w:rPr>
          <w:color w:val="4D4D4F"/>
        </w:rPr>
        <w:t>small</w:t>
      </w:r>
      <w:r>
        <w:rPr>
          <w:color w:val="4D4D4F"/>
          <w:spacing w:val="-15"/>
        </w:rPr>
        <w:t xml:space="preserve"> </w:t>
      </w:r>
      <w:r>
        <w:rPr>
          <w:color w:val="4D4D4F"/>
        </w:rPr>
        <w:t>landholdings</w:t>
      </w:r>
      <w:r>
        <w:rPr>
          <w:color w:val="4D4D4F"/>
          <w:spacing w:val="-14"/>
        </w:rPr>
        <w:t xml:space="preserve"> </w:t>
      </w:r>
      <w:r>
        <w:rPr>
          <w:color w:val="4D4D4F"/>
        </w:rPr>
        <w:t>and</w:t>
      </w:r>
      <w:r>
        <w:rPr>
          <w:color w:val="4D4D4F"/>
          <w:spacing w:val="-15"/>
        </w:rPr>
        <w:t xml:space="preserve"> </w:t>
      </w:r>
      <w:r>
        <w:rPr>
          <w:color w:val="4D4D4F"/>
        </w:rPr>
        <w:t>residential development around the corridor east of</w:t>
      </w:r>
      <w:r>
        <w:rPr>
          <w:color w:val="4D4D4F"/>
          <w:spacing w:val="6"/>
        </w:rPr>
        <w:t xml:space="preserve"> </w:t>
      </w:r>
      <w:r>
        <w:rPr>
          <w:color w:val="4D4D4F"/>
        </w:rPr>
        <w:t>Tyabb.</w:t>
      </w:r>
    </w:p>
    <w:p w:rsidR="00130CFC" w:rsidRDefault="00F9046B">
      <w:pPr>
        <w:pStyle w:val="BodyText"/>
        <w:spacing w:before="154" w:line="216" w:lineRule="auto"/>
        <w:ind w:left="107" w:right="203"/>
        <w:jc w:val="both"/>
      </w:pPr>
      <w:r>
        <w:rPr>
          <w:color w:val="4D4D4F"/>
          <w:spacing w:val="4"/>
        </w:rPr>
        <w:t xml:space="preserve">Co-location with </w:t>
      </w:r>
      <w:r>
        <w:rPr>
          <w:color w:val="4D4D4F"/>
          <w:spacing w:val="3"/>
        </w:rPr>
        <w:t xml:space="preserve">linear </w:t>
      </w:r>
      <w:r>
        <w:rPr>
          <w:color w:val="4D4D4F"/>
          <w:spacing w:val="5"/>
        </w:rPr>
        <w:t xml:space="preserve">infrastructure </w:t>
      </w:r>
      <w:r>
        <w:rPr>
          <w:color w:val="4D4D4F"/>
        </w:rPr>
        <w:t xml:space="preserve">has </w:t>
      </w:r>
      <w:r>
        <w:rPr>
          <w:color w:val="4D4D4F"/>
          <w:spacing w:val="5"/>
        </w:rPr>
        <w:t xml:space="preserve">certain </w:t>
      </w:r>
      <w:r>
        <w:rPr>
          <w:color w:val="4D4D4F"/>
        </w:rPr>
        <w:t>limitations</w:t>
      </w:r>
      <w:r>
        <w:rPr>
          <w:color w:val="4D4D4F"/>
          <w:spacing w:val="-7"/>
        </w:rPr>
        <w:t xml:space="preserve"> </w:t>
      </w:r>
      <w:r>
        <w:rPr>
          <w:color w:val="4D4D4F"/>
        </w:rPr>
        <w:t>and</w:t>
      </w:r>
      <w:r>
        <w:rPr>
          <w:color w:val="4D4D4F"/>
          <w:spacing w:val="-6"/>
        </w:rPr>
        <w:t xml:space="preserve"> </w:t>
      </w:r>
      <w:r>
        <w:rPr>
          <w:color w:val="4D4D4F"/>
        </w:rPr>
        <w:t>generally</w:t>
      </w:r>
      <w:r>
        <w:rPr>
          <w:color w:val="4D4D4F"/>
          <w:spacing w:val="-6"/>
        </w:rPr>
        <w:t xml:space="preserve"> </w:t>
      </w:r>
      <w:r>
        <w:rPr>
          <w:color w:val="4D4D4F"/>
        </w:rPr>
        <w:t>refers</w:t>
      </w:r>
      <w:r>
        <w:rPr>
          <w:color w:val="4D4D4F"/>
          <w:spacing w:val="-6"/>
        </w:rPr>
        <w:t xml:space="preserve"> </w:t>
      </w:r>
      <w:r>
        <w:rPr>
          <w:color w:val="4D4D4F"/>
        </w:rPr>
        <w:t>to</w:t>
      </w:r>
      <w:r>
        <w:rPr>
          <w:color w:val="4D4D4F"/>
          <w:spacing w:val="-6"/>
        </w:rPr>
        <w:t xml:space="preserve"> </w:t>
      </w:r>
      <w:r>
        <w:rPr>
          <w:color w:val="4D4D4F"/>
        </w:rPr>
        <w:t>the</w:t>
      </w:r>
      <w:r>
        <w:rPr>
          <w:color w:val="4D4D4F"/>
          <w:spacing w:val="-6"/>
        </w:rPr>
        <w:t xml:space="preserve"> </w:t>
      </w:r>
      <w:r>
        <w:rPr>
          <w:color w:val="4D4D4F"/>
        </w:rPr>
        <w:t>pipeline</w:t>
      </w:r>
      <w:r>
        <w:rPr>
          <w:color w:val="4D4D4F"/>
          <w:spacing w:val="-6"/>
        </w:rPr>
        <w:t xml:space="preserve"> </w:t>
      </w:r>
      <w:r>
        <w:rPr>
          <w:color w:val="4D4D4F"/>
        </w:rPr>
        <w:t xml:space="preserve">alignment </w:t>
      </w:r>
      <w:r>
        <w:rPr>
          <w:color w:val="4D4D4F"/>
          <w:spacing w:val="5"/>
        </w:rPr>
        <w:t xml:space="preserve">being located immediately adjacent </w:t>
      </w:r>
      <w:r>
        <w:rPr>
          <w:color w:val="4D4D4F"/>
          <w:spacing w:val="3"/>
        </w:rPr>
        <w:t xml:space="preserve">to </w:t>
      </w:r>
      <w:r>
        <w:rPr>
          <w:color w:val="4D4D4F"/>
          <w:spacing w:val="6"/>
        </w:rPr>
        <w:t xml:space="preserve">existing </w:t>
      </w:r>
      <w:r>
        <w:rPr>
          <w:color w:val="4D4D4F"/>
          <w:spacing w:val="2"/>
        </w:rPr>
        <w:t xml:space="preserve">infrastructure </w:t>
      </w:r>
      <w:r>
        <w:rPr>
          <w:color w:val="4D4D4F"/>
        </w:rPr>
        <w:t xml:space="preserve">corridors. </w:t>
      </w:r>
      <w:r>
        <w:rPr>
          <w:color w:val="4D4D4F"/>
          <w:spacing w:val="2"/>
        </w:rPr>
        <w:t xml:space="preserve">Existing infrastructure </w:t>
      </w:r>
      <w:r>
        <w:rPr>
          <w:color w:val="4D4D4F"/>
        </w:rPr>
        <w:t xml:space="preserve">owners generally own land or have an easement in their favour to allow </w:t>
      </w:r>
      <w:r>
        <w:rPr>
          <w:color w:val="4D4D4F"/>
          <w:spacing w:val="2"/>
        </w:rPr>
        <w:t xml:space="preserve">that </w:t>
      </w:r>
      <w:r>
        <w:rPr>
          <w:color w:val="4D4D4F"/>
          <w:spacing w:val="3"/>
        </w:rPr>
        <w:t xml:space="preserve">entity </w:t>
      </w:r>
      <w:r>
        <w:rPr>
          <w:color w:val="4D4D4F"/>
        </w:rPr>
        <w:t xml:space="preserve">to </w:t>
      </w:r>
      <w:r>
        <w:rPr>
          <w:color w:val="4D4D4F"/>
          <w:spacing w:val="2"/>
        </w:rPr>
        <w:t xml:space="preserve">safely </w:t>
      </w:r>
      <w:r>
        <w:rPr>
          <w:color w:val="4D4D4F"/>
          <w:spacing w:val="3"/>
        </w:rPr>
        <w:t xml:space="preserve">operate, </w:t>
      </w:r>
      <w:r>
        <w:rPr>
          <w:color w:val="4D4D4F"/>
          <w:spacing w:val="2"/>
        </w:rPr>
        <w:t xml:space="preserve">maintain </w:t>
      </w:r>
      <w:r>
        <w:rPr>
          <w:color w:val="4D4D4F"/>
        </w:rPr>
        <w:t xml:space="preserve">and </w:t>
      </w:r>
      <w:r>
        <w:rPr>
          <w:color w:val="4D4D4F"/>
          <w:spacing w:val="2"/>
        </w:rPr>
        <w:t xml:space="preserve">potentially replace </w:t>
      </w:r>
      <w:r>
        <w:rPr>
          <w:color w:val="4D4D4F"/>
        </w:rPr>
        <w:t xml:space="preserve">or </w:t>
      </w:r>
      <w:r>
        <w:rPr>
          <w:color w:val="4D4D4F"/>
          <w:spacing w:val="2"/>
        </w:rPr>
        <w:t xml:space="preserve">expand their </w:t>
      </w:r>
      <w:r>
        <w:rPr>
          <w:color w:val="4D4D4F"/>
          <w:spacing w:val="3"/>
        </w:rPr>
        <w:t xml:space="preserve">infrastructure </w:t>
      </w:r>
      <w:r>
        <w:rPr>
          <w:color w:val="4D4D4F"/>
        </w:rPr>
        <w:t>as necessary. Due to this, co-location within these existing corridors</w:t>
      </w:r>
      <w:r>
        <w:rPr>
          <w:color w:val="4D4D4F"/>
          <w:spacing w:val="-10"/>
        </w:rPr>
        <w:t xml:space="preserve"> </w:t>
      </w:r>
      <w:r>
        <w:rPr>
          <w:color w:val="4D4D4F"/>
        </w:rPr>
        <w:t>(and</w:t>
      </w:r>
      <w:r>
        <w:rPr>
          <w:color w:val="4D4D4F"/>
          <w:spacing w:val="-9"/>
        </w:rPr>
        <w:t xml:space="preserve"> </w:t>
      </w:r>
      <w:r>
        <w:rPr>
          <w:color w:val="4D4D4F"/>
        </w:rPr>
        <w:t>certainly</w:t>
      </w:r>
      <w:r>
        <w:rPr>
          <w:color w:val="4D4D4F"/>
          <w:spacing w:val="-9"/>
        </w:rPr>
        <w:t xml:space="preserve"> </w:t>
      </w:r>
      <w:r>
        <w:rPr>
          <w:color w:val="4D4D4F"/>
        </w:rPr>
        <w:t>within</w:t>
      </w:r>
      <w:r>
        <w:rPr>
          <w:color w:val="4D4D4F"/>
          <w:spacing w:val="-9"/>
        </w:rPr>
        <w:t xml:space="preserve"> </w:t>
      </w:r>
      <w:r>
        <w:rPr>
          <w:color w:val="4D4D4F"/>
        </w:rPr>
        <w:t>existing</w:t>
      </w:r>
      <w:r>
        <w:rPr>
          <w:color w:val="4D4D4F"/>
          <w:spacing w:val="-10"/>
        </w:rPr>
        <w:t xml:space="preserve"> </w:t>
      </w:r>
      <w:r>
        <w:rPr>
          <w:color w:val="4D4D4F"/>
        </w:rPr>
        <w:t>easements)</w:t>
      </w:r>
      <w:r>
        <w:rPr>
          <w:color w:val="4D4D4F"/>
          <w:spacing w:val="-9"/>
        </w:rPr>
        <w:t xml:space="preserve"> </w:t>
      </w:r>
      <w:r>
        <w:rPr>
          <w:color w:val="4D4D4F"/>
        </w:rPr>
        <w:t>is</w:t>
      </w:r>
      <w:r>
        <w:rPr>
          <w:color w:val="4D4D4F"/>
          <w:spacing w:val="-9"/>
        </w:rPr>
        <w:t xml:space="preserve"> </w:t>
      </w:r>
      <w:r>
        <w:rPr>
          <w:color w:val="4D4D4F"/>
        </w:rPr>
        <w:t xml:space="preserve">not always achievable. The preferred pipeline alignment is adjacent to existing </w:t>
      </w:r>
      <w:r>
        <w:rPr>
          <w:color w:val="4D4D4F"/>
          <w:spacing w:val="2"/>
        </w:rPr>
        <w:t xml:space="preserve">infrastructure </w:t>
      </w:r>
      <w:r>
        <w:rPr>
          <w:color w:val="4D4D4F"/>
        </w:rPr>
        <w:t>corridors for as much of the proposed length as</w:t>
      </w:r>
      <w:r>
        <w:rPr>
          <w:color w:val="4D4D4F"/>
          <w:spacing w:val="4"/>
        </w:rPr>
        <w:t xml:space="preserve"> </w:t>
      </w:r>
      <w:r>
        <w:rPr>
          <w:color w:val="4D4D4F"/>
        </w:rPr>
        <w:t>possible.</w:t>
      </w:r>
    </w:p>
    <w:p w:rsidR="00130CFC" w:rsidRDefault="00F9046B">
      <w:pPr>
        <w:pStyle w:val="BodyText"/>
        <w:spacing w:before="159" w:line="216" w:lineRule="auto"/>
        <w:ind w:left="107" w:right="198"/>
        <w:jc w:val="both"/>
      </w:pPr>
      <w:r>
        <w:rPr>
          <w:color w:val="4D4D4F"/>
        </w:rPr>
        <w:t>The following sections identify several areas of potential co-location adjacent and/or within other linear infrastructure corridors.</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29" w:space="303"/>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3"/>
        <w:spacing w:before="110" w:line="211" w:lineRule="auto"/>
        <w:ind w:right="376"/>
      </w:pPr>
      <w:r>
        <w:pict>
          <v:rect id="_x0000_s1039" style="position:absolute;left:0;text-align:left;margin-left:581.1pt;margin-top:124.5pt;width:14.15pt;height:39.7pt;z-index:251747328;mso-position-horizontal-relative:page;mso-position-vertical-relative:page" fillcolor="#0e5d61" stroked="f">
            <w10:wrap anchorx="page" anchory="page"/>
          </v:rect>
        </w:pict>
      </w:r>
      <w:r w:rsidR="00F9046B">
        <w:rPr>
          <w:color w:val="4D4D4F"/>
        </w:rPr>
        <w:t>Stony Point rail line (between Crib Point and the north of Hastings)</w:t>
      </w:r>
    </w:p>
    <w:p w:rsidR="00130CFC" w:rsidRDefault="00F9046B">
      <w:pPr>
        <w:pStyle w:val="BodyText"/>
        <w:spacing w:before="109" w:line="216" w:lineRule="auto"/>
        <w:ind w:left="107" w:right="38"/>
        <w:jc w:val="both"/>
      </w:pPr>
      <w:r>
        <w:rPr>
          <w:color w:val="4D4D4F"/>
          <w:spacing w:val="3"/>
        </w:rPr>
        <w:t xml:space="preserve">The pipeline alignment </w:t>
      </w:r>
      <w:r>
        <w:rPr>
          <w:color w:val="4D4D4F"/>
        </w:rPr>
        <w:t xml:space="preserve">has </w:t>
      </w:r>
      <w:r>
        <w:rPr>
          <w:color w:val="4D4D4F"/>
          <w:spacing w:val="3"/>
        </w:rPr>
        <w:t xml:space="preserve">been </w:t>
      </w:r>
      <w:r>
        <w:rPr>
          <w:color w:val="4D4D4F"/>
          <w:spacing w:val="2"/>
        </w:rPr>
        <w:t xml:space="preserve">moved </w:t>
      </w:r>
      <w:r>
        <w:rPr>
          <w:color w:val="4D4D4F"/>
          <w:spacing w:val="3"/>
        </w:rPr>
        <w:t xml:space="preserve">from the </w:t>
      </w:r>
      <w:r>
        <w:rPr>
          <w:color w:val="4D4D4F"/>
          <w:spacing w:val="2"/>
        </w:rPr>
        <w:t xml:space="preserve">Frankston-Flinders </w:t>
      </w:r>
      <w:r>
        <w:rPr>
          <w:color w:val="4D4D4F"/>
        </w:rPr>
        <w:t xml:space="preserve">Road </w:t>
      </w:r>
      <w:r>
        <w:rPr>
          <w:color w:val="4D4D4F"/>
          <w:spacing w:val="2"/>
        </w:rPr>
        <w:t xml:space="preserve">corridor </w:t>
      </w:r>
      <w:r>
        <w:rPr>
          <w:color w:val="4D4D4F"/>
        </w:rPr>
        <w:t xml:space="preserve">to </w:t>
      </w:r>
      <w:r>
        <w:rPr>
          <w:color w:val="4D4D4F"/>
          <w:spacing w:val="2"/>
        </w:rPr>
        <w:t xml:space="preserve">the </w:t>
      </w:r>
      <w:r>
        <w:rPr>
          <w:color w:val="4D4D4F"/>
        </w:rPr>
        <w:t xml:space="preserve">Stony Point rail </w:t>
      </w:r>
      <w:r>
        <w:rPr>
          <w:color w:val="4D4D4F"/>
          <w:spacing w:val="2"/>
        </w:rPr>
        <w:t xml:space="preserve">corridor between </w:t>
      </w:r>
      <w:r>
        <w:rPr>
          <w:color w:val="4D4D4F"/>
        </w:rPr>
        <w:t xml:space="preserve">Reid Parade and Hodgins Road </w:t>
      </w:r>
      <w:r>
        <w:rPr>
          <w:color w:val="4D4D4F"/>
          <w:spacing w:val="4"/>
        </w:rPr>
        <w:t xml:space="preserve">within Hastings, </w:t>
      </w:r>
      <w:r>
        <w:rPr>
          <w:color w:val="4D4D4F"/>
          <w:spacing w:val="2"/>
        </w:rPr>
        <w:t xml:space="preserve">to </w:t>
      </w:r>
      <w:r>
        <w:rPr>
          <w:color w:val="4D4D4F"/>
          <w:spacing w:val="4"/>
        </w:rPr>
        <w:t xml:space="preserve">significantly reduce potential </w:t>
      </w:r>
      <w:r>
        <w:rPr>
          <w:color w:val="4D4D4F"/>
          <w:spacing w:val="3"/>
        </w:rPr>
        <w:t xml:space="preserve">amenity impacts </w:t>
      </w:r>
      <w:r>
        <w:rPr>
          <w:color w:val="4D4D4F"/>
        </w:rPr>
        <w:t xml:space="preserve">to </w:t>
      </w:r>
      <w:r>
        <w:rPr>
          <w:color w:val="4D4D4F"/>
          <w:spacing w:val="2"/>
        </w:rPr>
        <w:t xml:space="preserve">the Hastings community during </w:t>
      </w:r>
      <w:r>
        <w:rPr>
          <w:color w:val="4D4D4F"/>
          <w:spacing w:val="3"/>
        </w:rPr>
        <w:t xml:space="preserve">construction </w:t>
      </w:r>
      <w:r>
        <w:rPr>
          <w:color w:val="4D4D4F"/>
          <w:spacing w:val="2"/>
        </w:rPr>
        <w:t xml:space="preserve">(compared </w:t>
      </w:r>
      <w:r>
        <w:rPr>
          <w:color w:val="4D4D4F"/>
        </w:rPr>
        <w:t xml:space="preserve">to </w:t>
      </w:r>
      <w:r>
        <w:rPr>
          <w:color w:val="4D4D4F"/>
          <w:spacing w:val="2"/>
        </w:rPr>
        <w:t xml:space="preserve">the earlier </w:t>
      </w:r>
      <w:r>
        <w:rPr>
          <w:color w:val="4D4D4F"/>
          <w:spacing w:val="3"/>
        </w:rPr>
        <w:t xml:space="preserve">iteration </w:t>
      </w:r>
      <w:r>
        <w:rPr>
          <w:color w:val="4D4D4F"/>
          <w:spacing w:val="2"/>
        </w:rPr>
        <w:t xml:space="preserve">that </w:t>
      </w:r>
      <w:r>
        <w:rPr>
          <w:color w:val="4D4D4F"/>
        </w:rPr>
        <w:t xml:space="preserve">considered </w:t>
      </w:r>
      <w:r>
        <w:rPr>
          <w:color w:val="4D4D4F"/>
          <w:spacing w:val="2"/>
        </w:rPr>
        <w:t xml:space="preserve">construction </w:t>
      </w:r>
      <w:r>
        <w:rPr>
          <w:color w:val="4D4D4F"/>
        </w:rPr>
        <w:t>along Frankston-Flinders Road through Hastings).</w:t>
      </w:r>
    </w:p>
    <w:p w:rsidR="00130CFC" w:rsidRDefault="00F9046B">
      <w:pPr>
        <w:pStyle w:val="BodyText"/>
        <w:spacing w:before="162" w:line="216" w:lineRule="auto"/>
        <w:ind w:left="107" w:right="42"/>
        <w:jc w:val="both"/>
      </w:pPr>
      <w:r>
        <w:rPr>
          <w:color w:val="4D4D4F"/>
        </w:rPr>
        <w:t>From</w:t>
      </w:r>
      <w:r>
        <w:rPr>
          <w:color w:val="4D4D4F"/>
          <w:spacing w:val="-5"/>
        </w:rPr>
        <w:t xml:space="preserve"> </w:t>
      </w:r>
      <w:r>
        <w:rPr>
          <w:color w:val="4D4D4F"/>
        </w:rPr>
        <w:t>Hodgins</w:t>
      </w:r>
      <w:r>
        <w:rPr>
          <w:color w:val="4D4D4F"/>
          <w:spacing w:val="-5"/>
        </w:rPr>
        <w:t xml:space="preserve"> </w:t>
      </w:r>
      <w:r>
        <w:rPr>
          <w:color w:val="4D4D4F"/>
        </w:rPr>
        <w:t>Road</w:t>
      </w:r>
      <w:r>
        <w:rPr>
          <w:color w:val="4D4D4F"/>
          <w:spacing w:val="-5"/>
        </w:rPr>
        <w:t xml:space="preserve"> </w:t>
      </w:r>
      <w:r>
        <w:rPr>
          <w:color w:val="4D4D4F"/>
        </w:rPr>
        <w:t>to</w:t>
      </w:r>
      <w:r>
        <w:rPr>
          <w:color w:val="4D4D4F"/>
          <w:spacing w:val="-4"/>
        </w:rPr>
        <w:t xml:space="preserve"> </w:t>
      </w:r>
      <w:r>
        <w:rPr>
          <w:color w:val="4D4D4F"/>
          <w:spacing w:val="2"/>
        </w:rPr>
        <w:t>north</w:t>
      </w:r>
      <w:r>
        <w:rPr>
          <w:color w:val="4D4D4F"/>
          <w:spacing w:val="-5"/>
        </w:rPr>
        <w:t xml:space="preserve"> </w:t>
      </w:r>
      <w:r>
        <w:rPr>
          <w:color w:val="4D4D4F"/>
        </w:rPr>
        <w:t>of</w:t>
      </w:r>
      <w:r>
        <w:rPr>
          <w:color w:val="4D4D4F"/>
          <w:spacing w:val="-5"/>
        </w:rPr>
        <w:t xml:space="preserve"> </w:t>
      </w:r>
      <w:r>
        <w:rPr>
          <w:color w:val="4D4D4F"/>
        </w:rPr>
        <w:t>Graydens</w:t>
      </w:r>
      <w:r>
        <w:rPr>
          <w:color w:val="4D4D4F"/>
          <w:spacing w:val="-4"/>
        </w:rPr>
        <w:t xml:space="preserve"> </w:t>
      </w:r>
      <w:r>
        <w:rPr>
          <w:color w:val="4D4D4F"/>
        </w:rPr>
        <w:t>Road</w:t>
      </w:r>
      <w:r>
        <w:rPr>
          <w:color w:val="4D4D4F"/>
          <w:spacing w:val="-5"/>
        </w:rPr>
        <w:t xml:space="preserve"> </w:t>
      </w:r>
      <w:r>
        <w:rPr>
          <w:color w:val="4D4D4F"/>
        </w:rPr>
        <w:t xml:space="preserve">(KP7.35 to </w:t>
      </w:r>
      <w:r>
        <w:rPr>
          <w:color w:val="4D4D4F"/>
          <w:spacing w:val="2"/>
        </w:rPr>
        <w:t xml:space="preserve">KP9) </w:t>
      </w:r>
      <w:r>
        <w:rPr>
          <w:color w:val="4D4D4F"/>
        </w:rPr>
        <w:t>the pipeline alignment is proposed to traverse along</w:t>
      </w:r>
      <w:r>
        <w:rPr>
          <w:color w:val="4D4D4F"/>
          <w:spacing w:val="-7"/>
        </w:rPr>
        <w:t xml:space="preserve"> </w:t>
      </w:r>
      <w:r>
        <w:rPr>
          <w:color w:val="4D4D4F"/>
        </w:rPr>
        <w:t>the</w:t>
      </w:r>
      <w:r>
        <w:rPr>
          <w:color w:val="4D4D4F"/>
          <w:spacing w:val="-7"/>
        </w:rPr>
        <w:t xml:space="preserve"> </w:t>
      </w:r>
      <w:r>
        <w:rPr>
          <w:color w:val="4D4D4F"/>
        </w:rPr>
        <w:t>council</w:t>
      </w:r>
      <w:r>
        <w:rPr>
          <w:color w:val="4D4D4F"/>
          <w:spacing w:val="-7"/>
        </w:rPr>
        <w:t xml:space="preserve"> </w:t>
      </w:r>
      <w:r>
        <w:rPr>
          <w:color w:val="4D4D4F"/>
        </w:rPr>
        <w:t>paper</w:t>
      </w:r>
      <w:r>
        <w:rPr>
          <w:color w:val="4D4D4F"/>
          <w:spacing w:val="-7"/>
        </w:rPr>
        <w:t xml:space="preserve"> </w:t>
      </w:r>
      <w:r>
        <w:rPr>
          <w:color w:val="4D4D4F"/>
        </w:rPr>
        <w:t>road</w:t>
      </w:r>
      <w:r>
        <w:rPr>
          <w:color w:val="4D4D4F"/>
          <w:spacing w:val="-6"/>
        </w:rPr>
        <w:t xml:space="preserve"> </w:t>
      </w:r>
      <w:r>
        <w:rPr>
          <w:color w:val="4D4D4F"/>
        </w:rPr>
        <w:t>adjacent</w:t>
      </w:r>
      <w:r>
        <w:rPr>
          <w:color w:val="4D4D4F"/>
          <w:spacing w:val="-7"/>
        </w:rPr>
        <w:t xml:space="preserve"> </w:t>
      </w:r>
      <w:r>
        <w:rPr>
          <w:color w:val="4D4D4F"/>
        </w:rPr>
        <w:t>to</w:t>
      </w:r>
      <w:r>
        <w:rPr>
          <w:color w:val="4D4D4F"/>
          <w:spacing w:val="-7"/>
        </w:rPr>
        <w:t xml:space="preserve"> </w:t>
      </w:r>
      <w:r>
        <w:rPr>
          <w:color w:val="4D4D4F"/>
        </w:rPr>
        <w:t>the</w:t>
      </w:r>
      <w:r>
        <w:rPr>
          <w:color w:val="4D4D4F"/>
          <w:spacing w:val="-7"/>
        </w:rPr>
        <w:t xml:space="preserve"> </w:t>
      </w:r>
      <w:r>
        <w:rPr>
          <w:color w:val="4D4D4F"/>
        </w:rPr>
        <w:t>rail</w:t>
      </w:r>
      <w:r>
        <w:rPr>
          <w:color w:val="4D4D4F"/>
          <w:spacing w:val="-7"/>
        </w:rPr>
        <w:t xml:space="preserve"> </w:t>
      </w:r>
      <w:r>
        <w:rPr>
          <w:color w:val="4D4D4F"/>
        </w:rPr>
        <w:t xml:space="preserve">corridor. A paper road is a term used for a road that is legally established and recorded in survey plans however, has not been </w:t>
      </w:r>
      <w:r>
        <w:rPr>
          <w:color w:val="4D4D4F"/>
          <w:spacing w:val="2"/>
        </w:rPr>
        <w:t>constructed.</w:t>
      </w:r>
    </w:p>
    <w:p w:rsidR="00130CFC" w:rsidRDefault="00F9046B">
      <w:pPr>
        <w:pStyle w:val="BodyText"/>
        <w:spacing w:before="164" w:line="216" w:lineRule="auto"/>
        <w:ind w:left="107" w:right="42"/>
        <w:jc w:val="both"/>
      </w:pPr>
      <w:r>
        <w:rPr>
          <w:color w:val="4D4D4F"/>
          <w:spacing w:val="2"/>
        </w:rPr>
        <w:t xml:space="preserve">The </w:t>
      </w:r>
      <w:r>
        <w:rPr>
          <w:color w:val="4D4D4F"/>
        </w:rPr>
        <w:t xml:space="preserve">Stony Point rail </w:t>
      </w:r>
      <w:r>
        <w:rPr>
          <w:color w:val="4D4D4F"/>
          <w:spacing w:val="3"/>
        </w:rPr>
        <w:t xml:space="preserve">corridor </w:t>
      </w:r>
      <w:r>
        <w:rPr>
          <w:color w:val="4D4D4F"/>
        </w:rPr>
        <w:t xml:space="preserve">is </w:t>
      </w:r>
      <w:r>
        <w:rPr>
          <w:color w:val="4D4D4F"/>
          <w:spacing w:val="2"/>
        </w:rPr>
        <w:t xml:space="preserve">generally </w:t>
      </w:r>
      <w:r>
        <w:rPr>
          <w:color w:val="4D4D4F"/>
        </w:rPr>
        <w:t xml:space="preserve">30 </w:t>
      </w:r>
      <w:r>
        <w:rPr>
          <w:color w:val="4D4D4F"/>
          <w:spacing w:val="2"/>
        </w:rPr>
        <w:t xml:space="preserve">metres </w:t>
      </w:r>
      <w:r>
        <w:rPr>
          <w:color w:val="4D4D4F"/>
        </w:rPr>
        <w:t xml:space="preserve">wide and is an operating rail asset with regular </w:t>
      </w:r>
      <w:r>
        <w:rPr>
          <w:color w:val="4D4D4F"/>
          <w:spacing w:val="2"/>
        </w:rPr>
        <w:t xml:space="preserve">services between Frankston </w:t>
      </w:r>
      <w:r>
        <w:rPr>
          <w:color w:val="4D4D4F"/>
        </w:rPr>
        <w:t xml:space="preserve">and Stony Point. </w:t>
      </w:r>
      <w:r>
        <w:rPr>
          <w:color w:val="4D4D4F"/>
          <w:spacing w:val="2"/>
        </w:rPr>
        <w:t xml:space="preserve">The </w:t>
      </w:r>
      <w:r>
        <w:rPr>
          <w:color w:val="4D4D4F"/>
        </w:rPr>
        <w:t xml:space="preserve">rail </w:t>
      </w:r>
      <w:r>
        <w:rPr>
          <w:color w:val="4D4D4F"/>
          <w:spacing w:val="2"/>
        </w:rPr>
        <w:t xml:space="preserve">corridor supports </w:t>
      </w:r>
      <w:r>
        <w:rPr>
          <w:color w:val="4D4D4F"/>
        </w:rPr>
        <w:t>several oil and gas pipelines (Australian Gas Networks,</w:t>
      </w:r>
      <w:r>
        <w:rPr>
          <w:color w:val="4D4D4F"/>
          <w:spacing w:val="-25"/>
        </w:rPr>
        <w:t xml:space="preserve"> </w:t>
      </w:r>
      <w:r>
        <w:rPr>
          <w:color w:val="4D4D4F"/>
        </w:rPr>
        <w:t>Elgas</w:t>
      </w:r>
      <w:r>
        <w:rPr>
          <w:color w:val="4D4D4F"/>
          <w:spacing w:val="-25"/>
        </w:rPr>
        <w:t xml:space="preserve"> </w:t>
      </w:r>
      <w:r>
        <w:rPr>
          <w:color w:val="4D4D4F"/>
        </w:rPr>
        <w:t>and</w:t>
      </w:r>
      <w:r>
        <w:rPr>
          <w:color w:val="4D4D4F"/>
          <w:spacing w:val="-25"/>
        </w:rPr>
        <w:t xml:space="preserve"> </w:t>
      </w:r>
      <w:r>
        <w:rPr>
          <w:color w:val="4D4D4F"/>
        </w:rPr>
        <w:t>United</w:t>
      </w:r>
      <w:r>
        <w:rPr>
          <w:color w:val="4D4D4F"/>
          <w:spacing w:val="-25"/>
        </w:rPr>
        <w:t xml:space="preserve"> </w:t>
      </w:r>
      <w:r>
        <w:rPr>
          <w:color w:val="4D4D4F"/>
        </w:rPr>
        <w:t>Petroleum).</w:t>
      </w:r>
      <w:r>
        <w:rPr>
          <w:color w:val="4D4D4F"/>
          <w:spacing w:val="-25"/>
        </w:rPr>
        <w:t xml:space="preserve"> </w:t>
      </w:r>
      <w:r>
        <w:rPr>
          <w:color w:val="4D4D4F"/>
        </w:rPr>
        <w:t>Works</w:t>
      </w:r>
      <w:r>
        <w:rPr>
          <w:color w:val="4D4D4F"/>
          <w:spacing w:val="-25"/>
        </w:rPr>
        <w:t xml:space="preserve"> </w:t>
      </w:r>
      <w:r>
        <w:rPr>
          <w:color w:val="4D4D4F"/>
        </w:rPr>
        <w:t>within</w:t>
      </w:r>
      <w:r>
        <w:rPr>
          <w:color w:val="4D4D4F"/>
          <w:spacing w:val="-25"/>
        </w:rPr>
        <w:t xml:space="preserve"> </w:t>
      </w:r>
      <w:r>
        <w:rPr>
          <w:color w:val="4D4D4F"/>
        </w:rPr>
        <w:t>the operating</w:t>
      </w:r>
      <w:r>
        <w:rPr>
          <w:color w:val="4D4D4F"/>
          <w:spacing w:val="-11"/>
        </w:rPr>
        <w:t xml:space="preserve"> </w:t>
      </w:r>
      <w:r>
        <w:rPr>
          <w:color w:val="4D4D4F"/>
        </w:rPr>
        <w:t>rail</w:t>
      </w:r>
      <w:r>
        <w:rPr>
          <w:color w:val="4D4D4F"/>
          <w:spacing w:val="-10"/>
        </w:rPr>
        <w:t xml:space="preserve"> </w:t>
      </w:r>
      <w:r>
        <w:rPr>
          <w:color w:val="4D4D4F"/>
        </w:rPr>
        <w:t>reserve</w:t>
      </w:r>
      <w:r>
        <w:rPr>
          <w:color w:val="4D4D4F"/>
          <w:spacing w:val="-10"/>
        </w:rPr>
        <w:t xml:space="preserve"> </w:t>
      </w:r>
      <w:r>
        <w:rPr>
          <w:color w:val="4D4D4F"/>
        </w:rPr>
        <w:t>would</w:t>
      </w:r>
      <w:r>
        <w:rPr>
          <w:color w:val="4D4D4F"/>
          <w:spacing w:val="-11"/>
        </w:rPr>
        <w:t xml:space="preserve"> </w:t>
      </w:r>
      <w:r>
        <w:rPr>
          <w:color w:val="4D4D4F"/>
        </w:rPr>
        <w:t>be</w:t>
      </w:r>
      <w:r>
        <w:rPr>
          <w:color w:val="4D4D4F"/>
          <w:spacing w:val="-10"/>
        </w:rPr>
        <w:t xml:space="preserve"> </w:t>
      </w:r>
      <w:r>
        <w:rPr>
          <w:color w:val="4D4D4F"/>
        </w:rPr>
        <w:t>conducted</w:t>
      </w:r>
      <w:r>
        <w:rPr>
          <w:color w:val="4D4D4F"/>
          <w:spacing w:val="-10"/>
        </w:rPr>
        <w:t xml:space="preserve"> </w:t>
      </w:r>
      <w:r>
        <w:rPr>
          <w:color w:val="4D4D4F"/>
        </w:rPr>
        <w:t>in</w:t>
      </w:r>
      <w:r>
        <w:rPr>
          <w:color w:val="4D4D4F"/>
          <w:spacing w:val="-10"/>
        </w:rPr>
        <w:t xml:space="preserve"> </w:t>
      </w:r>
      <w:r>
        <w:rPr>
          <w:color w:val="4D4D4F"/>
        </w:rPr>
        <w:t>accordance with relevant safety</w:t>
      </w:r>
      <w:r>
        <w:rPr>
          <w:color w:val="4D4D4F"/>
          <w:spacing w:val="3"/>
        </w:rPr>
        <w:t xml:space="preserve"> </w:t>
      </w:r>
      <w:r>
        <w:rPr>
          <w:color w:val="4D4D4F"/>
        </w:rPr>
        <w:t>requirements.</w:t>
      </w:r>
    </w:p>
    <w:p w:rsidR="00130CFC" w:rsidRDefault="00F9046B">
      <w:pPr>
        <w:pStyle w:val="BodyText"/>
        <w:spacing w:before="164" w:line="216" w:lineRule="auto"/>
        <w:ind w:left="107" w:right="40"/>
        <w:jc w:val="both"/>
      </w:pPr>
      <w:r>
        <w:rPr>
          <w:color w:val="4D4D4F"/>
          <w:spacing w:val="3"/>
        </w:rPr>
        <w:t xml:space="preserve">The refinement </w:t>
      </w:r>
      <w:r>
        <w:rPr>
          <w:color w:val="4D4D4F"/>
        </w:rPr>
        <w:t xml:space="preserve">of </w:t>
      </w:r>
      <w:r>
        <w:rPr>
          <w:color w:val="4D4D4F"/>
          <w:spacing w:val="3"/>
        </w:rPr>
        <w:t xml:space="preserve">the pipeline alignment through </w:t>
      </w:r>
      <w:r>
        <w:rPr>
          <w:color w:val="4D4D4F"/>
        </w:rPr>
        <w:t>Hastings has resulted in the use of the Stony Point rail corridor</w:t>
      </w:r>
      <w:r>
        <w:rPr>
          <w:color w:val="4D4D4F"/>
          <w:spacing w:val="-16"/>
        </w:rPr>
        <w:t xml:space="preserve"> </w:t>
      </w:r>
      <w:r>
        <w:rPr>
          <w:color w:val="4D4D4F"/>
        </w:rPr>
        <w:t>where</w:t>
      </w:r>
      <w:r>
        <w:rPr>
          <w:color w:val="4D4D4F"/>
          <w:spacing w:val="-15"/>
        </w:rPr>
        <w:t xml:space="preserve"> </w:t>
      </w:r>
      <w:r>
        <w:rPr>
          <w:color w:val="4D4D4F"/>
        </w:rPr>
        <w:t>feasible</w:t>
      </w:r>
      <w:r>
        <w:rPr>
          <w:color w:val="4D4D4F"/>
          <w:spacing w:val="-15"/>
        </w:rPr>
        <w:t xml:space="preserve"> </w:t>
      </w:r>
      <w:r>
        <w:rPr>
          <w:color w:val="4D4D4F"/>
        </w:rPr>
        <w:t>(i.e.</w:t>
      </w:r>
      <w:r>
        <w:rPr>
          <w:color w:val="4D4D4F"/>
          <w:spacing w:val="-15"/>
        </w:rPr>
        <w:t xml:space="preserve"> </w:t>
      </w:r>
      <w:r>
        <w:rPr>
          <w:color w:val="4D4D4F"/>
        </w:rPr>
        <w:t>where</w:t>
      </w:r>
      <w:r>
        <w:rPr>
          <w:color w:val="4D4D4F"/>
          <w:spacing w:val="-15"/>
        </w:rPr>
        <w:t xml:space="preserve"> </w:t>
      </w:r>
      <w:r>
        <w:rPr>
          <w:color w:val="4D4D4F"/>
        </w:rPr>
        <w:t>the</w:t>
      </w:r>
      <w:r>
        <w:rPr>
          <w:color w:val="4D4D4F"/>
          <w:spacing w:val="-15"/>
        </w:rPr>
        <w:t xml:space="preserve"> </w:t>
      </w:r>
      <w:r>
        <w:rPr>
          <w:color w:val="4D4D4F"/>
        </w:rPr>
        <w:t>rail</w:t>
      </w:r>
      <w:r>
        <w:rPr>
          <w:color w:val="4D4D4F"/>
          <w:spacing w:val="-15"/>
        </w:rPr>
        <w:t xml:space="preserve"> </w:t>
      </w:r>
      <w:r>
        <w:rPr>
          <w:color w:val="4D4D4F"/>
        </w:rPr>
        <w:t>corridor</w:t>
      </w:r>
      <w:r>
        <w:rPr>
          <w:color w:val="4D4D4F"/>
          <w:spacing w:val="-15"/>
        </w:rPr>
        <w:t xml:space="preserve"> </w:t>
      </w:r>
      <w:r>
        <w:rPr>
          <w:color w:val="4D4D4F"/>
        </w:rPr>
        <w:t>is</w:t>
      </w:r>
      <w:r>
        <w:rPr>
          <w:color w:val="4D4D4F"/>
          <w:spacing w:val="-15"/>
        </w:rPr>
        <w:t xml:space="preserve"> </w:t>
      </w:r>
      <w:r>
        <w:rPr>
          <w:color w:val="4D4D4F"/>
        </w:rPr>
        <w:t xml:space="preserve">wide enough to allow for safe construction), minimising the requirement to </w:t>
      </w:r>
      <w:r>
        <w:rPr>
          <w:color w:val="4D4D4F"/>
          <w:spacing w:val="2"/>
        </w:rPr>
        <w:t xml:space="preserve">construct </w:t>
      </w:r>
      <w:r>
        <w:rPr>
          <w:color w:val="4D4D4F"/>
        </w:rPr>
        <w:t xml:space="preserve">the pipeline along Frankston- Flinders Road. As set out in the studies conducted for the </w:t>
      </w:r>
      <w:r>
        <w:rPr>
          <w:color w:val="4D4D4F"/>
          <w:spacing w:val="2"/>
        </w:rPr>
        <w:t xml:space="preserve">EES, </w:t>
      </w:r>
      <w:r>
        <w:rPr>
          <w:color w:val="4D4D4F"/>
        </w:rPr>
        <w:t>the use of the Stony Point rail corridor would significantly</w:t>
      </w:r>
      <w:r>
        <w:rPr>
          <w:color w:val="4D4D4F"/>
          <w:spacing w:val="-10"/>
        </w:rPr>
        <w:t xml:space="preserve"> </w:t>
      </w:r>
      <w:r>
        <w:rPr>
          <w:color w:val="4D4D4F"/>
        </w:rPr>
        <w:t>reduce</w:t>
      </w:r>
      <w:r>
        <w:rPr>
          <w:color w:val="4D4D4F"/>
          <w:spacing w:val="-10"/>
        </w:rPr>
        <w:t xml:space="preserve"> </w:t>
      </w:r>
      <w:r>
        <w:rPr>
          <w:color w:val="4D4D4F"/>
        </w:rPr>
        <w:t>potential</w:t>
      </w:r>
      <w:r>
        <w:rPr>
          <w:color w:val="4D4D4F"/>
          <w:spacing w:val="-9"/>
        </w:rPr>
        <w:t xml:space="preserve"> </w:t>
      </w:r>
      <w:r>
        <w:rPr>
          <w:color w:val="4D4D4F"/>
        </w:rPr>
        <w:t>amenity</w:t>
      </w:r>
      <w:r>
        <w:rPr>
          <w:color w:val="4D4D4F"/>
          <w:spacing w:val="-10"/>
        </w:rPr>
        <w:t xml:space="preserve"> </w:t>
      </w:r>
      <w:r>
        <w:rPr>
          <w:color w:val="4D4D4F"/>
        </w:rPr>
        <w:t>impacts</w:t>
      </w:r>
      <w:r>
        <w:rPr>
          <w:color w:val="4D4D4F"/>
          <w:spacing w:val="-9"/>
        </w:rPr>
        <w:t xml:space="preserve"> </w:t>
      </w:r>
      <w:r>
        <w:rPr>
          <w:color w:val="4D4D4F"/>
        </w:rPr>
        <w:t>on</w:t>
      </w:r>
      <w:r>
        <w:rPr>
          <w:color w:val="4D4D4F"/>
          <w:spacing w:val="-10"/>
        </w:rPr>
        <w:t xml:space="preserve"> </w:t>
      </w:r>
      <w:r>
        <w:rPr>
          <w:color w:val="4D4D4F"/>
        </w:rPr>
        <w:t>nearby sensitive receptors and local</w:t>
      </w:r>
      <w:r>
        <w:rPr>
          <w:color w:val="4D4D4F"/>
          <w:spacing w:val="5"/>
        </w:rPr>
        <w:t xml:space="preserve"> </w:t>
      </w:r>
      <w:r>
        <w:rPr>
          <w:color w:val="4D4D4F"/>
        </w:rPr>
        <w:t>businesses.</w:t>
      </w:r>
    </w:p>
    <w:p w:rsidR="00130CFC" w:rsidRDefault="00F9046B">
      <w:pPr>
        <w:pStyle w:val="Heading3"/>
        <w:spacing w:before="166" w:line="211" w:lineRule="auto"/>
        <w:ind w:right="357"/>
      </w:pPr>
      <w:r>
        <w:rPr>
          <w:color w:val="4D4D4F"/>
        </w:rPr>
        <w:t>Tarago Water Supply Main pipetrack reserve (Hastings to Pakenham South)</w:t>
      </w:r>
    </w:p>
    <w:p w:rsidR="00130CFC" w:rsidRDefault="00F9046B">
      <w:pPr>
        <w:pStyle w:val="BodyText"/>
        <w:spacing w:before="108" w:line="216" w:lineRule="auto"/>
        <w:ind w:left="107" w:right="42"/>
        <w:jc w:val="both"/>
      </w:pPr>
      <w:r>
        <w:rPr>
          <w:color w:val="4D4D4F"/>
        </w:rPr>
        <w:t>The Tarago Water Supply Main pipetrack reserve was considered</w:t>
      </w:r>
      <w:r>
        <w:rPr>
          <w:color w:val="4D4D4F"/>
          <w:spacing w:val="-6"/>
        </w:rPr>
        <w:t xml:space="preserve"> </w:t>
      </w:r>
      <w:r>
        <w:rPr>
          <w:color w:val="4D4D4F"/>
        </w:rPr>
        <w:t>for</w:t>
      </w:r>
      <w:r>
        <w:rPr>
          <w:color w:val="4D4D4F"/>
          <w:spacing w:val="-6"/>
        </w:rPr>
        <w:t xml:space="preserve"> </w:t>
      </w:r>
      <w:r>
        <w:rPr>
          <w:color w:val="4D4D4F"/>
        </w:rPr>
        <w:t>the</w:t>
      </w:r>
      <w:r>
        <w:rPr>
          <w:color w:val="4D4D4F"/>
          <w:spacing w:val="-5"/>
        </w:rPr>
        <w:t xml:space="preserve"> </w:t>
      </w:r>
      <w:r>
        <w:rPr>
          <w:color w:val="4D4D4F"/>
        </w:rPr>
        <w:t>pipeline</w:t>
      </w:r>
      <w:r>
        <w:rPr>
          <w:color w:val="4D4D4F"/>
          <w:spacing w:val="-6"/>
        </w:rPr>
        <w:t xml:space="preserve"> </w:t>
      </w:r>
      <w:r>
        <w:rPr>
          <w:color w:val="4D4D4F"/>
        </w:rPr>
        <w:t>alignment</w:t>
      </w:r>
      <w:r>
        <w:rPr>
          <w:color w:val="4D4D4F"/>
          <w:spacing w:val="-5"/>
        </w:rPr>
        <w:t xml:space="preserve"> </w:t>
      </w:r>
      <w:r>
        <w:rPr>
          <w:color w:val="4D4D4F"/>
        </w:rPr>
        <w:t>due</w:t>
      </w:r>
      <w:r>
        <w:rPr>
          <w:color w:val="4D4D4F"/>
          <w:spacing w:val="-6"/>
        </w:rPr>
        <w:t xml:space="preserve"> </w:t>
      </w:r>
      <w:r>
        <w:rPr>
          <w:color w:val="4D4D4F"/>
        </w:rPr>
        <w:t>to</w:t>
      </w:r>
      <w:r>
        <w:rPr>
          <w:color w:val="4D4D4F"/>
          <w:spacing w:val="-6"/>
        </w:rPr>
        <w:t xml:space="preserve"> </w:t>
      </w:r>
      <w:r>
        <w:rPr>
          <w:color w:val="4D4D4F"/>
        </w:rPr>
        <w:t>the</w:t>
      </w:r>
      <w:r>
        <w:rPr>
          <w:color w:val="4D4D4F"/>
          <w:spacing w:val="-5"/>
        </w:rPr>
        <w:t xml:space="preserve"> </w:t>
      </w:r>
      <w:r>
        <w:rPr>
          <w:color w:val="4D4D4F"/>
        </w:rPr>
        <w:t xml:space="preserve">existing 20-metre-wide Melbourne Water easement (see </w:t>
      </w:r>
      <w:hyperlink w:anchor="_bookmark28" w:history="1">
        <w:r>
          <w:rPr>
            <w:b/>
            <w:color w:val="4D4D4F"/>
          </w:rPr>
          <w:t>Figure</w:t>
        </w:r>
      </w:hyperlink>
      <w:r>
        <w:rPr>
          <w:b/>
          <w:color w:val="4D4D4F"/>
        </w:rPr>
        <w:t xml:space="preserve"> </w:t>
      </w:r>
      <w:hyperlink w:anchor="_bookmark28" w:history="1">
        <w:r>
          <w:rPr>
            <w:b/>
            <w:color w:val="4D4D4F"/>
          </w:rPr>
          <w:t>2-22</w:t>
        </w:r>
      </w:hyperlink>
      <w:r>
        <w:rPr>
          <w:color w:val="4D4D4F"/>
        </w:rPr>
        <w:t xml:space="preserve">). </w:t>
      </w:r>
      <w:r>
        <w:rPr>
          <w:color w:val="4D4D4F"/>
          <w:spacing w:val="2"/>
        </w:rPr>
        <w:t xml:space="preserve">The </w:t>
      </w:r>
      <w:r>
        <w:rPr>
          <w:color w:val="4D4D4F"/>
        </w:rPr>
        <w:t xml:space="preserve">easement contains a single water pipeline </w:t>
      </w:r>
      <w:r>
        <w:rPr>
          <w:color w:val="4D4D4F"/>
          <w:spacing w:val="3"/>
        </w:rPr>
        <w:t xml:space="preserve">asset </w:t>
      </w:r>
      <w:r>
        <w:rPr>
          <w:color w:val="4D4D4F"/>
          <w:spacing w:val="4"/>
        </w:rPr>
        <w:t xml:space="preserve">(1,200 millimetres </w:t>
      </w:r>
      <w:r>
        <w:rPr>
          <w:color w:val="4D4D4F"/>
        </w:rPr>
        <w:t xml:space="preserve">in </w:t>
      </w:r>
      <w:r>
        <w:rPr>
          <w:color w:val="4D4D4F"/>
          <w:spacing w:val="4"/>
        </w:rPr>
        <w:t xml:space="preserve">diameter), presenting </w:t>
      </w:r>
      <w:r>
        <w:rPr>
          <w:color w:val="4D4D4F"/>
        </w:rPr>
        <w:t xml:space="preserve">potential </w:t>
      </w:r>
      <w:r>
        <w:rPr>
          <w:color w:val="4D4D4F"/>
          <w:spacing w:val="2"/>
        </w:rPr>
        <w:t xml:space="preserve">opportunity </w:t>
      </w:r>
      <w:r>
        <w:rPr>
          <w:color w:val="4D4D4F"/>
        </w:rPr>
        <w:t xml:space="preserve">for co-locating </w:t>
      </w:r>
      <w:r>
        <w:rPr>
          <w:color w:val="4D4D4F"/>
          <w:spacing w:val="2"/>
        </w:rPr>
        <w:t xml:space="preserve">infrastructure. </w:t>
      </w:r>
      <w:r>
        <w:rPr>
          <w:color w:val="4D4D4F"/>
        </w:rPr>
        <w:t xml:space="preserve">Co- location within this easement was identified as having </w:t>
      </w:r>
      <w:r>
        <w:rPr>
          <w:color w:val="4D4D4F"/>
          <w:spacing w:val="2"/>
        </w:rPr>
        <w:t xml:space="preserve">the potential </w:t>
      </w:r>
      <w:r>
        <w:rPr>
          <w:color w:val="4D4D4F"/>
        </w:rPr>
        <w:t xml:space="preserve">to damage </w:t>
      </w:r>
      <w:r>
        <w:rPr>
          <w:color w:val="4D4D4F"/>
          <w:spacing w:val="3"/>
        </w:rPr>
        <w:t xml:space="preserve">existing Melbourne </w:t>
      </w:r>
      <w:r>
        <w:rPr>
          <w:color w:val="4D4D4F"/>
        </w:rPr>
        <w:t xml:space="preserve">Water </w:t>
      </w:r>
      <w:r>
        <w:rPr>
          <w:color w:val="4D4D4F"/>
          <w:spacing w:val="2"/>
        </w:rPr>
        <w:t xml:space="preserve">infrastructure </w:t>
      </w:r>
      <w:r>
        <w:rPr>
          <w:color w:val="4D4D4F"/>
        </w:rPr>
        <w:t>during</w:t>
      </w:r>
      <w:r>
        <w:rPr>
          <w:color w:val="4D4D4F"/>
          <w:spacing w:val="-2"/>
        </w:rPr>
        <w:t xml:space="preserve"> </w:t>
      </w:r>
      <w:r>
        <w:rPr>
          <w:color w:val="4D4D4F"/>
          <w:spacing w:val="2"/>
        </w:rPr>
        <w:t>construction.</w:t>
      </w:r>
    </w:p>
    <w:p w:rsidR="00130CFC" w:rsidRDefault="00F9046B">
      <w:pPr>
        <w:pStyle w:val="BodyText"/>
        <w:spacing w:before="162" w:line="216" w:lineRule="auto"/>
        <w:ind w:left="107" w:right="41"/>
        <w:jc w:val="both"/>
      </w:pPr>
      <w:r>
        <w:rPr>
          <w:color w:val="4D4D4F"/>
        </w:rPr>
        <w:t>In addition, consultation between APA and Melbourne Water identified that the Melbourne Water pipeline has been identified for replacement within the foreseeable future. The use of this existing easement for a gas pipeline would have the potential to constrain these replacement works.</w:t>
      </w:r>
    </w:p>
    <w:p w:rsidR="00130CFC" w:rsidRDefault="00F9046B">
      <w:pPr>
        <w:pStyle w:val="BodyText"/>
        <w:spacing w:before="105" w:line="216" w:lineRule="auto"/>
        <w:ind w:left="107" w:right="202"/>
        <w:jc w:val="both"/>
      </w:pPr>
      <w:r>
        <w:br w:type="column"/>
      </w:r>
      <w:r>
        <w:rPr>
          <w:color w:val="4D4D4F"/>
        </w:rPr>
        <w:t>The</w:t>
      </w:r>
      <w:r>
        <w:rPr>
          <w:color w:val="4D4D4F"/>
          <w:spacing w:val="-24"/>
        </w:rPr>
        <w:t xml:space="preserve"> </w:t>
      </w:r>
      <w:r>
        <w:rPr>
          <w:color w:val="4D4D4F"/>
        </w:rPr>
        <w:t>Melbourne</w:t>
      </w:r>
      <w:r>
        <w:rPr>
          <w:color w:val="4D4D4F"/>
          <w:spacing w:val="-23"/>
        </w:rPr>
        <w:t xml:space="preserve"> </w:t>
      </w:r>
      <w:r>
        <w:rPr>
          <w:color w:val="4D4D4F"/>
        </w:rPr>
        <w:t>Water</w:t>
      </w:r>
      <w:r>
        <w:rPr>
          <w:color w:val="4D4D4F"/>
          <w:spacing w:val="-23"/>
        </w:rPr>
        <w:t xml:space="preserve"> </w:t>
      </w:r>
      <w:r>
        <w:rPr>
          <w:color w:val="4D4D4F"/>
        </w:rPr>
        <w:t>easement</w:t>
      </w:r>
      <w:r>
        <w:rPr>
          <w:color w:val="4D4D4F"/>
          <w:spacing w:val="-23"/>
        </w:rPr>
        <w:t xml:space="preserve"> </w:t>
      </w:r>
      <w:r>
        <w:rPr>
          <w:color w:val="4D4D4F"/>
        </w:rPr>
        <w:t>also</w:t>
      </w:r>
      <w:r>
        <w:rPr>
          <w:color w:val="4D4D4F"/>
          <w:spacing w:val="-23"/>
        </w:rPr>
        <w:t xml:space="preserve"> </w:t>
      </w:r>
      <w:r>
        <w:rPr>
          <w:color w:val="4D4D4F"/>
        </w:rPr>
        <w:t>presented</w:t>
      </w:r>
      <w:r>
        <w:rPr>
          <w:color w:val="4D4D4F"/>
          <w:spacing w:val="-23"/>
        </w:rPr>
        <w:t xml:space="preserve"> </w:t>
      </w:r>
      <w:r>
        <w:rPr>
          <w:color w:val="4D4D4F"/>
        </w:rPr>
        <w:t>a</w:t>
      </w:r>
      <w:r>
        <w:rPr>
          <w:color w:val="4D4D4F"/>
          <w:spacing w:val="-23"/>
        </w:rPr>
        <w:t xml:space="preserve"> </w:t>
      </w:r>
      <w:r>
        <w:rPr>
          <w:color w:val="4D4D4F"/>
        </w:rPr>
        <w:t xml:space="preserve">number of unworkable constraints around safety and </w:t>
      </w:r>
      <w:r>
        <w:rPr>
          <w:color w:val="4D4D4F"/>
          <w:spacing w:val="2"/>
        </w:rPr>
        <w:t xml:space="preserve">integrity </w:t>
      </w:r>
      <w:r>
        <w:rPr>
          <w:color w:val="4D4D4F"/>
        </w:rPr>
        <w:t xml:space="preserve">of the Melbourne Water asset </w:t>
      </w:r>
      <w:r>
        <w:rPr>
          <w:color w:val="4D4D4F"/>
          <w:spacing w:val="2"/>
        </w:rPr>
        <w:t xml:space="preserve">(particularly </w:t>
      </w:r>
      <w:r>
        <w:rPr>
          <w:color w:val="4D4D4F"/>
        </w:rPr>
        <w:t xml:space="preserve">relating to branch </w:t>
      </w:r>
      <w:r>
        <w:rPr>
          <w:color w:val="4D4D4F"/>
          <w:spacing w:val="2"/>
        </w:rPr>
        <w:t xml:space="preserve">connections </w:t>
      </w:r>
      <w:r>
        <w:rPr>
          <w:color w:val="4D4D4F"/>
        </w:rPr>
        <w:t xml:space="preserve">and pipeline fixtures). </w:t>
      </w:r>
      <w:r>
        <w:rPr>
          <w:color w:val="4D4D4F"/>
          <w:spacing w:val="2"/>
        </w:rPr>
        <w:t xml:space="preserve">The </w:t>
      </w:r>
      <w:r>
        <w:rPr>
          <w:color w:val="4D4D4F"/>
        </w:rPr>
        <w:t xml:space="preserve">risk of </w:t>
      </w:r>
      <w:r>
        <w:rPr>
          <w:color w:val="4D4D4F"/>
          <w:spacing w:val="2"/>
        </w:rPr>
        <w:t xml:space="preserve">impacts </w:t>
      </w:r>
      <w:r>
        <w:rPr>
          <w:color w:val="4D4D4F"/>
        </w:rPr>
        <w:t xml:space="preserve">on the Melbourne Water asset during pipeline </w:t>
      </w:r>
      <w:r>
        <w:rPr>
          <w:color w:val="4D4D4F"/>
          <w:spacing w:val="2"/>
        </w:rPr>
        <w:t xml:space="preserve">construction </w:t>
      </w:r>
      <w:r>
        <w:rPr>
          <w:color w:val="4D4D4F"/>
        </w:rPr>
        <w:t>were identified as having the potential to impact on Melbourne’s water</w:t>
      </w:r>
      <w:r>
        <w:rPr>
          <w:color w:val="4D4D4F"/>
          <w:spacing w:val="2"/>
        </w:rPr>
        <w:t xml:space="preserve"> </w:t>
      </w:r>
      <w:r>
        <w:rPr>
          <w:color w:val="4D4D4F"/>
        </w:rPr>
        <w:t>supply.</w:t>
      </w:r>
    </w:p>
    <w:p w:rsidR="00130CFC" w:rsidRDefault="00F9046B">
      <w:pPr>
        <w:pStyle w:val="BodyText"/>
        <w:spacing w:before="164" w:line="216" w:lineRule="auto"/>
        <w:ind w:left="107" w:right="204"/>
        <w:jc w:val="both"/>
      </w:pPr>
      <w:r>
        <w:rPr>
          <w:color w:val="4D4D4F"/>
          <w:spacing w:val="2"/>
        </w:rPr>
        <w:t xml:space="preserve">The Melbourne </w:t>
      </w:r>
      <w:r>
        <w:rPr>
          <w:color w:val="4D4D4F"/>
        </w:rPr>
        <w:t xml:space="preserve">Water easement has </w:t>
      </w:r>
      <w:r>
        <w:rPr>
          <w:color w:val="4D4D4F"/>
          <w:spacing w:val="2"/>
        </w:rPr>
        <w:t xml:space="preserve">rural </w:t>
      </w:r>
      <w:r>
        <w:rPr>
          <w:color w:val="4D4D4F"/>
        </w:rPr>
        <w:t xml:space="preserve">residential </w:t>
      </w:r>
      <w:r>
        <w:rPr>
          <w:color w:val="4D4D4F"/>
          <w:spacing w:val="4"/>
        </w:rPr>
        <w:t xml:space="preserve">developments </w:t>
      </w:r>
      <w:r>
        <w:rPr>
          <w:color w:val="4D4D4F"/>
          <w:spacing w:val="5"/>
        </w:rPr>
        <w:t xml:space="preserve">abutting </w:t>
      </w:r>
      <w:r>
        <w:rPr>
          <w:color w:val="4D4D4F"/>
          <w:spacing w:val="3"/>
        </w:rPr>
        <w:t xml:space="preserve">the </w:t>
      </w:r>
      <w:r>
        <w:rPr>
          <w:color w:val="4D4D4F"/>
          <w:spacing w:val="4"/>
        </w:rPr>
        <w:t xml:space="preserve">easement </w:t>
      </w:r>
      <w:r>
        <w:rPr>
          <w:color w:val="4D4D4F"/>
        </w:rPr>
        <w:t xml:space="preserve">as </w:t>
      </w:r>
      <w:r>
        <w:rPr>
          <w:color w:val="4D4D4F"/>
          <w:spacing w:val="3"/>
        </w:rPr>
        <w:t xml:space="preserve">well </w:t>
      </w:r>
      <w:r>
        <w:rPr>
          <w:color w:val="4D4D4F"/>
        </w:rPr>
        <w:t xml:space="preserve">as occupying large </w:t>
      </w:r>
      <w:r>
        <w:rPr>
          <w:color w:val="4D4D4F"/>
          <w:spacing w:val="3"/>
        </w:rPr>
        <w:t xml:space="preserve">parts </w:t>
      </w:r>
      <w:r>
        <w:rPr>
          <w:color w:val="4D4D4F"/>
        </w:rPr>
        <w:t>of the easement. The easement does</w:t>
      </w:r>
      <w:r>
        <w:rPr>
          <w:color w:val="4D4D4F"/>
          <w:spacing w:val="-20"/>
        </w:rPr>
        <w:t xml:space="preserve"> </w:t>
      </w:r>
      <w:r>
        <w:rPr>
          <w:color w:val="4D4D4F"/>
        </w:rPr>
        <w:t>not</w:t>
      </w:r>
      <w:r>
        <w:rPr>
          <w:color w:val="4D4D4F"/>
          <w:spacing w:val="-19"/>
        </w:rPr>
        <w:t xml:space="preserve"> </w:t>
      </w:r>
      <w:r>
        <w:rPr>
          <w:color w:val="4D4D4F"/>
        </w:rPr>
        <w:t>strictly</w:t>
      </w:r>
      <w:r>
        <w:rPr>
          <w:color w:val="4D4D4F"/>
          <w:spacing w:val="-19"/>
        </w:rPr>
        <w:t xml:space="preserve"> </w:t>
      </w:r>
      <w:r>
        <w:rPr>
          <w:color w:val="4D4D4F"/>
        </w:rPr>
        <w:t>align</w:t>
      </w:r>
      <w:r>
        <w:rPr>
          <w:color w:val="4D4D4F"/>
          <w:spacing w:val="-19"/>
        </w:rPr>
        <w:t xml:space="preserve"> </w:t>
      </w:r>
      <w:r>
        <w:rPr>
          <w:color w:val="4D4D4F"/>
        </w:rPr>
        <w:t>with</w:t>
      </w:r>
      <w:r>
        <w:rPr>
          <w:color w:val="4D4D4F"/>
          <w:spacing w:val="-19"/>
        </w:rPr>
        <w:t xml:space="preserve"> </w:t>
      </w:r>
      <w:r>
        <w:rPr>
          <w:color w:val="4D4D4F"/>
          <w:spacing w:val="2"/>
        </w:rPr>
        <w:t>property</w:t>
      </w:r>
      <w:r>
        <w:rPr>
          <w:color w:val="4D4D4F"/>
          <w:spacing w:val="-19"/>
        </w:rPr>
        <w:t xml:space="preserve"> </w:t>
      </w:r>
      <w:r>
        <w:rPr>
          <w:color w:val="4D4D4F"/>
        </w:rPr>
        <w:t>boundaries</w:t>
      </w:r>
      <w:r>
        <w:rPr>
          <w:color w:val="4D4D4F"/>
          <w:spacing w:val="-19"/>
        </w:rPr>
        <w:t xml:space="preserve"> </w:t>
      </w:r>
      <w:r>
        <w:rPr>
          <w:color w:val="4D4D4F"/>
        </w:rPr>
        <w:t>and</w:t>
      </w:r>
      <w:r>
        <w:rPr>
          <w:color w:val="4D4D4F"/>
          <w:spacing w:val="-19"/>
        </w:rPr>
        <w:t xml:space="preserve"> </w:t>
      </w:r>
      <w:r>
        <w:rPr>
          <w:color w:val="4D4D4F"/>
        </w:rPr>
        <w:t>there are</w:t>
      </w:r>
      <w:r>
        <w:rPr>
          <w:color w:val="4D4D4F"/>
          <w:spacing w:val="-20"/>
        </w:rPr>
        <w:t xml:space="preserve"> </w:t>
      </w:r>
      <w:r>
        <w:rPr>
          <w:color w:val="4D4D4F"/>
        </w:rPr>
        <w:t>a</w:t>
      </w:r>
      <w:r>
        <w:rPr>
          <w:color w:val="4D4D4F"/>
          <w:spacing w:val="-20"/>
        </w:rPr>
        <w:t xml:space="preserve"> </w:t>
      </w:r>
      <w:r>
        <w:rPr>
          <w:color w:val="4D4D4F"/>
        </w:rPr>
        <w:t>large</w:t>
      </w:r>
      <w:r>
        <w:rPr>
          <w:color w:val="4D4D4F"/>
          <w:spacing w:val="-20"/>
        </w:rPr>
        <w:t xml:space="preserve"> </w:t>
      </w:r>
      <w:r>
        <w:rPr>
          <w:color w:val="4D4D4F"/>
        </w:rPr>
        <w:t>number</w:t>
      </w:r>
      <w:r>
        <w:rPr>
          <w:color w:val="4D4D4F"/>
          <w:spacing w:val="-19"/>
        </w:rPr>
        <w:t xml:space="preserve"> </w:t>
      </w:r>
      <w:r>
        <w:rPr>
          <w:color w:val="4D4D4F"/>
        </w:rPr>
        <w:t>of</w:t>
      </w:r>
      <w:r>
        <w:rPr>
          <w:color w:val="4D4D4F"/>
          <w:spacing w:val="-20"/>
        </w:rPr>
        <w:t xml:space="preserve"> </w:t>
      </w:r>
      <w:r>
        <w:rPr>
          <w:color w:val="4D4D4F"/>
        </w:rPr>
        <w:t>properties</w:t>
      </w:r>
      <w:r>
        <w:rPr>
          <w:color w:val="4D4D4F"/>
          <w:spacing w:val="-20"/>
        </w:rPr>
        <w:t xml:space="preserve"> </w:t>
      </w:r>
      <w:r>
        <w:rPr>
          <w:color w:val="4D4D4F"/>
        </w:rPr>
        <w:t>over</w:t>
      </w:r>
      <w:r>
        <w:rPr>
          <w:color w:val="4D4D4F"/>
          <w:spacing w:val="-19"/>
        </w:rPr>
        <w:t xml:space="preserve"> </w:t>
      </w:r>
      <w:r>
        <w:rPr>
          <w:color w:val="4D4D4F"/>
        </w:rPr>
        <w:t>which</w:t>
      </w:r>
      <w:r>
        <w:rPr>
          <w:color w:val="4D4D4F"/>
          <w:spacing w:val="-20"/>
        </w:rPr>
        <w:t xml:space="preserve"> </w:t>
      </w:r>
      <w:r>
        <w:rPr>
          <w:color w:val="4D4D4F"/>
        </w:rPr>
        <w:t>the</w:t>
      </w:r>
      <w:r>
        <w:rPr>
          <w:color w:val="4D4D4F"/>
          <w:spacing w:val="-20"/>
        </w:rPr>
        <w:t xml:space="preserve"> </w:t>
      </w:r>
      <w:r>
        <w:rPr>
          <w:color w:val="4D4D4F"/>
        </w:rPr>
        <w:t>easement applies. The use of this Melbourne Water easement for installation</w:t>
      </w:r>
      <w:r>
        <w:rPr>
          <w:color w:val="4D4D4F"/>
          <w:spacing w:val="-10"/>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rPr>
        <w:t>proposed</w:t>
      </w:r>
      <w:r>
        <w:rPr>
          <w:color w:val="4D4D4F"/>
          <w:spacing w:val="-10"/>
        </w:rPr>
        <w:t xml:space="preserve"> </w:t>
      </w:r>
      <w:r>
        <w:rPr>
          <w:color w:val="4D4D4F"/>
        </w:rPr>
        <w:t>gas</w:t>
      </w:r>
      <w:r>
        <w:rPr>
          <w:color w:val="4D4D4F"/>
          <w:spacing w:val="-10"/>
        </w:rPr>
        <w:t xml:space="preserve"> </w:t>
      </w:r>
      <w:r>
        <w:rPr>
          <w:color w:val="4D4D4F"/>
        </w:rPr>
        <w:t>pipeline</w:t>
      </w:r>
      <w:r>
        <w:rPr>
          <w:color w:val="4D4D4F"/>
          <w:spacing w:val="-10"/>
        </w:rPr>
        <w:t xml:space="preserve"> </w:t>
      </w:r>
      <w:r>
        <w:rPr>
          <w:color w:val="4D4D4F"/>
        </w:rPr>
        <w:t>would</w:t>
      </w:r>
      <w:r>
        <w:rPr>
          <w:color w:val="4D4D4F"/>
          <w:spacing w:val="-10"/>
        </w:rPr>
        <w:t xml:space="preserve"> </w:t>
      </w:r>
      <w:r>
        <w:rPr>
          <w:color w:val="4D4D4F"/>
        </w:rPr>
        <w:t xml:space="preserve">therefore </w:t>
      </w:r>
      <w:r>
        <w:rPr>
          <w:color w:val="4D4D4F"/>
          <w:spacing w:val="3"/>
        </w:rPr>
        <w:t xml:space="preserve">result </w:t>
      </w:r>
      <w:r>
        <w:rPr>
          <w:color w:val="4D4D4F"/>
        </w:rPr>
        <w:t xml:space="preserve">in </w:t>
      </w:r>
      <w:r>
        <w:rPr>
          <w:color w:val="4D4D4F"/>
          <w:spacing w:val="2"/>
        </w:rPr>
        <w:t xml:space="preserve">potential </w:t>
      </w:r>
      <w:r>
        <w:rPr>
          <w:color w:val="4D4D4F"/>
          <w:spacing w:val="4"/>
        </w:rPr>
        <w:t xml:space="preserve">impacts  </w:t>
      </w:r>
      <w:r>
        <w:rPr>
          <w:color w:val="4D4D4F"/>
        </w:rPr>
        <w:t xml:space="preserve">on  a  </w:t>
      </w:r>
      <w:r>
        <w:rPr>
          <w:color w:val="4D4D4F"/>
          <w:spacing w:val="2"/>
        </w:rPr>
        <w:t xml:space="preserve">significant  number </w:t>
      </w:r>
      <w:r>
        <w:rPr>
          <w:color w:val="4D4D4F"/>
        </w:rPr>
        <w:t>of landholders.</w:t>
      </w:r>
    </w:p>
    <w:p w:rsidR="00130CFC" w:rsidRDefault="00F9046B">
      <w:pPr>
        <w:pStyle w:val="Heading3"/>
        <w:spacing w:before="166" w:line="211" w:lineRule="auto"/>
        <w:ind w:right="238"/>
      </w:pPr>
      <w:r>
        <w:rPr>
          <w:color w:val="4D4D4F"/>
        </w:rPr>
        <w:t>Esso Australia oil and gas pipelines (north-west of Tooradin to Deep/Toomuc Creek)</w:t>
      </w:r>
    </w:p>
    <w:p w:rsidR="00130CFC" w:rsidRDefault="00F9046B">
      <w:pPr>
        <w:pStyle w:val="BodyText"/>
        <w:spacing w:before="108" w:line="216" w:lineRule="auto"/>
        <w:ind w:left="107" w:right="204"/>
        <w:jc w:val="both"/>
      </w:pPr>
      <w:r>
        <w:rPr>
          <w:color w:val="4D4D4F"/>
        </w:rPr>
        <w:t xml:space="preserve">APA is </w:t>
      </w:r>
      <w:r>
        <w:rPr>
          <w:color w:val="4D4D4F"/>
          <w:spacing w:val="2"/>
        </w:rPr>
        <w:t xml:space="preserve">unable </w:t>
      </w:r>
      <w:r>
        <w:rPr>
          <w:color w:val="4D4D4F"/>
        </w:rPr>
        <w:t xml:space="preserve">to </w:t>
      </w:r>
      <w:r>
        <w:rPr>
          <w:color w:val="4D4D4F"/>
          <w:spacing w:val="3"/>
        </w:rPr>
        <w:t xml:space="preserve">co-locate </w:t>
      </w:r>
      <w:r>
        <w:rPr>
          <w:color w:val="4D4D4F"/>
          <w:spacing w:val="2"/>
        </w:rPr>
        <w:t xml:space="preserve">the pipeline </w:t>
      </w:r>
      <w:r>
        <w:rPr>
          <w:color w:val="4D4D4F"/>
          <w:spacing w:val="3"/>
        </w:rPr>
        <w:t xml:space="preserve">within </w:t>
      </w:r>
      <w:r>
        <w:rPr>
          <w:color w:val="4D4D4F"/>
          <w:spacing w:val="2"/>
        </w:rPr>
        <w:t xml:space="preserve">the </w:t>
      </w:r>
      <w:r>
        <w:rPr>
          <w:color w:val="4D4D4F"/>
        </w:rPr>
        <w:t>existing easement in favour of Esso Australia due to the physical</w:t>
      </w:r>
      <w:r>
        <w:rPr>
          <w:color w:val="4D4D4F"/>
          <w:spacing w:val="-12"/>
        </w:rPr>
        <w:t xml:space="preserve"> </w:t>
      </w:r>
      <w:r>
        <w:rPr>
          <w:color w:val="4D4D4F"/>
        </w:rPr>
        <w:t>space</w:t>
      </w:r>
      <w:r>
        <w:rPr>
          <w:color w:val="4D4D4F"/>
          <w:spacing w:val="-12"/>
        </w:rPr>
        <w:t xml:space="preserve"> </w:t>
      </w:r>
      <w:r>
        <w:rPr>
          <w:color w:val="4D4D4F"/>
        </w:rPr>
        <w:t>requirements</w:t>
      </w:r>
      <w:r>
        <w:rPr>
          <w:color w:val="4D4D4F"/>
          <w:spacing w:val="-12"/>
        </w:rPr>
        <w:t xml:space="preserve"> </w:t>
      </w:r>
      <w:r>
        <w:rPr>
          <w:color w:val="4D4D4F"/>
        </w:rPr>
        <w:t>of</w:t>
      </w:r>
      <w:r>
        <w:rPr>
          <w:color w:val="4D4D4F"/>
          <w:spacing w:val="-11"/>
        </w:rPr>
        <w:t xml:space="preserve"> </w:t>
      </w:r>
      <w:r>
        <w:rPr>
          <w:color w:val="4D4D4F"/>
        </w:rPr>
        <w:t>this</w:t>
      </w:r>
      <w:r>
        <w:rPr>
          <w:color w:val="4D4D4F"/>
          <w:spacing w:val="-12"/>
        </w:rPr>
        <w:t xml:space="preserve"> </w:t>
      </w:r>
      <w:r>
        <w:rPr>
          <w:color w:val="4D4D4F"/>
        </w:rPr>
        <w:t>easement,</w:t>
      </w:r>
      <w:r>
        <w:rPr>
          <w:color w:val="4D4D4F"/>
          <w:spacing w:val="-12"/>
        </w:rPr>
        <w:t xml:space="preserve"> </w:t>
      </w:r>
      <w:r>
        <w:rPr>
          <w:color w:val="4D4D4F"/>
        </w:rPr>
        <w:t>the</w:t>
      </w:r>
      <w:r>
        <w:rPr>
          <w:color w:val="4D4D4F"/>
          <w:spacing w:val="-12"/>
        </w:rPr>
        <w:t xml:space="preserve"> </w:t>
      </w:r>
      <w:r>
        <w:rPr>
          <w:color w:val="4D4D4F"/>
        </w:rPr>
        <w:t>issues of working over aging pipeline assets and commercial considerations between different infrastructure</w:t>
      </w:r>
      <w:r>
        <w:rPr>
          <w:color w:val="4D4D4F"/>
          <w:spacing w:val="5"/>
        </w:rPr>
        <w:t xml:space="preserve"> </w:t>
      </w:r>
      <w:r>
        <w:rPr>
          <w:color w:val="4D4D4F"/>
        </w:rPr>
        <w:t>entities.</w:t>
      </w:r>
    </w:p>
    <w:p w:rsidR="00130CFC" w:rsidRDefault="00F9046B">
      <w:pPr>
        <w:pStyle w:val="BodyText"/>
        <w:spacing w:before="166" w:line="216" w:lineRule="auto"/>
        <w:ind w:left="107" w:right="199"/>
        <w:jc w:val="both"/>
      </w:pPr>
      <w:r>
        <w:rPr>
          <w:color w:val="4D4D4F"/>
          <w:spacing w:val="3"/>
        </w:rPr>
        <w:t xml:space="preserve">Consideration </w:t>
      </w:r>
      <w:r>
        <w:rPr>
          <w:color w:val="4D4D4F"/>
        </w:rPr>
        <w:t xml:space="preserve">was </w:t>
      </w:r>
      <w:r>
        <w:rPr>
          <w:color w:val="4D4D4F"/>
          <w:spacing w:val="3"/>
        </w:rPr>
        <w:t xml:space="preserve">given </w:t>
      </w:r>
      <w:r>
        <w:rPr>
          <w:color w:val="4D4D4F"/>
        </w:rPr>
        <w:t xml:space="preserve">to </w:t>
      </w:r>
      <w:r>
        <w:rPr>
          <w:color w:val="4D4D4F"/>
          <w:spacing w:val="4"/>
        </w:rPr>
        <w:t xml:space="preserve">(locating </w:t>
      </w:r>
      <w:r>
        <w:rPr>
          <w:color w:val="4D4D4F"/>
          <w:spacing w:val="3"/>
        </w:rPr>
        <w:t xml:space="preserve">immediately adjacent </w:t>
      </w:r>
      <w:r>
        <w:rPr>
          <w:color w:val="4D4D4F"/>
        </w:rPr>
        <w:t xml:space="preserve">to) </w:t>
      </w:r>
      <w:r>
        <w:rPr>
          <w:color w:val="4D4D4F"/>
          <w:spacing w:val="3"/>
        </w:rPr>
        <w:t xml:space="preserve">the existing pipeline corridor </w:t>
      </w:r>
      <w:r>
        <w:rPr>
          <w:color w:val="4D4D4F"/>
          <w:spacing w:val="2"/>
        </w:rPr>
        <w:t xml:space="preserve">for </w:t>
      </w:r>
      <w:r>
        <w:rPr>
          <w:color w:val="4D4D4F"/>
          <w:spacing w:val="3"/>
        </w:rPr>
        <w:t xml:space="preserve">nine </w:t>
      </w:r>
      <w:r>
        <w:rPr>
          <w:color w:val="4D4D4F"/>
          <w:spacing w:val="4"/>
        </w:rPr>
        <w:t xml:space="preserve">kilometres. </w:t>
      </w:r>
      <w:r>
        <w:rPr>
          <w:color w:val="4D4D4F"/>
          <w:spacing w:val="3"/>
        </w:rPr>
        <w:t xml:space="preserve">It </w:t>
      </w:r>
      <w:r>
        <w:rPr>
          <w:color w:val="4D4D4F"/>
        </w:rPr>
        <w:t xml:space="preserve">was </w:t>
      </w:r>
      <w:r>
        <w:rPr>
          <w:color w:val="4D4D4F"/>
          <w:spacing w:val="3"/>
        </w:rPr>
        <w:t xml:space="preserve">considered that this </w:t>
      </w:r>
      <w:r>
        <w:rPr>
          <w:color w:val="4D4D4F"/>
          <w:spacing w:val="4"/>
        </w:rPr>
        <w:t xml:space="preserve">alignment </w:t>
      </w:r>
      <w:r>
        <w:rPr>
          <w:color w:val="4D4D4F"/>
        </w:rPr>
        <w:t xml:space="preserve">would have a greater </w:t>
      </w:r>
      <w:r>
        <w:rPr>
          <w:color w:val="4D4D4F"/>
          <w:spacing w:val="2"/>
        </w:rPr>
        <w:t xml:space="preserve">impact </w:t>
      </w:r>
      <w:r>
        <w:rPr>
          <w:color w:val="4D4D4F"/>
        </w:rPr>
        <w:t xml:space="preserve">to smaller landholdings and increased the </w:t>
      </w:r>
      <w:r>
        <w:rPr>
          <w:color w:val="4D4D4F"/>
          <w:spacing w:val="2"/>
        </w:rPr>
        <w:t xml:space="preserve">impact </w:t>
      </w:r>
      <w:r>
        <w:rPr>
          <w:color w:val="4D4D4F"/>
        </w:rPr>
        <w:t xml:space="preserve">of </w:t>
      </w:r>
      <w:r>
        <w:rPr>
          <w:color w:val="4D4D4F"/>
          <w:spacing w:val="2"/>
        </w:rPr>
        <w:t xml:space="preserve">construction </w:t>
      </w:r>
      <w:r>
        <w:rPr>
          <w:color w:val="4D4D4F"/>
        </w:rPr>
        <w:t xml:space="preserve">on areas of high-value agricultural production prior to reaching the drainage </w:t>
      </w:r>
      <w:r>
        <w:rPr>
          <w:color w:val="4D4D4F"/>
          <w:spacing w:val="2"/>
        </w:rPr>
        <w:t xml:space="preserve">reserve. The </w:t>
      </w:r>
      <w:r>
        <w:rPr>
          <w:color w:val="4D4D4F"/>
        </w:rPr>
        <w:t xml:space="preserve">pipeline alignment is proposed </w:t>
      </w:r>
      <w:r>
        <w:rPr>
          <w:color w:val="4D4D4F"/>
          <w:spacing w:val="2"/>
        </w:rPr>
        <w:t>north</w:t>
      </w:r>
      <w:r>
        <w:rPr>
          <w:color w:val="4D4D4F"/>
          <w:spacing w:val="-17"/>
        </w:rPr>
        <w:t xml:space="preserve"> </w:t>
      </w:r>
      <w:r>
        <w:rPr>
          <w:color w:val="4D4D4F"/>
        </w:rPr>
        <w:t>of</w:t>
      </w:r>
      <w:r>
        <w:rPr>
          <w:color w:val="4D4D4F"/>
          <w:spacing w:val="-16"/>
        </w:rPr>
        <w:t xml:space="preserve"> </w:t>
      </w:r>
      <w:r>
        <w:rPr>
          <w:color w:val="4D4D4F"/>
        </w:rPr>
        <w:t>these</w:t>
      </w:r>
      <w:r>
        <w:rPr>
          <w:color w:val="4D4D4F"/>
          <w:spacing w:val="-17"/>
        </w:rPr>
        <w:t xml:space="preserve"> </w:t>
      </w:r>
      <w:r>
        <w:rPr>
          <w:color w:val="4D4D4F"/>
        </w:rPr>
        <w:t>areas</w:t>
      </w:r>
      <w:r>
        <w:rPr>
          <w:color w:val="4D4D4F"/>
          <w:spacing w:val="-16"/>
        </w:rPr>
        <w:t xml:space="preserve"> </w:t>
      </w:r>
      <w:r>
        <w:rPr>
          <w:color w:val="4D4D4F"/>
        </w:rPr>
        <w:t>of</w:t>
      </w:r>
      <w:r>
        <w:rPr>
          <w:color w:val="4D4D4F"/>
          <w:spacing w:val="-17"/>
        </w:rPr>
        <w:t xml:space="preserve"> </w:t>
      </w:r>
      <w:r>
        <w:rPr>
          <w:color w:val="4D4D4F"/>
        </w:rPr>
        <w:t>high-value</w:t>
      </w:r>
      <w:r>
        <w:rPr>
          <w:color w:val="4D4D4F"/>
          <w:spacing w:val="-16"/>
        </w:rPr>
        <w:t xml:space="preserve"> </w:t>
      </w:r>
      <w:r>
        <w:rPr>
          <w:color w:val="4D4D4F"/>
        </w:rPr>
        <w:t>agricultural</w:t>
      </w:r>
      <w:r>
        <w:rPr>
          <w:color w:val="4D4D4F"/>
          <w:spacing w:val="-17"/>
        </w:rPr>
        <w:t xml:space="preserve"> </w:t>
      </w:r>
      <w:r>
        <w:rPr>
          <w:color w:val="4D4D4F"/>
        </w:rPr>
        <w:t>production within</w:t>
      </w:r>
      <w:r>
        <w:rPr>
          <w:color w:val="4D4D4F"/>
          <w:spacing w:val="-6"/>
        </w:rPr>
        <w:t xml:space="preserve"> </w:t>
      </w:r>
      <w:r>
        <w:rPr>
          <w:color w:val="4D4D4F"/>
        </w:rPr>
        <w:t>larger</w:t>
      </w:r>
      <w:r>
        <w:rPr>
          <w:color w:val="4D4D4F"/>
          <w:spacing w:val="-5"/>
        </w:rPr>
        <w:t xml:space="preserve"> </w:t>
      </w:r>
      <w:r>
        <w:rPr>
          <w:color w:val="4D4D4F"/>
        </w:rPr>
        <w:t>land</w:t>
      </w:r>
      <w:r>
        <w:rPr>
          <w:color w:val="4D4D4F"/>
          <w:spacing w:val="-5"/>
        </w:rPr>
        <w:t xml:space="preserve"> </w:t>
      </w:r>
      <w:r>
        <w:rPr>
          <w:color w:val="4D4D4F"/>
        </w:rPr>
        <w:t>parcels</w:t>
      </w:r>
      <w:r>
        <w:rPr>
          <w:color w:val="4D4D4F"/>
          <w:spacing w:val="-6"/>
        </w:rPr>
        <w:t xml:space="preserve"> </w:t>
      </w:r>
      <w:r>
        <w:rPr>
          <w:color w:val="4D4D4F"/>
        </w:rPr>
        <w:t>with</w:t>
      </w:r>
      <w:r>
        <w:rPr>
          <w:color w:val="4D4D4F"/>
          <w:spacing w:val="-5"/>
        </w:rPr>
        <w:t xml:space="preserve"> </w:t>
      </w:r>
      <w:r>
        <w:rPr>
          <w:color w:val="4D4D4F"/>
        </w:rPr>
        <w:t>less</w:t>
      </w:r>
      <w:r>
        <w:rPr>
          <w:color w:val="4D4D4F"/>
          <w:spacing w:val="-5"/>
        </w:rPr>
        <w:t xml:space="preserve"> </w:t>
      </w:r>
      <w:r>
        <w:rPr>
          <w:color w:val="4D4D4F"/>
        </w:rPr>
        <w:t>intensive</w:t>
      </w:r>
      <w:r>
        <w:rPr>
          <w:color w:val="4D4D4F"/>
          <w:spacing w:val="-5"/>
        </w:rPr>
        <w:t xml:space="preserve"> </w:t>
      </w:r>
      <w:r>
        <w:rPr>
          <w:color w:val="4D4D4F"/>
        </w:rPr>
        <w:t>agricultural production</w:t>
      </w:r>
      <w:r>
        <w:rPr>
          <w:color w:val="4D4D4F"/>
          <w:spacing w:val="-12"/>
        </w:rPr>
        <w:t xml:space="preserve"> </w:t>
      </w:r>
      <w:r>
        <w:rPr>
          <w:color w:val="4D4D4F"/>
        </w:rPr>
        <w:t>(for</w:t>
      </w:r>
      <w:r>
        <w:rPr>
          <w:color w:val="4D4D4F"/>
          <w:spacing w:val="-11"/>
        </w:rPr>
        <w:t xml:space="preserve"> </w:t>
      </w:r>
      <w:r>
        <w:rPr>
          <w:color w:val="4D4D4F"/>
        </w:rPr>
        <w:t>example,</w:t>
      </w:r>
      <w:r>
        <w:rPr>
          <w:color w:val="4D4D4F"/>
          <w:spacing w:val="-11"/>
        </w:rPr>
        <w:t xml:space="preserve"> </w:t>
      </w:r>
      <w:r>
        <w:rPr>
          <w:color w:val="4D4D4F"/>
        </w:rPr>
        <w:t>grazing</w:t>
      </w:r>
      <w:r>
        <w:rPr>
          <w:color w:val="4D4D4F"/>
          <w:spacing w:val="-11"/>
        </w:rPr>
        <w:t xml:space="preserve"> </w:t>
      </w:r>
      <w:r>
        <w:rPr>
          <w:color w:val="4D4D4F"/>
        </w:rPr>
        <w:t>and</w:t>
      </w:r>
      <w:r>
        <w:rPr>
          <w:color w:val="4D4D4F"/>
          <w:spacing w:val="-11"/>
        </w:rPr>
        <w:t xml:space="preserve"> </w:t>
      </w:r>
      <w:r>
        <w:rPr>
          <w:color w:val="4D4D4F"/>
        </w:rPr>
        <w:t>fodder</w:t>
      </w:r>
      <w:r>
        <w:rPr>
          <w:color w:val="4D4D4F"/>
          <w:spacing w:val="-11"/>
        </w:rPr>
        <w:t xml:space="preserve"> </w:t>
      </w:r>
      <w:r>
        <w:rPr>
          <w:color w:val="4D4D4F"/>
        </w:rPr>
        <w:t>harvesting).</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2" w:space="301"/>
            <w:col w:w="4797"/>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Heading4"/>
        <w:tabs>
          <w:tab w:val="left" w:pos="107"/>
        </w:tabs>
      </w:pPr>
      <w:r>
        <w:rPr>
          <w:position w:val="1158"/>
        </w:rPr>
      </w:r>
      <w:r>
        <w:rPr>
          <w:position w:val="1158"/>
        </w:rPr>
        <w:pict>
          <v:group id="_x0000_s1037" style="width:14.2pt;height:39.7pt;mso-position-horizontal-relative:char;mso-position-vertical-relative:line" coordsize="284,794">
            <v:rect id="_x0000_s1038" style="position:absolute;width:284;height:794" fillcolor="#0e5d61" stroked="f"/>
            <w10:anchorlock/>
          </v:group>
        </w:pict>
      </w:r>
      <w:r w:rsidR="00F9046B">
        <w:rPr>
          <w:position w:val="1158"/>
        </w:rPr>
        <w:tab/>
      </w:r>
      <w:r w:rsidR="00F9046B">
        <w:rPr>
          <w:noProof/>
        </w:rPr>
        <w:drawing>
          <wp:inline distT="0" distB="0" distL="0" distR="0">
            <wp:extent cx="5981813" cy="7603235"/>
            <wp:effectExtent l="0" t="0" r="0" b="0"/>
            <wp:docPr id="33" name="image25.jpeg" descr="A map showing the Tarago Water Supply Main pipetrack reserve option and the proposed pipeline al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5.jpeg"/>
                    <pic:cNvPicPr/>
                  </pic:nvPicPr>
                  <pic:blipFill>
                    <a:blip r:embed="rId45" cstate="print"/>
                    <a:stretch>
                      <a:fillRect/>
                    </a:stretch>
                  </pic:blipFill>
                  <pic:spPr>
                    <a:xfrm>
                      <a:off x="0" y="0"/>
                      <a:ext cx="5981813" cy="7603235"/>
                    </a:xfrm>
                    <a:prstGeom prst="rect">
                      <a:avLst/>
                    </a:prstGeom>
                  </pic:spPr>
                </pic:pic>
              </a:graphicData>
            </a:graphic>
          </wp:inline>
        </w:drawing>
      </w:r>
    </w:p>
    <w:p w:rsidR="00130CFC" w:rsidRDefault="00582081">
      <w:pPr>
        <w:pStyle w:val="BodyText"/>
        <w:spacing w:before="5"/>
        <w:rPr>
          <w:sz w:val="7"/>
        </w:rPr>
      </w:pPr>
      <w:r>
        <w:pict>
          <v:shape id="_x0000_s1036" style="position:absolute;margin-left:62.35pt;margin-top:7pt;width:7.1pt;height:4.3pt;z-index:-251567104;mso-wrap-distance-left:0;mso-wrap-distance-right:0;mso-position-horizontal-relative:page" coordorigin="1247,140" coordsize="142,86" path="m1318,140r-71,85l1389,225r-71,-85xe" fillcolor="#4d4d4f" stroked="f">
            <v:path arrowok="t"/>
            <w10:wrap type="topAndBottom" anchorx="page"/>
          </v:shape>
        </w:pict>
      </w:r>
    </w:p>
    <w:p w:rsidR="00130CFC" w:rsidRDefault="00F9046B">
      <w:pPr>
        <w:spacing w:before="50"/>
        <w:ind w:left="107"/>
        <w:rPr>
          <w:sz w:val="16"/>
        </w:rPr>
      </w:pPr>
      <w:r>
        <w:rPr>
          <w:b/>
          <w:color w:val="4D4D4F"/>
          <w:sz w:val="18"/>
        </w:rPr>
        <w:t xml:space="preserve">Figure 2-22: </w:t>
      </w:r>
      <w:r>
        <w:rPr>
          <w:color w:val="4D4D4F"/>
          <w:sz w:val="16"/>
        </w:rPr>
        <w:t xml:space="preserve">Tarago Water </w:t>
      </w:r>
      <w:bookmarkStart w:id="29" w:name="_bookmark28"/>
      <w:bookmarkEnd w:id="29"/>
      <w:r>
        <w:rPr>
          <w:color w:val="4D4D4F"/>
          <w:sz w:val="16"/>
        </w:rPr>
        <w:t>Supply Main pipetrack reserve option</w:t>
      </w:r>
    </w:p>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3"/>
        <w:spacing w:before="110" w:line="211" w:lineRule="auto"/>
        <w:ind w:right="475"/>
      </w:pPr>
      <w:r>
        <w:pict>
          <v:rect id="_x0000_s1035" style="position:absolute;left:0;text-align:left;margin-left:581.1pt;margin-top:124.5pt;width:14.15pt;height:39.7pt;z-index:251750400;mso-position-horizontal-relative:page;mso-position-vertical-relative:page" fillcolor="#0e5d61" stroked="f">
            <w10:wrap anchorx="page" anchory="page"/>
          </v:rect>
        </w:pict>
      </w:r>
      <w:r w:rsidR="00F9046B">
        <w:rPr>
          <w:color w:val="4D4D4F"/>
        </w:rPr>
        <w:t>Drainage and spoil bank systems (Koo Wee Rup-Longwarry Flood Protection District)</w:t>
      </w:r>
    </w:p>
    <w:p w:rsidR="00130CFC" w:rsidRDefault="00F9046B">
      <w:pPr>
        <w:pStyle w:val="BodyText"/>
        <w:spacing w:before="109" w:line="216" w:lineRule="auto"/>
        <w:ind w:left="107" w:right="41"/>
        <w:jc w:val="both"/>
      </w:pPr>
      <w:r>
        <w:rPr>
          <w:color w:val="4D4D4F"/>
        </w:rPr>
        <w:t>The</w:t>
      </w:r>
      <w:r>
        <w:rPr>
          <w:color w:val="4D4D4F"/>
          <w:spacing w:val="-9"/>
        </w:rPr>
        <w:t xml:space="preserve"> </w:t>
      </w:r>
      <w:r>
        <w:rPr>
          <w:color w:val="4D4D4F"/>
        </w:rPr>
        <w:t>option</w:t>
      </w:r>
      <w:r>
        <w:rPr>
          <w:color w:val="4D4D4F"/>
          <w:spacing w:val="-8"/>
        </w:rPr>
        <w:t xml:space="preserve"> </w:t>
      </w:r>
      <w:r>
        <w:rPr>
          <w:color w:val="4D4D4F"/>
        </w:rPr>
        <w:t>of</w:t>
      </w:r>
      <w:r>
        <w:rPr>
          <w:color w:val="4D4D4F"/>
          <w:spacing w:val="-9"/>
        </w:rPr>
        <w:t xml:space="preserve"> </w:t>
      </w:r>
      <w:r>
        <w:rPr>
          <w:color w:val="4D4D4F"/>
        </w:rPr>
        <w:t>co-locating</w:t>
      </w:r>
      <w:r>
        <w:rPr>
          <w:color w:val="4D4D4F"/>
          <w:spacing w:val="-8"/>
        </w:rPr>
        <w:t xml:space="preserve"> </w:t>
      </w:r>
      <w:r>
        <w:rPr>
          <w:color w:val="4D4D4F"/>
        </w:rPr>
        <w:t>the</w:t>
      </w:r>
      <w:r>
        <w:rPr>
          <w:color w:val="4D4D4F"/>
          <w:spacing w:val="-8"/>
        </w:rPr>
        <w:t xml:space="preserve"> </w:t>
      </w:r>
      <w:r>
        <w:rPr>
          <w:color w:val="4D4D4F"/>
        </w:rPr>
        <w:t>pipeline</w:t>
      </w:r>
      <w:r>
        <w:rPr>
          <w:color w:val="4D4D4F"/>
          <w:spacing w:val="-9"/>
        </w:rPr>
        <w:t xml:space="preserve"> </w:t>
      </w:r>
      <w:r>
        <w:rPr>
          <w:color w:val="4D4D4F"/>
        </w:rPr>
        <w:t>within</w:t>
      </w:r>
      <w:r>
        <w:rPr>
          <w:color w:val="4D4D4F"/>
          <w:spacing w:val="-8"/>
        </w:rPr>
        <w:t xml:space="preserve"> </w:t>
      </w:r>
      <w:r>
        <w:rPr>
          <w:color w:val="4D4D4F"/>
        </w:rPr>
        <w:t>the</w:t>
      </w:r>
      <w:r>
        <w:rPr>
          <w:color w:val="4D4D4F"/>
          <w:spacing w:val="-9"/>
        </w:rPr>
        <w:t xml:space="preserve"> </w:t>
      </w:r>
      <w:r>
        <w:rPr>
          <w:color w:val="4D4D4F"/>
        </w:rPr>
        <w:t xml:space="preserve">existing drainage/spoil bank reserves maintained by Melbourne Water was considered (see </w:t>
      </w:r>
      <w:hyperlink w:anchor="_bookmark29" w:history="1">
        <w:r>
          <w:rPr>
            <w:b/>
            <w:color w:val="4D4D4F"/>
          </w:rPr>
          <w:t>Figure</w:t>
        </w:r>
        <w:r>
          <w:rPr>
            <w:b/>
            <w:color w:val="4D4D4F"/>
            <w:spacing w:val="1"/>
          </w:rPr>
          <w:t xml:space="preserve"> </w:t>
        </w:r>
        <w:r>
          <w:rPr>
            <w:b/>
            <w:color w:val="4D4D4F"/>
          </w:rPr>
          <w:t>2-23</w:t>
        </w:r>
      </w:hyperlink>
      <w:r>
        <w:rPr>
          <w:color w:val="4D4D4F"/>
        </w:rPr>
        <w:t>).</w:t>
      </w:r>
    </w:p>
    <w:p w:rsidR="00130CFC" w:rsidRDefault="00F9046B">
      <w:pPr>
        <w:pStyle w:val="BodyText"/>
        <w:spacing w:before="167" w:line="216" w:lineRule="auto"/>
        <w:ind w:left="107" w:right="38"/>
        <w:jc w:val="both"/>
      </w:pPr>
      <w:r>
        <w:rPr>
          <w:color w:val="4D4D4F"/>
        </w:rPr>
        <w:t xml:space="preserve">APA </w:t>
      </w:r>
      <w:r>
        <w:rPr>
          <w:color w:val="4D4D4F"/>
          <w:spacing w:val="4"/>
        </w:rPr>
        <w:t xml:space="preserve">undertook </w:t>
      </w:r>
      <w:r>
        <w:rPr>
          <w:color w:val="4D4D4F"/>
        </w:rPr>
        <w:t xml:space="preserve">a </w:t>
      </w:r>
      <w:r>
        <w:rPr>
          <w:color w:val="4D4D4F"/>
          <w:spacing w:val="4"/>
        </w:rPr>
        <w:t xml:space="preserve">constructability </w:t>
      </w:r>
      <w:r>
        <w:rPr>
          <w:color w:val="4D4D4F"/>
          <w:spacing w:val="3"/>
        </w:rPr>
        <w:t xml:space="preserve">assessment and </w:t>
      </w:r>
      <w:r>
        <w:rPr>
          <w:color w:val="4D4D4F"/>
        </w:rPr>
        <w:t xml:space="preserve">determined that in the upper reaches of the drainage </w:t>
      </w:r>
      <w:r>
        <w:rPr>
          <w:color w:val="4D4D4F"/>
          <w:spacing w:val="2"/>
        </w:rPr>
        <w:t xml:space="preserve">system (particularly Deep Creek) there </w:t>
      </w:r>
      <w:r>
        <w:rPr>
          <w:color w:val="4D4D4F"/>
        </w:rPr>
        <w:t xml:space="preserve">is </w:t>
      </w:r>
      <w:r>
        <w:rPr>
          <w:color w:val="4D4D4F"/>
          <w:spacing w:val="2"/>
        </w:rPr>
        <w:t xml:space="preserve">insufficient working </w:t>
      </w:r>
      <w:r>
        <w:rPr>
          <w:color w:val="4D4D4F"/>
        </w:rPr>
        <w:t xml:space="preserve">space to </w:t>
      </w:r>
      <w:r>
        <w:rPr>
          <w:color w:val="4D4D4F"/>
          <w:spacing w:val="3"/>
        </w:rPr>
        <w:t xml:space="preserve">efficiently </w:t>
      </w:r>
      <w:r>
        <w:rPr>
          <w:color w:val="4D4D4F"/>
        </w:rPr>
        <w:t xml:space="preserve">and </w:t>
      </w:r>
      <w:r>
        <w:rPr>
          <w:color w:val="4D4D4F"/>
          <w:spacing w:val="2"/>
        </w:rPr>
        <w:t xml:space="preserve">safely </w:t>
      </w:r>
      <w:r>
        <w:rPr>
          <w:color w:val="4D4D4F"/>
          <w:spacing w:val="3"/>
        </w:rPr>
        <w:t xml:space="preserve">construct </w:t>
      </w:r>
      <w:r>
        <w:rPr>
          <w:color w:val="4D4D4F"/>
          <w:spacing w:val="2"/>
        </w:rPr>
        <w:t xml:space="preserve">the </w:t>
      </w:r>
      <w:r>
        <w:rPr>
          <w:color w:val="4D4D4F"/>
        </w:rPr>
        <w:t>pipeline. The wider areas of the Deep/Toomuc/Cardinia Creek</w:t>
      </w:r>
      <w:r>
        <w:rPr>
          <w:color w:val="4D4D4F"/>
          <w:spacing w:val="-10"/>
        </w:rPr>
        <w:t xml:space="preserve"> </w:t>
      </w:r>
      <w:r>
        <w:rPr>
          <w:color w:val="4D4D4F"/>
        </w:rPr>
        <w:t>reserve</w:t>
      </w:r>
      <w:r>
        <w:rPr>
          <w:color w:val="4D4D4F"/>
          <w:spacing w:val="-10"/>
        </w:rPr>
        <w:t xml:space="preserve"> </w:t>
      </w:r>
      <w:r>
        <w:rPr>
          <w:color w:val="4D4D4F"/>
        </w:rPr>
        <w:t>have</w:t>
      </w:r>
      <w:r>
        <w:rPr>
          <w:color w:val="4D4D4F"/>
          <w:spacing w:val="-10"/>
        </w:rPr>
        <w:t xml:space="preserve"> </w:t>
      </w:r>
      <w:r>
        <w:rPr>
          <w:color w:val="4D4D4F"/>
        </w:rPr>
        <w:t>sufficient</w:t>
      </w:r>
      <w:r>
        <w:rPr>
          <w:color w:val="4D4D4F"/>
          <w:spacing w:val="-10"/>
        </w:rPr>
        <w:t xml:space="preserve"> </w:t>
      </w:r>
      <w:r>
        <w:rPr>
          <w:color w:val="4D4D4F"/>
        </w:rPr>
        <w:t>working</w:t>
      </w:r>
      <w:r>
        <w:rPr>
          <w:color w:val="4D4D4F"/>
          <w:spacing w:val="-10"/>
        </w:rPr>
        <w:t xml:space="preserve"> </w:t>
      </w:r>
      <w:r>
        <w:rPr>
          <w:color w:val="4D4D4F"/>
        </w:rPr>
        <w:t>space</w:t>
      </w:r>
      <w:r>
        <w:rPr>
          <w:color w:val="4D4D4F"/>
          <w:spacing w:val="-10"/>
        </w:rPr>
        <w:t xml:space="preserve"> </w:t>
      </w:r>
      <w:r>
        <w:rPr>
          <w:color w:val="4D4D4F"/>
        </w:rPr>
        <w:t>to</w:t>
      </w:r>
      <w:r>
        <w:rPr>
          <w:color w:val="4D4D4F"/>
          <w:spacing w:val="-10"/>
        </w:rPr>
        <w:t xml:space="preserve"> </w:t>
      </w:r>
      <w:r>
        <w:rPr>
          <w:color w:val="4D4D4F"/>
        </w:rPr>
        <w:t xml:space="preserve">construct </w:t>
      </w:r>
      <w:r>
        <w:rPr>
          <w:color w:val="4D4D4F"/>
          <w:spacing w:val="2"/>
        </w:rPr>
        <w:t xml:space="preserve">the pipeline. </w:t>
      </w:r>
      <w:r>
        <w:rPr>
          <w:color w:val="4D4D4F"/>
        </w:rPr>
        <w:t xml:space="preserve">However, </w:t>
      </w:r>
      <w:r>
        <w:rPr>
          <w:color w:val="4D4D4F"/>
          <w:spacing w:val="2"/>
        </w:rPr>
        <w:t xml:space="preserve">consultation with </w:t>
      </w:r>
      <w:r>
        <w:rPr>
          <w:color w:val="4D4D4F"/>
          <w:spacing w:val="3"/>
        </w:rPr>
        <w:t xml:space="preserve">Melbourne </w:t>
      </w:r>
      <w:r>
        <w:rPr>
          <w:color w:val="4D4D4F"/>
        </w:rPr>
        <w:t xml:space="preserve">Water </w:t>
      </w:r>
      <w:r>
        <w:rPr>
          <w:color w:val="4D4D4F"/>
          <w:spacing w:val="3"/>
        </w:rPr>
        <w:t xml:space="preserve">identified </w:t>
      </w:r>
      <w:r>
        <w:rPr>
          <w:color w:val="4D4D4F"/>
        </w:rPr>
        <w:t xml:space="preserve">that </w:t>
      </w:r>
      <w:r>
        <w:rPr>
          <w:color w:val="4D4D4F"/>
          <w:spacing w:val="2"/>
        </w:rPr>
        <w:t xml:space="preserve">the </w:t>
      </w:r>
      <w:r>
        <w:rPr>
          <w:color w:val="4D4D4F"/>
          <w:spacing w:val="3"/>
        </w:rPr>
        <w:t xml:space="preserve">integrity </w:t>
      </w:r>
      <w:r>
        <w:rPr>
          <w:color w:val="4D4D4F"/>
        </w:rPr>
        <w:t xml:space="preserve">of </w:t>
      </w:r>
      <w:r>
        <w:rPr>
          <w:color w:val="4D4D4F"/>
          <w:spacing w:val="2"/>
        </w:rPr>
        <w:t xml:space="preserve">the </w:t>
      </w:r>
      <w:r>
        <w:rPr>
          <w:color w:val="4D4D4F"/>
        </w:rPr>
        <w:t xml:space="preserve">spoil bank system is integral in preventing localised flooding and </w:t>
      </w:r>
      <w:r>
        <w:rPr>
          <w:color w:val="4D4D4F"/>
          <w:spacing w:val="2"/>
        </w:rPr>
        <w:t xml:space="preserve">construction </w:t>
      </w:r>
      <w:r>
        <w:rPr>
          <w:color w:val="4D4D4F"/>
        </w:rPr>
        <w:t xml:space="preserve">may endanger public and asset </w:t>
      </w:r>
      <w:r>
        <w:rPr>
          <w:color w:val="4D4D4F"/>
          <w:spacing w:val="2"/>
        </w:rPr>
        <w:t xml:space="preserve">safety </w:t>
      </w:r>
      <w:r>
        <w:rPr>
          <w:color w:val="4D4D4F"/>
        </w:rPr>
        <w:t>in high flow/flood</w:t>
      </w:r>
      <w:r>
        <w:rPr>
          <w:color w:val="4D4D4F"/>
          <w:spacing w:val="1"/>
        </w:rPr>
        <w:t xml:space="preserve"> </w:t>
      </w:r>
      <w:r>
        <w:rPr>
          <w:color w:val="4D4D4F"/>
        </w:rPr>
        <w:t>conditions.</w:t>
      </w:r>
    </w:p>
    <w:p w:rsidR="00130CFC" w:rsidRDefault="00F9046B">
      <w:pPr>
        <w:pStyle w:val="BodyText"/>
        <w:spacing w:before="159" w:line="216" w:lineRule="auto"/>
        <w:ind w:left="107" w:right="41"/>
        <w:jc w:val="both"/>
      </w:pPr>
      <w:r>
        <w:rPr>
          <w:color w:val="4D4D4F"/>
        </w:rPr>
        <w:t xml:space="preserve">An assessment of the ecological values of waterways associated </w:t>
      </w:r>
      <w:r>
        <w:rPr>
          <w:color w:val="4D4D4F"/>
          <w:spacing w:val="2"/>
        </w:rPr>
        <w:t xml:space="preserve">with the </w:t>
      </w:r>
      <w:r>
        <w:rPr>
          <w:color w:val="4D4D4F"/>
        </w:rPr>
        <w:t xml:space="preserve">drainage and spoil bank </w:t>
      </w:r>
      <w:r>
        <w:rPr>
          <w:color w:val="4D4D4F"/>
          <w:spacing w:val="2"/>
        </w:rPr>
        <w:t xml:space="preserve">system identified </w:t>
      </w:r>
      <w:r>
        <w:rPr>
          <w:color w:val="4D4D4F"/>
        </w:rPr>
        <w:t xml:space="preserve">to </w:t>
      </w:r>
      <w:r>
        <w:rPr>
          <w:color w:val="4D4D4F"/>
          <w:spacing w:val="2"/>
        </w:rPr>
        <w:t xml:space="preserve">the </w:t>
      </w:r>
      <w:r>
        <w:rPr>
          <w:color w:val="4D4D4F"/>
        </w:rPr>
        <w:t xml:space="preserve">potential for </w:t>
      </w:r>
      <w:r>
        <w:rPr>
          <w:color w:val="4D4D4F"/>
          <w:spacing w:val="3"/>
        </w:rPr>
        <w:t xml:space="preserve">impacts </w:t>
      </w:r>
      <w:r>
        <w:rPr>
          <w:color w:val="4D4D4F"/>
        </w:rPr>
        <w:t xml:space="preserve">on  key  habitat of listed threatened species, including Growling Grass Frog and Southern Brown Bandicoot. Potential </w:t>
      </w:r>
      <w:r>
        <w:rPr>
          <w:color w:val="4D4D4F"/>
          <w:spacing w:val="2"/>
        </w:rPr>
        <w:t xml:space="preserve">impacts </w:t>
      </w:r>
      <w:r>
        <w:rPr>
          <w:color w:val="4D4D4F"/>
        </w:rPr>
        <w:t xml:space="preserve">on this valuable habitat was identified as an additional </w:t>
      </w:r>
      <w:r>
        <w:rPr>
          <w:color w:val="4D4D4F"/>
          <w:spacing w:val="3"/>
        </w:rPr>
        <w:t xml:space="preserve">constraint. Melbourne </w:t>
      </w:r>
      <w:r>
        <w:rPr>
          <w:color w:val="4D4D4F"/>
        </w:rPr>
        <w:t xml:space="preserve">Water </w:t>
      </w:r>
      <w:r>
        <w:rPr>
          <w:color w:val="4D4D4F"/>
          <w:spacing w:val="4"/>
        </w:rPr>
        <w:t xml:space="preserve">actively </w:t>
      </w:r>
      <w:r>
        <w:rPr>
          <w:color w:val="4D4D4F"/>
          <w:spacing w:val="3"/>
        </w:rPr>
        <w:t xml:space="preserve">undertakes </w:t>
      </w:r>
      <w:r>
        <w:rPr>
          <w:color w:val="4D4D4F"/>
        </w:rPr>
        <w:t>a program of works to improve habitat for key regionally threatened</w:t>
      </w:r>
      <w:r>
        <w:rPr>
          <w:color w:val="4D4D4F"/>
          <w:spacing w:val="-12"/>
        </w:rPr>
        <w:t xml:space="preserve"> </w:t>
      </w:r>
      <w:r>
        <w:rPr>
          <w:color w:val="4D4D4F"/>
        </w:rPr>
        <w:t>species</w:t>
      </w:r>
      <w:r>
        <w:rPr>
          <w:color w:val="4D4D4F"/>
          <w:spacing w:val="-11"/>
        </w:rPr>
        <w:t xml:space="preserve"> </w:t>
      </w:r>
      <w:r>
        <w:rPr>
          <w:color w:val="4D4D4F"/>
        </w:rPr>
        <w:t>within</w:t>
      </w:r>
      <w:r>
        <w:rPr>
          <w:color w:val="4D4D4F"/>
          <w:spacing w:val="-11"/>
        </w:rPr>
        <w:t xml:space="preserve"> </w:t>
      </w:r>
      <w:r>
        <w:rPr>
          <w:color w:val="4D4D4F"/>
        </w:rPr>
        <w:t>these</w:t>
      </w:r>
      <w:r>
        <w:rPr>
          <w:color w:val="4D4D4F"/>
          <w:spacing w:val="-11"/>
        </w:rPr>
        <w:t xml:space="preserve"> </w:t>
      </w:r>
      <w:r>
        <w:rPr>
          <w:color w:val="4D4D4F"/>
        </w:rPr>
        <w:t>corridors,</w:t>
      </w:r>
      <w:r>
        <w:rPr>
          <w:color w:val="4D4D4F"/>
          <w:spacing w:val="-11"/>
        </w:rPr>
        <w:t xml:space="preserve"> </w:t>
      </w:r>
      <w:r>
        <w:rPr>
          <w:color w:val="4D4D4F"/>
        </w:rPr>
        <w:t>which</w:t>
      </w:r>
      <w:r>
        <w:rPr>
          <w:color w:val="4D4D4F"/>
          <w:spacing w:val="-11"/>
        </w:rPr>
        <w:t xml:space="preserve"> </w:t>
      </w:r>
      <w:r>
        <w:rPr>
          <w:color w:val="4D4D4F"/>
        </w:rPr>
        <w:t xml:space="preserve">provide </w:t>
      </w:r>
      <w:r>
        <w:rPr>
          <w:color w:val="4D4D4F"/>
          <w:spacing w:val="2"/>
        </w:rPr>
        <w:t>connectivity</w:t>
      </w:r>
      <w:r>
        <w:rPr>
          <w:color w:val="4D4D4F"/>
          <w:spacing w:val="-12"/>
        </w:rPr>
        <w:t xml:space="preserve"> </w:t>
      </w:r>
      <w:r>
        <w:rPr>
          <w:color w:val="4D4D4F"/>
        </w:rPr>
        <w:t>and</w:t>
      </w:r>
      <w:r>
        <w:rPr>
          <w:color w:val="4D4D4F"/>
          <w:spacing w:val="-12"/>
        </w:rPr>
        <w:t xml:space="preserve"> </w:t>
      </w:r>
      <w:r>
        <w:rPr>
          <w:color w:val="4D4D4F"/>
        </w:rPr>
        <w:t>valuable</w:t>
      </w:r>
      <w:r>
        <w:rPr>
          <w:color w:val="4D4D4F"/>
          <w:spacing w:val="-11"/>
        </w:rPr>
        <w:t xml:space="preserve"> </w:t>
      </w:r>
      <w:r>
        <w:rPr>
          <w:color w:val="4D4D4F"/>
        </w:rPr>
        <w:t>habitat.</w:t>
      </w:r>
      <w:r>
        <w:rPr>
          <w:color w:val="4D4D4F"/>
          <w:spacing w:val="-12"/>
        </w:rPr>
        <w:t xml:space="preserve"> </w:t>
      </w:r>
      <w:r>
        <w:rPr>
          <w:color w:val="4D4D4F"/>
        </w:rPr>
        <w:t>The</w:t>
      </w:r>
      <w:r>
        <w:rPr>
          <w:color w:val="4D4D4F"/>
          <w:spacing w:val="-11"/>
        </w:rPr>
        <w:t xml:space="preserve"> </w:t>
      </w:r>
      <w:r>
        <w:rPr>
          <w:color w:val="4D4D4F"/>
        </w:rPr>
        <w:t>drainage</w:t>
      </w:r>
      <w:r>
        <w:rPr>
          <w:color w:val="4D4D4F"/>
          <w:spacing w:val="-12"/>
        </w:rPr>
        <w:t xml:space="preserve"> </w:t>
      </w:r>
      <w:r>
        <w:rPr>
          <w:color w:val="4D4D4F"/>
        </w:rPr>
        <w:t>reserves are recognised in local and state planning provisions as being of ecological</w:t>
      </w:r>
      <w:r>
        <w:rPr>
          <w:color w:val="4D4D4F"/>
          <w:spacing w:val="2"/>
        </w:rPr>
        <w:t xml:space="preserve"> </w:t>
      </w:r>
      <w:r>
        <w:rPr>
          <w:color w:val="4D4D4F"/>
        </w:rPr>
        <w:t>significance.</w:t>
      </w:r>
    </w:p>
    <w:p w:rsidR="00130CFC" w:rsidRDefault="00F9046B">
      <w:pPr>
        <w:pStyle w:val="BodyText"/>
        <w:spacing w:before="159" w:line="216" w:lineRule="auto"/>
        <w:ind w:left="107" w:right="39"/>
        <w:jc w:val="both"/>
      </w:pPr>
      <w:r>
        <w:rPr>
          <w:color w:val="4D4D4F"/>
        </w:rPr>
        <w:t xml:space="preserve">Further, a key consideration in the assessment of </w:t>
      </w:r>
      <w:r>
        <w:rPr>
          <w:color w:val="4D4D4F"/>
          <w:spacing w:val="2"/>
        </w:rPr>
        <w:t xml:space="preserve">the </w:t>
      </w:r>
      <w:r>
        <w:rPr>
          <w:color w:val="4D4D4F"/>
        </w:rPr>
        <w:t xml:space="preserve">viability of this proposed alignment was the potential </w:t>
      </w:r>
      <w:r>
        <w:rPr>
          <w:color w:val="4D4D4F"/>
          <w:spacing w:val="3"/>
        </w:rPr>
        <w:t xml:space="preserve">impact </w:t>
      </w:r>
      <w:r>
        <w:rPr>
          <w:color w:val="4D4D4F"/>
        </w:rPr>
        <w:t xml:space="preserve">on high </w:t>
      </w:r>
      <w:r>
        <w:rPr>
          <w:color w:val="4D4D4F"/>
          <w:spacing w:val="2"/>
        </w:rPr>
        <w:t xml:space="preserve">quality agricultural land, </w:t>
      </w:r>
      <w:r>
        <w:rPr>
          <w:color w:val="4D4D4F"/>
          <w:spacing w:val="3"/>
        </w:rPr>
        <w:t xml:space="preserve">particularly </w:t>
      </w:r>
      <w:r>
        <w:rPr>
          <w:color w:val="4D4D4F"/>
        </w:rPr>
        <w:t xml:space="preserve">intensively </w:t>
      </w:r>
      <w:r>
        <w:rPr>
          <w:color w:val="4D4D4F"/>
          <w:spacing w:val="2"/>
        </w:rPr>
        <w:t xml:space="preserve">farmed </w:t>
      </w:r>
      <w:r>
        <w:rPr>
          <w:color w:val="4D4D4F"/>
        </w:rPr>
        <w:t xml:space="preserve">land including vineyards, orchards and </w:t>
      </w:r>
      <w:r>
        <w:rPr>
          <w:color w:val="4D4D4F"/>
          <w:spacing w:val="2"/>
        </w:rPr>
        <w:t xml:space="preserve">horticultural enterprises. </w:t>
      </w:r>
      <w:r>
        <w:rPr>
          <w:color w:val="4D4D4F"/>
        </w:rPr>
        <w:t xml:space="preserve">Relevant local planning </w:t>
      </w:r>
      <w:r>
        <w:rPr>
          <w:color w:val="4D4D4F"/>
          <w:spacing w:val="2"/>
        </w:rPr>
        <w:t xml:space="preserve">policies applicable </w:t>
      </w:r>
      <w:r>
        <w:rPr>
          <w:color w:val="4D4D4F"/>
        </w:rPr>
        <w:t xml:space="preserve">to this land </w:t>
      </w:r>
      <w:r>
        <w:rPr>
          <w:color w:val="4D4D4F"/>
          <w:spacing w:val="3"/>
        </w:rPr>
        <w:t xml:space="preserve">reflect </w:t>
      </w:r>
      <w:r>
        <w:rPr>
          <w:color w:val="4D4D4F"/>
          <w:spacing w:val="2"/>
        </w:rPr>
        <w:t xml:space="preserve">the </w:t>
      </w:r>
      <w:r>
        <w:rPr>
          <w:color w:val="4D4D4F"/>
          <w:spacing w:val="3"/>
        </w:rPr>
        <w:t xml:space="preserve">important </w:t>
      </w:r>
      <w:r>
        <w:rPr>
          <w:color w:val="4D4D4F"/>
        </w:rPr>
        <w:t>economic</w:t>
      </w:r>
      <w:r>
        <w:rPr>
          <w:color w:val="4D4D4F"/>
          <w:spacing w:val="-19"/>
        </w:rPr>
        <w:t xml:space="preserve"> </w:t>
      </w:r>
      <w:r>
        <w:rPr>
          <w:color w:val="4D4D4F"/>
        </w:rPr>
        <w:t>value</w:t>
      </w:r>
      <w:r>
        <w:rPr>
          <w:color w:val="4D4D4F"/>
          <w:spacing w:val="-19"/>
        </w:rPr>
        <w:t xml:space="preserve"> </w:t>
      </w:r>
      <w:r>
        <w:rPr>
          <w:color w:val="4D4D4F"/>
        </w:rPr>
        <w:t>of</w:t>
      </w:r>
      <w:r>
        <w:rPr>
          <w:color w:val="4D4D4F"/>
          <w:spacing w:val="-18"/>
        </w:rPr>
        <w:t xml:space="preserve"> </w:t>
      </w:r>
      <w:r>
        <w:rPr>
          <w:color w:val="4D4D4F"/>
        </w:rPr>
        <w:t>agricultural</w:t>
      </w:r>
      <w:r>
        <w:rPr>
          <w:color w:val="4D4D4F"/>
          <w:spacing w:val="-19"/>
        </w:rPr>
        <w:t xml:space="preserve"> </w:t>
      </w:r>
      <w:r>
        <w:rPr>
          <w:color w:val="4D4D4F"/>
        </w:rPr>
        <w:t>land</w:t>
      </w:r>
      <w:r>
        <w:rPr>
          <w:color w:val="4D4D4F"/>
          <w:spacing w:val="-19"/>
        </w:rPr>
        <w:t xml:space="preserve"> </w:t>
      </w:r>
      <w:r>
        <w:rPr>
          <w:color w:val="4D4D4F"/>
        </w:rPr>
        <w:t>in</w:t>
      </w:r>
      <w:r>
        <w:rPr>
          <w:color w:val="4D4D4F"/>
          <w:spacing w:val="-18"/>
        </w:rPr>
        <w:t xml:space="preserve"> </w:t>
      </w:r>
      <w:r>
        <w:rPr>
          <w:color w:val="4D4D4F"/>
        </w:rPr>
        <w:t>this</w:t>
      </w:r>
      <w:r>
        <w:rPr>
          <w:color w:val="4D4D4F"/>
          <w:spacing w:val="-19"/>
        </w:rPr>
        <w:t xml:space="preserve"> </w:t>
      </w:r>
      <w:r>
        <w:rPr>
          <w:color w:val="4D4D4F"/>
        </w:rPr>
        <w:t>region,</w:t>
      </w:r>
      <w:r>
        <w:rPr>
          <w:color w:val="4D4D4F"/>
          <w:spacing w:val="-18"/>
        </w:rPr>
        <w:t xml:space="preserve"> </w:t>
      </w:r>
      <w:r>
        <w:rPr>
          <w:color w:val="4D4D4F"/>
        </w:rPr>
        <w:t>with</w:t>
      </w:r>
      <w:r>
        <w:rPr>
          <w:color w:val="4D4D4F"/>
          <w:spacing w:val="-19"/>
        </w:rPr>
        <w:t xml:space="preserve"> </w:t>
      </w:r>
      <w:r>
        <w:rPr>
          <w:color w:val="4D4D4F"/>
        </w:rPr>
        <w:t>key strategies</w:t>
      </w:r>
      <w:r>
        <w:rPr>
          <w:color w:val="4D4D4F"/>
          <w:spacing w:val="-13"/>
        </w:rPr>
        <w:t xml:space="preserve"> </w:t>
      </w:r>
      <w:r>
        <w:rPr>
          <w:color w:val="4D4D4F"/>
        </w:rPr>
        <w:t>to</w:t>
      </w:r>
      <w:r>
        <w:rPr>
          <w:color w:val="4D4D4F"/>
          <w:spacing w:val="-13"/>
        </w:rPr>
        <w:t xml:space="preserve"> </w:t>
      </w:r>
      <w:r>
        <w:rPr>
          <w:color w:val="4D4D4F"/>
        </w:rPr>
        <w:t>protect</w:t>
      </w:r>
      <w:r>
        <w:rPr>
          <w:color w:val="4D4D4F"/>
          <w:spacing w:val="-13"/>
        </w:rPr>
        <w:t xml:space="preserve"> </w:t>
      </w:r>
      <w:r>
        <w:rPr>
          <w:color w:val="4D4D4F"/>
        </w:rPr>
        <w:t>soil-based</w:t>
      </w:r>
      <w:r>
        <w:rPr>
          <w:color w:val="4D4D4F"/>
          <w:spacing w:val="-12"/>
        </w:rPr>
        <w:t xml:space="preserve"> </w:t>
      </w:r>
      <w:r>
        <w:rPr>
          <w:color w:val="4D4D4F"/>
        </w:rPr>
        <w:t>agriculture.</w:t>
      </w:r>
      <w:r>
        <w:rPr>
          <w:color w:val="4D4D4F"/>
          <w:spacing w:val="-13"/>
        </w:rPr>
        <w:t xml:space="preserve"> </w:t>
      </w:r>
      <w:r>
        <w:rPr>
          <w:color w:val="4D4D4F"/>
        </w:rPr>
        <w:t>Construction and operation of a pipeline, including the requirement for the establishment of an easement, was deemed to be inconsistent with these</w:t>
      </w:r>
      <w:r>
        <w:rPr>
          <w:color w:val="4D4D4F"/>
          <w:spacing w:val="4"/>
        </w:rPr>
        <w:t xml:space="preserve"> </w:t>
      </w:r>
      <w:r>
        <w:rPr>
          <w:color w:val="4D4D4F"/>
        </w:rPr>
        <w:t>policies.</w:t>
      </w:r>
    </w:p>
    <w:p w:rsidR="00130CFC" w:rsidRDefault="00F9046B">
      <w:pPr>
        <w:pStyle w:val="Heading3"/>
        <w:spacing w:before="164" w:line="211" w:lineRule="auto"/>
        <w:ind w:right="744"/>
      </w:pPr>
      <w:r>
        <w:rPr>
          <w:color w:val="4D4D4F"/>
        </w:rPr>
        <w:t>Road network: local roads and VicRoads managed roads (multiple locations)</w:t>
      </w:r>
    </w:p>
    <w:p w:rsidR="00130CFC" w:rsidRDefault="00F9046B">
      <w:pPr>
        <w:pStyle w:val="BodyText"/>
        <w:spacing w:before="109" w:line="216" w:lineRule="auto"/>
        <w:ind w:left="107" w:right="41"/>
        <w:jc w:val="both"/>
      </w:pPr>
      <w:r>
        <w:rPr>
          <w:color w:val="4D4D4F"/>
        </w:rPr>
        <w:t>Where there is a viable alternative pipeline alignment available, public land is generally avoided as there is a risk</w:t>
      </w:r>
      <w:r>
        <w:rPr>
          <w:color w:val="4D4D4F"/>
          <w:spacing w:val="-9"/>
        </w:rPr>
        <w:t xml:space="preserve"> </w:t>
      </w:r>
      <w:r>
        <w:rPr>
          <w:color w:val="4D4D4F"/>
        </w:rPr>
        <w:t>of</w:t>
      </w:r>
      <w:r>
        <w:rPr>
          <w:color w:val="4D4D4F"/>
          <w:spacing w:val="-8"/>
        </w:rPr>
        <w:t xml:space="preserve"> </w:t>
      </w:r>
      <w:r>
        <w:rPr>
          <w:color w:val="4D4D4F"/>
        </w:rPr>
        <w:t>damage</w:t>
      </w:r>
      <w:r>
        <w:rPr>
          <w:color w:val="4D4D4F"/>
          <w:spacing w:val="-9"/>
        </w:rPr>
        <w:t xml:space="preserve"> </w:t>
      </w:r>
      <w:r>
        <w:rPr>
          <w:color w:val="4D4D4F"/>
        </w:rPr>
        <w:t>to</w:t>
      </w:r>
      <w:r>
        <w:rPr>
          <w:color w:val="4D4D4F"/>
          <w:spacing w:val="-8"/>
        </w:rPr>
        <w:t xml:space="preserve"> </w:t>
      </w:r>
      <w:r>
        <w:rPr>
          <w:color w:val="4D4D4F"/>
        </w:rPr>
        <w:t>a</w:t>
      </w:r>
      <w:r>
        <w:rPr>
          <w:color w:val="4D4D4F"/>
          <w:spacing w:val="-9"/>
        </w:rPr>
        <w:t xml:space="preserve"> </w:t>
      </w:r>
      <w:r>
        <w:rPr>
          <w:color w:val="4D4D4F"/>
        </w:rPr>
        <w:t>pipeline</w:t>
      </w:r>
      <w:r>
        <w:rPr>
          <w:color w:val="4D4D4F"/>
          <w:spacing w:val="-9"/>
        </w:rPr>
        <w:t xml:space="preserve"> </w:t>
      </w:r>
      <w:r>
        <w:rPr>
          <w:color w:val="4D4D4F"/>
        </w:rPr>
        <w:t>in</w:t>
      </w:r>
      <w:r>
        <w:rPr>
          <w:color w:val="4D4D4F"/>
          <w:spacing w:val="-8"/>
        </w:rPr>
        <w:t xml:space="preserve"> </w:t>
      </w:r>
      <w:r>
        <w:rPr>
          <w:color w:val="4D4D4F"/>
        </w:rPr>
        <w:t>an</w:t>
      </w:r>
      <w:r>
        <w:rPr>
          <w:color w:val="4D4D4F"/>
          <w:spacing w:val="-9"/>
        </w:rPr>
        <w:t xml:space="preserve"> </w:t>
      </w:r>
      <w:r>
        <w:rPr>
          <w:color w:val="4D4D4F"/>
        </w:rPr>
        <w:t>area</w:t>
      </w:r>
      <w:r>
        <w:rPr>
          <w:color w:val="4D4D4F"/>
          <w:spacing w:val="-8"/>
        </w:rPr>
        <w:t xml:space="preserve"> </w:t>
      </w:r>
      <w:r>
        <w:rPr>
          <w:color w:val="4D4D4F"/>
        </w:rPr>
        <w:t>of</w:t>
      </w:r>
      <w:r>
        <w:rPr>
          <w:color w:val="4D4D4F"/>
          <w:spacing w:val="-9"/>
        </w:rPr>
        <w:t xml:space="preserve"> </w:t>
      </w:r>
      <w:r>
        <w:rPr>
          <w:color w:val="4D4D4F"/>
        </w:rPr>
        <w:t>high</w:t>
      </w:r>
      <w:r>
        <w:rPr>
          <w:color w:val="4D4D4F"/>
          <w:spacing w:val="-8"/>
        </w:rPr>
        <w:t xml:space="preserve"> </w:t>
      </w:r>
      <w:r>
        <w:rPr>
          <w:color w:val="4D4D4F"/>
        </w:rPr>
        <w:t>use,</w:t>
      </w:r>
      <w:r>
        <w:rPr>
          <w:color w:val="4D4D4F"/>
          <w:spacing w:val="-9"/>
        </w:rPr>
        <w:t xml:space="preserve"> </w:t>
      </w:r>
      <w:r>
        <w:rPr>
          <w:color w:val="4D4D4F"/>
        </w:rPr>
        <w:t xml:space="preserve">where other </w:t>
      </w:r>
      <w:r>
        <w:rPr>
          <w:color w:val="4D4D4F"/>
          <w:spacing w:val="2"/>
        </w:rPr>
        <w:t xml:space="preserve">services </w:t>
      </w:r>
      <w:r>
        <w:rPr>
          <w:color w:val="4D4D4F"/>
        </w:rPr>
        <w:t xml:space="preserve">are located, and regular excavation can occur. </w:t>
      </w:r>
      <w:r>
        <w:rPr>
          <w:color w:val="4D4D4F"/>
          <w:spacing w:val="2"/>
        </w:rPr>
        <w:t xml:space="preserve">As </w:t>
      </w:r>
      <w:r>
        <w:rPr>
          <w:color w:val="4D4D4F"/>
        </w:rPr>
        <w:t xml:space="preserve">a </w:t>
      </w:r>
      <w:r>
        <w:rPr>
          <w:color w:val="4D4D4F"/>
          <w:spacing w:val="2"/>
        </w:rPr>
        <w:t xml:space="preserve">first </w:t>
      </w:r>
      <w:r>
        <w:rPr>
          <w:color w:val="4D4D4F"/>
        </w:rPr>
        <w:t xml:space="preserve">control against </w:t>
      </w:r>
      <w:r>
        <w:rPr>
          <w:color w:val="4D4D4F"/>
          <w:spacing w:val="2"/>
        </w:rPr>
        <w:t xml:space="preserve">external interference </w:t>
      </w:r>
      <w:r>
        <w:rPr>
          <w:color w:val="4D4D4F"/>
        </w:rPr>
        <w:t>with the pipeline, the pipeline is safer when on private land and protected by way of an</w:t>
      </w:r>
      <w:r>
        <w:rPr>
          <w:color w:val="4D4D4F"/>
          <w:spacing w:val="8"/>
        </w:rPr>
        <w:t xml:space="preserve"> </w:t>
      </w:r>
      <w:r>
        <w:rPr>
          <w:color w:val="4D4D4F"/>
        </w:rPr>
        <w:t>easement.</w:t>
      </w:r>
    </w:p>
    <w:p w:rsidR="00130CFC" w:rsidRDefault="00F9046B">
      <w:pPr>
        <w:pStyle w:val="BodyText"/>
        <w:spacing w:before="163" w:line="216" w:lineRule="auto"/>
        <w:ind w:left="107" w:right="41"/>
        <w:jc w:val="both"/>
      </w:pPr>
      <w:r>
        <w:rPr>
          <w:color w:val="4D4D4F"/>
        </w:rPr>
        <w:t>In</w:t>
      </w:r>
      <w:r>
        <w:rPr>
          <w:color w:val="4D4D4F"/>
          <w:spacing w:val="-11"/>
        </w:rPr>
        <w:t xml:space="preserve"> </w:t>
      </w:r>
      <w:r>
        <w:rPr>
          <w:color w:val="4D4D4F"/>
        </w:rPr>
        <w:t>addition,</w:t>
      </w:r>
      <w:r>
        <w:rPr>
          <w:color w:val="4D4D4F"/>
          <w:spacing w:val="-11"/>
        </w:rPr>
        <w:t xml:space="preserve"> </w:t>
      </w:r>
      <w:r>
        <w:rPr>
          <w:color w:val="4D4D4F"/>
        </w:rPr>
        <w:t>road</w:t>
      </w:r>
      <w:r>
        <w:rPr>
          <w:color w:val="4D4D4F"/>
          <w:spacing w:val="-11"/>
        </w:rPr>
        <w:t xml:space="preserve"> </w:t>
      </w:r>
      <w:r>
        <w:rPr>
          <w:color w:val="4D4D4F"/>
        </w:rPr>
        <w:t>reserves</w:t>
      </w:r>
      <w:r>
        <w:rPr>
          <w:color w:val="4D4D4F"/>
          <w:spacing w:val="-10"/>
        </w:rPr>
        <w:t xml:space="preserve"> </w:t>
      </w:r>
      <w:r>
        <w:rPr>
          <w:color w:val="4D4D4F"/>
          <w:spacing w:val="2"/>
        </w:rPr>
        <w:t>often</w:t>
      </w:r>
      <w:r>
        <w:rPr>
          <w:color w:val="4D4D4F"/>
          <w:spacing w:val="-11"/>
        </w:rPr>
        <w:t xml:space="preserve"> </w:t>
      </w:r>
      <w:r>
        <w:rPr>
          <w:color w:val="4D4D4F"/>
        </w:rPr>
        <w:t>contain</w:t>
      </w:r>
      <w:r>
        <w:rPr>
          <w:color w:val="4D4D4F"/>
          <w:spacing w:val="-11"/>
        </w:rPr>
        <w:t xml:space="preserve"> </w:t>
      </w:r>
      <w:r>
        <w:rPr>
          <w:color w:val="4D4D4F"/>
        </w:rPr>
        <w:t>the</w:t>
      </w:r>
      <w:r>
        <w:rPr>
          <w:color w:val="4D4D4F"/>
          <w:spacing w:val="-10"/>
        </w:rPr>
        <w:t xml:space="preserve"> </w:t>
      </w:r>
      <w:r>
        <w:rPr>
          <w:color w:val="4D4D4F"/>
        </w:rPr>
        <w:t>largest</w:t>
      </w:r>
      <w:r>
        <w:rPr>
          <w:color w:val="4D4D4F"/>
          <w:spacing w:val="-11"/>
        </w:rPr>
        <w:t xml:space="preserve"> </w:t>
      </w:r>
      <w:r>
        <w:rPr>
          <w:color w:val="4D4D4F"/>
          <w:spacing w:val="2"/>
        </w:rPr>
        <w:t xml:space="preserve">tracts </w:t>
      </w:r>
      <w:r>
        <w:rPr>
          <w:color w:val="4D4D4F"/>
        </w:rPr>
        <w:t xml:space="preserve">of remnant native </w:t>
      </w:r>
      <w:r>
        <w:rPr>
          <w:color w:val="4D4D4F"/>
          <w:spacing w:val="2"/>
        </w:rPr>
        <w:t xml:space="preserve">vegetation </w:t>
      </w:r>
      <w:r>
        <w:rPr>
          <w:color w:val="4D4D4F"/>
        </w:rPr>
        <w:t xml:space="preserve">and habitat  for  species of </w:t>
      </w:r>
      <w:r>
        <w:rPr>
          <w:color w:val="4D4D4F"/>
          <w:spacing w:val="3"/>
        </w:rPr>
        <w:t xml:space="preserve">conservation </w:t>
      </w:r>
      <w:r>
        <w:rPr>
          <w:color w:val="4D4D4F"/>
          <w:spacing w:val="2"/>
        </w:rPr>
        <w:t xml:space="preserve">significance (for example, </w:t>
      </w:r>
      <w:r>
        <w:rPr>
          <w:color w:val="4D4D4F"/>
          <w:spacing w:val="3"/>
        </w:rPr>
        <w:t xml:space="preserve">Southern </w:t>
      </w:r>
      <w:r>
        <w:rPr>
          <w:color w:val="4D4D4F"/>
        </w:rPr>
        <w:t>Brown Bandicoot) due to historic clearing of adjoining agricultural areas.</w:t>
      </w:r>
    </w:p>
    <w:p w:rsidR="00130CFC" w:rsidRDefault="00F9046B">
      <w:pPr>
        <w:pStyle w:val="BodyText"/>
        <w:spacing w:before="105" w:line="216" w:lineRule="auto"/>
        <w:ind w:left="107" w:right="205"/>
        <w:jc w:val="both"/>
      </w:pPr>
      <w:r>
        <w:br w:type="column"/>
      </w:r>
      <w:r>
        <w:rPr>
          <w:color w:val="4D4D4F"/>
        </w:rPr>
        <w:t>The</w:t>
      </w:r>
      <w:r>
        <w:rPr>
          <w:color w:val="4D4D4F"/>
          <w:spacing w:val="-15"/>
        </w:rPr>
        <w:t xml:space="preserve"> </w:t>
      </w:r>
      <w:r>
        <w:rPr>
          <w:color w:val="4D4D4F"/>
        </w:rPr>
        <w:t>areas</w:t>
      </w:r>
      <w:r>
        <w:rPr>
          <w:color w:val="4D4D4F"/>
          <w:spacing w:val="-15"/>
        </w:rPr>
        <w:t xml:space="preserve"> </w:t>
      </w:r>
      <w:r>
        <w:rPr>
          <w:color w:val="4D4D4F"/>
        </w:rPr>
        <w:t>with</w:t>
      </w:r>
      <w:r>
        <w:rPr>
          <w:color w:val="4D4D4F"/>
          <w:spacing w:val="-14"/>
        </w:rPr>
        <w:t xml:space="preserve"> </w:t>
      </w:r>
      <w:r>
        <w:rPr>
          <w:color w:val="4D4D4F"/>
        </w:rPr>
        <w:t>significant</w:t>
      </w:r>
      <w:r>
        <w:rPr>
          <w:color w:val="4D4D4F"/>
          <w:spacing w:val="-15"/>
        </w:rPr>
        <w:t xml:space="preserve"> </w:t>
      </w:r>
      <w:r>
        <w:rPr>
          <w:color w:val="4D4D4F"/>
        </w:rPr>
        <w:t>vegetation</w:t>
      </w:r>
      <w:r>
        <w:rPr>
          <w:color w:val="4D4D4F"/>
          <w:spacing w:val="-15"/>
        </w:rPr>
        <w:t xml:space="preserve"> </w:t>
      </w:r>
      <w:r>
        <w:rPr>
          <w:color w:val="4D4D4F"/>
        </w:rPr>
        <w:t>or</w:t>
      </w:r>
      <w:r>
        <w:rPr>
          <w:color w:val="4D4D4F"/>
          <w:spacing w:val="-14"/>
        </w:rPr>
        <w:t xml:space="preserve"> </w:t>
      </w:r>
      <w:r>
        <w:rPr>
          <w:color w:val="4D4D4F"/>
        </w:rPr>
        <w:t>habitat</w:t>
      </w:r>
      <w:r>
        <w:rPr>
          <w:color w:val="4D4D4F"/>
          <w:spacing w:val="-15"/>
        </w:rPr>
        <w:t xml:space="preserve"> </w:t>
      </w:r>
      <w:r>
        <w:rPr>
          <w:color w:val="4D4D4F"/>
        </w:rPr>
        <w:t xml:space="preserve">assessed and considered as </w:t>
      </w:r>
      <w:r>
        <w:rPr>
          <w:color w:val="4D4D4F"/>
          <w:spacing w:val="2"/>
        </w:rPr>
        <w:t xml:space="preserve">part </w:t>
      </w:r>
      <w:r>
        <w:rPr>
          <w:color w:val="4D4D4F"/>
        </w:rPr>
        <w:t>of the comparative assessment included Frankston Flinders Road (Stony Point Road to Reid Parade), Tyabb-Tooradin Road, Baxter-Tooradin Road,</w:t>
      </w:r>
      <w:r>
        <w:rPr>
          <w:color w:val="4D4D4F"/>
          <w:spacing w:val="-24"/>
        </w:rPr>
        <w:t xml:space="preserve"> </w:t>
      </w:r>
      <w:r>
        <w:rPr>
          <w:color w:val="4D4D4F"/>
        </w:rPr>
        <w:t>Lynes</w:t>
      </w:r>
      <w:r>
        <w:rPr>
          <w:color w:val="4D4D4F"/>
          <w:spacing w:val="-24"/>
        </w:rPr>
        <w:t xml:space="preserve"> </w:t>
      </w:r>
      <w:r>
        <w:rPr>
          <w:color w:val="4D4D4F"/>
        </w:rPr>
        <w:t>Road</w:t>
      </w:r>
      <w:r>
        <w:rPr>
          <w:color w:val="4D4D4F"/>
          <w:spacing w:val="-23"/>
        </w:rPr>
        <w:t xml:space="preserve"> </w:t>
      </w:r>
      <w:r>
        <w:rPr>
          <w:color w:val="4D4D4F"/>
        </w:rPr>
        <w:t>and</w:t>
      </w:r>
      <w:r>
        <w:rPr>
          <w:color w:val="4D4D4F"/>
          <w:spacing w:val="-24"/>
        </w:rPr>
        <w:t xml:space="preserve"> </w:t>
      </w:r>
      <w:r>
        <w:rPr>
          <w:color w:val="4D4D4F"/>
        </w:rPr>
        <w:t>Muddy</w:t>
      </w:r>
      <w:r>
        <w:rPr>
          <w:color w:val="4D4D4F"/>
          <w:spacing w:val="-23"/>
        </w:rPr>
        <w:t xml:space="preserve"> </w:t>
      </w:r>
      <w:r>
        <w:rPr>
          <w:color w:val="4D4D4F"/>
        </w:rPr>
        <w:t>Gates</w:t>
      </w:r>
      <w:r>
        <w:rPr>
          <w:color w:val="4D4D4F"/>
          <w:spacing w:val="-24"/>
        </w:rPr>
        <w:t xml:space="preserve"> </w:t>
      </w:r>
      <w:r>
        <w:rPr>
          <w:color w:val="4D4D4F"/>
        </w:rPr>
        <w:t>Lane</w:t>
      </w:r>
      <w:r>
        <w:rPr>
          <w:color w:val="4D4D4F"/>
          <w:spacing w:val="-24"/>
        </w:rPr>
        <w:t xml:space="preserve"> </w:t>
      </w:r>
      <w:r>
        <w:rPr>
          <w:color w:val="4D4D4F"/>
        </w:rPr>
        <w:t>and</w:t>
      </w:r>
      <w:r>
        <w:rPr>
          <w:color w:val="4D4D4F"/>
          <w:spacing w:val="-23"/>
        </w:rPr>
        <w:t xml:space="preserve"> </w:t>
      </w:r>
      <w:r>
        <w:rPr>
          <w:color w:val="4D4D4F"/>
        </w:rPr>
        <w:t>McDonalds Drain Road.</w:t>
      </w:r>
    </w:p>
    <w:p w:rsidR="00130CFC" w:rsidRDefault="00F9046B">
      <w:pPr>
        <w:pStyle w:val="Heading3"/>
        <w:spacing w:before="169" w:line="211" w:lineRule="auto"/>
        <w:ind w:right="1146"/>
      </w:pPr>
      <w:r>
        <w:rPr>
          <w:color w:val="4D4D4F"/>
        </w:rPr>
        <w:t>Beach Energy Bass Gas Sales Pipeline (Pakenham South)</w:t>
      </w:r>
    </w:p>
    <w:p w:rsidR="00130CFC" w:rsidRDefault="00F9046B">
      <w:pPr>
        <w:pStyle w:val="BodyText"/>
        <w:spacing w:before="109" w:line="216" w:lineRule="auto"/>
        <w:ind w:left="107" w:right="204"/>
        <w:jc w:val="both"/>
      </w:pPr>
      <w:r>
        <w:rPr>
          <w:color w:val="4D4D4F"/>
        </w:rPr>
        <w:t>The</w:t>
      </w:r>
      <w:r>
        <w:rPr>
          <w:color w:val="4D4D4F"/>
          <w:spacing w:val="-12"/>
        </w:rPr>
        <w:t xml:space="preserve"> </w:t>
      </w:r>
      <w:r>
        <w:rPr>
          <w:color w:val="4D4D4F"/>
        </w:rPr>
        <w:t>co-location</w:t>
      </w:r>
      <w:r>
        <w:rPr>
          <w:color w:val="4D4D4F"/>
          <w:spacing w:val="-11"/>
        </w:rPr>
        <w:t xml:space="preserve"> </w:t>
      </w:r>
      <w:r>
        <w:rPr>
          <w:color w:val="4D4D4F"/>
        </w:rPr>
        <w:t>of</w:t>
      </w:r>
      <w:r>
        <w:rPr>
          <w:color w:val="4D4D4F"/>
          <w:spacing w:val="-12"/>
        </w:rPr>
        <w:t xml:space="preserve"> </w:t>
      </w:r>
      <w:r>
        <w:rPr>
          <w:color w:val="4D4D4F"/>
        </w:rPr>
        <w:t>the</w:t>
      </w:r>
      <w:r>
        <w:rPr>
          <w:color w:val="4D4D4F"/>
          <w:spacing w:val="-11"/>
        </w:rPr>
        <w:t xml:space="preserve"> </w:t>
      </w:r>
      <w:r>
        <w:rPr>
          <w:color w:val="4D4D4F"/>
        </w:rPr>
        <w:t>pipeline</w:t>
      </w:r>
      <w:r>
        <w:rPr>
          <w:color w:val="4D4D4F"/>
          <w:spacing w:val="-12"/>
        </w:rPr>
        <w:t xml:space="preserve"> </w:t>
      </w:r>
      <w:r>
        <w:rPr>
          <w:color w:val="4D4D4F"/>
        </w:rPr>
        <w:t>with</w:t>
      </w:r>
      <w:r>
        <w:rPr>
          <w:color w:val="4D4D4F"/>
          <w:spacing w:val="-11"/>
        </w:rPr>
        <w:t xml:space="preserve"> </w:t>
      </w:r>
      <w:r>
        <w:rPr>
          <w:color w:val="4D4D4F"/>
        </w:rPr>
        <w:t>Beach</w:t>
      </w:r>
      <w:r>
        <w:rPr>
          <w:color w:val="4D4D4F"/>
          <w:spacing w:val="-12"/>
        </w:rPr>
        <w:t xml:space="preserve"> </w:t>
      </w:r>
      <w:r>
        <w:rPr>
          <w:color w:val="4D4D4F"/>
        </w:rPr>
        <w:t>Energy’s</w:t>
      </w:r>
      <w:r>
        <w:rPr>
          <w:color w:val="4D4D4F"/>
          <w:spacing w:val="-11"/>
        </w:rPr>
        <w:t xml:space="preserve"> </w:t>
      </w:r>
      <w:r>
        <w:rPr>
          <w:color w:val="4D4D4F"/>
        </w:rPr>
        <w:t xml:space="preserve">Bass Gas Sales Pipeline (authorised under Pipeline Licence No. 244) from Bald Hills Road, Pakenham </w:t>
      </w:r>
      <w:r>
        <w:rPr>
          <w:color w:val="4D4D4F"/>
          <w:spacing w:val="2"/>
        </w:rPr>
        <w:t xml:space="preserve">South </w:t>
      </w:r>
      <w:r>
        <w:rPr>
          <w:color w:val="4D4D4F"/>
        </w:rPr>
        <w:t xml:space="preserve">was considered (see </w:t>
      </w:r>
      <w:hyperlink w:anchor="_bookmark30" w:history="1">
        <w:r>
          <w:rPr>
            <w:b/>
            <w:color w:val="4D4D4F"/>
            <w:spacing w:val="2"/>
          </w:rPr>
          <w:t xml:space="preserve">Figure </w:t>
        </w:r>
        <w:r>
          <w:rPr>
            <w:b/>
            <w:color w:val="4D4D4F"/>
          </w:rPr>
          <w:t>2-24</w:t>
        </w:r>
      </w:hyperlink>
      <w:r>
        <w:rPr>
          <w:color w:val="4D4D4F"/>
        </w:rPr>
        <w:t>). This pipeline alignment continues from this location through the Pakenham</w:t>
      </w:r>
      <w:r>
        <w:rPr>
          <w:color w:val="4D4D4F"/>
          <w:spacing w:val="-34"/>
        </w:rPr>
        <w:t xml:space="preserve"> </w:t>
      </w:r>
      <w:r>
        <w:rPr>
          <w:color w:val="4D4D4F"/>
        </w:rPr>
        <w:t xml:space="preserve">East rail depot and land </w:t>
      </w:r>
      <w:r>
        <w:rPr>
          <w:color w:val="4D4D4F"/>
          <w:spacing w:val="2"/>
        </w:rPr>
        <w:t xml:space="preserve">identified </w:t>
      </w:r>
      <w:r>
        <w:rPr>
          <w:color w:val="4D4D4F"/>
        </w:rPr>
        <w:t xml:space="preserve">in the recently released Pakenham East </w:t>
      </w:r>
      <w:r>
        <w:rPr>
          <w:color w:val="4D4D4F"/>
          <w:spacing w:val="2"/>
        </w:rPr>
        <w:t xml:space="preserve">Precinct Structure </w:t>
      </w:r>
      <w:r>
        <w:rPr>
          <w:color w:val="4D4D4F"/>
        </w:rPr>
        <w:t xml:space="preserve">Plan </w:t>
      </w:r>
      <w:r>
        <w:rPr>
          <w:color w:val="4D4D4F"/>
          <w:spacing w:val="3"/>
        </w:rPr>
        <w:t xml:space="preserve">(PSP) </w:t>
      </w:r>
      <w:r>
        <w:rPr>
          <w:color w:val="4D4D4F"/>
        </w:rPr>
        <w:t xml:space="preserve">to </w:t>
      </w:r>
      <w:r>
        <w:rPr>
          <w:color w:val="4D4D4F"/>
          <w:spacing w:val="2"/>
        </w:rPr>
        <w:t xml:space="preserve">the </w:t>
      </w:r>
      <w:r>
        <w:rPr>
          <w:color w:val="4D4D4F"/>
        </w:rPr>
        <w:t>APA</w:t>
      </w:r>
      <w:r>
        <w:rPr>
          <w:color w:val="4D4D4F"/>
          <w:spacing w:val="-8"/>
        </w:rPr>
        <w:t xml:space="preserve"> </w:t>
      </w:r>
      <w:r>
        <w:rPr>
          <w:color w:val="4D4D4F"/>
        </w:rPr>
        <w:t>operated</w:t>
      </w:r>
      <w:r>
        <w:rPr>
          <w:color w:val="4D4D4F"/>
          <w:spacing w:val="-8"/>
        </w:rPr>
        <w:t xml:space="preserve"> </w:t>
      </w:r>
      <w:r>
        <w:rPr>
          <w:color w:val="4D4D4F"/>
        </w:rPr>
        <w:t>Dore</w:t>
      </w:r>
      <w:r>
        <w:rPr>
          <w:color w:val="4D4D4F"/>
          <w:spacing w:val="-7"/>
        </w:rPr>
        <w:t xml:space="preserve"> </w:t>
      </w:r>
      <w:r>
        <w:rPr>
          <w:color w:val="4D4D4F"/>
        </w:rPr>
        <w:t>Road</w:t>
      </w:r>
      <w:r>
        <w:rPr>
          <w:color w:val="4D4D4F"/>
          <w:spacing w:val="-8"/>
        </w:rPr>
        <w:t xml:space="preserve"> </w:t>
      </w:r>
      <w:r>
        <w:rPr>
          <w:color w:val="4D4D4F"/>
          <w:spacing w:val="-6"/>
        </w:rPr>
        <w:t>MLV.</w:t>
      </w:r>
      <w:r>
        <w:rPr>
          <w:color w:val="4D4D4F"/>
          <w:spacing w:val="-7"/>
        </w:rPr>
        <w:t xml:space="preserve"> </w:t>
      </w:r>
      <w:r>
        <w:rPr>
          <w:color w:val="4D4D4F"/>
        </w:rPr>
        <w:t>The</w:t>
      </w:r>
      <w:r>
        <w:rPr>
          <w:color w:val="4D4D4F"/>
          <w:spacing w:val="-8"/>
        </w:rPr>
        <w:t xml:space="preserve"> </w:t>
      </w:r>
      <w:r>
        <w:rPr>
          <w:color w:val="4D4D4F"/>
        </w:rPr>
        <w:t>Pakenham</w:t>
      </w:r>
      <w:r>
        <w:rPr>
          <w:color w:val="4D4D4F"/>
          <w:spacing w:val="-7"/>
        </w:rPr>
        <w:t xml:space="preserve"> </w:t>
      </w:r>
      <w:r>
        <w:rPr>
          <w:color w:val="4D4D4F"/>
        </w:rPr>
        <w:t>East</w:t>
      </w:r>
      <w:r>
        <w:rPr>
          <w:color w:val="4D4D4F"/>
          <w:spacing w:val="-8"/>
        </w:rPr>
        <w:t xml:space="preserve"> </w:t>
      </w:r>
      <w:r>
        <w:rPr>
          <w:color w:val="4D4D4F"/>
        </w:rPr>
        <w:t xml:space="preserve">PSP </w:t>
      </w:r>
      <w:r>
        <w:rPr>
          <w:color w:val="4D4D4F"/>
          <w:spacing w:val="2"/>
        </w:rPr>
        <w:t xml:space="preserve">north </w:t>
      </w:r>
      <w:r>
        <w:rPr>
          <w:color w:val="4D4D4F"/>
        </w:rPr>
        <w:t>of the Princes Freeway and the rail stabling yards substantially</w:t>
      </w:r>
      <w:r>
        <w:rPr>
          <w:color w:val="4D4D4F"/>
          <w:spacing w:val="-10"/>
        </w:rPr>
        <w:t xml:space="preserve"> </w:t>
      </w:r>
      <w:r>
        <w:rPr>
          <w:color w:val="4D4D4F"/>
        </w:rPr>
        <w:t>constrain</w:t>
      </w:r>
      <w:r>
        <w:rPr>
          <w:color w:val="4D4D4F"/>
          <w:spacing w:val="-9"/>
        </w:rPr>
        <w:t xml:space="preserve"> </w:t>
      </w:r>
      <w:r>
        <w:rPr>
          <w:color w:val="4D4D4F"/>
        </w:rPr>
        <w:t>land</w:t>
      </w:r>
      <w:r>
        <w:rPr>
          <w:color w:val="4D4D4F"/>
          <w:spacing w:val="-9"/>
        </w:rPr>
        <w:t xml:space="preserve"> </w:t>
      </w:r>
      <w:r>
        <w:rPr>
          <w:color w:val="4D4D4F"/>
        </w:rPr>
        <w:t>availability</w:t>
      </w:r>
      <w:r>
        <w:rPr>
          <w:color w:val="4D4D4F"/>
          <w:spacing w:val="-10"/>
        </w:rPr>
        <w:t xml:space="preserve"> </w:t>
      </w:r>
      <w:r>
        <w:rPr>
          <w:color w:val="4D4D4F"/>
        </w:rPr>
        <w:t>for</w:t>
      </w:r>
      <w:r>
        <w:rPr>
          <w:color w:val="4D4D4F"/>
          <w:spacing w:val="-9"/>
        </w:rPr>
        <w:t xml:space="preserve"> </w:t>
      </w:r>
      <w:r>
        <w:rPr>
          <w:color w:val="4D4D4F"/>
        </w:rPr>
        <w:t>a</w:t>
      </w:r>
      <w:r>
        <w:rPr>
          <w:color w:val="4D4D4F"/>
          <w:spacing w:val="-9"/>
        </w:rPr>
        <w:t xml:space="preserve"> </w:t>
      </w:r>
      <w:r>
        <w:rPr>
          <w:color w:val="4D4D4F"/>
        </w:rPr>
        <w:t>pipeline</w:t>
      </w:r>
      <w:r>
        <w:rPr>
          <w:color w:val="4D4D4F"/>
          <w:spacing w:val="-10"/>
        </w:rPr>
        <w:t xml:space="preserve"> </w:t>
      </w:r>
      <w:r>
        <w:rPr>
          <w:color w:val="4D4D4F"/>
        </w:rPr>
        <w:t>and associated facilities in this</w:t>
      </w:r>
      <w:r>
        <w:rPr>
          <w:color w:val="4D4D4F"/>
          <w:spacing w:val="4"/>
        </w:rPr>
        <w:t xml:space="preserve"> </w:t>
      </w:r>
      <w:r>
        <w:rPr>
          <w:color w:val="4D4D4F"/>
        </w:rPr>
        <w:t>location.</w:t>
      </w:r>
    </w:p>
    <w:p w:rsidR="00130CFC" w:rsidRDefault="00F9046B">
      <w:pPr>
        <w:pStyle w:val="Heading3"/>
        <w:spacing w:before="138"/>
      </w:pPr>
      <w:r>
        <w:rPr>
          <w:color w:val="4D4D4F"/>
        </w:rPr>
        <w:t>Western Port Ramsar site</w:t>
      </w:r>
    </w:p>
    <w:p w:rsidR="00130CFC" w:rsidRDefault="00F9046B">
      <w:pPr>
        <w:pStyle w:val="BodyText"/>
        <w:spacing w:before="102" w:line="216" w:lineRule="auto"/>
        <w:ind w:left="107" w:right="204"/>
        <w:jc w:val="both"/>
      </w:pPr>
      <w:r>
        <w:rPr>
          <w:color w:val="4D4D4F"/>
          <w:spacing w:val="3"/>
        </w:rPr>
        <w:t xml:space="preserve">The </w:t>
      </w:r>
      <w:r>
        <w:rPr>
          <w:color w:val="4D4D4F"/>
          <w:spacing w:val="4"/>
        </w:rPr>
        <w:t xml:space="preserve">majority </w:t>
      </w:r>
      <w:r>
        <w:rPr>
          <w:color w:val="4D4D4F"/>
        </w:rPr>
        <w:t xml:space="preserve">of </w:t>
      </w:r>
      <w:r>
        <w:rPr>
          <w:color w:val="4D4D4F"/>
          <w:spacing w:val="3"/>
        </w:rPr>
        <w:t xml:space="preserve">the  pipeline  </w:t>
      </w:r>
      <w:r>
        <w:rPr>
          <w:color w:val="4D4D4F"/>
          <w:spacing w:val="4"/>
        </w:rPr>
        <w:t xml:space="preserve">alignments  </w:t>
      </w:r>
      <w:r>
        <w:rPr>
          <w:color w:val="4D4D4F"/>
          <w:spacing w:val="3"/>
        </w:rPr>
        <w:t xml:space="preserve">assessed  </w:t>
      </w:r>
      <w:r>
        <w:rPr>
          <w:color w:val="4D4D4F"/>
        </w:rPr>
        <w:t xml:space="preserve">by APA </w:t>
      </w:r>
      <w:r>
        <w:rPr>
          <w:color w:val="4D4D4F"/>
          <w:spacing w:val="2"/>
        </w:rPr>
        <w:t xml:space="preserve">intersected </w:t>
      </w:r>
      <w:r>
        <w:rPr>
          <w:color w:val="4D4D4F"/>
        </w:rPr>
        <w:t xml:space="preserve">the Western </w:t>
      </w:r>
      <w:r>
        <w:rPr>
          <w:color w:val="4D4D4F"/>
          <w:spacing w:val="3"/>
        </w:rPr>
        <w:t xml:space="preserve">Port </w:t>
      </w:r>
      <w:r>
        <w:rPr>
          <w:color w:val="4D4D4F"/>
        </w:rPr>
        <w:t xml:space="preserve">Ramsar site to </w:t>
      </w:r>
      <w:r>
        <w:rPr>
          <w:color w:val="4D4D4F"/>
          <w:spacing w:val="2"/>
        </w:rPr>
        <w:t xml:space="preserve">varying degrees. </w:t>
      </w:r>
      <w:r>
        <w:rPr>
          <w:color w:val="4D4D4F"/>
        </w:rPr>
        <w:t xml:space="preserve">These alignments proposed the  use of </w:t>
      </w:r>
      <w:r>
        <w:rPr>
          <w:color w:val="4D4D4F"/>
          <w:spacing w:val="2"/>
        </w:rPr>
        <w:t xml:space="preserve">construction methodology </w:t>
      </w:r>
      <w:r>
        <w:rPr>
          <w:color w:val="4D4D4F"/>
        </w:rPr>
        <w:t xml:space="preserve">that minimised potential </w:t>
      </w:r>
      <w:r>
        <w:rPr>
          <w:color w:val="4D4D4F"/>
          <w:spacing w:val="3"/>
        </w:rPr>
        <w:t xml:space="preserve">impacts </w:t>
      </w:r>
      <w:r>
        <w:rPr>
          <w:color w:val="4D4D4F"/>
        </w:rPr>
        <w:t xml:space="preserve">on </w:t>
      </w:r>
      <w:r>
        <w:rPr>
          <w:color w:val="4D4D4F"/>
          <w:spacing w:val="2"/>
        </w:rPr>
        <w:t xml:space="preserve">the environmental values </w:t>
      </w:r>
      <w:r>
        <w:rPr>
          <w:color w:val="4D4D4F"/>
        </w:rPr>
        <w:t xml:space="preserve">and </w:t>
      </w:r>
      <w:r>
        <w:rPr>
          <w:color w:val="4D4D4F"/>
          <w:spacing w:val="2"/>
        </w:rPr>
        <w:t xml:space="preserve">ecological </w:t>
      </w:r>
      <w:r>
        <w:rPr>
          <w:color w:val="4D4D4F"/>
        </w:rPr>
        <w:t xml:space="preserve">character of the Western </w:t>
      </w:r>
      <w:r>
        <w:rPr>
          <w:color w:val="4D4D4F"/>
          <w:spacing w:val="2"/>
        </w:rPr>
        <w:t xml:space="preserve">Port </w:t>
      </w:r>
      <w:r>
        <w:rPr>
          <w:color w:val="4D4D4F"/>
        </w:rPr>
        <w:t>Ramsar</w:t>
      </w:r>
      <w:r>
        <w:rPr>
          <w:color w:val="4D4D4F"/>
          <w:spacing w:val="5"/>
        </w:rPr>
        <w:t xml:space="preserve"> </w:t>
      </w:r>
      <w:r>
        <w:rPr>
          <w:color w:val="4D4D4F"/>
        </w:rPr>
        <w:t>site.</w:t>
      </w:r>
    </w:p>
    <w:p w:rsidR="00130CFC" w:rsidRDefault="00F9046B">
      <w:pPr>
        <w:pStyle w:val="BodyText"/>
        <w:spacing w:before="145" w:line="233" w:lineRule="exact"/>
        <w:ind w:left="107"/>
        <w:jc w:val="both"/>
      </w:pPr>
      <w:r>
        <w:rPr>
          <w:color w:val="4D4D4F"/>
        </w:rPr>
        <w:t>The proposed pipeline alignment intersects the Western</w:t>
      </w:r>
    </w:p>
    <w:p w:rsidR="00130CFC" w:rsidRDefault="00F9046B">
      <w:pPr>
        <w:pStyle w:val="BodyText"/>
        <w:spacing w:line="233" w:lineRule="exact"/>
        <w:ind w:left="107"/>
        <w:jc w:val="both"/>
      </w:pPr>
      <w:r>
        <w:rPr>
          <w:color w:val="4D4D4F"/>
        </w:rPr>
        <w:t>Port Ramsar site at two locations:</w:t>
      </w:r>
    </w:p>
    <w:p w:rsidR="00130CFC" w:rsidRDefault="00F9046B">
      <w:pPr>
        <w:pStyle w:val="ListParagraph"/>
        <w:numPr>
          <w:ilvl w:val="0"/>
          <w:numId w:val="43"/>
        </w:numPr>
        <w:tabs>
          <w:tab w:val="left" w:pos="448"/>
        </w:tabs>
        <w:spacing w:before="87"/>
        <w:jc w:val="both"/>
        <w:rPr>
          <w:sz w:val="18"/>
        </w:rPr>
      </w:pPr>
      <w:r>
        <w:rPr>
          <w:color w:val="4D4D4F"/>
          <w:sz w:val="18"/>
        </w:rPr>
        <w:t>Warringine Park</w:t>
      </w:r>
    </w:p>
    <w:p w:rsidR="00130CFC" w:rsidRDefault="00F9046B">
      <w:pPr>
        <w:pStyle w:val="ListParagraph"/>
        <w:numPr>
          <w:ilvl w:val="0"/>
          <w:numId w:val="43"/>
        </w:numPr>
        <w:tabs>
          <w:tab w:val="left" w:pos="448"/>
        </w:tabs>
        <w:spacing w:before="32"/>
        <w:jc w:val="both"/>
        <w:rPr>
          <w:sz w:val="18"/>
        </w:rPr>
      </w:pPr>
      <w:r>
        <w:rPr>
          <w:color w:val="4D4D4F"/>
          <w:sz w:val="18"/>
        </w:rPr>
        <w:t xml:space="preserve">Watson </w:t>
      </w:r>
      <w:r>
        <w:rPr>
          <w:color w:val="4D4D4F"/>
          <w:spacing w:val="2"/>
          <w:sz w:val="18"/>
        </w:rPr>
        <w:t>Creek.</w:t>
      </w:r>
    </w:p>
    <w:p w:rsidR="00130CFC" w:rsidRDefault="00F9046B">
      <w:pPr>
        <w:pStyle w:val="BodyText"/>
        <w:spacing w:before="107" w:line="216" w:lineRule="auto"/>
        <w:ind w:left="107" w:right="204"/>
        <w:jc w:val="both"/>
      </w:pPr>
      <w:r>
        <w:rPr>
          <w:color w:val="4D4D4F"/>
        </w:rPr>
        <w:t>Following</w:t>
      </w:r>
      <w:r>
        <w:rPr>
          <w:color w:val="4D4D4F"/>
          <w:spacing w:val="-7"/>
        </w:rPr>
        <w:t xml:space="preserve"> </w:t>
      </w:r>
      <w:r>
        <w:rPr>
          <w:color w:val="4D4D4F"/>
        </w:rPr>
        <w:t>an</w:t>
      </w:r>
      <w:r>
        <w:rPr>
          <w:color w:val="4D4D4F"/>
          <w:spacing w:val="-7"/>
        </w:rPr>
        <w:t xml:space="preserve"> </w:t>
      </w:r>
      <w:r>
        <w:rPr>
          <w:color w:val="4D4D4F"/>
        </w:rPr>
        <w:t>initial</w:t>
      </w:r>
      <w:r>
        <w:rPr>
          <w:color w:val="4D4D4F"/>
          <w:spacing w:val="-7"/>
        </w:rPr>
        <w:t xml:space="preserve"> </w:t>
      </w:r>
      <w:r>
        <w:rPr>
          <w:color w:val="4D4D4F"/>
        </w:rPr>
        <w:t>ground-truthing</w:t>
      </w:r>
      <w:r>
        <w:rPr>
          <w:color w:val="4D4D4F"/>
          <w:spacing w:val="-7"/>
        </w:rPr>
        <w:t xml:space="preserve"> </w:t>
      </w:r>
      <w:r>
        <w:rPr>
          <w:color w:val="4D4D4F"/>
        </w:rPr>
        <w:t>exercise</w:t>
      </w:r>
      <w:r>
        <w:rPr>
          <w:color w:val="4D4D4F"/>
          <w:spacing w:val="-7"/>
        </w:rPr>
        <w:t xml:space="preserve"> </w:t>
      </w:r>
      <w:r>
        <w:rPr>
          <w:color w:val="4D4D4F"/>
        </w:rPr>
        <w:t>and</w:t>
      </w:r>
      <w:r>
        <w:rPr>
          <w:color w:val="4D4D4F"/>
          <w:spacing w:val="-7"/>
        </w:rPr>
        <w:t xml:space="preserve"> </w:t>
      </w:r>
      <w:r>
        <w:rPr>
          <w:color w:val="4D4D4F"/>
          <w:spacing w:val="2"/>
        </w:rPr>
        <w:t xml:space="preserve">further </w:t>
      </w:r>
      <w:r>
        <w:rPr>
          <w:color w:val="4D4D4F"/>
        </w:rPr>
        <w:t>assessment</w:t>
      </w:r>
      <w:r>
        <w:rPr>
          <w:color w:val="4D4D4F"/>
          <w:spacing w:val="-14"/>
        </w:rPr>
        <w:t xml:space="preserve"> </w:t>
      </w:r>
      <w:r>
        <w:rPr>
          <w:color w:val="4D4D4F"/>
        </w:rPr>
        <w:t>by</w:t>
      </w:r>
      <w:r>
        <w:rPr>
          <w:color w:val="4D4D4F"/>
          <w:spacing w:val="-14"/>
        </w:rPr>
        <w:t xml:space="preserve"> </w:t>
      </w:r>
      <w:r>
        <w:rPr>
          <w:color w:val="4D4D4F"/>
        </w:rPr>
        <w:t>APA,</w:t>
      </w:r>
      <w:r>
        <w:rPr>
          <w:color w:val="4D4D4F"/>
          <w:spacing w:val="-14"/>
        </w:rPr>
        <w:t xml:space="preserve"> </w:t>
      </w:r>
      <w:r>
        <w:rPr>
          <w:color w:val="4D4D4F"/>
        </w:rPr>
        <w:t>complete</w:t>
      </w:r>
      <w:r>
        <w:rPr>
          <w:color w:val="4D4D4F"/>
          <w:spacing w:val="-13"/>
        </w:rPr>
        <w:t xml:space="preserve"> </w:t>
      </w:r>
      <w:r>
        <w:rPr>
          <w:color w:val="4D4D4F"/>
        </w:rPr>
        <w:t>avoidance</w:t>
      </w:r>
      <w:r>
        <w:rPr>
          <w:color w:val="4D4D4F"/>
          <w:spacing w:val="-14"/>
        </w:rPr>
        <w:t xml:space="preserve"> </w:t>
      </w:r>
      <w:r>
        <w:rPr>
          <w:color w:val="4D4D4F"/>
        </w:rPr>
        <w:t>of</w:t>
      </w:r>
      <w:r>
        <w:rPr>
          <w:color w:val="4D4D4F"/>
          <w:spacing w:val="-14"/>
        </w:rPr>
        <w:t xml:space="preserve"> </w:t>
      </w:r>
      <w:r>
        <w:rPr>
          <w:color w:val="4D4D4F"/>
        </w:rPr>
        <w:t>the</w:t>
      </w:r>
      <w:r>
        <w:rPr>
          <w:color w:val="4D4D4F"/>
          <w:spacing w:val="-13"/>
        </w:rPr>
        <w:t xml:space="preserve"> </w:t>
      </w:r>
      <w:r>
        <w:rPr>
          <w:color w:val="4D4D4F"/>
        </w:rPr>
        <w:t xml:space="preserve">Western </w:t>
      </w:r>
      <w:r>
        <w:rPr>
          <w:color w:val="4D4D4F"/>
          <w:spacing w:val="2"/>
        </w:rPr>
        <w:t>Port</w:t>
      </w:r>
      <w:r>
        <w:rPr>
          <w:color w:val="4D4D4F"/>
          <w:spacing w:val="-10"/>
        </w:rPr>
        <w:t xml:space="preserve"> </w:t>
      </w:r>
      <w:r>
        <w:rPr>
          <w:color w:val="4D4D4F"/>
        </w:rPr>
        <w:t>Ramsar</w:t>
      </w:r>
      <w:r>
        <w:rPr>
          <w:color w:val="4D4D4F"/>
          <w:spacing w:val="-9"/>
        </w:rPr>
        <w:t xml:space="preserve"> </w:t>
      </w:r>
      <w:r>
        <w:rPr>
          <w:color w:val="4D4D4F"/>
        </w:rPr>
        <w:t>site</w:t>
      </w:r>
      <w:r>
        <w:rPr>
          <w:color w:val="4D4D4F"/>
          <w:spacing w:val="-10"/>
        </w:rPr>
        <w:t xml:space="preserve"> </w:t>
      </w:r>
      <w:r>
        <w:rPr>
          <w:color w:val="4D4D4F"/>
        </w:rPr>
        <w:t>within</w:t>
      </w:r>
      <w:r>
        <w:rPr>
          <w:color w:val="4D4D4F"/>
          <w:spacing w:val="-9"/>
        </w:rPr>
        <w:t xml:space="preserve"> </w:t>
      </w:r>
      <w:r>
        <w:rPr>
          <w:color w:val="4D4D4F"/>
        </w:rPr>
        <w:t>the</w:t>
      </w:r>
      <w:r>
        <w:rPr>
          <w:color w:val="4D4D4F"/>
          <w:spacing w:val="-9"/>
        </w:rPr>
        <w:t xml:space="preserve"> </w:t>
      </w:r>
      <w:r>
        <w:rPr>
          <w:color w:val="4D4D4F"/>
        </w:rPr>
        <w:t>area</w:t>
      </w:r>
      <w:r>
        <w:rPr>
          <w:color w:val="4D4D4F"/>
          <w:spacing w:val="-10"/>
        </w:rPr>
        <w:t xml:space="preserve"> </w:t>
      </w:r>
      <w:r>
        <w:rPr>
          <w:color w:val="4D4D4F"/>
        </w:rPr>
        <w:t>of</w:t>
      </w:r>
      <w:r>
        <w:rPr>
          <w:color w:val="4D4D4F"/>
          <w:spacing w:val="-9"/>
        </w:rPr>
        <w:t xml:space="preserve"> </w:t>
      </w:r>
      <w:r>
        <w:rPr>
          <w:color w:val="4D4D4F"/>
        </w:rPr>
        <w:t>Warringine</w:t>
      </w:r>
      <w:r>
        <w:rPr>
          <w:color w:val="4D4D4F"/>
          <w:spacing w:val="-10"/>
        </w:rPr>
        <w:t xml:space="preserve"> </w:t>
      </w:r>
      <w:r>
        <w:rPr>
          <w:color w:val="4D4D4F"/>
        </w:rPr>
        <w:t>Park</w:t>
      </w:r>
      <w:r>
        <w:rPr>
          <w:color w:val="4D4D4F"/>
          <w:spacing w:val="-9"/>
        </w:rPr>
        <w:t xml:space="preserve"> </w:t>
      </w:r>
      <w:r>
        <w:rPr>
          <w:color w:val="4D4D4F"/>
        </w:rPr>
        <w:t>was unachievable. Pipeline alignments in this location were assessed</w:t>
      </w:r>
      <w:r>
        <w:rPr>
          <w:color w:val="4D4D4F"/>
          <w:spacing w:val="-6"/>
        </w:rPr>
        <w:t xml:space="preserve"> </w:t>
      </w:r>
      <w:r>
        <w:rPr>
          <w:color w:val="4D4D4F"/>
        </w:rPr>
        <w:t>as</w:t>
      </w:r>
      <w:r>
        <w:rPr>
          <w:color w:val="4D4D4F"/>
          <w:spacing w:val="-6"/>
        </w:rPr>
        <w:t xml:space="preserve"> </w:t>
      </w:r>
      <w:r>
        <w:rPr>
          <w:color w:val="4D4D4F"/>
        </w:rPr>
        <w:t>having</w:t>
      </w:r>
      <w:r>
        <w:rPr>
          <w:color w:val="4D4D4F"/>
          <w:spacing w:val="-6"/>
        </w:rPr>
        <w:t xml:space="preserve"> </w:t>
      </w:r>
      <w:r>
        <w:rPr>
          <w:color w:val="4D4D4F"/>
        </w:rPr>
        <w:t>potentially</w:t>
      </w:r>
      <w:r>
        <w:rPr>
          <w:color w:val="4D4D4F"/>
          <w:spacing w:val="-6"/>
        </w:rPr>
        <w:t xml:space="preserve"> </w:t>
      </w:r>
      <w:r>
        <w:rPr>
          <w:color w:val="4D4D4F"/>
        </w:rPr>
        <w:t>unacceptable</w:t>
      </w:r>
      <w:r>
        <w:rPr>
          <w:color w:val="4D4D4F"/>
          <w:spacing w:val="-6"/>
        </w:rPr>
        <w:t xml:space="preserve"> </w:t>
      </w:r>
      <w:r>
        <w:rPr>
          <w:color w:val="4D4D4F"/>
          <w:spacing w:val="2"/>
        </w:rPr>
        <w:t>impacts</w:t>
      </w:r>
      <w:r>
        <w:rPr>
          <w:color w:val="4D4D4F"/>
          <w:spacing w:val="-6"/>
        </w:rPr>
        <w:t xml:space="preserve"> </w:t>
      </w:r>
      <w:r>
        <w:rPr>
          <w:color w:val="4D4D4F"/>
        </w:rPr>
        <w:t xml:space="preserve">on the peri-urban land uses in the </w:t>
      </w:r>
      <w:r>
        <w:rPr>
          <w:color w:val="4D4D4F"/>
          <w:spacing w:val="2"/>
        </w:rPr>
        <w:t xml:space="preserve">vicinity </w:t>
      </w:r>
      <w:r>
        <w:rPr>
          <w:color w:val="4D4D4F"/>
        </w:rPr>
        <w:t>of Hastings and/ or would require significant and ongoing disturbance to the</w:t>
      </w:r>
      <w:r>
        <w:rPr>
          <w:color w:val="4D4D4F"/>
          <w:spacing w:val="-16"/>
        </w:rPr>
        <w:t xml:space="preserve"> </w:t>
      </w:r>
      <w:r>
        <w:rPr>
          <w:color w:val="4D4D4F"/>
        </w:rPr>
        <w:t>public</w:t>
      </w:r>
      <w:r>
        <w:rPr>
          <w:color w:val="4D4D4F"/>
          <w:spacing w:val="-16"/>
        </w:rPr>
        <w:t xml:space="preserve"> </w:t>
      </w:r>
      <w:r>
        <w:rPr>
          <w:color w:val="4D4D4F"/>
        </w:rPr>
        <w:t>road</w:t>
      </w:r>
      <w:r>
        <w:rPr>
          <w:color w:val="4D4D4F"/>
          <w:spacing w:val="-16"/>
        </w:rPr>
        <w:t xml:space="preserve"> </w:t>
      </w:r>
      <w:r>
        <w:rPr>
          <w:color w:val="4D4D4F"/>
        </w:rPr>
        <w:t>network,</w:t>
      </w:r>
      <w:r>
        <w:rPr>
          <w:color w:val="4D4D4F"/>
          <w:spacing w:val="-16"/>
        </w:rPr>
        <w:t xml:space="preserve"> </w:t>
      </w:r>
      <w:r>
        <w:rPr>
          <w:color w:val="4D4D4F"/>
        </w:rPr>
        <w:t>with</w:t>
      </w:r>
      <w:r>
        <w:rPr>
          <w:color w:val="4D4D4F"/>
          <w:spacing w:val="-16"/>
        </w:rPr>
        <w:t xml:space="preserve"> </w:t>
      </w:r>
      <w:r>
        <w:rPr>
          <w:color w:val="4D4D4F"/>
        </w:rPr>
        <w:t>resulting</w:t>
      </w:r>
      <w:r>
        <w:rPr>
          <w:color w:val="4D4D4F"/>
          <w:spacing w:val="-16"/>
        </w:rPr>
        <w:t xml:space="preserve"> </w:t>
      </w:r>
      <w:r>
        <w:rPr>
          <w:color w:val="4D4D4F"/>
        </w:rPr>
        <w:t>impacts</w:t>
      </w:r>
      <w:r>
        <w:rPr>
          <w:color w:val="4D4D4F"/>
          <w:spacing w:val="-16"/>
        </w:rPr>
        <w:t xml:space="preserve"> </w:t>
      </w:r>
      <w:r>
        <w:rPr>
          <w:color w:val="4D4D4F"/>
        </w:rPr>
        <w:t>on</w:t>
      </w:r>
      <w:r>
        <w:rPr>
          <w:color w:val="4D4D4F"/>
          <w:spacing w:val="-16"/>
        </w:rPr>
        <w:t xml:space="preserve"> </w:t>
      </w:r>
      <w:r>
        <w:rPr>
          <w:color w:val="4D4D4F"/>
          <w:spacing w:val="2"/>
        </w:rPr>
        <w:t xml:space="preserve">traffic, transport </w:t>
      </w:r>
      <w:r>
        <w:rPr>
          <w:color w:val="4D4D4F"/>
        </w:rPr>
        <w:t xml:space="preserve">and access to </w:t>
      </w:r>
      <w:r>
        <w:rPr>
          <w:color w:val="4D4D4F"/>
          <w:spacing w:val="2"/>
        </w:rPr>
        <w:t xml:space="preserve">properties </w:t>
      </w:r>
      <w:r>
        <w:rPr>
          <w:color w:val="4D4D4F"/>
        </w:rPr>
        <w:t>and businesses. On selection</w:t>
      </w:r>
      <w:r>
        <w:rPr>
          <w:color w:val="4D4D4F"/>
          <w:spacing w:val="-12"/>
        </w:rPr>
        <w:t xml:space="preserve"> </w:t>
      </w:r>
      <w:r>
        <w:rPr>
          <w:color w:val="4D4D4F"/>
        </w:rPr>
        <w:t>of</w:t>
      </w:r>
      <w:r>
        <w:rPr>
          <w:color w:val="4D4D4F"/>
          <w:spacing w:val="-12"/>
        </w:rPr>
        <w:t xml:space="preserve"> </w:t>
      </w:r>
      <w:r>
        <w:rPr>
          <w:color w:val="4D4D4F"/>
        </w:rPr>
        <w:t>the</w:t>
      </w:r>
      <w:r>
        <w:rPr>
          <w:color w:val="4D4D4F"/>
          <w:spacing w:val="-11"/>
        </w:rPr>
        <w:t xml:space="preserve"> </w:t>
      </w:r>
      <w:r>
        <w:rPr>
          <w:color w:val="4D4D4F"/>
        </w:rPr>
        <w:t>alignment</w:t>
      </w:r>
      <w:r>
        <w:rPr>
          <w:color w:val="4D4D4F"/>
          <w:spacing w:val="-12"/>
        </w:rPr>
        <w:t xml:space="preserve"> </w:t>
      </w:r>
      <w:r>
        <w:rPr>
          <w:color w:val="4D4D4F"/>
        </w:rPr>
        <w:t>for</w:t>
      </w:r>
      <w:r>
        <w:rPr>
          <w:color w:val="4D4D4F"/>
          <w:spacing w:val="-11"/>
        </w:rPr>
        <w:t xml:space="preserve"> </w:t>
      </w:r>
      <w:r>
        <w:rPr>
          <w:color w:val="4D4D4F"/>
        </w:rPr>
        <w:t>the</w:t>
      </w:r>
      <w:r>
        <w:rPr>
          <w:color w:val="4D4D4F"/>
          <w:spacing w:val="-12"/>
        </w:rPr>
        <w:t xml:space="preserve"> </w:t>
      </w:r>
      <w:r>
        <w:rPr>
          <w:color w:val="4D4D4F"/>
        </w:rPr>
        <w:t>pipeline,</w:t>
      </w:r>
      <w:r>
        <w:rPr>
          <w:color w:val="4D4D4F"/>
          <w:spacing w:val="-11"/>
        </w:rPr>
        <w:t xml:space="preserve"> </w:t>
      </w:r>
      <w:r>
        <w:rPr>
          <w:color w:val="4D4D4F"/>
          <w:spacing w:val="-2"/>
        </w:rPr>
        <w:t>APA</w:t>
      </w:r>
      <w:r>
        <w:rPr>
          <w:color w:val="4D4D4F"/>
          <w:spacing w:val="-12"/>
        </w:rPr>
        <w:t xml:space="preserve"> </w:t>
      </w:r>
      <w:r>
        <w:rPr>
          <w:color w:val="4D4D4F"/>
        </w:rPr>
        <w:t xml:space="preserve">assessed and determined that underground horizontal directional </w:t>
      </w:r>
      <w:r>
        <w:rPr>
          <w:color w:val="4D4D4F"/>
          <w:spacing w:val="2"/>
        </w:rPr>
        <w:t xml:space="preserve">drilling </w:t>
      </w:r>
      <w:r>
        <w:rPr>
          <w:color w:val="4D4D4F"/>
          <w:spacing w:val="3"/>
        </w:rPr>
        <w:t xml:space="preserve">(HDD) methodology </w:t>
      </w:r>
      <w:r>
        <w:rPr>
          <w:color w:val="4D4D4F"/>
          <w:spacing w:val="2"/>
        </w:rPr>
        <w:t xml:space="preserve">would </w:t>
      </w:r>
      <w:r>
        <w:rPr>
          <w:color w:val="4D4D4F"/>
        </w:rPr>
        <w:t xml:space="preserve">be </w:t>
      </w:r>
      <w:r>
        <w:rPr>
          <w:color w:val="4D4D4F"/>
          <w:spacing w:val="2"/>
        </w:rPr>
        <w:t xml:space="preserve">employed </w:t>
      </w:r>
      <w:r>
        <w:rPr>
          <w:color w:val="4D4D4F"/>
        </w:rPr>
        <w:t xml:space="preserve">to </w:t>
      </w:r>
      <w:r>
        <w:rPr>
          <w:color w:val="4D4D4F"/>
          <w:spacing w:val="2"/>
        </w:rPr>
        <w:t xml:space="preserve">avoid </w:t>
      </w:r>
      <w:r>
        <w:rPr>
          <w:color w:val="4D4D4F"/>
          <w:spacing w:val="4"/>
        </w:rPr>
        <w:t xml:space="preserve">surface </w:t>
      </w:r>
      <w:r>
        <w:rPr>
          <w:color w:val="4D4D4F"/>
          <w:spacing w:val="5"/>
        </w:rPr>
        <w:t xml:space="preserve">impacts </w:t>
      </w:r>
      <w:r>
        <w:rPr>
          <w:color w:val="4D4D4F"/>
        </w:rPr>
        <w:t xml:space="preserve">on </w:t>
      </w:r>
      <w:r>
        <w:rPr>
          <w:color w:val="4D4D4F"/>
          <w:spacing w:val="3"/>
        </w:rPr>
        <w:t xml:space="preserve">the Ramsar site </w:t>
      </w:r>
      <w:r>
        <w:rPr>
          <w:color w:val="4D4D4F"/>
          <w:spacing w:val="4"/>
        </w:rPr>
        <w:t xml:space="preserve">within </w:t>
      </w:r>
      <w:r>
        <w:rPr>
          <w:color w:val="4D4D4F"/>
        </w:rPr>
        <w:t xml:space="preserve">Warringine </w:t>
      </w:r>
      <w:r>
        <w:rPr>
          <w:color w:val="4D4D4F"/>
          <w:spacing w:val="2"/>
        </w:rPr>
        <w:t>Park.</w:t>
      </w:r>
    </w:p>
    <w:p w:rsidR="00130CFC" w:rsidRDefault="00F9046B">
      <w:pPr>
        <w:pStyle w:val="BodyText"/>
        <w:spacing w:before="157" w:line="216" w:lineRule="auto"/>
        <w:ind w:left="107" w:right="204"/>
        <w:jc w:val="both"/>
      </w:pPr>
      <w:r>
        <w:rPr>
          <w:color w:val="4D4D4F"/>
        </w:rPr>
        <w:t>Similar constraints applied to pipeline alignments that completely</w:t>
      </w:r>
      <w:r>
        <w:rPr>
          <w:color w:val="4D4D4F"/>
          <w:spacing w:val="-15"/>
        </w:rPr>
        <w:t xml:space="preserve"> </w:t>
      </w:r>
      <w:r>
        <w:rPr>
          <w:color w:val="4D4D4F"/>
        </w:rPr>
        <w:t>avoided</w:t>
      </w:r>
      <w:r>
        <w:rPr>
          <w:color w:val="4D4D4F"/>
          <w:spacing w:val="-15"/>
        </w:rPr>
        <w:t xml:space="preserve"> </w:t>
      </w:r>
      <w:r>
        <w:rPr>
          <w:color w:val="4D4D4F"/>
        </w:rPr>
        <w:t>crossing</w:t>
      </w:r>
      <w:r>
        <w:rPr>
          <w:color w:val="4D4D4F"/>
          <w:spacing w:val="-15"/>
        </w:rPr>
        <w:t xml:space="preserve"> </w:t>
      </w:r>
      <w:r>
        <w:rPr>
          <w:color w:val="4D4D4F"/>
        </w:rPr>
        <w:t>Watson</w:t>
      </w:r>
      <w:r>
        <w:rPr>
          <w:color w:val="4D4D4F"/>
          <w:spacing w:val="-15"/>
        </w:rPr>
        <w:t xml:space="preserve"> </w:t>
      </w:r>
      <w:r>
        <w:rPr>
          <w:color w:val="4D4D4F"/>
        </w:rPr>
        <w:t>Creek.</w:t>
      </w:r>
      <w:r>
        <w:rPr>
          <w:color w:val="4D4D4F"/>
          <w:spacing w:val="-15"/>
        </w:rPr>
        <w:t xml:space="preserve"> </w:t>
      </w:r>
      <w:r>
        <w:rPr>
          <w:color w:val="4D4D4F"/>
        </w:rPr>
        <w:t>In</w:t>
      </w:r>
      <w:r>
        <w:rPr>
          <w:color w:val="4D4D4F"/>
          <w:spacing w:val="-14"/>
        </w:rPr>
        <w:t xml:space="preserve"> </w:t>
      </w:r>
      <w:r>
        <w:rPr>
          <w:color w:val="4D4D4F"/>
        </w:rPr>
        <w:t xml:space="preserve">particular, the alignment south of Watson Creek (through and to the </w:t>
      </w:r>
      <w:r>
        <w:rPr>
          <w:color w:val="4D4D4F"/>
          <w:spacing w:val="2"/>
        </w:rPr>
        <w:t xml:space="preserve">north </w:t>
      </w:r>
      <w:r>
        <w:rPr>
          <w:color w:val="4D4D4F"/>
        </w:rPr>
        <w:t xml:space="preserve">of Hastings) that avoids Watson Creek would </w:t>
      </w:r>
      <w:r>
        <w:rPr>
          <w:color w:val="4D4D4F"/>
          <w:spacing w:val="2"/>
        </w:rPr>
        <w:t xml:space="preserve">require the </w:t>
      </w:r>
      <w:r>
        <w:rPr>
          <w:color w:val="4D4D4F"/>
        </w:rPr>
        <w:t xml:space="preserve">pipeline to deviate </w:t>
      </w:r>
      <w:r>
        <w:rPr>
          <w:color w:val="4D4D4F"/>
          <w:spacing w:val="3"/>
        </w:rPr>
        <w:t xml:space="preserve">west, </w:t>
      </w:r>
      <w:r>
        <w:rPr>
          <w:color w:val="4D4D4F"/>
          <w:spacing w:val="2"/>
        </w:rPr>
        <w:t xml:space="preserve">where </w:t>
      </w:r>
      <w:r>
        <w:rPr>
          <w:color w:val="4D4D4F"/>
        </w:rPr>
        <w:t>it would conflict with multiple established land uses. HDD would also</w:t>
      </w:r>
      <w:r>
        <w:rPr>
          <w:color w:val="4D4D4F"/>
          <w:spacing w:val="-10"/>
        </w:rPr>
        <w:t xml:space="preserve"> </w:t>
      </w:r>
      <w:r>
        <w:rPr>
          <w:color w:val="4D4D4F"/>
        </w:rPr>
        <w:t>be</w:t>
      </w:r>
      <w:r>
        <w:rPr>
          <w:color w:val="4D4D4F"/>
          <w:spacing w:val="-10"/>
        </w:rPr>
        <w:t xml:space="preserve"> </w:t>
      </w:r>
      <w:r>
        <w:rPr>
          <w:color w:val="4D4D4F"/>
        </w:rPr>
        <w:t>used</w:t>
      </w:r>
      <w:r>
        <w:rPr>
          <w:color w:val="4D4D4F"/>
          <w:spacing w:val="-9"/>
        </w:rPr>
        <w:t xml:space="preserve"> </w:t>
      </w:r>
      <w:r>
        <w:rPr>
          <w:color w:val="4D4D4F"/>
        </w:rPr>
        <w:t>to</w:t>
      </w:r>
      <w:r>
        <w:rPr>
          <w:color w:val="4D4D4F"/>
          <w:spacing w:val="-10"/>
        </w:rPr>
        <w:t xml:space="preserve"> </w:t>
      </w:r>
      <w:r>
        <w:rPr>
          <w:color w:val="4D4D4F"/>
        </w:rPr>
        <w:t>avoid</w:t>
      </w:r>
      <w:r>
        <w:rPr>
          <w:color w:val="4D4D4F"/>
          <w:spacing w:val="-9"/>
        </w:rPr>
        <w:t xml:space="preserve"> </w:t>
      </w:r>
      <w:r>
        <w:rPr>
          <w:color w:val="4D4D4F"/>
        </w:rPr>
        <w:t>surface</w:t>
      </w:r>
      <w:r>
        <w:rPr>
          <w:color w:val="4D4D4F"/>
          <w:spacing w:val="-10"/>
        </w:rPr>
        <w:t xml:space="preserve"> </w:t>
      </w:r>
      <w:r>
        <w:rPr>
          <w:color w:val="4D4D4F"/>
        </w:rPr>
        <w:t>impacts</w:t>
      </w:r>
      <w:r>
        <w:rPr>
          <w:color w:val="4D4D4F"/>
          <w:spacing w:val="-9"/>
        </w:rPr>
        <w:t xml:space="preserve"> </w:t>
      </w:r>
      <w:r>
        <w:rPr>
          <w:color w:val="4D4D4F"/>
        </w:rPr>
        <w:t>on</w:t>
      </w:r>
      <w:r>
        <w:rPr>
          <w:color w:val="4D4D4F"/>
          <w:spacing w:val="-10"/>
        </w:rPr>
        <w:t xml:space="preserve"> </w:t>
      </w:r>
      <w:r>
        <w:rPr>
          <w:color w:val="4D4D4F"/>
        </w:rPr>
        <w:t>the</w:t>
      </w:r>
      <w:r>
        <w:rPr>
          <w:color w:val="4D4D4F"/>
          <w:spacing w:val="-10"/>
        </w:rPr>
        <w:t xml:space="preserve"> </w:t>
      </w:r>
      <w:r>
        <w:rPr>
          <w:color w:val="4D4D4F"/>
        </w:rPr>
        <w:t>Ramsar</w:t>
      </w:r>
      <w:r>
        <w:rPr>
          <w:color w:val="4D4D4F"/>
          <w:spacing w:val="-9"/>
        </w:rPr>
        <w:t xml:space="preserve"> </w:t>
      </w:r>
      <w:r>
        <w:rPr>
          <w:color w:val="4D4D4F"/>
        </w:rPr>
        <w:t xml:space="preserve">site at Watson </w:t>
      </w:r>
      <w:r>
        <w:rPr>
          <w:color w:val="4D4D4F"/>
          <w:spacing w:val="2"/>
        </w:rPr>
        <w:t>Creek.</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0" w:space="302"/>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BodyText"/>
        <w:spacing w:before="105" w:line="216" w:lineRule="auto"/>
        <w:ind w:left="107" w:right="39"/>
        <w:jc w:val="both"/>
      </w:pPr>
      <w:r>
        <w:pict>
          <v:rect id="_x0000_s1034" style="position:absolute;left:0;text-align:left;margin-left:0;margin-top:124.5pt;width:14.15pt;height:39.7pt;z-index:251751424;mso-position-horizontal-relative:page;mso-position-vertical-relative:page" fillcolor="#0e5d61" stroked="f">
            <w10:wrap anchorx="page" anchory="page"/>
          </v:rect>
        </w:pict>
      </w:r>
      <w:r w:rsidR="00F9046B">
        <w:rPr>
          <w:color w:val="4D4D4F"/>
        </w:rPr>
        <w:t>One</w:t>
      </w:r>
      <w:r w:rsidR="00F9046B">
        <w:rPr>
          <w:color w:val="4D4D4F"/>
          <w:spacing w:val="-19"/>
        </w:rPr>
        <w:t xml:space="preserve"> </w:t>
      </w:r>
      <w:r w:rsidR="00F9046B">
        <w:rPr>
          <w:color w:val="4D4D4F"/>
        </w:rPr>
        <w:t>pipeline</w:t>
      </w:r>
      <w:r w:rsidR="00F9046B">
        <w:rPr>
          <w:color w:val="4D4D4F"/>
          <w:spacing w:val="-19"/>
        </w:rPr>
        <w:t xml:space="preserve"> </w:t>
      </w:r>
      <w:r w:rsidR="00F9046B">
        <w:rPr>
          <w:color w:val="4D4D4F"/>
        </w:rPr>
        <w:t>alignment</w:t>
      </w:r>
      <w:r w:rsidR="00F9046B">
        <w:rPr>
          <w:color w:val="4D4D4F"/>
          <w:spacing w:val="-19"/>
        </w:rPr>
        <w:t xml:space="preserve"> </w:t>
      </w:r>
      <w:r w:rsidR="00F9046B">
        <w:rPr>
          <w:color w:val="4D4D4F"/>
        </w:rPr>
        <w:t>assessed</w:t>
      </w:r>
      <w:r w:rsidR="00F9046B">
        <w:rPr>
          <w:color w:val="4D4D4F"/>
          <w:spacing w:val="-19"/>
        </w:rPr>
        <w:t xml:space="preserve"> </w:t>
      </w:r>
      <w:r w:rsidR="00F9046B">
        <w:rPr>
          <w:color w:val="4D4D4F"/>
        </w:rPr>
        <w:t>by</w:t>
      </w:r>
      <w:r w:rsidR="00F9046B">
        <w:rPr>
          <w:color w:val="4D4D4F"/>
          <w:spacing w:val="-19"/>
        </w:rPr>
        <w:t xml:space="preserve"> </w:t>
      </w:r>
      <w:r w:rsidR="00F9046B">
        <w:rPr>
          <w:color w:val="4D4D4F"/>
          <w:spacing w:val="-2"/>
        </w:rPr>
        <w:t>APA</w:t>
      </w:r>
      <w:r w:rsidR="00F9046B">
        <w:rPr>
          <w:color w:val="4D4D4F"/>
          <w:spacing w:val="-19"/>
        </w:rPr>
        <w:t xml:space="preserve"> </w:t>
      </w:r>
      <w:r w:rsidR="00F9046B">
        <w:rPr>
          <w:color w:val="4D4D4F"/>
        </w:rPr>
        <w:t>(Alignment</w:t>
      </w:r>
      <w:r w:rsidR="00F9046B">
        <w:rPr>
          <w:color w:val="4D4D4F"/>
          <w:spacing w:val="-18"/>
        </w:rPr>
        <w:t xml:space="preserve"> </w:t>
      </w:r>
      <w:r w:rsidR="00F9046B">
        <w:rPr>
          <w:color w:val="4D4D4F"/>
        </w:rPr>
        <w:t>CP- DR#4a) included a sub-sea pipeline from Crib Point to a location</w:t>
      </w:r>
      <w:r w:rsidR="00F9046B">
        <w:rPr>
          <w:color w:val="4D4D4F"/>
          <w:spacing w:val="-23"/>
        </w:rPr>
        <w:t xml:space="preserve"> </w:t>
      </w:r>
      <w:r w:rsidR="00F9046B">
        <w:rPr>
          <w:color w:val="4D4D4F"/>
        </w:rPr>
        <w:t>near</w:t>
      </w:r>
      <w:r w:rsidR="00F9046B">
        <w:rPr>
          <w:color w:val="4D4D4F"/>
          <w:spacing w:val="-22"/>
        </w:rPr>
        <w:t xml:space="preserve"> </w:t>
      </w:r>
      <w:r w:rsidR="00F9046B">
        <w:rPr>
          <w:color w:val="4D4D4F"/>
        </w:rPr>
        <w:t>Koo</w:t>
      </w:r>
      <w:r w:rsidR="00F9046B">
        <w:rPr>
          <w:color w:val="4D4D4F"/>
          <w:spacing w:val="-22"/>
        </w:rPr>
        <w:t xml:space="preserve"> </w:t>
      </w:r>
      <w:r w:rsidR="00F9046B">
        <w:rPr>
          <w:color w:val="4D4D4F"/>
          <w:spacing w:val="-3"/>
        </w:rPr>
        <w:t>Wee</w:t>
      </w:r>
      <w:r w:rsidR="00F9046B">
        <w:rPr>
          <w:color w:val="4D4D4F"/>
          <w:spacing w:val="-22"/>
        </w:rPr>
        <w:t xml:space="preserve"> </w:t>
      </w:r>
      <w:r w:rsidR="00F9046B">
        <w:rPr>
          <w:color w:val="4D4D4F"/>
        </w:rPr>
        <w:t>Rup,</w:t>
      </w:r>
      <w:r w:rsidR="00F9046B">
        <w:rPr>
          <w:color w:val="4D4D4F"/>
          <w:spacing w:val="-22"/>
        </w:rPr>
        <w:t xml:space="preserve"> </w:t>
      </w:r>
      <w:r w:rsidR="00F9046B">
        <w:rPr>
          <w:color w:val="4D4D4F"/>
        </w:rPr>
        <w:t>which</w:t>
      </w:r>
      <w:r w:rsidR="00F9046B">
        <w:rPr>
          <w:color w:val="4D4D4F"/>
          <w:spacing w:val="-22"/>
        </w:rPr>
        <w:t xml:space="preserve"> </w:t>
      </w:r>
      <w:r w:rsidR="00F9046B">
        <w:rPr>
          <w:color w:val="4D4D4F"/>
        </w:rPr>
        <w:t>intersects</w:t>
      </w:r>
      <w:r w:rsidR="00F9046B">
        <w:rPr>
          <w:color w:val="4D4D4F"/>
          <w:spacing w:val="-23"/>
        </w:rPr>
        <w:t xml:space="preserve"> </w:t>
      </w:r>
      <w:r w:rsidR="00F9046B">
        <w:rPr>
          <w:color w:val="4D4D4F"/>
        </w:rPr>
        <w:t>the</w:t>
      </w:r>
      <w:r w:rsidR="00F9046B">
        <w:rPr>
          <w:color w:val="4D4D4F"/>
          <w:spacing w:val="-22"/>
        </w:rPr>
        <w:t xml:space="preserve"> </w:t>
      </w:r>
      <w:r w:rsidR="00F9046B">
        <w:rPr>
          <w:color w:val="4D4D4F"/>
        </w:rPr>
        <w:t xml:space="preserve">Western </w:t>
      </w:r>
      <w:r w:rsidR="00F9046B">
        <w:rPr>
          <w:color w:val="4D4D4F"/>
          <w:spacing w:val="2"/>
        </w:rPr>
        <w:t xml:space="preserve">Port </w:t>
      </w:r>
      <w:r w:rsidR="00F9046B">
        <w:rPr>
          <w:color w:val="4D4D4F"/>
        </w:rPr>
        <w:t xml:space="preserve">Ramsar site for approximately 29 kilometres. This pipeline alignment would impact on significantly fewer land parcels than </w:t>
      </w:r>
      <w:r w:rsidR="00F9046B">
        <w:rPr>
          <w:color w:val="4D4D4F"/>
          <w:spacing w:val="2"/>
        </w:rPr>
        <w:t xml:space="preserve">other </w:t>
      </w:r>
      <w:r w:rsidR="00F9046B">
        <w:rPr>
          <w:color w:val="4D4D4F"/>
        </w:rPr>
        <w:t xml:space="preserve">land-based </w:t>
      </w:r>
      <w:r w:rsidR="00F9046B">
        <w:rPr>
          <w:color w:val="4D4D4F"/>
          <w:spacing w:val="2"/>
        </w:rPr>
        <w:t xml:space="preserve">options but </w:t>
      </w:r>
      <w:r w:rsidR="00F9046B">
        <w:rPr>
          <w:color w:val="4D4D4F"/>
        </w:rPr>
        <w:t xml:space="preserve">was discounted due to </w:t>
      </w:r>
      <w:r w:rsidR="00F9046B">
        <w:rPr>
          <w:color w:val="4D4D4F"/>
          <w:spacing w:val="2"/>
        </w:rPr>
        <w:t xml:space="preserve">the </w:t>
      </w:r>
      <w:r w:rsidR="00F9046B">
        <w:rPr>
          <w:color w:val="4D4D4F"/>
        </w:rPr>
        <w:t xml:space="preserve">potential negative </w:t>
      </w:r>
      <w:r w:rsidR="00F9046B">
        <w:rPr>
          <w:color w:val="4D4D4F"/>
          <w:spacing w:val="3"/>
        </w:rPr>
        <w:t xml:space="preserve">impacts </w:t>
      </w:r>
      <w:r w:rsidR="00F9046B">
        <w:rPr>
          <w:color w:val="4D4D4F"/>
        </w:rPr>
        <w:t xml:space="preserve">on </w:t>
      </w:r>
      <w:r w:rsidR="00F9046B">
        <w:rPr>
          <w:color w:val="4D4D4F"/>
          <w:spacing w:val="2"/>
        </w:rPr>
        <w:t xml:space="preserve">the ecological character </w:t>
      </w:r>
      <w:r w:rsidR="00F9046B">
        <w:rPr>
          <w:color w:val="4D4D4F"/>
        </w:rPr>
        <w:t xml:space="preserve">of Western </w:t>
      </w:r>
      <w:r w:rsidR="00F9046B">
        <w:rPr>
          <w:color w:val="4D4D4F"/>
          <w:spacing w:val="4"/>
        </w:rPr>
        <w:t xml:space="preserve">Port, </w:t>
      </w:r>
      <w:r w:rsidR="00F9046B">
        <w:rPr>
          <w:color w:val="4D4D4F"/>
        </w:rPr>
        <w:t xml:space="preserve">as well as the significant costs associated with the </w:t>
      </w:r>
      <w:r w:rsidR="00F9046B">
        <w:rPr>
          <w:color w:val="4D4D4F"/>
          <w:spacing w:val="2"/>
        </w:rPr>
        <w:t xml:space="preserve">construction, operation </w:t>
      </w:r>
      <w:r w:rsidR="00F9046B">
        <w:rPr>
          <w:color w:val="4D4D4F"/>
        </w:rPr>
        <w:t>and maintenance of high-pressure sub-sea gas pipelines.</w:t>
      </w:r>
    </w:p>
    <w:p w:rsidR="00130CFC" w:rsidRDefault="00F9046B">
      <w:pPr>
        <w:pStyle w:val="Heading3"/>
        <w:spacing w:before="165" w:line="211" w:lineRule="auto"/>
        <w:ind w:right="1387"/>
      </w:pPr>
      <w:r>
        <w:rPr>
          <w:color w:val="4D4D4F"/>
        </w:rPr>
        <w:t>Other areas of environmental and social sensitivity</w:t>
      </w:r>
    </w:p>
    <w:p w:rsidR="00130CFC" w:rsidRDefault="00F9046B">
      <w:pPr>
        <w:pStyle w:val="BodyText"/>
        <w:spacing w:before="108" w:line="216" w:lineRule="auto"/>
        <w:ind w:left="107" w:right="38"/>
        <w:jc w:val="both"/>
      </w:pPr>
      <w:r>
        <w:rPr>
          <w:color w:val="4D4D4F"/>
        </w:rPr>
        <w:t xml:space="preserve">Warringine Park is discussed above in relation to the Ramsar designation, which occurs across </w:t>
      </w:r>
      <w:r>
        <w:rPr>
          <w:color w:val="4D4D4F"/>
          <w:spacing w:val="3"/>
        </w:rPr>
        <w:t xml:space="preserve">part </w:t>
      </w:r>
      <w:r>
        <w:rPr>
          <w:color w:val="4D4D4F"/>
        </w:rPr>
        <w:t xml:space="preserve">of </w:t>
      </w:r>
      <w:r>
        <w:rPr>
          <w:color w:val="4D4D4F"/>
          <w:spacing w:val="2"/>
        </w:rPr>
        <w:t xml:space="preserve">the reserve. </w:t>
      </w:r>
      <w:r>
        <w:rPr>
          <w:color w:val="4D4D4F"/>
        </w:rPr>
        <w:t>It is acknowledged that the reserve is of high conservation</w:t>
      </w:r>
      <w:r>
        <w:rPr>
          <w:color w:val="4D4D4F"/>
          <w:spacing w:val="-21"/>
        </w:rPr>
        <w:t xml:space="preserve"> </w:t>
      </w:r>
      <w:r>
        <w:rPr>
          <w:color w:val="4D4D4F"/>
        </w:rPr>
        <w:t>value</w:t>
      </w:r>
      <w:r>
        <w:rPr>
          <w:color w:val="4D4D4F"/>
          <w:spacing w:val="-20"/>
        </w:rPr>
        <w:t xml:space="preserve"> </w:t>
      </w:r>
      <w:r>
        <w:rPr>
          <w:color w:val="4D4D4F"/>
        </w:rPr>
        <w:t>more</w:t>
      </w:r>
      <w:r>
        <w:rPr>
          <w:color w:val="4D4D4F"/>
          <w:spacing w:val="-20"/>
        </w:rPr>
        <w:t xml:space="preserve"> </w:t>
      </w:r>
      <w:r>
        <w:rPr>
          <w:color w:val="4D4D4F"/>
        </w:rPr>
        <w:t>generally</w:t>
      </w:r>
      <w:r>
        <w:rPr>
          <w:color w:val="4D4D4F"/>
          <w:spacing w:val="-20"/>
        </w:rPr>
        <w:t xml:space="preserve"> </w:t>
      </w:r>
      <w:r>
        <w:rPr>
          <w:color w:val="4D4D4F"/>
        </w:rPr>
        <w:t>with</w:t>
      </w:r>
      <w:r>
        <w:rPr>
          <w:color w:val="4D4D4F"/>
          <w:spacing w:val="-20"/>
        </w:rPr>
        <w:t xml:space="preserve"> </w:t>
      </w:r>
      <w:r>
        <w:rPr>
          <w:color w:val="4D4D4F"/>
        </w:rPr>
        <w:t>important</w:t>
      </w:r>
      <w:r>
        <w:rPr>
          <w:color w:val="4D4D4F"/>
          <w:spacing w:val="-20"/>
        </w:rPr>
        <w:t xml:space="preserve"> </w:t>
      </w:r>
      <w:r>
        <w:rPr>
          <w:color w:val="4D4D4F"/>
        </w:rPr>
        <w:t xml:space="preserve">habitat for Swamp Skink and </w:t>
      </w:r>
      <w:r>
        <w:rPr>
          <w:color w:val="4D4D4F"/>
          <w:spacing w:val="2"/>
        </w:rPr>
        <w:t xml:space="preserve">Southern </w:t>
      </w:r>
      <w:r>
        <w:rPr>
          <w:color w:val="4D4D4F"/>
        </w:rPr>
        <w:t xml:space="preserve">Brown Bandicoot. All pipeline alignments assessed through Warringine Park were proposed to the western </w:t>
      </w:r>
      <w:r>
        <w:rPr>
          <w:color w:val="4D4D4F"/>
          <w:spacing w:val="2"/>
        </w:rPr>
        <w:t xml:space="preserve">extent </w:t>
      </w:r>
      <w:r>
        <w:rPr>
          <w:color w:val="4D4D4F"/>
        </w:rPr>
        <w:t xml:space="preserve">adjacent to </w:t>
      </w:r>
      <w:r>
        <w:rPr>
          <w:color w:val="4D4D4F"/>
          <w:spacing w:val="2"/>
        </w:rPr>
        <w:t xml:space="preserve">the </w:t>
      </w:r>
      <w:r>
        <w:rPr>
          <w:color w:val="4D4D4F"/>
          <w:spacing w:val="3"/>
        </w:rPr>
        <w:t xml:space="preserve">existing </w:t>
      </w:r>
      <w:r>
        <w:rPr>
          <w:color w:val="4D4D4F"/>
        </w:rPr>
        <w:t xml:space="preserve">linear </w:t>
      </w:r>
      <w:r>
        <w:rPr>
          <w:color w:val="4D4D4F"/>
          <w:spacing w:val="2"/>
        </w:rPr>
        <w:t xml:space="preserve">pipeline </w:t>
      </w:r>
      <w:r>
        <w:rPr>
          <w:color w:val="4D4D4F"/>
        </w:rPr>
        <w:t xml:space="preserve">corridor. At this </w:t>
      </w:r>
      <w:r>
        <w:rPr>
          <w:color w:val="4D4D4F"/>
          <w:spacing w:val="2"/>
        </w:rPr>
        <w:t xml:space="preserve">location </w:t>
      </w:r>
      <w:r>
        <w:rPr>
          <w:color w:val="4D4D4F"/>
          <w:spacing w:val="3"/>
        </w:rPr>
        <w:t xml:space="preserve">the alignments </w:t>
      </w:r>
      <w:r>
        <w:rPr>
          <w:color w:val="4D4D4F"/>
        </w:rPr>
        <w:t xml:space="preserve">are </w:t>
      </w:r>
      <w:r>
        <w:rPr>
          <w:color w:val="4D4D4F"/>
          <w:spacing w:val="2"/>
        </w:rPr>
        <w:t xml:space="preserve">located </w:t>
      </w:r>
      <w:r>
        <w:rPr>
          <w:color w:val="4D4D4F"/>
        </w:rPr>
        <w:t xml:space="preserve">in </w:t>
      </w:r>
      <w:r>
        <w:rPr>
          <w:color w:val="4D4D4F"/>
          <w:spacing w:val="2"/>
        </w:rPr>
        <w:t xml:space="preserve">swamp scrub </w:t>
      </w:r>
      <w:r>
        <w:rPr>
          <w:color w:val="4D4D4F"/>
        </w:rPr>
        <w:t xml:space="preserve">and </w:t>
      </w:r>
      <w:r>
        <w:rPr>
          <w:color w:val="4D4D4F"/>
          <w:spacing w:val="3"/>
        </w:rPr>
        <w:t xml:space="preserve">grassy </w:t>
      </w:r>
      <w:r>
        <w:rPr>
          <w:color w:val="4D4D4F"/>
          <w:spacing w:val="2"/>
        </w:rPr>
        <w:t xml:space="preserve">woodland ecological </w:t>
      </w:r>
      <w:r>
        <w:rPr>
          <w:color w:val="4D4D4F"/>
          <w:spacing w:val="3"/>
        </w:rPr>
        <w:t xml:space="preserve">vegetation </w:t>
      </w:r>
      <w:r>
        <w:rPr>
          <w:color w:val="4D4D4F"/>
          <w:spacing w:val="2"/>
        </w:rPr>
        <w:t xml:space="preserve">communities </w:t>
      </w:r>
      <w:r>
        <w:rPr>
          <w:color w:val="4D4D4F"/>
        </w:rPr>
        <w:t xml:space="preserve">in </w:t>
      </w:r>
      <w:r>
        <w:rPr>
          <w:color w:val="4D4D4F"/>
          <w:spacing w:val="2"/>
        </w:rPr>
        <w:t xml:space="preserve">the </w:t>
      </w:r>
      <w:r>
        <w:rPr>
          <w:color w:val="4D4D4F"/>
        </w:rPr>
        <w:t xml:space="preserve">south and western </w:t>
      </w:r>
      <w:r>
        <w:rPr>
          <w:color w:val="4D4D4F"/>
          <w:spacing w:val="2"/>
        </w:rPr>
        <w:t xml:space="preserve">part </w:t>
      </w:r>
      <w:r>
        <w:rPr>
          <w:color w:val="4D4D4F"/>
        </w:rPr>
        <w:t xml:space="preserve">of the </w:t>
      </w:r>
      <w:r>
        <w:rPr>
          <w:color w:val="4D4D4F"/>
          <w:spacing w:val="2"/>
        </w:rPr>
        <w:t xml:space="preserve">reserve, </w:t>
      </w:r>
      <w:r>
        <w:rPr>
          <w:color w:val="4D4D4F"/>
        </w:rPr>
        <w:t>with no impact on coastal saltmarsh or mangrove</w:t>
      </w:r>
      <w:r>
        <w:rPr>
          <w:color w:val="4D4D4F"/>
          <w:spacing w:val="11"/>
        </w:rPr>
        <w:t xml:space="preserve"> </w:t>
      </w:r>
      <w:r>
        <w:rPr>
          <w:color w:val="4D4D4F"/>
        </w:rPr>
        <w:t>communities.</w:t>
      </w:r>
    </w:p>
    <w:p w:rsidR="00130CFC" w:rsidRDefault="00F9046B">
      <w:pPr>
        <w:pStyle w:val="BodyText"/>
        <w:spacing w:before="159" w:line="216" w:lineRule="auto"/>
        <w:ind w:left="107" w:right="40"/>
        <w:jc w:val="both"/>
      </w:pPr>
      <w:r>
        <w:rPr>
          <w:color w:val="4D4D4F"/>
        </w:rPr>
        <w:t>Co-location of the pipeline with the existing pipeline corridor (Australian Gas Networks, Elgas, Viva Energy and United Petroleum) in this area is an outcome of the comparative assessment of constraints associated with accessing the Stony Point rail line (see above), potential impacts to mature native vegetation and operation of Frankston-Flinders Road south of Hastings.</w:t>
      </w:r>
    </w:p>
    <w:p w:rsidR="00130CFC" w:rsidRDefault="00F9046B">
      <w:pPr>
        <w:pStyle w:val="BodyText"/>
        <w:spacing w:before="163" w:line="216" w:lineRule="auto"/>
        <w:ind w:left="107" w:right="39"/>
        <w:jc w:val="both"/>
      </w:pPr>
      <w:r>
        <w:rPr>
          <w:color w:val="4D4D4F"/>
        </w:rPr>
        <w:t xml:space="preserve">Around </w:t>
      </w:r>
      <w:r>
        <w:rPr>
          <w:color w:val="4D4D4F"/>
          <w:spacing w:val="2"/>
        </w:rPr>
        <w:t xml:space="preserve">Hastings, </w:t>
      </w:r>
      <w:r>
        <w:rPr>
          <w:color w:val="4D4D4F"/>
        </w:rPr>
        <w:t xml:space="preserve">pipeline alignments were assessed that </w:t>
      </w:r>
      <w:r>
        <w:rPr>
          <w:color w:val="4D4D4F"/>
          <w:spacing w:val="3"/>
        </w:rPr>
        <w:t xml:space="preserve">extended </w:t>
      </w:r>
      <w:r>
        <w:rPr>
          <w:color w:val="4D4D4F"/>
        </w:rPr>
        <w:t xml:space="preserve">east along Reid Parade and along </w:t>
      </w:r>
      <w:r>
        <w:rPr>
          <w:color w:val="4D4D4F"/>
          <w:spacing w:val="2"/>
        </w:rPr>
        <w:t xml:space="preserve">the </w:t>
      </w:r>
      <w:r>
        <w:rPr>
          <w:color w:val="4D4D4F"/>
        </w:rPr>
        <w:t>Hastings</w:t>
      </w:r>
      <w:r>
        <w:rPr>
          <w:color w:val="4D4D4F"/>
          <w:spacing w:val="-13"/>
        </w:rPr>
        <w:t xml:space="preserve"> </w:t>
      </w:r>
      <w:r>
        <w:rPr>
          <w:color w:val="4D4D4F"/>
        </w:rPr>
        <w:t>foreshore</w:t>
      </w:r>
      <w:r>
        <w:rPr>
          <w:color w:val="4D4D4F"/>
          <w:spacing w:val="-12"/>
        </w:rPr>
        <w:t xml:space="preserve"> </w:t>
      </w:r>
      <w:r>
        <w:rPr>
          <w:color w:val="4D4D4F"/>
        </w:rPr>
        <w:t>(Western</w:t>
      </w:r>
      <w:r>
        <w:rPr>
          <w:color w:val="4D4D4F"/>
          <w:spacing w:val="-12"/>
        </w:rPr>
        <w:t xml:space="preserve"> </w:t>
      </w:r>
      <w:r>
        <w:rPr>
          <w:color w:val="4D4D4F"/>
        </w:rPr>
        <w:t>Port</w:t>
      </w:r>
      <w:r>
        <w:rPr>
          <w:color w:val="4D4D4F"/>
          <w:spacing w:val="-13"/>
        </w:rPr>
        <w:t xml:space="preserve"> </w:t>
      </w:r>
      <w:r>
        <w:rPr>
          <w:color w:val="4D4D4F"/>
        </w:rPr>
        <w:t>Coastal</w:t>
      </w:r>
      <w:r>
        <w:rPr>
          <w:color w:val="4D4D4F"/>
          <w:spacing w:val="-12"/>
        </w:rPr>
        <w:t xml:space="preserve"> </w:t>
      </w:r>
      <w:r>
        <w:rPr>
          <w:color w:val="4D4D4F"/>
        </w:rPr>
        <w:t>Reserve)</w:t>
      </w:r>
      <w:r>
        <w:rPr>
          <w:color w:val="4D4D4F"/>
          <w:spacing w:val="-12"/>
        </w:rPr>
        <w:t xml:space="preserve"> </w:t>
      </w:r>
      <w:r>
        <w:rPr>
          <w:color w:val="4D4D4F"/>
        </w:rPr>
        <w:t xml:space="preserve">(CP- DR#3b) and west </w:t>
      </w:r>
      <w:r>
        <w:rPr>
          <w:color w:val="4D4D4F"/>
          <w:spacing w:val="2"/>
        </w:rPr>
        <w:t xml:space="preserve">from </w:t>
      </w:r>
      <w:r>
        <w:rPr>
          <w:color w:val="4D4D4F"/>
        </w:rPr>
        <w:t xml:space="preserve">Reid Parade and to </w:t>
      </w:r>
      <w:r>
        <w:rPr>
          <w:color w:val="4D4D4F"/>
          <w:spacing w:val="2"/>
        </w:rPr>
        <w:t xml:space="preserve">the </w:t>
      </w:r>
      <w:r>
        <w:rPr>
          <w:color w:val="4D4D4F"/>
        </w:rPr>
        <w:t xml:space="preserve">west   of Hastings (CP-DR#3d). </w:t>
      </w:r>
      <w:r>
        <w:rPr>
          <w:color w:val="4D4D4F"/>
          <w:spacing w:val="2"/>
        </w:rPr>
        <w:t xml:space="preserve">The </w:t>
      </w:r>
      <w:r>
        <w:rPr>
          <w:color w:val="4D4D4F"/>
        </w:rPr>
        <w:t xml:space="preserve">Hastings foreshore has </w:t>
      </w:r>
      <w:r>
        <w:rPr>
          <w:color w:val="4D4D4F"/>
          <w:spacing w:val="2"/>
        </w:rPr>
        <w:t xml:space="preserve">been </w:t>
      </w:r>
      <w:r>
        <w:rPr>
          <w:color w:val="4D4D4F"/>
        </w:rPr>
        <w:t xml:space="preserve">developed for a marina, </w:t>
      </w:r>
      <w:r>
        <w:rPr>
          <w:color w:val="4D4D4F"/>
          <w:spacing w:val="2"/>
        </w:rPr>
        <w:t xml:space="preserve">carparks, </w:t>
      </w:r>
      <w:r>
        <w:rPr>
          <w:color w:val="4D4D4F"/>
        </w:rPr>
        <w:t xml:space="preserve">playgrounds, recreation facilities, restaurant and visitors centre and </w:t>
      </w:r>
      <w:r>
        <w:rPr>
          <w:color w:val="4D4D4F"/>
          <w:spacing w:val="2"/>
        </w:rPr>
        <w:t>construction</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pipeline</w:t>
      </w:r>
      <w:r>
        <w:rPr>
          <w:color w:val="4D4D4F"/>
          <w:spacing w:val="-8"/>
        </w:rPr>
        <w:t xml:space="preserve"> </w:t>
      </w:r>
      <w:r>
        <w:rPr>
          <w:color w:val="4D4D4F"/>
        </w:rPr>
        <w:t>through</w:t>
      </w:r>
      <w:r>
        <w:rPr>
          <w:color w:val="4D4D4F"/>
          <w:spacing w:val="-8"/>
        </w:rPr>
        <w:t xml:space="preserve"> </w:t>
      </w:r>
      <w:r>
        <w:rPr>
          <w:color w:val="4D4D4F"/>
        </w:rPr>
        <w:t>this</w:t>
      </w:r>
      <w:r>
        <w:rPr>
          <w:color w:val="4D4D4F"/>
          <w:spacing w:val="-8"/>
        </w:rPr>
        <w:t xml:space="preserve"> </w:t>
      </w:r>
      <w:r>
        <w:rPr>
          <w:color w:val="4D4D4F"/>
        </w:rPr>
        <w:t>area</w:t>
      </w:r>
      <w:r>
        <w:rPr>
          <w:color w:val="4D4D4F"/>
          <w:spacing w:val="-8"/>
        </w:rPr>
        <w:t xml:space="preserve"> </w:t>
      </w:r>
      <w:r>
        <w:rPr>
          <w:color w:val="4D4D4F"/>
        </w:rPr>
        <w:t>(alignment CP-DR#3b)</w:t>
      </w:r>
      <w:r>
        <w:rPr>
          <w:color w:val="4D4D4F"/>
          <w:spacing w:val="-15"/>
        </w:rPr>
        <w:t xml:space="preserve"> </w:t>
      </w:r>
      <w:r>
        <w:rPr>
          <w:color w:val="4D4D4F"/>
        </w:rPr>
        <w:t>was</w:t>
      </w:r>
      <w:r>
        <w:rPr>
          <w:color w:val="4D4D4F"/>
          <w:spacing w:val="-14"/>
        </w:rPr>
        <w:t xml:space="preserve"> </w:t>
      </w:r>
      <w:r>
        <w:rPr>
          <w:color w:val="4D4D4F"/>
        </w:rPr>
        <w:t>assessed</w:t>
      </w:r>
      <w:r>
        <w:rPr>
          <w:color w:val="4D4D4F"/>
          <w:spacing w:val="-14"/>
        </w:rPr>
        <w:t xml:space="preserve"> </w:t>
      </w:r>
      <w:r>
        <w:rPr>
          <w:color w:val="4D4D4F"/>
        </w:rPr>
        <w:t>to</w:t>
      </w:r>
      <w:r>
        <w:rPr>
          <w:color w:val="4D4D4F"/>
          <w:spacing w:val="-14"/>
        </w:rPr>
        <w:t xml:space="preserve"> </w:t>
      </w:r>
      <w:r>
        <w:rPr>
          <w:color w:val="4D4D4F"/>
        </w:rPr>
        <w:t>have</w:t>
      </w:r>
      <w:r>
        <w:rPr>
          <w:color w:val="4D4D4F"/>
          <w:spacing w:val="-14"/>
        </w:rPr>
        <w:t xml:space="preserve"> </w:t>
      </w:r>
      <w:r>
        <w:rPr>
          <w:color w:val="4D4D4F"/>
        </w:rPr>
        <w:t>a</w:t>
      </w:r>
      <w:r>
        <w:rPr>
          <w:color w:val="4D4D4F"/>
          <w:spacing w:val="-14"/>
        </w:rPr>
        <w:t xml:space="preserve"> </w:t>
      </w:r>
      <w:r>
        <w:rPr>
          <w:color w:val="4D4D4F"/>
        </w:rPr>
        <w:t>high</w:t>
      </w:r>
      <w:r>
        <w:rPr>
          <w:color w:val="4D4D4F"/>
          <w:spacing w:val="-14"/>
        </w:rPr>
        <w:t xml:space="preserve"> </w:t>
      </w:r>
      <w:r>
        <w:rPr>
          <w:color w:val="4D4D4F"/>
        </w:rPr>
        <w:t>community</w:t>
      </w:r>
      <w:r>
        <w:rPr>
          <w:color w:val="4D4D4F"/>
          <w:spacing w:val="-14"/>
        </w:rPr>
        <w:t xml:space="preserve"> </w:t>
      </w:r>
      <w:r>
        <w:rPr>
          <w:color w:val="4D4D4F"/>
        </w:rPr>
        <w:t xml:space="preserve">and social </w:t>
      </w:r>
      <w:r>
        <w:rPr>
          <w:color w:val="4D4D4F"/>
          <w:spacing w:val="2"/>
        </w:rPr>
        <w:t xml:space="preserve">impact. </w:t>
      </w:r>
      <w:r>
        <w:rPr>
          <w:color w:val="4D4D4F"/>
        </w:rPr>
        <w:t xml:space="preserve">This assessment was confirmed through </w:t>
      </w:r>
      <w:r>
        <w:rPr>
          <w:color w:val="4D4D4F"/>
          <w:spacing w:val="2"/>
        </w:rPr>
        <w:t xml:space="preserve">preliminary consultation with </w:t>
      </w:r>
      <w:r>
        <w:rPr>
          <w:color w:val="4D4D4F"/>
          <w:spacing w:val="3"/>
        </w:rPr>
        <w:t xml:space="preserve">Mornington </w:t>
      </w:r>
      <w:r>
        <w:rPr>
          <w:color w:val="4D4D4F"/>
        </w:rPr>
        <w:t xml:space="preserve">Peninsula Shire. In addition to this, approximately 700 metres of the pipeline alignment would cross coastal saltmarsh communities within the boundary of the Western </w:t>
      </w:r>
      <w:r>
        <w:rPr>
          <w:color w:val="4D4D4F"/>
          <w:spacing w:val="2"/>
        </w:rPr>
        <w:t xml:space="preserve">Port </w:t>
      </w:r>
      <w:r>
        <w:rPr>
          <w:color w:val="4D4D4F"/>
        </w:rPr>
        <w:t xml:space="preserve">Ramsar site. </w:t>
      </w:r>
      <w:r>
        <w:rPr>
          <w:color w:val="4D4D4F"/>
          <w:spacing w:val="2"/>
        </w:rPr>
        <w:t xml:space="preserve">The </w:t>
      </w:r>
      <w:r>
        <w:rPr>
          <w:color w:val="4D4D4F"/>
        </w:rPr>
        <w:t xml:space="preserve">pipeline alignment </w:t>
      </w:r>
      <w:r>
        <w:rPr>
          <w:color w:val="4D4D4F"/>
          <w:spacing w:val="2"/>
        </w:rPr>
        <w:t xml:space="preserve">construction </w:t>
      </w:r>
      <w:r>
        <w:rPr>
          <w:color w:val="4D4D4F"/>
        </w:rPr>
        <w:t>and operation would not impact the coastal saltmarsh and mangrove communities in the</w:t>
      </w:r>
      <w:r>
        <w:rPr>
          <w:color w:val="4D4D4F"/>
          <w:spacing w:val="2"/>
        </w:rPr>
        <w:t xml:space="preserve"> park.</w:t>
      </w:r>
    </w:p>
    <w:p w:rsidR="00130CFC" w:rsidRDefault="00F9046B">
      <w:pPr>
        <w:pStyle w:val="BodyText"/>
        <w:spacing w:before="153" w:line="216" w:lineRule="auto"/>
        <w:ind w:left="107" w:right="40"/>
        <w:jc w:val="both"/>
      </w:pPr>
      <w:r>
        <w:rPr>
          <w:color w:val="4D4D4F"/>
        </w:rPr>
        <w:t>The pipeline alignment (CP-DR#3d) that runs west of Hastings</w:t>
      </w:r>
      <w:r>
        <w:rPr>
          <w:color w:val="4D4D4F"/>
          <w:spacing w:val="-8"/>
        </w:rPr>
        <w:t xml:space="preserve"> </w:t>
      </w:r>
      <w:r>
        <w:rPr>
          <w:color w:val="4D4D4F"/>
        </w:rPr>
        <w:t>to</w:t>
      </w:r>
      <w:r>
        <w:rPr>
          <w:color w:val="4D4D4F"/>
          <w:spacing w:val="-7"/>
        </w:rPr>
        <w:t xml:space="preserve"> </w:t>
      </w:r>
      <w:r>
        <w:rPr>
          <w:color w:val="4D4D4F"/>
        </w:rPr>
        <w:t>avoid</w:t>
      </w:r>
      <w:r>
        <w:rPr>
          <w:color w:val="4D4D4F"/>
          <w:spacing w:val="-7"/>
        </w:rPr>
        <w:t xml:space="preserve"> </w:t>
      </w:r>
      <w:r>
        <w:rPr>
          <w:color w:val="4D4D4F"/>
        </w:rPr>
        <w:t>potential</w:t>
      </w:r>
      <w:r>
        <w:rPr>
          <w:color w:val="4D4D4F"/>
          <w:spacing w:val="-7"/>
        </w:rPr>
        <w:t xml:space="preserve"> </w:t>
      </w:r>
      <w:r>
        <w:rPr>
          <w:color w:val="4D4D4F"/>
          <w:spacing w:val="2"/>
        </w:rPr>
        <w:t>impacts</w:t>
      </w:r>
      <w:r>
        <w:rPr>
          <w:color w:val="4D4D4F"/>
          <w:spacing w:val="-7"/>
        </w:rPr>
        <w:t xml:space="preserve"> </w:t>
      </w:r>
      <w:r>
        <w:rPr>
          <w:color w:val="4D4D4F"/>
        </w:rPr>
        <w:t>on</w:t>
      </w:r>
      <w:r>
        <w:rPr>
          <w:color w:val="4D4D4F"/>
          <w:spacing w:val="-7"/>
        </w:rPr>
        <w:t xml:space="preserve"> </w:t>
      </w:r>
      <w:r>
        <w:rPr>
          <w:color w:val="4D4D4F"/>
        </w:rPr>
        <w:t>the</w:t>
      </w:r>
      <w:r>
        <w:rPr>
          <w:color w:val="4D4D4F"/>
          <w:spacing w:val="-7"/>
        </w:rPr>
        <w:t xml:space="preserve"> </w:t>
      </w:r>
      <w:r>
        <w:rPr>
          <w:color w:val="4D4D4F"/>
        </w:rPr>
        <w:t>road</w:t>
      </w:r>
      <w:r>
        <w:rPr>
          <w:color w:val="4D4D4F"/>
          <w:spacing w:val="-7"/>
        </w:rPr>
        <w:t xml:space="preserve"> </w:t>
      </w:r>
      <w:r>
        <w:rPr>
          <w:color w:val="4D4D4F"/>
        </w:rPr>
        <w:t xml:space="preserve">network of Hastings (Frankston Flinders Road) and the Hastings </w:t>
      </w:r>
      <w:r>
        <w:rPr>
          <w:color w:val="4D4D4F"/>
          <w:spacing w:val="2"/>
        </w:rPr>
        <w:t xml:space="preserve">foreshore, encounters more </w:t>
      </w:r>
      <w:r>
        <w:rPr>
          <w:color w:val="4D4D4F"/>
          <w:spacing w:val="3"/>
        </w:rPr>
        <w:t xml:space="preserve">lifestyle </w:t>
      </w:r>
      <w:r>
        <w:rPr>
          <w:color w:val="4D4D4F"/>
        </w:rPr>
        <w:t xml:space="preserve">and </w:t>
      </w:r>
      <w:r>
        <w:rPr>
          <w:color w:val="4D4D4F"/>
          <w:spacing w:val="2"/>
        </w:rPr>
        <w:t xml:space="preserve">rural living properties, </w:t>
      </w:r>
      <w:r>
        <w:rPr>
          <w:color w:val="4D4D4F"/>
        </w:rPr>
        <w:t xml:space="preserve">orchards, vineyards and hobby farms and would have </w:t>
      </w:r>
      <w:r>
        <w:rPr>
          <w:color w:val="4D4D4F"/>
          <w:spacing w:val="2"/>
        </w:rPr>
        <w:t xml:space="preserve">significant </w:t>
      </w:r>
      <w:r>
        <w:rPr>
          <w:color w:val="4D4D4F"/>
          <w:spacing w:val="3"/>
        </w:rPr>
        <w:t xml:space="preserve">impacts </w:t>
      </w:r>
      <w:r>
        <w:rPr>
          <w:color w:val="4D4D4F"/>
        </w:rPr>
        <w:t xml:space="preserve">on </w:t>
      </w:r>
      <w:r>
        <w:rPr>
          <w:color w:val="4D4D4F"/>
          <w:spacing w:val="2"/>
        </w:rPr>
        <w:t xml:space="preserve">these </w:t>
      </w:r>
      <w:r>
        <w:rPr>
          <w:color w:val="4D4D4F"/>
        </w:rPr>
        <w:t>land</w:t>
      </w:r>
      <w:r>
        <w:rPr>
          <w:color w:val="4D4D4F"/>
          <w:spacing w:val="36"/>
        </w:rPr>
        <w:t xml:space="preserve"> </w:t>
      </w:r>
      <w:r>
        <w:rPr>
          <w:color w:val="4D4D4F"/>
          <w:spacing w:val="2"/>
        </w:rPr>
        <w:t>uses.</w:t>
      </w:r>
    </w:p>
    <w:p w:rsidR="00130CFC" w:rsidRDefault="00F9046B">
      <w:pPr>
        <w:pStyle w:val="BodyText"/>
        <w:spacing w:before="105" w:line="216" w:lineRule="auto"/>
        <w:ind w:left="107" w:right="203"/>
        <w:jc w:val="both"/>
      </w:pPr>
      <w:r>
        <w:br w:type="column"/>
      </w:r>
      <w:r>
        <w:rPr>
          <w:color w:val="4D4D4F"/>
        </w:rPr>
        <w:t xml:space="preserve">This alignment would also increase </w:t>
      </w:r>
      <w:r>
        <w:rPr>
          <w:color w:val="4D4D4F"/>
          <w:spacing w:val="2"/>
        </w:rPr>
        <w:t xml:space="preserve">the length </w:t>
      </w:r>
      <w:r>
        <w:rPr>
          <w:color w:val="4D4D4F"/>
        </w:rPr>
        <w:t xml:space="preserve">of </w:t>
      </w:r>
      <w:r>
        <w:rPr>
          <w:color w:val="4D4D4F"/>
          <w:spacing w:val="2"/>
        </w:rPr>
        <w:t xml:space="preserve">the </w:t>
      </w:r>
      <w:r>
        <w:rPr>
          <w:color w:val="4D4D4F"/>
          <w:spacing w:val="3"/>
        </w:rPr>
        <w:t xml:space="preserve">pipeline within </w:t>
      </w:r>
      <w:r>
        <w:rPr>
          <w:color w:val="4D4D4F"/>
          <w:spacing w:val="4"/>
        </w:rPr>
        <w:t xml:space="preserve">conservation </w:t>
      </w:r>
      <w:r>
        <w:rPr>
          <w:color w:val="4D4D4F"/>
          <w:spacing w:val="2"/>
        </w:rPr>
        <w:t xml:space="preserve">areas and </w:t>
      </w:r>
      <w:r>
        <w:rPr>
          <w:color w:val="4D4D4F"/>
          <w:spacing w:val="3"/>
        </w:rPr>
        <w:t xml:space="preserve">associated </w:t>
      </w:r>
      <w:r>
        <w:rPr>
          <w:color w:val="4D4D4F"/>
        </w:rPr>
        <w:t>vegetation</w:t>
      </w:r>
      <w:r>
        <w:rPr>
          <w:color w:val="4D4D4F"/>
          <w:spacing w:val="-12"/>
        </w:rPr>
        <w:t xml:space="preserve"> </w:t>
      </w:r>
      <w:r>
        <w:rPr>
          <w:color w:val="4D4D4F"/>
        </w:rPr>
        <w:t>removal</w:t>
      </w:r>
      <w:r>
        <w:rPr>
          <w:color w:val="4D4D4F"/>
          <w:spacing w:val="-12"/>
        </w:rPr>
        <w:t xml:space="preserve"> </w:t>
      </w:r>
      <w:r>
        <w:rPr>
          <w:color w:val="4D4D4F"/>
        </w:rPr>
        <w:t>when</w:t>
      </w:r>
      <w:r>
        <w:rPr>
          <w:color w:val="4D4D4F"/>
          <w:spacing w:val="-12"/>
        </w:rPr>
        <w:t xml:space="preserve"> </w:t>
      </w:r>
      <w:r>
        <w:rPr>
          <w:color w:val="4D4D4F"/>
        </w:rPr>
        <w:t>traversing</w:t>
      </w:r>
      <w:r>
        <w:rPr>
          <w:color w:val="4D4D4F"/>
          <w:spacing w:val="-12"/>
        </w:rPr>
        <w:t xml:space="preserve"> </w:t>
      </w:r>
      <w:r>
        <w:rPr>
          <w:color w:val="4D4D4F"/>
        </w:rPr>
        <w:t>the</w:t>
      </w:r>
      <w:r>
        <w:rPr>
          <w:color w:val="4D4D4F"/>
          <w:spacing w:val="-12"/>
        </w:rPr>
        <w:t xml:space="preserve"> </w:t>
      </w:r>
      <w:r>
        <w:rPr>
          <w:color w:val="4D4D4F"/>
          <w:spacing w:val="-4"/>
        </w:rPr>
        <w:t>Ted</w:t>
      </w:r>
      <w:r>
        <w:rPr>
          <w:color w:val="4D4D4F"/>
          <w:spacing w:val="-12"/>
        </w:rPr>
        <w:t xml:space="preserve"> </w:t>
      </w:r>
      <w:r>
        <w:rPr>
          <w:color w:val="4D4D4F"/>
        </w:rPr>
        <w:t>Harris</w:t>
      </w:r>
      <w:r>
        <w:rPr>
          <w:color w:val="4D4D4F"/>
          <w:spacing w:val="-12"/>
        </w:rPr>
        <w:t xml:space="preserve"> </w:t>
      </w:r>
      <w:r>
        <w:rPr>
          <w:color w:val="4D4D4F"/>
        </w:rPr>
        <w:t xml:space="preserve">Walk </w:t>
      </w:r>
      <w:r>
        <w:rPr>
          <w:color w:val="4D4D4F"/>
          <w:spacing w:val="3"/>
        </w:rPr>
        <w:t xml:space="preserve">(between Frankston </w:t>
      </w:r>
      <w:r>
        <w:rPr>
          <w:color w:val="4D4D4F"/>
          <w:spacing w:val="2"/>
        </w:rPr>
        <w:t xml:space="preserve">Flinders </w:t>
      </w:r>
      <w:r>
        <w:rPr>
          <w:color w:val="4D4D4F"/>
        </w:rPr>
        <w:t xml:space="preserve">Road and </w:t>
      </w:r>
      <w:r>
        <w:rPr>
          <w:color w:val="4D4D4F"/>
          <w:spacing w:val="2"/>
        </w:rPr>
        <w:t xml:space="preserve">Hendersons </w:t>
      </w:r>
      <w:r>
        <w:rPr>
          <w:color w:val="4D4D4F"/>
        </w:rPr>
        <w:t xml:space="preserve">Road). As a result of the assessment to avoid </w:t>
      </w:r>
      <w:r>
        <w:rPr>
          <w:color w:val="4D4D4F"/>
          <w:spacing w:val="2"/>
        </w:rPr>
        <w:t xml:space="preserve">impacts </w:t>
      </w:r>
      <w:r>
        <w:rPr>
          <w:color w:val="4D4D4F"/>
        </w:rPr>
        <w:t xml:space="preserve">on </w:t>
      </w:r>
      <w:r>
        <w:rPr>
          <w:color w:val="4D4D4F"/>
          <w:spacing w:val="2"/>
        </w:rPr>
        <w:t xml:space="preserve">residents </w:t>
      </w:r>
      <w:r>
        <w:rPr>
          <w:color w:val="4D4D4F"/>
        </w:rPr>
        <w:t xml:space="preserve">and land uses, the pipeline alignment in </w:t>
      </w:r>
      <w:r>
        <w:rPr>
          <w:color w:val="4D4D4F"/>
          <w:spacing w:val="3"/>
        </w:rPr>
        <w:t xml:space="preserve">Hastings </w:t>
      </w:r>
      <w:r>
        <w:rPr>
          <w:color w:val="4D4D4F"/>
        </w:rPr>
        <w:t xml:space="preserve">would </w:t>
      </w:r>
      <w:r>
        <w:rPr>
          <w:color w:val="4D4D4F"/>
          <w:spacing w:val="2"/>
        </w:rPr>
        <w:t xml:space="preserve">run along </w:t>
      </w:r>
      <w:r>
        <w:rPr>
          <w:color w:val="4D4D4F"/>
          <w:spacing w:val="3"/>
        </w:rPr>
        <w:t xml:space="preserve">Frankston Flinders </w:t>
      </w:r>
      <w:r>
        <w:rPr>
          <w:color w:val="4D4D4F"/>
        </w:rPr>
        <w:t xml:space="preserve">Road corridor and Stony Point rail corridor where the corridor widths allow safe </w:t>
      </w:r>
      <w:r>
        <w:rPr>
          <w:color w:val="4D4D4F"/>
          <w:spacing w:val="2"/>
        </w:rPr>
        <w:t>construction.</w:t>
      </w:r>
    </w:p>
    <w:p w:rsidR="00130CFC" w:rsidRDefault="00F9046B">
      <w:pPr>
        <w:pStyle w:val="Heading3"/>
        <w:spacing w:before="140"/>
      </w:pPr>
      <w:r>
        <w:rPr>
          <w:color w:val="4D4D4F"/>
        </w:rPr>
        <w:t>Public safety</w:t>
      </w:r>
    </w:p>
    <w:p w:rsidR="00130CFC" w:rsidRDefault="00F9046B">
      <w:pPr>
        <w:pStyle w:val="BodyText"/>
        <w:spacing w:before="102" w:line="216" w:lineRule="auto"/>
        <w:ind w:left="107" w:right="203"/>
        <w:jc w:val="both"/>
      </w:pPr>
      <w:r>
        <w:rPr>
          <w:color w:val="4D4D4F"/>
        </w:rPr>
        <w:t>Public</w:t>
      </w:r>
      <w:r>
        <w:rPr>
          <w:color w:val="4D4D4F"/>
          <w:spacing w:val="-29"/>
        </w:rPr>
        <w:t xml:space="preserve"> </w:t>
      </w:r>
      <w:r>
        <w:rPr>
          <w:color w:val="4D4D4F"/>
        </w:rPr>
        <w:t>safety</w:t>
      </w:r>
      <w:r>
        <w:rPr>
          <w:color w:val="4D4D4F"/>
          <w:spacing w:val="-28"/>
        </w:rPr>
        <w:t xml:space="preserve"> </w:t>
      </w:r>
      <w:r>
        <w:rPr>
          <w:color w:val="4D4D4F"/>
        </w:rPr>
        <w:t>is</w:t>
      </w:r>
      <w:r>
        <w:rPr>
          <w:color w:val="4D4D4F"/>
          <w:spacing w:val="-28"/>
        </w:rPr>
        <w:t xml:space="preserve"> </w:t>
      </w:r>
      <w:r>
        <w:rPr>
          <w:color w:val="4D4D4F"/>
        </w:rPr>
        <w:t>a</w:t>
      </w:r>
      <w:r>
        <w:rPr>
          <w:color w:val="4D4D4F"/>
          <w:spacing w:val="-29"/>
        </w:rPr>
        <w:t xml:space="preserve"> </w:t>
      </w:r>
      <w:r>
        <w:rPr>
          <w:color w:val="4D4D4F"/>
        </w:rPr>
        <w:t>key</w:t>
      </w:r>
      <w:r>
        <w:rPr>
          <w:color w:val="4D4D4F"/>
          <w:spacing w:val="-28"/>
        </w:rPr>
        <w:t xml:space="preserve"> </w:t>
      </w:r>
      <w:r>
        <w:rPr>
          <w:color w:val="4D4D4F"/>
        </w:rPr>
        <w:t>consideration</w:t>
      </w:r>
      <w:r>
        <w:rPr>
          <w:color w:val="4D4D4F"/>
          <w:spacing w:val="-28"/>
        </w:rPr>
        <w:t xml:space="preserve"> </w:t>
      </w:r>
      <w:r>
        <w:rPr>
          <w:color w:val="4D4D4F"/>
        </w:rPr>
        <w:t>in</w:t>
      </w:r>
      <w:r>
        <w:rPr>
          <w:color w:val="4D4D4F"/>
          <w:spacing w:val="-29"/>
        </w:rPr>
        <w:t xml:space="preserve"> </w:t>
      </w:r>
      <w:r>
        <w:rPr>
          <w:color w:val="4D4D4F"/>
        </w:rPr>
        <w:t>pipeline</w:t>
      </w:r>
      <w:r>
        <w:rPr>
          <w:color w:val="4D4D4F"/>
          <w:spacing w:val="-28"/>
        </w:rPr>
        <w:t xml:space="preserve"> </w:t>
      </w:r>
      <w:r>
        <w:rPr>
          <w:color w:val="4D4D4F"/>
        </w:rPr>
        <w:t xml:space="preserve">construction and </w:t>
      </w:r>
      <w:r>
        <w:rPr>
          <w:color w:val="4D4D4F"/>
          <w:spacing w:val="2"/>
        </w:rPr>
        <w:t xml:space="preserve">operation. </w:t>
      </w:r>
      <w:r>
        <w:rPr>
          <w:color w:val="4D4D4F"/>
        </w:rPr>
        <w:t xml:space="preserve">Pipeline design must consider existing and </w:t>
      </w:r>
      <w:r>
        <w:rPr>
          <w:color w:val="4D4D4F"/>
          <w:spacing w:val="2"/>
        </w:rPr>
        <w:t xml:space="preserve">reasonably foreseeable </w:t>
      </w:r>
      <w:r>
        <w:rPr>
          <w:color w:val="4D4D4F"/>
        </w:rPr>
        <w:t xml:space="preserve">land  use  and  </w:t>
      </w:r>
      <w:r>
        <w:rPr>
          <w:color w:val="4D4D4F"/>
          <w:spacing w:val="3"/>
        </w:rPr>
        <w:t xml:space="preserve">proximity </w:t>
      </w:r>
      <w:r>
        <w:rPr>
          <w:color w:val="4D4D4F"/>
        </w:rPr>
        <w:t xml:space="preserve">to </w:t>
      </w:r>
      <w:r>
        <w:rPr>
          <w:color w:val="4D4D4F"/>
          <w:spacing w:val="3"/>
        </w:rPr>
        <w:t xml:space="preserve">sensitive receptors. </w:t>
      </w:r>
      <w:r>
        <w:rPr>
          <w:color w:val="4D4D4F"/>
        </w:rPr>
        <w:t xml:space="preserve">In </w:t>
      </w:r>
      <w:r>
        <w:rPr>
          <w:color w:val="4D4D4F"/>
          <w:spacing w:val="2"/>
        </w:rPr>
        <w:t xml:space="preserve">particular, avoiding areas where potential </w:t>
      </w:r>
      <w:r>
        <w:rPr>
          <w:color w:val="4D4D4F"/>
          <w:spacing w:val="3"/>
        </w:rPr>
        <w:t xml:space="preserve">interference with </w:t>
      </w:r>
      <w:r>
        <w:rPr>
          <w:color w:val="4D4D4F"/>
          <w:spacing w:val="2"/>
        </w:rPr>
        <w:t xml:space="preserve">the pipeline </w:t>
      </w:r>
      <w:r>
        <w:rPr>
          <w:color w:val="4D4D4F"/>
        </w:rPr>
        <w:t xml:space="preserve">may occur is essential to ensuring public safety. Avoidance and separation are the principal mitigation responses. Areas where </w:t>
      </w:r>
      <w:r>
        <w:rPr>
          <w:color w:val="4D4D4F"/>
          <w:spacing w:val="2"/>
        </w:rPr>
        <w:t xml:space="preserve">interference </w:t>
      </w:r>
      <w:r>
        <w:rPr>
          <w:color w:val="4D4D4F"/>
        </w:rPr>
        <w:t>may occur are avoided and distances between sensitive receptors and the pipeline are maximised where possible. Additionally, adoption of additional physical, engineering and procedural controls to</w:t>
      </w:r>
      <w:r>
        <w:rPr>
          <w:color w:val="4D4D4F"/>
          <w:spacing w:val="-17"/>
        </w:rPr>
        <w:t xml:space="preserve"> </w:t>
      </w:r>
      <w:r>
        <w:rPr>
          <w:color w:val="4D4D4F"/>
        </w:rPr>
        <w:t>alert</w:t>
      </w:r>
      <w:r>
        <w:rPr>
          <w:color w:val="4D4D4F"/>
          <w:spacing w:val="-16"/>
        </w:rPr>
        <w:t xml:space="preserve"> </w:t>
      </w:r>
      <w:r>
        <w:rPr>
          <w:color w:val="4D4D4F"/>
        </w:rPr>
        <w:t>the</w:t>
      </w:r>
      <w:r>
        <w:rPr>
          <w:color w:val="4D4D4F"/>
          <w:spacing w:val="-16"/>
        </w:rPr>
        <w:t xml:space="preserve"> </w:t>
      </w:r>
      <w:r>
        <w:rPr>
          <w:color w:val="4D4D4F"/>
        </w:rPr>
        <w:t>public</w:t>
      </w:r>
      <w:r>
        <w:rPr>
          <w:color w:val="4D4D4F"/>
          <w:spacing w:val="-16"/>
        </w:rPr>
        <w:t xml:space="preserve"> </w:t>
      </w:r>
      <w:r>
        <w:rPr>
          <w:color w:val="4D4D4F"/>
        </w:rPr>
        <w:t>to</w:t>
      </w:r>
      <w:r>
        <w:rPr>
          <w:color w:val="4D4D4F"/>
          <w:spacing w:val="-16"/>
        </w:rPr>
        <w:t xml:space="preserve"> </w:t>
      </w:r>
      <w:r>
        <w:rPr>
          <w:color w:val="4D4D4F"/>
        </w:rPr>
        <w:t>the</w:t>
      </w:r>
      <w:r>
        <w:rPr>
          <w:color w:val="4D4D4F"/>
          <w:spacing w:val="-16"/>
        </w:rPr>
        <w:t xml:space="preserve"> </w:t>
      </w:r>
      <w:r>
        <w:rPr>
          <w:color w:val="4D4D4F"/>
        </w:rPr>
        <w:t>pipeline</w:t>
      </w:r>
      <w:r>
        <w:rPr>
          <w:color w:val="4D4D4F"/>
          <w:spacing w:val="-16"/>
        </w:rPr>
        <w:t xml:space="preserve"> </w:t>
      </w:r>
      <w:r>
        <w:rPr>
          <w:color w:val="4D4D4F"/>
        </w:rPr>
        <w:t>across</w:t>
      </w:r>
      <w:r>
        <w:rPr>
          <w:color w:val="4D4D4F"/>
          <w:spacing w:val="-16"/>
        </w:rPr>
        <w:t xml:space="preserve"> </w:t>
      </w:r>
      <w:r>
        <w:rPr>
          <w:color w:val="4D4D4F"/>
          <w:spacing w:val="2"/>
        </w:rPr>
        <w:t>its</w:t>
      </w:r>
      <w:r>
        <w:rPr>
          <w:color w:val="4D4D4F"/>
          <w:spacing w:val="-16"/>
        </w:rPr>
        <w:t xml:space="preserve"> </w:t>
      </w:r>
      <w:r>
        <w:rPr>
          <w:color w:val="4D4D4F"/>
        </w:rPr>
        <w:t>operational</w:t>
      </w:r>
      <w:r>
        <w:rPr>
          <w:color w:val="4D4D4F"/>
          <w:spacing w:val="-16"/>
        </w:rPr>
        <w:t xml:space="preserve"> </w:t>
      </w:r>
      <w:r>
        <w:rPr>
          <w:color w:val="4D4D4F"/>
        </w:rPr>
        <w:t>life is</w:t>
      </w:r>
      <w:r>
        <w:rPr>
          <w:color w:val="4D4D4F"/>
          <w:spacing w:val="-5"/>
        </w:rPr>
        <w:t xml:space="preserve"> </w:t>
      </w:r>
      <w:r>
        <w:rPr>
          <w:color w:val="4D4D4F"/>
          <w:spacing w:val="2"/>
        </w:rPr>
        <w:t>effective</w:t>
      </w:r>
      <w:r>
        <w:rPr>
          <w:color w:val="4D4D4F"/>
          <w:spacing w:val="-4"/>
        </w:rPr>
        <w:t xml:space="preserve"> </w:t>
      </w:r>
      <w:r>
        <w:rPr>
          <w:color w:val="4D4D4F"/>
        </w:rPr>
        <w:t>in</w:t>
      </w:r>
      <w:r>
        <w:rPr>
          <w:color w:val="4D4D4F"/>
          <w:spacing w:val="-4"/>
        </w:rPr>
        <w:t xml:space="preserve"> </w:t>
      </w:r>
      <w:r>
        <w:rPr>
          <w:color w:val="4D4D4F"/>
        </w:rPr>
        <w:t>reducing</w:t>
      </w:r>
      <w:r>
        <w:rPr>
          <w:color w:val="4D4D4F"/>
          <w:spacing w:val="-4"/>
        </w:rPr>
        <w:t xml:space="preserve"> </w:t>
      </w:r>
      <w:r>
        <w:rPr>
          <w:color w:val="4D4D4F"/>
        </w:rPr>
        <w:t>the</w:t>
      </w:r>
      <w:r>
        <w:rPr>
          <w:color w:val="4D4D4F"/>
          <w:spacing w:val="-5"/>
        </w:rPr>
        <w:t xml:space="preserve"> </w:t>
      </w:r>
      <w:r>
        <w:rPr>
          <w:color w:val="4D4D4F"/>
        </w:rPr>
        <w:t>risk</w:t>
      </w:r>
      <w:r>
        <w:rPr>
          <w:color w:val="4D4D4F"/>
          <w:spacing w:val="-4"/>
        </w:rPr>
        <w:t xml:space="preserve"> </w:t>
      </w:r>
      <w:r>
        <w:rPr>
          <w:color w:val="4D4D4F"/>
        </w:rPr>
        <w:t>to</w:t>
      </w:r>
      <w:r>
        <w:rPr>
          <w:color w:val="4D4D4F"/>
          <w:spacing w:val="-4"/>
        </w:rPr>
        <w:t xml:space="preserve"> </w:t>
      </w:r>
      <w:r>
        <w:rPr>
          <w:color w:val="4D4D4F"/>
        </w:rPr>
        <w:t>public</w:t>
      </w:r>
      <w:r>
        <w:rPr>
          <w:color w:val="4D4D4F"/>
          <w:spacing w:val="-4"/>
        </w:rPr>
        <w:t xml:space="preserve"> </w:t>
      </w:r>
      <w:r>
        <w:rPr>
          <w:color w:val="4D4D4F"/>
        </w:rPr>
        <w:t>safety</w:t>
      </w:r>
      <w:r>
        <w:rPr>
          <w:color w:val="4D4D4F"/>
          <w:spacing w:val="-5"/>
        </w:rPr>
        <w:t xml:space="preserve"> </w:t>
      </w:r>
      <w:r>
        <w:rPr>
          <w:color w:val="4D4D4F"/>
        </w:rPr>
        <w:t>to</w:t>
      </w:r>
      <w:r>
        <w:rPr>
          <w:color w:val="4D4D4F"/>
          <w:spacing w:val="-4"/>
        </w:rPr>
        <w:t xml:space="preserve"> </w:t>
      </w:r>
      <w:r>
        <w:rPr>
          <w:color w:val="4D4D4F"/>
        </w:rPr>
        <w:t>as</w:t>
      </w:r>
      <w:r>
        <w:rPr>
          <w:color w:val="4D4D4F"/>
          <w:spacing w:val="-4"/>
        </w:rPr>
        <w:t xml:space="preserve"> </w:t>
      </w:r>
      <w:r>
        <w:rPr>
          <w:color w:val="4D4D4F"/>
        </w:rPr>
        <w:t xml:space="preserve">low as reasonably practicable in line with the requirements of Australian Standards </w:t>
      </w:r>
      <w:r>
        <w:rPr>
          <w:color w:val="4D4D4F"/>
          <w:spacing w:val="2"/>
        </w:rPr>
        <w:t xml:space="preserve">AS2885.1 </w:t>
      </w:r>
      <w:r>
        <w:rPr>
          <w:color w:val="4D4D4F"/>
        </w:rPr>
        <w:t>Pipelines – Gas and liquid petroleum.</w:t>
      </w:r>
    </w:p>
    <w:p w:rsidR="00130CFC" w:rsidRDefault="00F9046B">
      <w:pPr>
        <w:pStyle w:val="BodyText"/>
        <w:spacing w:before="155" w:line="216" w:lineRule="auto"/>
        <w:ind w:left="107" w:right="204"/>
        <w:jc w:val="both"/>
      </w:pPr>
      <w:r>
        <w:rPr>
          <w:color w:val="4D4D4F"/>
        </w:rPr>
        <w:t xml:space="preserve">Due to </w:t>
      </w:r>
      <w:r>
        <w:rPr>
          <w:color w:val="4D4D4F"/>
          <w:spacing w:val="2"/>
        </w:rPr>
        <w:t xml:space="preserve">the location </w:t>
      </w:r>
      <w:r>
        <w:rPr>
          <w:color w:val="4D4D4F"/>
        </w:rPr>
        <w:t xml:space="preserve">of </w:t>
      </w:r>
      <w:r>
        <w:rPr>
          <w:color w:val="4D4D4F"/>
          <w:spacing w:val="2"/>
        </w:rPr>
        <w:t xml:space="preserve">the </w:t>
      </w:r>
      <w:r>
        <w:rPr>
          <w:color w:val="4D4D4F"/>
        </w:rPr>
        <w:t xml:space="preserve">pipeline </w:t>
      </w:r>
      <w:r>
        <w:rPr>
          <w:color w:val="4D4D4F"/>
          <w:spacing w:val="2"/>
        </w:rPr>
        <w:t xml:space="preserve">alignments </w:t>
      </w:r>
      <w:r>
        <w:rPr>
          <w:color w:val="4D4D4F"/>
        </w:rPr>
        <w:t>within and</w:t>
      </w:r>
      <w:r>
        <w:rPr>
          <w:color w:val="4D4D4F"/>
          <w:spacing w:val="-8"/>
        </w:rPr>
        <w:t xml:space="preserve"> </w:t>
      </w:r>
      <w:r>
        <w:rPr>
          <w:color w:val="4D4D4F"/>
        </w:rPr>
        <w:t>in</w:t>
      </w:r>
      <w:r>
        <w:rPr>
          <w:color w:val="4D4D4F"/>
          <w:spacing w:val="-7"/>
        </w:rPr>
        <w:t xml:space="preserve"> </w:t>
      </w:r>
      <w:r>
        <w:rPr>
          <w:color w:val="4D4D4F"/>
        </w:rPr>
        <w:t>close</w:t>
      </w:r>
      <w:r>
        <w:rPr>
          <w:color w:val="4D4D4F"/>
          <w:spacing w:val="-7"/>
        </w:rPr>
        <w:t xml:space="preserve"> </w:t>
      </w:r>
      <w:r>
        <w:rPr>
          <w:color w:val="4D4D4F"/>
        </w:rPr>
        <w:t>proximity</w:t>
      </w:r>
      <w:r>
        <w:rPr>
          <w:color w:val="4D4D4F"/>
          <w:spacing w:val="-7"/>
        </w:rPr>
        <w:t xml:space="preserve"> </w:t>
      </w:r>
      <w:r>
        <w:rPr>
          <w:color w:val="4D4D4F"/>
        </w:rPr>
        <w:t>to</w:t>
      </w:r>
      <w:r>
        <w:rPr>
          <w:color w:val="4D4D4F"/>
          <w:spacing w:val="-7"/>
        </w:rPr>
        <w:t xml:space="preserve"> </w:t>
      </w:r>
      <w:r>
        <w:rPr>
          <w:color w:val="4D4D4F"/>
        </w:rPr>
        <w:t>Hastings,</w:t>
      </w:r>
      <w:r>
        <w:rPr>
          <w:color w:val="4D4D4F"/>
          <w:spacing w:val="-7"/>
        </w:rPr>
        <w:t xml:space="preserve"> </w:t>
      </w:r>
      <w:r>
        <w:rPr>
          <w:color w:val="4D4D4F"/>
        </w:rPr>
        <w:t>those</w:t>
      </w:r>
      <w:r>
        <w:rPr>
          <w:color w:val="4D4D4F"/>
          <w:spacing w:val="-7"/>
        </w:rPr>
        <w:t xml:space="preserve"> </w:t>
      </w:r>
      <w:r>
        <w:rPr>
          <w:color w:val="4D4D4F"/>
        </w:rPr>
        <w:t>assessed</w:t>
      </w:r>
      <w:r>
        <w:rPr>
          <w:color w:val="4D4D4F"/>
          <w:spacing w:val="-7"/>
        </w:rPr>
        <w:t xml:space="preserve"> </w:t>
      </w:r>
      <w:r>
        <w:rPr>
          <w:color w:val="4D4D4F"/>
        </w:rPr>
        <w:t xml:space="preserve">occur within an environment that would be considered high </w:t>
      </w:r>
      <w:r>
        <w:rPr>
          <w:color w:val="4D4D4F"/>
          <w:spacing w:val="2"/>
        </w:rPr>
        <w:t xml:space="preserve">density </w:t>
      </w:r>
      <w:r>
        <w:rPr>
          <w:color w:val="4D4D4F"/>
        </w:rPr>
        <w:t>residential. In terms of pipeline design, these would</w:t>
      </w:r>
      <w:r>
        <w:rPr>
          <w:color w:val="4D4D4F"/>
          <w:spacing w:val="-20"/>
        </w:rPr>
        <w:t xml:space="preserve"> </w:t>
      </w:r>
      <w:r>
        <w:rPr>
          <w:color w:val="4D4D4F"/>
        </w:rPr>
        <w:t>require</w:t>
      </w:r>
      <w:r>
        <w:rPr>
          <w:color w:val="4D4D4F"/>
          <w:spacing w:val="-20"/>
        </w:rPr>
        <w:t xml:space="preserve"> </w:t>
      </w:r>
      <w:r>
        <w:rPr>
          <w:color w:val="4D4D4F"/>
        </w:rPr>
        <w:t>additional</w:t>
      </w:r>
      <w:r>
        <w:rPr>
          <w:color w:val="4D4D4F"/>
          <w:spacing w:val="-20"/>
        </w:rPr>
        <w:t xml:space="preserve"> </w:t>
      </w:r>
      <w:r>
        <w:rPr>
          <w:color w:val="4D4D4F"/>
        </w:rPr>
        <w:t>physical</w:t>
      </w:r>
      <w:r>
        <w:rPr>
          <w:color w:val="4D4D4F"/>
          <w:spacing w:val="-20"/>
        </w:rPr>
        <w:t xml:space="preserve"> </w:t>
      </w:r>
      <w:r>
        <w:rPr>
          <w:color w:val="4D4D4F"/>
        </w:rPr>
        <w:t>and</w:t>
      </w:r>
      <w:r>
        <w:rPr>
          <w:color w:val="4D4D4F"/>
          <w:spacing w:val="-20"/>
        </w:rPr>
        <w:t xml:space="preserve"> </w:t>
      </w:r>
      <w:r>
        <w:rPr>
          <w:color w:val="4D4D4F"/>
        </w:rPr>
        <w:t>procedural</w:t>
      </w:r>
      <w:r>
        <w:rPr>
          <w:color w:val="4D4D4F"/>
          <w:spacing w:val="-20"/>
        </w:rPr>
        <w:t xml:space="preserve"> </w:t>
      </w:r>
      <w:r>
        <w:rPr>
          <w:color w:val="4D4D4F"/>
        </w:rPr>
        <w:t>controls to protect against</w:t>
      </w:r>
      <w:r>
        <w:rPr>
          <w:color w:val="4D4D4F"/>
          <w:spacing w:val="1"/>
        </w:rPr>
        <w:t xml:space="preserve"> </w:t>
      </w:r>
      <w:r>
        <w:rPr>
          <w:color w:val="4D4D4F"/>
        </w:rPr>
        <w:t>failure.</w:t>
      </w:r>
    </w:p>
    <w:p w:rsidR="00130CFC" w:rsidRDefault="00F9046B">
      <w:pPr>
        <w:pStyle w:val="BodyText"/>
        <w:spacing w:before="164" w:line="216" w:lineRule="auto"/>
        <w:ind w:left="107" w:right="204"/>
        <w:jc w:val="both"/>
      </w:pPr>
      <w:r>
        <w:rPr>
          <w:color w:val="4D4D4F"/>
        </w:rPr>
        <w:t xml:space="preserve">A </w:t>
      </w:r>
      <w:r>
        <w:rPr>
          <w:color w:val="4D4D4F"/>
          <w:spacing w:val="4"/>
        </w:rPr>
        <w:t xml:space="preserve">selection </w:t>
      </w:r>
      <w:r>
        <w:rPr>
          <w:color w:val="4D4D4F"/>
        </w:rPr>
        <w:t xml:space="preserve">of a </w:t>
      </w:r>
      <w:r>
        <w:rPr>
          <w:color w:val="4D4D4F"/>
          <w:spacing w:val="3"/>
        </w:rPr>
        <w:t xml:space="preserve">pipeline alignment </w:t>
      </w:r>
      <w:r>
        <w:rPr>
          <w:color w:val="4D4D4F"/>
        </w:rPr>
        <w:t xml:space="preserve">to </w:t>
      </w:r>
      <w:r>
        <w:rPr>
          <w:color w:val="4D4D4F"/>
          <w:spacing w:val="2"/>
        </w:rPr>
        <w:t xml:space="preserve">Pakenham </w:t>
      </w:r>
      <w:r>
        <w:rPr>
          <w:color w:val="4D4D4F"/>
        </w:rPr>
        <w:t xml:space="preserve">rather than Dandenong South is seen as preferable to limit exposure to existing high </w:t>
      </w:r>
      <w:r>
        <w:rPr>
          <w:color w:val="4D4D4F"/>
          <w:spacing w:val="2"/>
        </w:rPr>
        <w:t xml:space="preserve">density </w:t>
      </w:r>
      <w:r>
        <w:rPr>
          <w:color w:val="4D4D4F"/>
        </w:rPr>
        <w:t xml:space="preserve">and residential </w:t>
      </w:r>
      <w:r>
        <w:rPr>
          <w:color w:val="4D4D4F"/>
          <w:spacing w:val="2"/>
        </w:rPr>
        <w:t xml:space="preserve">environments, </w:t>
      </w:r>
      <w:r>
        <w:rPr>
          <w:color w:val="4D4D4F"/>
        </w:rPr>
        <w:t>which are a higher constraint on these pipeline alignments.</w:t>
      </w:r>
    </w:p>
    <w:p w:rsidR="00130CFC" w:rsidRDefault="00F9046B">
      <w:pPr>
        <w:pStyle w:val="BodyText"/>
        <w:spacing w:before="165" w:line="216" w:lineRule="auto"/>
        <w:ind w:left="107" w:right="205"/>
        <w:jc w:val="both"/>
      </w:pPr>
      <w:r>
        <w:rPr>
          <w:color w:val="4D4D4F"/>
        </w:rPr>
        <w:t>State and local planning frameworks have identified the future</w:t>
      </w:r>
      <w:r>
        <w:rPr>
          <w:color w:val="4D4D4F"/>
          <w:spacing w:val="-11"/>
        </w:rPr>
        <w:t xml:space="preserve"> </w:t>
      </w:r>
      <w:r>
        <w:rPr>
          <w:color w:val="4D4D4F"/>
        </w:rPr>
        <w:t>land</w:t>
      </w:r>
      <w:r>
        <w:rPr>
          <w:color w:val="4D4D4F"/>
          <w:spacing w:val="-11"/>
        </w:rPr>
        <w:t xml:space="preserve"> </w:t>
      </w:r>
      <w:r>
        <w:rPr>
          <w:color w:val="4D4D4F"/>
        </w:rPr>
        <w:t>uses</w:t>
      </w:r>
      <w:r>
        <w:rPr>
          <w:color w:val="4D4D4F"/>
          <w:spacing w:val="-11"/>
        </w:rPr>
        <w:t xml:space="preserve"> </w:t>
      </w:r>
      <w:r>
        <w:rPr>
          <w:color w:val="4D4D4F"/>
        </w:rPr>
        <w:t>along</w:t>
      </w:r>
      <w:r>
        <w:rPr>
          <w:color w:val="4D4D4F"/>
          <w:spacing w:val="-11"/>
        </w:rPr>
        <w:t xml:space="preserve"> </w:t>
      </w:r>
      <w:r>
        <w:rPr>
          <w:color w:val="4D4D4F"/>
        </w:rPr>
        <w:t>pipeline</w:t>
      </w:r>
      <w:r>
        <w:rPr>
          <w:color w:val="4D4D4F"/>
          <w:spacing w:val="-11"/>
        </w:rPr>
        <w:t xml:space="preserve"> </w:t>
      </w:r>
      <w:r>
        <w:rPr>
          <w:color w:val="4D4D4F"/>
        </w:rPr>
        <w:t>alignments</w:t>
      </w:r>
      <w:r>
        <w:rPr>
          <w:color w:val="4D4D4F"/>
          <w:spacing w:val="-11"/>
        </w:rPr>
        <w:t xml:space="preserve"> </w:t>
      </w:r>
      <w:r>
        <w:rPr>
          <w:color w:val="4D4D4F"/>
        </w:rPr>
        <w:t>to</w:t>
      </w:r>
      <w:r>
        <w:rPr>
          <w:color w:val="4D4D4F"/>
          <w:spacing w:val="-11"/>
        </w:rPr>
        <w:t xml:space="preserve"> </w:t>
      </w:r>
      <w:r>
        <w:rPr>
          <w:color w:val="4D4D4F"/>
        </w:rPr>
        <w:t xml:space="preserve">Pakenham. Such areas would predominantly remain for agricultural purposes; however, it is credible to consider that future residential development may occur over these pipeline </w:t>
      </w:r>
      <w:r>
        <w:rPr>
          <w:color w:val="4D4D4F"/>
          <w:spacing w:val="4"/>
        </w:rPr>
        <w:t xml:space="preserve">alignments. </w:t>
      </w:r>
      <w:r>
        <w:rPr>
          <w:color w:val="4D4D4F"/>
          <w:spacing w:val="2"/>
        </w:rPr>
        <w:t xml:space="preserve">From </w:t>
      </w:r>
      <w:r>
        <w:rPr>
          <w:color w:val="4D4D4F"/>
        </w:rPr>
        <w:t xml:space="preserve">a </w:t>
      </w:r>
      <w:r>
        <w:rPr>
          <w:color w:val="4D4D4F"/>
          <w:spacing w:val="3"/>
        </w:rPr>
        <w:t xml:space="preserve">public </w:t>
      </w:r>
      <w:r>
        <w:rPr>
          <w:color w:val="4D4D4F"/>
          <w:spacing w:val="4"/>
        </w:rPr>
        <w:t xml:space="preserve">safety perspective, </w:t>
      </w:r>
      <w:r>
        <w:rPr>
          <w:color w:val="4D4D4F"/>
          <w:spacing w:val="3"/>
        </w:rPr>
        <w:t xml:space="preserve">the </w:t>
      </w:r>
      <w:r>
        <w:rPr>
          <w:color w:val="4D4D4F"/>
        </w:rPr>
        <w:t>alignments</w:t>
      </w:r>
      <w:r>
        <w:rPr>
          <w:color w:val="4D4D4F"/>
          <w:spacing w:val="-11"/>
        </w:rPr>
        <w:t xml:space="preserve"> </w:t>
      </w:r>
      <w:r>
        <w:rPr>
          <w:color w:val="4D4D4F"/>
        </w:rPr>
        <w:t>to</w:t>
      </w:r>
      <w:r>
        <w:rPr>
          <w:color w:val="4D4D4F"/>
          <w:spacing w:val="-11"/>
        </w:rPr>
        <w:t xml:space="preserve"> </w:t>
      </w:r>
      <w:r>
        <w:rPr>
          <w:color w:val="4D4D4F"/>
        </w:rPr>
        <w:t>Pakenham</w:t>
      </w:r>
      <w:r>
        <w:rPr>
          <w:color w:val="4D4D4F"/>
          <w:spacing w:val="-11"/>
        </w:rPr>
        <w:t xml:space="preserve"> </w:t>
      </w:r>
      <w:r>
        <w:rPr>
          <w:color w:val="4D4D4F"/>
        </w:rPr>
        <w:t>are</w:t>
      </w:r>
      <w:r>
        <w:rPr>
          <w:color w:val="4D4D4F"/>
          <w:spacing w:val="-11"/>
        </w:rPr>
        <w:t xml:space="preserve"> </w:t>
      </w:r>
      <w:r>
        <w:rPr>
          <w:color w:val="4D4D4F"/>
        </w:rPr>
        <w:t>less</w:t>
      </w:r>
      <w:r>
        <w:rPr>
          <w:color w:val="4D4D4F"/>
          <w:spacing w:val="-11"/>
        </w:rPr>
        <w:t xml:space="preserve"> </w:t>
      </w:r>
      <w:r>
        <w:rPr>
          <w:color w:val="4D4D4F"/>
        </w:rPr>
        <w:t>constrained</w:t>
      </w:r>
      <w:r>
        <w:rPr>
          <w:color w:val="4D4D4F"/>
          <w:spacing w:val="-11"/>
        </w:rPr>
        <w:t xml:space="preserve"> </w:t>
      </w:r>
      <w:r>
        <w:rPr>
          <w:color w:val="4D4D4F"/>
        </w:rPr>
        <w:t>than</w:t>
      </w:r>
      <w:r>
        <w:rPr>
          <w:color w:val="4D4D4F"/>
          <w:spacing w:val="-11"/>
        </w:rPr>
        <w:t xml:space="preserve"> </w:t>
      </w:r>
      <w:r>
        <w:rPr>
          <w:color w:val="4D4D4F"/>
        </w:rPr>
        <w:t xml:space="preserve">those to Dandenong </w:t>
      </w:r>
      <w:r>
        <w:rPr>
          <w:color w:val="4D4D4F"/>
          <w:spacing w:val="2"/>
        </w:rPr>
        <w:t>South.</w:t>
      </w:r>
    </w:p>
    <w:p w:rsidR="00130CFC" w:rsidRDefault="00F9046B">
      <w:pPr>
        <w:pStyle w:val="BodyText"/>
        <w:spacing w:before="163" w:line="216" w:lineRule="auto"/>
        <w:ind w:left="107" w:right="203"/>
        <w:jc w:val="both"/>
      </w:pPr>
      <w:r>
        <w:rPr>
          <w:color w:val="4D4D4F"/>
        </w:rPr>
        <w:t>In addition, when considering urban development and sensitive uses around the pipeline at Pakenham South, the pipeline alignment is considered to have less impact from a public safety and design perspective to the other pipeline alignments that cross through the Pakenham East rail depot and traverse the Pakenham East PSP.</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1" w:space="302"/>
            <w:col w:w="4797"/>
          </w:cols>
        </w:sectPr>
      </w:pPr>
    </w:p>
    <w:p w:rsidR="00130CFC" w:rsidRDefault="00582081">
      <w:pPr>
        <w:pStyle w:val="BodyText"/>
        <w:rPr>
          <w:sz w:val="20"/>
        </w:rPr>
      </w:pPr>
      <w:r>
        <w:lastRenderedPageBreak/>
        <w:pict>
          <v:rect id="_x0000_s1033" style="position:absolute;margin-left:581.1pt;margin-top:124.5pt;width:14.15pt;height:39.7pt;z-index:251753472;mso-position-horizontal-relative:page;mso-position-vertical-relative:page" fillcolor="#0e5d61" stroked="f">
            <w10:wrap anchorx="page" anchory="page"/>
          </v:rect>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10" w:after="1"/>
        <w:rPr>
          <w:sz w:val="19"/>
        </w:rPr>
      </w:pPr>
    </w:p>
    <w:p w:rsidR="00130CFC" w:rsidRDefault="00F9046B">
      <w:pPr>
        <w:pStyle w:val="BodyText"/>
        <w:ind w:left="107"/>
        <w:rPr>
          <w:sz w:val="20"/>
        </w:rPr>
      </w:pPr>
      <w:r>
        <w:rPr>
          <w:noProof/>
          <w:sz w:val="20"/>
        </w:rPr>
        <w:drawing>
          <wp:inline distT="0" distB="0" distL="0" distR="0">
            <wp:extent cx="5981812" cy="7603235"/>
            <wp:effectExtent l="0" t="0" r="0" b="0"/>
            <wp:docPr id="35" name="image26.jpeg" descr="A map showing the Melbourne Water drainage system option and the proposed pipeline option near Paken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6.jpeg"/>
                    <pic:cNvPicPr/>
                  </pic:nvPicPr>
                  <pic:blipFill>
                    <a:blip r:embed="rId46" cstate="print"/>
                    <a:stretch>
                      <a:fillRect/>
                    </a:stretch>
                  </pic:blipFill>
                  <pic:spPr>
                    <a:xfrm>
                      <a:off x="0" y="0"/>
                      <a:ext cx="5981812" cy="7603235"/>
                    </a:xfrm>
                    <a:prstGeom prst="rect">
                      <a:avLst/>
                    </a:prstGeom>
                  </pic:spPr>
                </pic:pic>
              </a:graphicData>
            </a:graphic>
          </wp:inline>
        </w:drawing>
      </w:r>
    </w:p>
    <w:p w:rsidR="00130CFC" w:rsidRDefault="00582081">
      <w:pPr>
        <w:pStyle w:val="BodyText"/>
        <w:spacing w:before="7"/>
        <w:rPr>
          <w:sz w:val="9"/>
        </w:rPr>
      </w:pPr>
      <w:r>
        <w:pict>
          <v:shape id="_x0000_s1032" style="position:absolute;margin-left:62.35pt;margin-top:8.45pt;width:7.1pt;height:4.3pt;z-index:-251564032;mso-wrap-distance-left:0;mso-wrap-distance-right:0;mso-position-horizontal-relative:page" coordorigin="1247,169" coordsize="142,86" path="m1318,169r-71,85l1389,254r-71,-85xe" fillcolor="#4d4d4f" stroked="f">
            <v:path arrowok="t"/>
            <w10:wrap type="topAndBottom" anchorx="page"/>
          </v:shape>
        </w:pict>
      </w:r>
    </w:p>
    <w:p w:rsidR="00130CFC" w:rsidRDefault="00F9046B">
      <w:pPr>
        <w:spacing w:before="50"/>
        <w:ind w:left="107"/>
        <w:rPr>
          <w:sz w:val="16"/>
        </w:rPr>
      </w:pPr>
      <w:r>
        <w:rPr>
          <w:b/>
          <w:color w:val="4D4D4F"/>
          <w:sz w:val="18"/>
        </w:rPr>
        <w:t xml:space="preserve">Figure 2-23: </w:t>
      </w:r>
      <w:r>
        <w:rPr>
          <w:color w:val="4D4D4F"/>
          <w:sz w:val="16"/>
        </w:rPr>
        <w:t>Melbourne Wa</w:t>
      </w:r>
      <w:bookmarkStart w:id="30" w:name="_bookmark29"/>
      <w:bookmarkEnd w:id="30"/>
      <w:r>
        <w:rPr>
          <w:color w:val="4D4D4F"/>
          <w:sz w:val="16"/>
        </w:rPr>
        <w:t>ter drainage system option</w:t>
      </w:r>
    </w:p>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Heading4"/>
        <w:tabs>
          <w:tab w:val="left" w:pos="201"/>
        </w:tabs>
      </w:pPr>
      <w:r>
        <w:rPr>
          <w:position w:val="1161"/>
        </w:rPr>
      </w:r>
      <w:r>
        <w:rPr>
          <w:position w:val="1161"/>
        </w:rPr>
        <w:pict>
          <v:group id="_x0000_s1030" style="width:14.2pt;height:39.7pt;mso-position-horizontal-relative:char;mso-position-vertical-relative:line" coordsize="284,794">
            <v:rect id="_x0000_s1031" style="position:absolute;width:284;height:794" fillcolor="#0e5d61" stroked="f"/>
            <w10:anchorlock/>
          </v:group>
        </w:pict>
      </w:r>
      <w:r w:rsidR="00F9046B">
        <w:rPr>
          <w:position w:val="1161"/>
        </w:rPr>
        <w:tab/>
      </w:r>
      <w:r w:rsidR="00F9046B">
        <w:rPr>
          <w:noProof/>
        </w:rPr>
        <w:drawing>
          <wp:inline distT="0" distB="0" distL="0" distR="0">
            <wp:extent cx="5905755" cy="7621524"/>
            <wp:effectExtent l="0" t="0" r="0" b="0"/>
            <wp:docPr id="37" name="image27.jpeg" descr="A map showing Beach Energy Gas Sales Pipeline option connection to Dore Road MLV and the proposed pipeline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7.jpeg"/>
                    <pic:cNvPicPr/>
                  </pic:nvPicPr>
                  <pic:blipFill>
                    <a:blip r:embed="rId47" cstate="print"/>
                    <a:stretch>
                      <a:fillRect/>
                    </a:stretch>
                  </pic:blipFill>
                  <pic:spPr>
                    <a:xfrm>
                      <a:off x="0" y="0"/>
                      <a:ext cx="5905755" cy="7621524"/>
                    </a:xfrm>
                    <a:prstGeom prst="rect">
                      <a:avLst/>
                    </a:prstGeom>
                  </pic:spPr>
                </pic:pic>
              </a:graphicData>
            </a:graphic>
          </wp:inline>
        </w:drawing>
      </w:r>
    </w:p>
    <w:p w:rsidR="00130CFC" w:rsidRDefault="00582081">
      <w:pPr>
        <w:pStyle w:val="BodyText"/>
        <w:spacing w:before="2"/>
        <w:rPr>
          <w:sz w:val="5"/>
        </w:rPr>
      </w:pPr>
      <w:r>
        <w:pict>
          <v:shape id="_x0000_s1029" style="position:absolute;margin-left:62.35pt;margin-top:5.5pt;width:7.1pt;height:4.3pt;z-index:-251560960;mso-wrap-distance-left:0;mso-wrap-distance-right:0;mso-position-horizontal-relative:page" coordorigin="1247,110" coordsize="142,86" path="m1318,110r-71,85l1389,195r-71,-85xe" fillcolor="#4d4d4f" stroked="f">
            <v:path arrowok="t"/>
            <w10:wrap type="topAndBottom" anchorx="page"/>
          </v:shape>
        </w:pict>
      </w:r>
    </w:p>
    <w:p w:rsidR="00130CFC" w:rsidRDefault="00F9046B">
      <w:pPr>
        <w:spacing w:before="50"/>
        <w:ind w:left="107"/>
        <w:rPr>
          <w:sz w:val="16"/>
        </w:rPr>
      </w:pPr>
      <w:r>
        <w:rPr>
          <w:b/>
          <w:color w:val="4D4D4F"/>
          <w:sz w:val="18"/>
        </w:rPr>
        <w:t xml:space="preserve">Figure 2-24: </w:t>
      </w:r>
      <w:r>
        <w:rPr>
          <w:color w:val="4D4D4F"/>
          <w:sz w:val="16"/>
        </w:rPr>
        <w:t>Melbourne Wa</w:t>
      </w:r>
      <w:bookmarkStart w:id="31" w:name="_bookmark30"/>
      <w:bookmarkEnd w:id="31"/>
      <w:r>
        <w:rPr>
          <w:color w:val="4D4D4F"/>
          <w:sz w:val="16"/>
        </w:rPr>
        <w:t>ter drainage system option</w:t>
      </w:r>
    </w:p>
    <w:p w:rsidR="00130CFC" w:rsidRDefault="00130CFC">
      <w:pPr>
        <w:rPr>
          <w:sz w:val="16"/>
        </w:rPr>
        <w:sectPr w:rsidR="00130CFC">
          <w:pgSz w:w="11910" w:h="16840"/>
          <w:pgMar w:top="1240" w:right="1040" w:bottom="280" w:left="1140" w:header="748" w:footer="0" w:gutter="0"/>
          <w:cols w:space="720"/>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5"/>
        <w:rPr>
          <w:sz w:val="23"/>
        </w:rPr>
      </w:pPr>
    </w:p>
    <w:p w:rsidR="00130CFC" w:rsidRDefault="00130CFC">
      <w:pPr>
        <w:rPr>
          <w:sz w:val="23"/>
        </w:rPr>
        <w:sectPr w:rsidR="00130CFC">
          <w:pgSz w:w="11910" w:h="16840"/>
          <w:pgMar w:top="1240" w:right="1040" w:bottom="280" w:left="1140" w:header="748" w:footer="0" w:gutter="0"/>
          <w:cols w:space="720"/>
        </w:sectPr>
      </w:pPr>
    </w:p>
    <w:p w:rsidR="00130CFC" w:rsidRDefault="00582081">
      <w:pPr>
        <w:pStyle w:val="Heading1"/>
        <w:numPr>
          <w:ilvl w:val="1"/>
          <w:numId w:val="44"/>
        </w:numPr>
        <w:tabs>
          <w:tab w:val="left" w:pos="957"/>
          <w:tab w:val="left" w:pos="958"/>
        </w:tabs>
        <w:spacing w:line="359" w:lineRule="exact"/>
        <w:ind w:hanging="851"/>
        <w:rPr>
          <w:b/>
        </w:rPr>
      </w:pPr>
      <w:r>
        <w:pict>
          <v:rect id="_x0000_s1028" style="position:absolute;left:0;text-align:left;margin-left:581.1pt;margin-top:124.5pt;width:14.15pt;height:39.7pt;z-index:251756544;mso-position-horizontal-relative:page;mso-position-vertical-relative:page" fillcolor="#0e5d61" stroked="f">
            <w10:wrap anchorx="page" anchory="page"/>
          </v:rect>
        </w:pict>
      </w:r>
      <w:r w:rsidR="00F9046B">
        <w:rPr>
          <w:b/>
          <w:color w:val="4D4D4F"/>
        </w:rPr>
        <w:t>Project</w:t>
      </w:r>
      <w:r w:rsidR="00F9046B">
        <w:rPr>
          <w:b/>
          <w:color w:val="4D4D4F"/>
          <w:spacing w:val="-1"/>
        </w:rPr>
        <w:t xml:space="preserve"> </w:t>
      </w:r>
      <w:r w:rsidR="00F9046B">
        <w:rPr>
          <w:b/>
          <w:color w:val="4D4D4F"/>
        </w:rPr>
        <w:t>rationale</w:t>
      </w:r>
    </w:p>
    <w:p w:rsidR="00130CFC" w:rsidRDefault="00F9046B">
      <w:pPr>
        <w:spacing w:line="359" w:lineRule="exact"/>
        <w:ind w:left="957"/>
        <w:rPr>
          <w:rFonts w:ascii="Nunito Sans SemiBold"/>
          <w:b/>
          <w:sz w:val="28"/>
        </w:rPr>
      </w:pPr>
      <w:r>
        <w:rPr>
          <w:rFonts w:ascii="Nunito Sans SemiBold"/>
          <w:b/>
          <w:color w:val="4D4D4F"/>
          <w:sz w:val="28"/>
        </w:rPr>
        <w:t>and benefits</w:t>
      </w:r>
    </w:p>
    <w:p w:rsidR="00130CFC" w:rsidRDefault="00F9046B">
      <w:pPr>
        <w:pStyle w:val="BodyText"/>
        <w:spacing w:before="80" w:line="216" w:lineRule="auto"/>
        <w:ind w:left="107" w:right="40"/>
        <w:jc w:val="both"/>
      </w:pPr>
      <w:r>
        <w:rPr>
          <w:color w:val="4D4D4F"/>
        </w:rPr>
        <w:t xml:space="preserve">This chapter has provided a detailed rationale for the </w:t>
      </w:r>
      <w:r>
        <w:rPr>
          <w:color w:val="4D4D4F"/>
          <w:spacing w:val="2"/>
        </w:rPr>
        <w:t xml:space="preserve">Project, </w:t>
      </w:r>
      <w:r>
        <w:rPr>
          <w:color w:val="4D4D4F"/>
        </w:rPr>
        <w:t xml:space="preserve">outlining why there is strong consensus in the energy sector that a gas </w:t>
      </w:r>
      <w:r>
        <w:rPr>
          <w:color w:val="4D4D4F"/>
          <w:spacing w:val="2"/>
        </w:rPr>
        <w:t xml:space="preserve">shortage </w:t>
      </w:r>
      <w:r>
        <w:rPr>
          <w:color w:val="4D4D4F"/>
        </w:rPr>
        <w:t>in the south-eastern states</w:t>
      </w:r>
      <w:r>
        <w:rPr>
          <w:color w:val="4D4D4F"/>
          <w:spacing w:val="-10"/>
        </w:rPr>
        <w:t xml:space="preserve"> </w:t>
      </w:r>
      <w:r>
        <w:rPr>
          <w:color w:val="4D4D4F"/>
        </w:rPr>
        <w:t>of</w:t>
      </w:r>
      <w:r>
        <w:rPr>
          <w:color w:val="4D4D4F"/>
          <w:spacing w:val="-10"/>
        </w:rPr>
        <w:t xml:space="preserve"> </w:t>
      </w:r>
      <w:r>
        <w:rPr>
          <w:color w:val="4D4D4F"/>
        </w:rPr>
        <w:t>Australia</w:t>
      </w:r>
      <w:r>
        <w:rPr>
          <w:color w:val="4D4D4F"/>
          <w:spacing w:val="-10"/>
        </w:rPr>
        <w:t xml:space="preserve"> </w:t>
      </w:r>
      <w:r>
        <w:rPr>
          <w:color w:val="4D4D4F"/>
        </w:rPr>
        <w:t>is</w:t>
      </w:r>
      <w:r>
        <w:rPr>
          <w:color w:val="4D4D4F"/>
          <w:spacing w:val="-10"/>
        </w:rPr>
        <w:t xml:space="preserve"> </w:t>
      </w:r>
      <w:r>
        <w:rPr>
          <w:color w:val="4D4D4F"/>
        </w:rPr>
        <w:t>looming,</w:t>
      </w:r>
      <w:r>
        <w:rPr>
          <w:color w:val="4D4D4F"/>
          <w:spacing w:val="-10"/>
        </w:rPr>
        <w:t xml:space="preserve"> </w:t>
      </w:r>
      <w:r>
        <w:rPr>
          <w:color w:val="4D4D4F"/>
        </w:rPr>
        <w:t>particularly</w:t>
      </w:r>
      <w:r>
        <w:rPr>
          <w:color w:val="4D4D4F"/>
          <w:spacing w:val="-10"/>
        </w:rPr>
        <w:t xml:space="preserve"> </w:t>
      </w:r>
      <w:r>
        <w:rPr>
          <w:color w:val="4D4D4F"/>
        </w:rPr>
        <w:t>the</w:t>
      </w:r>
      <w:r>
        <w:rPr>
          <w:color w:val="4D4D4F"/>
          <w:spacing w:val="-9"/>
        </w:rPr>
        <w:t xml:space="preserve"> </w:t>
      </w:r>
      <w:r>
        <w:rPr>
          <w:color w:val="4D4D4F"/>
        </w:rPr>
        <w:t>largest</w:t>
      </w:r>
      <w:r>
        <w:rPr>
          <w:color w:val="4D4D4F"/>
          <w:spacing w:val="-10"/>
        </w:rPr>
        <w:t xml:space="preserve"> </w:t>
      </w:r>
      <w:r>
        <w:rPr>
          <w:color w:val="4D4D4F"/>
        </w:rPr>
        <w:t xml:space="preserve">gas consumer of </w:t>
      </w:r>
      <w:r>
        <w:rPr>
          <w:color w:val="4D4D4F"/>
          <w:spacing w:val="2"/>
        </w:rPr>
        <w:t>Victoria.</w:t>
      </w:r>
    </w:p>
    <w:p w:rsidR="00130CFC" w:rsidRDefault="00F9046B">
      <w:pPr>
        <w:pStyle w:val="BodyText"/>
        <w:spacing w:before="165" w:line="216" w:lineRule="auto"/>
        <w:ind w:left="107" w:right="42"/>
        <w:jc w:val="both"/>
      </w:pPr>
      <w:r>
        <w:rPr>
          <w:color w:val="4D4D4F"/>
        </w:rPr>
        <w:t xml:space="preserve">The Project would provide </w:t>
      </w:r>
      <w:r>
        <w:rPr>
          <w:color w:val="4D4D4F"/>
          <w:spacing w:val="2"/>
        </w:rPr>
        <w:t xml:space="preserve">Victoria </w:t>
      </w:r>
      <w:r>
        <w:rPr>
          <w:color w:val="4D4D4F"/>
        </w:rPr>
        <w:t xml:space="preserve">with an alternative and </w:t>
      </w:r>
      <w:r>
        <w:rPr>
          <w:color w:val="4D4D4F"/>
          <w:spacing w:val="2"/>
        </w:rPr>
        <w:t xml:space="preserve">flexible </w:t>
      </w:r>
      <w:r>
        <w:rPr>
          <w:color w:val="4D4D4F"/>
        </w:rPr>
        <w:t xml:space="preserve">source of </w:t>
      </w:r>
      <w:r>
        <w:rPr>
          <w:color w:val="4D4D4F"/>
          <w:spacing w:val="2"/>
        </w:rPr>
        <w:t xml:space="preserve">natural </w:t>
      </w:r>
      <w:r>
        <w:rPr>
          <w:color w:val="4D4D4F"/>
        </w:rPr>
        <w:t xml:space="preserve">gas </w:t>
      </w:r>
      <w:r>
        <w:rPr>
          <w:color w:val="4D4D4F"/>
          <w:spacing w:val="2"/>
        </w:rPr>
        <w:t xml:space="preserve">from existing </w:t>
      </w:r>
      <w:r>
        <w:rPr>
          <w:color w:val="4D4D4F"/>
        </w:rPr>
        <w:t xml:space="preserve">and new </w:t>
      </w:r>
      <w:r>
        <w:rPr>
          <w:color w:val="4D4D4F"/>
          <w:spacing w:val="2"/>
        </w:rPr>
        <w:t xml:space="preserve">LNG </w:t>
      </w:r>
      <w:r>
        <w:rPr>
          <w:color w:val="4D4D4F"/>
          <w:spacing w:val="3"/>
        </w:rPr>
        <w:t xml:space="preserve">projects </w:t>
      </w:r>
      <w:r>
        <w:rPr>
          <w:color w:val="4D4D4F"/>
        </w:rPr>
        <w:t xml:space="preserve">in Australia and around </w:t>
      </w:r>
      <w:r>
        <w:rPr>
          <w:color w:val="4D4D4F"/>
          <w:spacing w:val="2"/>
        </w:rPr>
        <w:t xml:space="preserve">the </w:t>
      </w:r>
      <w:r>
        <w:rPr>
          <w:color w:val="4D4D4F"/>
        </w:rPr>
        <w:t>world and</w:t>
      </w:r>
      <w:r>
        <w:rPr>
          <w:color w:val="4D4D4F"/>
          <w:spacing w:val="-6"/>
        </w:rPr>
        <w:t xml:space="preserve"> </w:t>
      </w:r>
      <w:r>
        <w:rPr>
          <w:color w:val="4D4D4F"/>
          <w:spacing w:val="2"/>
        </w:rPr>
        <w:t>offers</w:t>
      </w:r>
      <w:r>
        <w:rPr>
          <w:color w:val="4D4D4F"/>
          <w:spacing w:val="-6"/>
        </w:rPr>
        <w:t xml:space="preserve"> </w:t>
      </w:r>
      <w:r>
        <w:rPr>
          <w:color w:val="4D4D4F"/>
        </w:rPr>
        <w:t>the</w:t>
      </w:r>
      <w:r>
        <w:rPr>
          <w:color w:val="4D4D4F"/>
          <w:spacing w:val="-6"/>
        </w:rPr>
        <w:t xml:space="preserve"> </w:t>
      </w:r>
      <w:r>
        <w:rPr>
          <w:color w:val="4D4D4F"/>
        </w:rPr>
        <w:t>potential</w:t>
      </w:r>
      <w:r>
        <w:rPr>
          <w:color w:val="4D4D4F"/>
          <w:spacing w:val="-6"/>
        </w:rPr>
        <w:t xml:space="preserve"> </w:t>
      </w:r>
      <w:r>
        <w:rPr>
          <w:color w:val="4D4D4F"/>
        </w:rPr>
        <w:t>to</w:t>
      </w:r>
      <w:r>
        <w:rPr>
          <w:color w:val="4D4D4F"/>
          <w:spacing w:val="-6"/>
        </w:rPr>
        <w:t xml:space="preserve"> </w:t>
      </w:r>
      <w:r>
        <w:rPr>
          <w:color w:val="4D4D4F"/>
        </w:rPr>
        <w:t>supply</w:t>
      </w:r>
      <w:r>
        <w:rPr>
          <w:color w:val="4D4D4F"/>
          <w:spacing w:val="-5"/>
        </w:rPr>
        <w:t xml:space="preserve"> </w:t>
      </w:r>
      <w:r>
        <w:rPr>
          <w:color w:val="4D4D4F"/>
        </w:rPr>
        <w:t>up</w:t>
      </w:r>
      <w:r>
        <w:rPr>
          <w:color w:val="4D4D4F"/>
          <w:spacing w:val="-6"/>
        </w:rPr>
        <w:t xml:space="preserve"> </w:t>
      </w:r>
      <w:r>
        <w:rPr>
          <w:color w:val="4D4D4F"/>
        </w:rPr>
        <w:t>to</w:t>
      </w:r>
      <w:r>
        <w:rPr>
          <w:color w:val="4D4D4F"/>
          <w:spacing w:val="-6"/>
        </w:rPr>
        <w:t xml:space="preserve"> </w:t>
      </w:r>
      <w:r>
        <w:rPr>
          <w:color w:val="4D4D4F"/>
        </w:rPr>
        <w:t>160</w:t>
      </w:r>
      <w:r>
        <w:rPr>
          <w:color w:val="4D4D4F"/>
          <w:spacing w:val="-6"/>
        </w:rPr>
        <w:t xml:space="preserve"> </w:t>
      </w:r>
      <w:r>
        <w:rPr>
          <w:color w:val="4D4D4F"/>
          <w:spacing w:val="-3"/>
        </w:rPr>
        <w:t>PJ</w:t>
      </w:r>
      <w:r>
        <w:rPr>
          <w:color w:val="4D4D4F"/>
          <w:spacing w:val="-6"/>
        </w:rPr>
        <w:t xml:space="preserve"> </w:t>
      </w:r>
      <w:r>
        <w:rPr>
          <w:color w:val="4D4D4F"/>
        </w:rPr>
        <w:t>of</w:t>
      </w:r>
      <w:r>
        <w:rPr>
          <w:color w:val="4D4D4F"/>
          <w:spacing w:val="-5"/>
        </w:rPr>
        <w:t xml:space="preserve"> </w:t>
      </w:r>
      <w:r>
        <w:rPr>
          <w:color w:val="4D4D4F"/>
        </w:rPr>
        <w:t>natural gas per annum.</w:t>
      </w:r>
    </w:p>
    <w:p w:rsidR="00130CFC" w:rsidRDefault="00F9046B">
      <w:pPr>
        <w:pStyle w:val="BodyText"/>
        <w:spacing w:before="146" w:line="233" w:lineRule="exact"/>
        <w:ind w:left="107"/>
      </w:pPr>
      <w:r>
        <w:rPr>
          <w:color w:val="4D4D4F"/>
        </w:rPr>
        <w:t>The Project would generate the following benefits for</w:t>
      </w:r>
    </w:p>
    <w:p w:rsidR="00130CFC" w:rsidRDefault="00F9046B">
      <w:pPr>
        <w:pStyle w:val="BodyText"/>
        <w:spacing w:line="233" w:lineRule="exact"/>
        <w:ind w:left="107"/>
      </w:pPr>
      <w:r>
        <w:rPr>
          <w:color w:val="4D4D4F"/>
        </w:rPr>
        <w:t>Victoria:</w:t>
      </w:r>
    </w:p>
    <w:p w:rsidR="00130CFC" w:rsidRDefault="00F9046B">
      <w:pPr>
        <w:pStyle w:val="ListParagraph"/>
        <w:numPr>
          <w:ilvl w:val="0"/>
          <w:numId w:val="43"/>
        </w:numPr>
        <w:tabs>
          <w:tab w:val="left" w:pos="448"/>
        </w:tabs>
        <w:spacing w:before="107" w:line="216" w:lineRule="auto"/>
        <w:ind w:right="41"/>
        <w:jc w:val="both"/>
        <w:rPr>
          <w:sz w:val="18"/>
        </w:rPr>
      </w:pPr>
      <w:r>
        <w:rPr>
          <w:color w:val="4D4D4F"/>
          <w:sz w:val="18"/>
        </w:rPr>
        <w:t xml:space="preserve">help provide gas supply </w:t>
      </w:r>
      <w:r>
        <w:rPr>
          <w:color w:val="4D4D4F"/>
          <w:spacing w:val="2"/>
          <w:sz w:val="18"/>
        </w:rPr>
        <w:t xml:space="preserve">certainty </w:t>
      </w:r>
      <w:r>
        <w:rPr>
          <w:color w:val="4D4D4F"/>
          <w:sz w:val="18"/>
        </w:rPr>
        <w:t xml:space="preserve">and </w:t>
      </w:r>
      <w:r>
        <w:rPr>
          <w:color w:val="4D4D4F"/>
          <w:spacing w:val="2"/>
          <w:sz w:val="18"/>
        </w:rPr>
        <w:t xml:space="preserve">security </w:t>
      </w:r>
      <w:r>
        <w:rPr>
          <w:color w:val="4D4D4F"/>
          <w:sz w:val="18"/>
        </w:rPr>
        <w:t>for Victorian gas customers, and customers from other states that rely on Victoria’s gas</w:t>
      </w:r>
      <w:r>
        <w:rPr>
          <w:color w:val="4D4D4F"/>
          <w:spacing w:val="7"/>
          <w:sz w:val="18"/>
        </w:rPr>
        <w:t xml:space="preserve"> </w:t>
      </w:r>
      <w:r>
        <w:rPr>
          <w:color w:val="4D4D4F"/>
          <w:sz w:val="18"/>
        </w:rPr>
        <w:t>supply</w:t>
      </w:r>
    </w:p>
    <w:p w:rsidR="00130CFC" w:rsidRDefault="00F9046B">
      <w:pPr>
        <w:pStyle w:val="ListParagraph"/>
        <w:numPr>
          <w:ilvl w:val="0"/>
          <w:numId w:val="43"/>
        </w:numPr>
        <w:tabs>
          <w:tab w:val="left" w:pos="448"/>
        </w:tabs>
        <w:spacing w:before="54" w:line="216" w:lineRule="auto"/>
        <w:ind w:right="40"/>
        <w:jc w:val="both"/>
        <w:rPr>
          <w:sz w:val="18"/>
        </w:rPr>
      </w:pPr>
      <w:r>
        <w:rPr>
          <w:color w:val="4D4D4F"/>
          <w:spacing w:val="3"/>
          <w:sz w:val="18"/>
        </w:rPr>
        <w:t xml:space="preserve">place downward </w:t>
      </w:r>
      <w:r>
        <w:rPr>
          <w:color w:val="4D4D4F"/>
          <w:spacing w:val="4"/>
          <w:sz w:val="18"/>
        </w:rPr>
        <w:t xml:space="preserve">pressure </w:t>
      </w:r>
      <w:r>
        <w:rPr>
          <w:color w:val="4D4D4F"/>
          <w:spacing w:val="2"/>
          <w:sz w:val="18"/>
        </w:rPr>
        <w:t xml:space="preserve">on gas </w:t>
      </w:r>
      <w:r>
        <w:rPr>
          <w:color w:val="4D4D4F"/>
          <w:spacing w:val="4"/>
          <w:sz w:val="18"/>
        </w:rPr>
        <w:t xml:space="preserve">prices </w:t>
      </w:r>
      <w:r>
        <w:rPr>
          <w:color w:val="4D4D4F"/>
          <w:spacing w:val="3"/>
          <w:sz w:val="18"/>
        </w:rPr>
        <w:t xml:space="preserve">for </w:t>
      </w:r>
      <w:r>
        <w:rPr>
          <w:color w:val="4D4D4F"/>
          <w:sz w:val="18"/>
        </w:rPr>
        <w:t>residential</w:t>
      </w:r>
      <w:r>
        <w:rPr>
          <w:color w:val="4D4D4F"/>
          <w:spacing w:val="-15"/>
          <w:sz w:val="18"/>
        </w:rPr>
        <w:t xml:space="preserve"> </w:t>
      </w:r>
      <w:r>
        <w:rPr>
          <w:color w:val="4D4D4F"/>
          <w:sz w:val="18"/>
        </w:rPr>
        <w:t>customers</w:t>
      </w:r>
      <w:r>
        <w:rPr>
          <w:color w:val="4D4D4F"/>
          <w:spacing w:val="-15"/>
          <w:sz w:val="18"/>
        </w:rPr>
        <w:t xml:space="preserve"> </w:t>
      </w:r>
      <w:r>
        <w:rPr>
          <w:color w:val="4D4D4F"/>
          <w:sz w:val="18"/>
        </w:rPr>
        <w:t>as</w:t>
      </w:r>
      <w:r>
        <w:rPr>
          <w:color w:val="4D4D4F"/>
          <w:spacing w:val="-15"/>
          <w:sz w:val="18"/>
        </w:rPr>
        <w:t xml:space="preserve"> </w:t>
      </w:r>
      <w:r>
        <w:rPr>
          <w:color w:val="4D4D4F"/>
          <w:sz w:val="18"/>
        </w:rPr>
        <w:t>well</w:t>
      </w:r>
      <w:r>
        <w:rPr>
          <w:color w:val="4D4D4F"/>
          <w:spacing w:val="-15"/>
          <w:sz w:val="18"/>
        </w:rPr>
        <w:t xml:space="preserve"> </w:t>
      </w:r>
      <w:r>
        <w:rPr>
          <w:color w:val="4D4D4F"/>
          <w:sz w:val="18"/>
        </w:rPr>
        <w:t>as</w:t>
      </w:r>
      <w:r>
        <w:rPr>
          <w:color w:val="4D4D4F"/>
          <w:spacing w:val="-15"/>
          <w:sz w:val="18"/>
        </w:rPr>
        <w:t xml:space="preserve"> </w:t>
      </w:r>
      <w:r>
        <w:rPr>
          <w:color w:val="4D4D4F"/>
          <w:sz w:val="18"/>
        </w:rPr>
        <w:t>vulnerable</w:t>
      </w:r>
      <w:r>
        <w:rPr>
          <w:color w:val="4D4D4F"/>
          <w:spacing w:val="-15"/>
          <w:sz w:val="18"/>
        </w:rPr>
        <w:t xml:space="preserve"> </w:t>
      </w:r>
      <w:r>
        <w:rPr>
          <w:color w:val="4D4D4F"/>
          <w:sz w:val="18"/>
        </w:rPr>
        <w:t>industrial and</w:t>
      </w:r>
      <w:r>
        <w:rPr>
          <w:color w:val="4D4D4F"/>
          <w:spacing w:val="-9"/>
          <w:sz w:val="18"/>
        </w:rPr>
        <w:t xml:space="preserve"> </w:t>
      </w:r>
      <w:r>
        <w:rPr>
          <w:color w:val="4D4D4F"/>
          <w:sz w:val="18"/>
        </w:rPr>
        <w:t>commercial</w:t>
      </w:r>
      <w:r>
        <w:rPr>
          <w:color w:val="4D4D4F"/>
          <w:spacing w:val="-8"/>
          <w:sz w:val="18"/>
        </w:rPr>
        <w:t xml:space="preserve"> </w:t>
      </w:r>
      <w:r>
        <w:rPr>
          <w:color w:val="4D4D4F"/>
          <w:sz w:val="18"/>
        </w:rPr>
        <w:t>customers,</w:t>
      </w:r>
      <w:r>
        <w:rPr>
          <w:color w:val="4D4D4F"/>
          <w:spacing w:val="-9"/>
          <w:sz w:val="18"/>
        </w:rPr>
        <w:t xml:space="preserve"> </w:t>
      </w:r>
      <w:r>
        <w:rPr>
          <w:color w:val="4D4D4F"/>
          <w:sz w:val="18"/>
        </w:rPr>
        <w:t>many</w:t>
      </w:r>
      <w:r>
        <w:rPr>
          <w:color w:val="4D4D4F"/>
          <w:spacing w:val="-8"/>
          <w:sz w:val="18"/>
        </w:rPr>
        <w:t xml:space="preserve"> </w:t>
      </w:r>
      <w:r>
        <w:rPr>
          <w:color w:val="4D4D4F"/>
          <w:sz w:val="18"/>
        </w:rPr>
        <w:t>of</w:t>
      </w:r>
      <w:r>
        <w:rPr>
          <w:color w:val="4D4D4F"/>
          <w:spacing w:val="-9"/>
          <w:sz w:val="18"/>
        </w:rPr>
        <w:t xml:space="preserve"> </w:t>
      </w:r>
      <w:r>
        <w:rPr>
          <w:color w:val="4D4D4F"/>
          <w:sz w:val="18"/>
        </w:rPr>
        <w:t>whom</w:t>
      </w:r>
      <w:r>
        <w:rPr>
          <w:color w:val="4D4D4F"/>
          <w:spacing w:val="-8"/>
          <w:sz w:val="18"/>
        </w:rPr>
        <w:t xml:space="preserve"> </w:t>
      </w:r>
      <w:r>
        <w:rPr>
          <w:color w:val="4D4D4F"/>
          <w:sz w:val="18"/>
        </w:rPr>
        <w:t>are</w:t>
      </w:r>
      <w:r>
        <w:rPr>
          <w:color w:val="4D4D4F"/>
          <w:spacing w:val="-9"/>
          <w:sz w:val="18"/>
        </w:rPr>
        <w:t xml:space="preserve"> </w:t>
      </w:r>
      <w:r>
        <w:rPr>
          <w:color w:val="4D4D4F"/>
          <w:sz w:val="18"/>
        </w:rPr>
        <w:t>large generators of</w:t>
      </w:r>
      <w:r>
        <w:rPr>
          <w:color w:val="4D4D4F"/>
          <w:spacing w:val="1"/>
          <w:sz w:val="18"/>
        </w:rPr>
        <w:t xml:space="preserve"> </w:t>
      </w:r>
      <w:r>
        <w:rPr>
          <w:color w:val="4D4D4F"/>
          <w:sz w:val="18"/>
        </w:rPr>
        <w:t>employment</w:t>
      </w:r>
    </w:p>
    <w:p w:rsidR="00130CFC" w:rsidRDefault="00F9046B">
      <w:pPr>
        <w:pStyle w:val="ListParagraph"/>
        <w:numPr>
          <w:ilvl w:val="0"/>
          <w:numId w:val="43"/>
        </w:numPr>
        <w:tabs>
          <w:tab w:val="left" w:pos="448"/>
        </w:tabs>
        <w:spacing w:before="53" w:line="216" w:lineRule="auto"/>
        <w:ind w:right="38"/>
        <w:jc w:val="both"/>
        <w:rPr>
          <w:sz w:val="18"/>
        </w:rPr>
      </w:pPr>
      <w:r>
        <w:rPr>
          <w:color w:val="4D4D4F"/>
          <w:sz w:val="18"/>
        </w:rPr>
        <w:t xml:space="preserve">provide a </w:t>
      </w:r>
      <w:r>
        <w:rPr>
          <w:color w:val="4D4D4F"/>
          <w:spacing w:val="2"/>
          <w:sz w:val="18"/>
        </w:rPr>
        <w:t xml:space="preserve">flexible </w:t>
      </w:r>
      <w:r>
        <w:rPr>
          <w:color w:val="4D4D4F"/>
          <w:sz w:val="18"/>
        </w:rPr>
        <w:t xml:space="preserve">source of gas for gas-powered </w:t>
      </w:r>
      <w:r>
        <w:rPr>
          <w:color w:val="4D4D4F"/>
          <w:spacing w:val="3"/>
          <w:sz w:val="18"/>
        </w:rPr>
        <w:t xml:space="preserve">generation </w:t>
      </w:r>
      <w:r>
        <w:rPr>
          <w:color w:val="4D4D4F"/>
          <w:sz w:val="18"/>
        </w:rPr>
        <w:t xml:space="preserve">so </w:t>
      </w:r>
      <w:r>
        <w:rPr>
          <w:color w:val="4D4D4F"/>
          <w:spacing w:val="2"/>
          <w:sz w:val="18"/>
        </w:rPr>
        <w:t xml:space="preserve">that </w:t>
      </w:r>
      <w:r>
        <w:rPr>
          <w:color w:val="4D4D4F"/>
          <w:spacing w:val="3"/>
          <w:sz w:val="18"/>
        </w:rPr>
        <w:t xml:space="preserve">customers </w:t>
      </w:r>
      <w:r>
        <w:rPr>
          <w:color w:val="4D4D4F"/>
          <w:sz w:val="18"/>
        </w:rPr>
        <w:t xml:space="preserve">have </w:t>
      </w:r>
      <w:r>
        <w:rPr>
          <w:color w:val="4D4D4F"/>
          <w:spacing w:val="3"/>
          <w:sz w:val="18"/>
        </w:rPr>
        <w:t xml:space="preserve">secure and </w:t>
      </w:r>
      <w:r>
        <w:rPr>
          <w:color w:val="4D4D4F"/>
          <w:sz w:val="18"/>
        </w:rPr>
        <w:t xml:space="preserve">stable </w:t>
      </w:r>
      <w:r>
        <w:rPr>
          <w:color w:val="4D4D4F"/>
          <w:spacing w:val="2"/>
          <w:sz w:val="18"/>
        </w:rPr>
        <w:t xml:space="preserve">electricity </w:t>
      </w:r>
      <w:r>
        <w:rPr>
          <w:color w:val="4D4D4F"/>
          <w:sz w:val="18"/>
        </w:rPr>
        <w:t>supply as the NEM transitions to accommodate more</w:t>
      </w:r>
      <w:r>
        <w:rPr>
          <w:color w:val="4D4D4F"/>
          <w:spacing w:val="1"/>
          <w:sz w:val="18"/>
        </w:rPr>
        <w:t xml:space="preserve"> </w:t>
      </w:r>
      <w:r>
        <w:rPr>
          <w:color w:val="4D4D4F"/>
          <w:sz w:val="18"/>
        </w:rPr>
        <w:t>renewables.</w:t>
      </w:r>
    </w:p>
    <w:p w:rsidR="00130CFC" w:rsidRDefault="00F9046B">
      <w:pPr>
        <w:pStyle w:val="BodyText"/>
        <w:rPr>
          <w:sz w:val="24"/>
        </w:rPr>
      </w:pPr>
      <w:r>
        <w:br w:type="column"/>
      </w:r>
    </w:p>
    <w:p w:rsidR="00130CFC" w:rsidRDefault="00130CFC">
      <w:pPr>
        <w:pStyle w:val="BodyText"/>
        <w:rPr>
          <w:sz w:val="24"/>
        </w:rPr>
      </w:pPr>
    </w:p>
    <w:p w:rsidR="00130CFC" w:rsidRDefault="00130CFC">
      <w:pPr>
        <w:pStyle w:val="BodyText"/>
        <w:spacing w:before="12"/>
        <w:rPr>
          <w:sz w:val="17"/>
        </w:rPr>
      </w:pPr>
    </w:p>
    <w:p w:rsidR="00130CFC" w:rsidRDefault="00F9046B">
      <w:pPr>
        <w:pStyle w:val="BodyText"/>
        <w:spacing w:line="216" w:lineRule="auto"/>
        <w:ind w:left="107" w:right="204"/>
        <w:jc w:val="both"/>
      </w:pPr>
      <w:r>
        <w:rPr>
          <w:color w:val="4D4D4F"/>
        </w:rPr>
        <w:t xml:space="preserve">The Project is </w:t>
      </w:r>
      <w:r>
        <w:rPr>
          <w:color w:val="4D4D4F"/>
          <w:spacing w:val="2"/>
        </w:rPr>
        <w:t xml:space="preserve">expected </w:t>
      </w:r>
      <w:r>
        <w:rPr>
          <w:color w:val="4D4D4F"/>
        </w:rPr>
        <w:t>to involve a capital investment of about $250 million, although this is subject to</w:t>
      </w:r>
      <w:r>
        <w:rPr>
          <w:color w:val="4D4D4F"/>
          <w:spacing w:val="-31"/>
        </w:rPr>
        <w:t xml:space="preserve"> </w:t>
      </w:r>
      <w:r>
        <w:rPr>
          <w:color w:val="4D4D4F"/>
        </w:rPr>
        <w:t xml:space="preserve">change pending </w:t>
      </w:r>
      <w:r>
        <w:rPr>
          <w:color w:val="4D4D4F"/>
          <w:spacing w:val="2"/>
        </w:rPr>
        <w:t xml:space="preserve">further </w:t>
      </w:r>
      <w:r>
        <w:rPr>
          <w:color w:val="4D4D4F"/>
        </w:rPr>
        <w:t xml:space="preserve">project enhancement (or optimisation) and final investment decision. The Project is </w:t>
      </w:r>
      <w:r>
        <w:rPr>
          <w:color w:val="4D4D4F"/>
          <w:spacing w:val="2"/>
        </w:rPr>
        <w:t xml:space="preserve">expected </w:t>
      </w:r>
      <w:r>
        <w:rPr>
          <w:color w:val="4D4D4F"/>
        </w:rPr>
        <w:t xml:space="preserve">to employ in excess of </w:t>
      </w:r>
      <w:r>
        <w:rPr>
          <w:color w:val="4D4D4F"/>
          <w:spacing w:val="3"/>
        </w:rPr>
        <w:t xml:space="preserve">500 </w:t>
      </w:r>
      <w:r>
        <w:rPr>
          <w:color w:val="4D4D4F"/>
        </w:rPr>
        <w:t xml:space="preserve">workers at the peak of </w:t>
      </w:r>
      <w:r>
        <w:rPr>
          <w:color w:val="4D4D4F"/>
          <w:spacing w:val="3"/>
        </w:rPr>
        <w:t xml:space="preserve">its </w:t>
      </w:r>
      <w:r>
        <w:rPr>
          <w:color w:val="4D4D4F"/>
          <w:spacing w:val="2"/>
        </w:rPr>
        <w:t xml:space="preserve">construction </w:t>
      </w:r>
      <w:r>
        <w:rPr>
          <w:color w:val="4D4D4F"/>
        </w:rPr>
        <w:t xml:space="preserve">phase. </w:t>
      </w:r>
      <w:r>
        <w:rPr>
          <w:color w:val="4D4D4F"/>
          <w:spacing w:val="2"/>
        </w:rPr>
        <w:t xml:space="preserve">The majority </w:t>
      </w:r>
      <w:r>
        <w:rPr>
          <w:color w:val="4D4D4F"/>
        </w:rPr>
        <w:t xml:space="preserve">of </w:t>
      </w:r>
      <w:r>
        <w:rPr>
          <w:color w:val="4D4D4F"/>
          <w:spacing w:val="2"/>
        </w:rPr>
        <w:t xml:space="preserve">the construction workforce </w:t>
      </w:r>
      <w:r>
        <w:rPr>
          <w:color w:val="4D4D4F"/>
        </w:rPr>
        <w:t xml:space="preserve">would be specialists sourced from </w:t>
      </w:r>
      <w:r>
        <w:rPr>
          <w:color w:val="4D4D4F"/>
          <w:spacing w:val="2"/>
        </w:rPr>
        <w:t xml:space="preserve">Victoria </w:t>
      </w:r>
      <w:r>
        <w:rPr>
          <w:color w:val="4D4D4F"/>
        </w:rPr>
        <w:t xml:space="preserve">and </w:t>
      </w:r>
      <w:r>
        <w:rPr>
          <w:color w:val="4D4D4F"/>
          <w:spacing w:val="3"/>
        </w:rPr>
        <w:t xml:space="preserve">interstate. Opportunities </w:t>
      </w:r>
      <w:r>
        <w:rPr>
          <w:color w:val="4D4D4F"/>
        </w:rPr>
        <w:t xml:space="preserve">for </w:t>
      </w:r>
      <w:r>
        <w:rPr>
          <w:color w:val="4D4D4F"/>
          <w:spacing w:val="2"/>
        </w:rPr>
        <w:t xml:space="preserve">local suppliers </w:t>
      </w:r>
      <w:r>
        <w:rPr>
          <w:color w:val="4D4D4F"/>
        </w:rPr>
        <w:t xml:space="preserve">and employment would include a range of general trade and support </w:t>
      </w:r>
      <w:r>
        <w:rPr>
          <w:color w:val="4D4D4F"/>
          <w:spacing w:val="2"/>
        </w:rPr>
        <w:t xml:space="preserve">services, </w:t>
      </w:r>
      <w:r>
        <w:rPr>
          <w:color w:val="4D4D4F"/>
        </w:rPr>
        <w:t>such</w:t>
      </w:r>
      <w:r>
        <w:rPr>
          <w:color w:val="4D4D4F"/>
          <w:spacing w:val="-1"/>
        </w:rPr>
        <w:t xml:space="preserve"> </w:t>
      </w:r>
      <w:r>
        <w:rPr>
          <w:color w:val="4D4D4F"/>
        </w:rPr>
        <w:t>as:</w:t>
      </w:r>
    </w:p>
    <w:p w:rsidR="00130CFC" w:rsidRDefault="00F9046B">
      <w:pPr>
        <w:pStyle w:val="ListParagraph"/>
        <w:numPr>
          <w:ilvl w:val="0"/>
          <w:numId w:val="43"/>
        </w:numPr>
        <w:tabs>
          <w:tab w:val="left" w:pos="448"/>
        </w:tabs>
        <w:spacing w:before="85"/>
        <w:jc w:val="both"/>
        <w:rPr>
          <w:sz w:val="18"/>
        </w:rPr>
      </w:pPr>
      <w:r>
        <w:rPr>
          <w:color w:val="4D4D4F"/>
          <w:sz w:val="18"/>
        </w:rPr>
        <w:t>crew for the FSRU</w:t>
      </w:r>
    </w:p>
    <w:p w:rsidR="00130CFC" w:rsidRDefault="00F9046B">
      <w:pPr>
        <w:pStyle w:val="ListParagraph"/>
        <w:numPr>
          <w:ilvl w:val="0"/>
          <w:numId w:val="43"/>
        </w:numPr>
        <w:tabs>
          <w:tab w:val="left" w:pos="447"/>
          <w:tab w:val="left" w:pos="448"/>
        </w:tabs>
        <w:spacing w:before="50" w:line="216" w:lineRule="auto"/>
        <w:ind w:right="205"/>
        <w:rPr>
          <w:sz w:val="18"/>
        </w:rPr>
      </w:pPr>
      <w:r>
        <w:rPr>
          <w:color w:val="4D4D4F"/>
          <w:sz w:val="18"/>
        </w:rPr>
        <w:t>vegetation management, such as clearing,</w:t>
      </w:r>
      <w:r>
        <w:rPr>
          <w:color w:val="4D4D4F"/>
          <w:spacing w:val="-32"/>
          <w:sz w:val="18"/>
        </w:rPr>
        <w:t xml:space="preserve"> </w:t>
      </w:r>
      <w:r>
        <w:rPr>
          <w:color w:val="4D4D4F"/>
          <w:sz w:val="18"/>
        </w:rPr>
        <w:t>mulching and rehabilitation</w:t>
      </w:r>
    </w:p>
    <w:p w:rsidR="00130CFC" w:rsidRDefault="00F9046B">
      <w:pPr>
        <w:pStyle w:val="ListParagraph"/>
        <w:numPr>
          <w:ilvl w:val="0"/>
          <w:numId w:val="43"/>
        </w:numPr>
        <w:tabs>
          <w:tab w:val="left" w:pos="447"/>
          <w:tab w:val="left" w:pos="448"/>
        </w:tabs>
        <w:spacing w:before="55" w:line="216" w:lineRule="auto"/>
        <w:ind w:right="204"/>
        <w:rPr>
          <w:sz w:val="18"/>
        </w:rPr>
      </w:pPr>
      <w:r>
        <w:rPr>
          <w:color w:val="4D4D4F"/>
          <w:sz w:val="18"/>
        </w:rPr>
        <w:t>construction</w:t>
      </w:r>
      <w:r>
        <w:rPr>
          <w:color w:val="4D4D4F"/>
          <w:spacing w:val="-18"/>
          <w:sz w:val="18"/>
        </w:rPr>
        <w:t xml:space="preserve"> </w:t>
      </w:r>
      <w:r>
        <w:rPr>
          <w:color w:val="4D4D4F"/>
          <w:sz w:val="18"/>
        </w:rPr>
        <w:t>work</w:t>
      </w:r>
      <w:r>
        <w:rPr>
          <w:color w:val="4D4D4F"/>
          <w:spacing w:val="-19"/>
          <w:sz w:val="18"/>
        </w:rPr>
        <w:t xml:space="preserve"> </w:t>
      </w:r>
      <w:r>
        <w:rPr>
          <w:color w:val="4D4D4F"/>
          <w:sz w:val="18"/>
        </w:rPr>
        <w:t>for</w:t>
      </w:r>
      <w:r>
        <w:rPr>
          <w:color w:val="4D4D4F"/>
          <w:spacing w:val="-18"/>
          <w:sz w:val="18"/>
        </w:rPr>
        <w:t xml:space="preserve"> </w:t>
      </w:r>
      <w:r>
        <w:rPr>
          <w:color w:val="4D4D4F"/>
          <w:spacing w:val="2"/>
          <w:sz w:val="18"/>
        </w:rPr>
        <w:t>jetty</w:t>
      </w:r>
      <w:r>
        <w:rPr>
          <w:color w:val="4D4D4F"/>
          <w:spacing w:val="-18"/>
          <w:sz w:val="18"/>
        </w:rPr>
        <w:t xml:space="preserve"> </w:t>
      </w:r>
      <w:r>
        <w:rPr>
          <w:color w:val="4D4D4F"/>
          <w:sz w:val="18"/>
        </w:rPr>
        <w:t>upgrade,</w:t>
      </w:r>
      <w:r>
        <w:rPr>
          <w:color w:val="4D4D4F"/>
          <w:spacing w:val="-18"/>
          <w:sz w:val="18"/>
        </w:rPr>
        <w:t xml:space="preserve"> </w:t>
      </w:r>
      <w:r>
        <w:rPr>
          <w:color w:val="4D4D4F"/>
          <w:sz w:val="18"/>
        </w:rPr>
        <w:t>remediation</w:t>
      </w:r>
      <w:r>
        <w:rPr>
          <w:color w:val="4D4D4F"/>
          <w:spacing w:val="-18"/>
          <w:sz w:val="18"/>
        </w:rPr>
        <w:t xml:space="preserve"> </w:t>
      </w:r>
      <w:r>
        <w:rPr>
          <w:color w:val="4D4D4F"/>
          <w:sz w:val="18"/>
        </w:rPr>
        <w:t>and piling and ongoing</w:t>
      </w:r>
      <w:r>
        <w:rPr>
          <w:color w:val="4D4D4F"/>
          <w:spacing w:val="1"/>
          <w:sz w:val="18"/>
        </w:rPr>
        <w:t xml:space="preserve"> </w:t>
      </w:r>
      <w:r>
        <w:rPr>
          <w:color w:val="4D4D4F"/>
          <w:sz w:val="18"/>
        </w:rPr>
        <w:t>maintenance</w:t>
      </w:r>
    </w:p>
    <w:p w:rsidR="00130CFC" w:rsidRDefault="00F9046B">
      <w:pPr>
        <w:pStyle w:val="ListParagraph"/>
        <w:numPr>
          <w:ilvl w:val="0"/>
          <w:numId w:val="43"/>
        </w:numPr>
        <w:tabs>
          <w:tab w:val="left" w:pos="447"/>
          <w:tab w:val="left" w:pos="448"/>
        </w:tabs>
        <w:spacing w:before="35"/>
        <w:rPr>
          <w:sz w:val="18"/>
        </w:rPr>
      </w:pPr>
      <w:r>
        <w:rPr>
          <w:color w:val="4D4D4F"/>
          <w:sz w:val="18"/>
        </w:rPr>
        <w:t>catering and food</w:t>
      </w:r>
      <w:r>
        <w:rPr>
          <w:color w:val="4D4D4F"/>
          <w:spacing w:val="2"/>
          <w:sz w:val="18"/>
        </w:rPr>
        <w:t xml:space="preserve"> </w:t>
      </w:r>
      <w:r>
        <w:rPr>
          <w:color w:val="4D4D4F"/>
          <w:sz w:val="18"/>
        </w:rPr>
        <w:t>contractors</w:t>
      </w:r>
    </w:p>
    <w:p w:rsidR="00130CFC" w:rsidRDefault="00F9046B">
      <w:pPr>
        <w:pStyle w:val="ListParagraph"/>
        <w:numPr>
          <w:ilvl w:val="0"/>
          <w:numId w:val="43"/>
        </w:numPr>
        <w:tabs>
          <w:tab w:val="left" w:pos="447"/>
          <w:tab w:val="left" w:pos="448"/>
        </w:tabs>
        <w:spacing w:before="31"/>
        <w:rPr>
          <w:sz w:val="18"/>
        </w:rPr>
      </w:pPr>
      <w:r>
        <w:rPr>
          <w:color w:val="4D4D4F"/>
          <w:sz w:val="18"/>
        </w:rPr>
        <w:t>fencing contractors</w:t>
      </w:r>
    </w:p>
    <w:p w:rsidR="00130CFC" w:rsidRDefault="00F9046B">
      <w:pPr>
        <w:pStyle w:val="ListParagraph"/>
        <w:numPr>
          <w:ilvl w:val="0"/>
          <w:numId w:val="43"/>
        </w:numPr>
        <w:tabs>
          <w:tab w:val="left" w:pos="447"/>
          <w:tab w:val="left" w:pos="448"/>
        </w:tabs>
        <w:spacing w:before="32"/>
        <w:rPr>
          <w:sz w:val="18"/>
        </w:rPr>
      </w:pPr>
      <w:r>
        <w:rPr>
          <w:color w:val="4D4D4F"/>
          <w:spacing w:val="2"/>
          <w:sz w:val="18"/>
        </w:rPr>
        <w:t xml:space="preserve">security </w:t>
      </w:r>
      <w:r>
        <w:rPr>
          <w:color w:val="4D4D4F"/>
          <w:sz w:val="18"/>
        </w:rPr>
        <w:t>guards and</w:t>
      </w:r>
      <w:r>
        <w:rPr>
          <w:color w:val="4D4D4F"/>
          <w:spacing w:val="-1"/>
          <w:sz w:val="18"/>
        </w:rPr>
        <w:t xml:space="preserve"> </w:t>
      </w:r>
      <w:r>
        <w:rPr>
          <w:color w:val="4D4D4F"/>
          <w:sz w:val="18"/>
        </w:rPr>
        <w:t>patrols</w:t>
      </w:r>
    </w:p>
    <w:p w:rsidR="00130CFC" w:rsidRDefault="00F9046B">
      <w:pPr>
        <w:pStyle w:val="ListParagraph"/>
        <w:numPr>
          <w:ilvl w:val="0"/>
          <w:numId w:val="43"/>
        </w:numPr>
        <w:tabs>
          <w:tab w:val="left" w:pos="447"/>
          <w:tab w:val="left" w:pos="448"/>
        </w:tabs>
        <w:spacing w:before="31"/>
        <w:rPr>
          <w:sz w:val="18"/>
        </w:rPr>
      </w:pPr>
      <w:r>
        <w:rPr>
          <w:color w:val="4D4D4F"/>
          <w:sz w:val="18"/>
        </w:rPr>
        <w:t>grading, dozing and</w:t>
      </w:r>
      <w:r>
        <w:rPr>
          <w:color w:val="4D4D4F"/>
          <w:spacing w:val="1"/>
          <w:sz w:val="18"/>
        </w:rPr>
        <w:t xml:space="preserve"> </w:t>
      </w:r>
      <w:r>
        <w:rPr>
          <w:color w:val="4D4D4F"/>
          <w:sz w:val="18"/>
        </w:rPr>
        <w:t>excavating</w:t>
      </w:r>
    </w:p>
    <w:p w:rsidR="00130CFC" w:rsidRDefault="00F9046B">
      <w:pPr>
        <w:pStyle w:val="ListParagraph"/>
        <w:numPr>
          <w:ilvl w:val="0"/>
          <w:numId w:val="43"/>
        </w:numPr>
        <w:tabs>
          <w:tab w:val="left" w:pos="447"/>
          <w:tab w:val="left" w:pos="448"/>
        </w:tabs>
        <w:spacing w:before="31"/>
        <w:rPr>
          <w:sz w:val="18"/>
        </w:rPr>
      </w:pPr>
      <w:r>
        <w:rPr>
          <w:color w:val="4D4D4F"/>
          <w:sz w:val="18"/>
        </w:rPr>
        <w:t>water truck driving.</w:t>
      </w:r>
    </w:p>
    <w:p w:rsidR="00130CFC" w:rsidRDefault="00F9046B">
      <w:pPr>
        <w:pStyle w:val="BodyText"/>
        <w:spacing w:before="107" w:line="216" w:lineRule="auto"/>
        <w:ind w:left="107" w:right="205"/>
        <w:jc w:val="both"/>
      </w:pPr>
      <w:r>
        <w:rPr>
          <w:color w:val="4D4D4F"/>
        </w:rPr>
        <w:t>Once the Project was operating, it is expected that 40 permanent positions would be created at Crib Point. These roles, relating to running the FSRU, as well as security and support, would involve rotating shifts and accordingly, the 40 positions would in practice create employment for well in excess of 40 people.</w:t>
      </w:r>
    </w:p>
    <w:p w:rsidR="00130CFC" w:rsidRDefault="00130CFC">
      <w:pPr>
        <w:spacing w:line="216" w:lineRule="auto"/>
        <w:jc w:val="both"/>
        <w:sectPr w:rsidR="00130CFC">
          <w:type w:val="continuous"/>
          <w:pgSz w:w="11910" w:h="16840"/>
          <w:pgMar w:top="0" w:right="1040" w:bottom="280" w:left="1140" w:header="720" w:footer="720" w:gutter="0"/>
          <w:cols w:num="2" w:space="720" w:equalWidth="0">
            <w:col w:w="4630" w:space="302"/>
            <w:col w:w="4798"/>
          </w:cols>
        </w:sect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9"/>
        <w:rPr>
          <w:sz w:val="10"/>
        </w:rPr>
      </w:pPr>
    </w:p>
    <w:p w:rsidR="00130CFC" w:rsidRDefault="00582081">
      <w:pPr>
        <w:pStyle w:val="BodyText"/>
        <w:ind w:left="-114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rPr>
          <w:sz w:val="20"/>
        </w:rPr>
      </w:pPr>
    </w:p>
    <w:p w:rsidR="00130CFC" w:rsidRDefault="00130CFC">
      <w:pPr>
        <w:pStyle w:val="BodyText"/>
        <w:spacing w:before="8"/>
        <w:rPr>
          <w:sz w:val="17"/>
        </w:rPr>
      </w:pPr>
    </w:p>
    <w:p w:rsidR="00130CFC" w:rsidRDefault="00F9046B">
      <w:pPr>
        <w:pStyle w:val="BodyText"/>
        <w:spacing w:before="86"/>
        <w:ind w:left="2600" w:right="2697"/>
        <w:jc w:val="center"/>
      </w:pPr>
      <w:r>
        <w:rPr>
          <w:color w:val="4D4D4F"/>
        </w:rPr>
        <w:t>THIS PAGE HAS BEEN INTENTIONALLY LEFT BLANK</w:t>
      </w:r>
    </w:p>
    <w:sectPr w:rsidR="00130CFC">
      <w:pgSz w:w="11910" w:h="16840"/>
      <w:pgMar w:top="1240" w:right="1040" w:bottom="280" w:left="114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2081" w:rsidRDefault="00582081">
      <w:r>
        <w:separator/>
      </w:r>
    </w:p>
  </w:endnote>
  <w:endnote w:type="continuationSeparator" w:id="0">
    <w:p w:rsidR="00582081" w:rsidRDefault="00582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7576797D-21FE-4871-A1F0-5C4C1E32DB47}"/>
    <w:embedBold r:id="rId2" w:fontKey="{19DD4BB3-02A3-444C-8A5F-6E4D38DE39A0}"/>
    <w:embedItalic r:id="rId3" w:fontKey="{76338EB3-8D59-4FCA-883B-BADA45A82106}"/>
  </w:font>
  <w:font w:name="Times New Roman">
    <w:panose1 w:val="02020603050405020304"/>
    <w:charset w:val="00"/>
    <w:family w:val="roman"/>
    <w:pitch w:val="variable"/>
    <w:sig w:usb0="E0002EFF" w:usb1="C000785B" w:usb2="00000009" w:usb3="00000000" w:csb0="000001FF" w:csb1="00000000"/>
  </w:font>
  <w:font w:name="Nunito Sans SemiBold">
    <w:panose1 w:val="00000700000000000000"/>
    <w:charset w:val="00"/>
    <w:family w:val="auto"/>
    <w:pitch w:val="variable"/>
    <w:sig w:usb0="20000007" w:usb1="00000001" w:usb2="00000000" w:usb3="00000000" w:csb0="00000193" w:csb1="00000000"/>
    <w:embedRegular r:id="rId4" w:fontKey="{3E4797B8-B58C-41DE-BA3D-6BFEAFB71440}"/>
    <w:embedBold r:id="rId5" w:fontKey="{EBCAE21D-36B1-4162-A6D2-BC66ACF81B7C}"/>
  </w:font>
  <w:font w:name="AECOM Sans">
    <w:panose1 w:val="020B0504020202020204"/>
    <w:charset w:val="00"/>
    <w:family w:val="swiss"/>
    <w:pitch w:val="variable"/>
    <w:sig w:usb0="E0002AFF" w:usb1="D000FFFB" w:usb2="00000028" w:usb3="00000000" w:csb0="000001FF" w:csb1="00000000"/>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6" w:subsetted="1" w:fontKey="{D9AE65C1-039E-44E0-B754-DF56E6D863CC}"/>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2081" w:rsidRDefault="00582081">
      <w:r>
        <w:separator/>
      </w:r>
    </w:p>
  </w:footnote>
  <w:footnote w:type="continuationSeparator" w:id="0">
    <w:p w:rsidR="00582081" w:rsidRDefault="005820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046B" w:rsidRDefault="00582081">
    <w:pPr>
      <w:pStyle w:val="BodyText"/>
      <w:spacing w:line="14" w:lineRule="auto"/>
      <w:rPr>
        <w:sz w:val="20"/>
      </w:rPr>
    </w:pPr>
    <w:r>
      <w:pict>
        <v:group id="_x0000_s2066" style="position:absolute;margin-left:0;margin-top:37.4pt;width:532.95pt;height:25.2pt;z-index:-253729792;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32.35pt;margin-top:39.15pt;width:24.8pt;height:19.75pt;z-index:-253728768;mso-position-horizontal-relative:page;mso-position-vertical-relative:page" filled="f" stroked="f">
          <v:textbox inset="0,0,0,0">
            <w:txbxContent>
              <w:p w:rsidR="00F9046B" w:rsidRDefault="00F9046B">
                <w:pPr>
                  <w:spacing w:line="354" w:lineRule="exact"/>
                  <w:ind w:left="20"/>
                  <w:rPr>
                    <w:b/>
                    <w:sz w:val="26"/>
                  </w:rPr>
                </w:pPr>
                <w:r>
                  <w:rPr>
                    <w:b/>
                    <w:color w:val="4D4D4F"/>
                    <w:sz w:val="26"/>
                  </w:rPr>
                  <w:t>2-</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4" type="#_x0000_t202" style="position:absolute;margin-left:88.3pt;margin-top:43.05pt;width:106.2pt;height:12.95pt;z-index:-253727744;mso-position-horizontal-relative:page;mso-position-vertical-relative:page" filled="f" stroked="f">
          <v:textbox inset="0,0,0,0">
            <w:txbxContent>
              <w:p w:rsidR="00F9046B" w:rsidRDefault="00F9046B">
                <w:pPr>
                  <w:spacing w:before="7"/>
                  <w:ind w:left="20"/>
                  <w:rPr>
                    <w:sz w:val="16"/>
                  </w:rPr>
                </w:pPr>
                <w:r>
                  <w:rPr>
                    <w:color w:val="4D4D4F"/>
                    <w:sz w:val="16"/>
                  </w:rPr>
                  <w:t>Project rationale – Chapter 2</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046B" w:rsidRDefault="00582081">
    <w:pPr>
      <w:pStyle w:val="BodyText"/>
      <w:spacing w:line="14" w:lineRule="auto"/>
      <w:rPr>
        <w:sz w:val="20"/>
      </w:rPr>
    </w:pPr>
    <w:r>
      <w:pict>
        <v:group id="_x0000_s2061" style="position:absolute;margin-left:62.35pt;margin-top:37.4pt;width:532.95pt;height:25.2pt;z-index:-253726720;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2.75pt;height:19.75pt;z-index:-253725696;mso-position-horizontal-relative:page;mso-position-vertical-relative:page" filled="f" stroked="f">
          <v:textbox inset="0,0,0,0">
            <w:txbxContent>
              <w:p w:rsidR="00F9046B" w:rsidRDefault="00F9046B">
                <w:pPr>
                  <w:spacing w:line="354" w:lineRule="exact"/>
                  <w:ind w:left="20"/>
                  <w:rPr>
                    <w:b/>
                    <w:sz w:val="26"/>
                  </w:rPr>
                </w:pPr>
                <w:r>
                  <w:rPr>
                    <w:b/>
                    <w:color w:val="4D4D4F"/>
                    <w:sz w:val="26"/>
                  </w:rPr>
                  <w:t>2-</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059" type="#_x0000_t202" style="position:absolute;margin-left:312.6pt;margin-top:43.05pt;width:194.4pt;height:12.95pt;z-index:-253724672;mso-position-horizontal-relative:page;mso-position-vertical-relative:page" filled="f" stroked="f">
          <v:textbox inset="0,0,0,0">
            <w:txbxContent>
              <w:p w:rsidR="00F9046B" w:rsidRDefault="00F9046B">
                <w:pPr>
                  <w:spacing w:before="7"/>
                  <w:ind w:left="20"/>
                  <w:rPr>
                    <w:sz w:val="16"/>
                  </w:rPr>
                </w:pPr>
                <w:r>
                  <w:rPr>
                    <w:color w:val="4D4D4F"/>
                    <w:sz w:val="16"/>
                  </w:rPr>
                  <w:t>Gas Import Jetty and Pipeline Project EES | Volume 1</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046B" w:rsidRDefault="00582081">
    <w:pPr>
      <w:pStyle w:val="BodyText"/>
      <w:spacing w:line="14" w:lineRule="auto"/>
      <w:rPr>
        <w:sz w:val="20"/>
      </w:rPr>
    </w:pPr>
    <w:r>
      <w:pict>
        <v:group id="_x0000_s2056" style="position:absolute;margin-left:0;margin-top:37.4pt;width:532.95pt;height:25.2pt;z-index:-253723648;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24.3pt;margin-top:39.15pt;width:32.85pt;height:19.75pt;z-index:-253722624;mso-position-horizontal-relative:page;mso-position-vertical-relative:page" filled="f" stroked="f">
          <v:textbox inset="0,0,0,0">
            <w:txbxContent>
              <w:p w:rsidR="00F9046B" w:rsidRDefault="00F9046B">
                <w:pPr>
                  <w:spacing w:line="354" w:lineRule="exact"/>
                  <w:ind w:left="20"/>
                  <w:rPr>
                    <w:b/>
                    <w:sz w:val="26"/>
                  </w:rPr>
                </w:pPr>
                <w:r>
                  <w:rPr>
                    <w:b/>
                    <w:color w:val="4D4D4F"/>
                    <w:sz w:val="26"/>
                  </w:rPr>
                  <w:t>2-</w:t>
                </w:r>
                <w:r>
                  <w:fldChar w:fldCharType="begin"/>
                </w:r>
                <w:r>
                  <w:rPr>
                    <w:b/>
                    <w:color w:val="4D4D4F"/>
                    <w:sz w:val="26"/>
                  </w:rPr>
                  <w:instrText xml:space="preserve"> PAGE </w:instrText>
                </w:r>
                <w:r>
                  <w:fldChar w:fldCharType="separate"/>
                </w:r>
                <w:r>
                  <w:t>44</w:t>
                </w:r>
                <w:r>
                  <w:fldChar w:fldCharType="end"/>
                </w:r>
              </w:p>
            </w:txbxContent>
          </v:textbox>
          <w10:wrap anchorx="page" anchory="page"/>
        </v:shape>
      </w:pict>
    </w:r>
    <w:r>
      <w:pict>
        <v:shape id="_x0000_s2054" type="#_x0000_t202" style="position:absolute;margin-left:88.3pt;margin-top:43.05pt;width:106.2pt;height:12.95pt;z-index:-253721600;mso-position-horizontal-relative:page;mso-position-vertical-relative:page" filled="f" stroked="f">
          <v:textbox inset="0,0,0,0">
            <w:txbxContent>
              <w:p w:rsidR="00F9046B" w:rsidRDefault="00F9046B">
                <w:pPr>
                  <w:spacing w:before="7"/>
                  <w:ind w:left="20"/>
                  <w:rPr>
                    <w:sz w:val="16"/>
                  </w:rPr>
                </w:pPr>
                <w:r>
                  <w:rPr>
                    <w:color w:val="4D4D4F"/>
                    <w:sz w:val="16"/>
                  </w:rPr>
                  <w:t>Project rationale – Chapter 2</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046B" w:rsidRDefault="00582081">
    <w:pPr>
      <w:pStyle w:val="BodyText"/>
      <w:spacing w:line="14" w:lineRule="auto"/>
      <w:rPr>
        <w:sz w:val="20"/>
      </w:rPr>
    </w:pPr>
    <w:r>
      <w:pict>
        <v:group id="_x0000_s2051" style="position:absolute;margin-left:62.35pt;margin-top:37.4pt;width:532.95pt;height:25.2pt;z-index:-253720576;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1.05pt;height:19.75pt;z-index:-253719552;mso-position-horizontal-relative:page;mso-position-vertical-relative:page" filled="f" stroked="f">
          <v:textbox inset="0,0,0,0">
            <w:txbxContent>
              <w:p w:rsidR="00F9046B" w:rsidRDefault="00F9046B">
                <w:pPr>
                  <w:spacing w:line="354" w:lineRule="exact"/>
                  <w:ind w:left="20"/>
                  <w:rPr>
                    <w:b/>
                    <w:sz w:val="26"/>
                  </w:rPr>
                </w:pPr>
                <w:r>
                  <w:rPr>
                    <w:b/>
                    <w:color w:val="4D4D4F"/>
                    <w:sz w:val="26"/>
                  </w:rPr>
                  <w:t>2-</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3718528;mso-position-horizontal-relative:page;mso-position-vertical-relative:page" filled="f" stroked="f">
          <v:textbox inset="0,0,0,0">
            <w:txbxContent>
              <w:p w:rsidR="00F9046B" w:rsidRDefault="00F9046B">
                <w:pPr>
                  <w:spacing w:before="7"/>
                  <w:ind w:left="20"/>
                  <w:rPr>
                    <w:sz w:val="16"/>
                  </w:rPr>
                </w:pPr>
                <w:r>
                  <w:rPr>
                    <w:color w:val="4D4D4F"/>
                    <w:sz w:val="16"/>
                  </w:rPr>
                  <w:t>Gas Import Jetty and Pipeline Project EES | Volume 1</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B763D"/>
    <w:multiLevelType w:val="hybridMultilevel"/>
    <w:tmpl w:val="82D6F1AC"/>
    <w:lvl w:ilvl="0" w:tplc="E1308410">
      <w:numFmt w:val="bullet"/>
      <w:lvlText w:val="•"/>
      <w:lvlJc w:val="left"/>
      <w:pPr>
        <w:ind w:left="423" w:hanging="360"/>
      </w:pPr>
      <w:rPr>
        <w:rFonts w:ascii="Nunito Sans" w:eastAsia="Nunito Sans" w:hAnsi="Nunito Sans" w:cs="Nunito Sans" w:hint="default"/>
        <w:color w:val="4D4D4F"/>
        <w:spacing w:val="-17"/>
        <w:w w:val="100"/>
        <w:sz w:val="16"/>
        <w:szCs w:val="16"/>
        <w:lang w:val="en-US" w:eastAsia="en-US" w:bidi="en-US"/>
      </w:rPr>
    </w:lvl>
    <w:lvl w:ilvl="1" w:tplc="DCF0706A">
      <w:numFmt w:val="bullet"/>
      <w:lvlText w:val="•"/>
      <w:lvlJc w:val="left"/>
      <w:pPr>
        <w:ind w:left="641" w:hanging="360"/>
      </w:pPr>
      <w:rPr>
        <w:rFonts w:hint="default"/>
        <w:lang w:val="en-US" w:eastAsia="en-US" w:bidi="en-US"/>
      </w:rPr>
    </w:lvl>
    <w:lvl w:ilvl="2" w:tplc="F3F47E04">
      <w:numFmt w:val="bullet"/>
      <w:lvlText w:val="•"/>
      <w:lvlJc w:val="left"/>
      <w:pPr>
        <w:ind w:left="862" w:hanging="360"/>
      </w:pPr>
      <w:rPr>
        <w:rFonts w:hint="default"/>
        <w:lang w:val="en-US" w:eastAsia="en-US" w:bidi="en-US"/>
      </w:rPr>
    </w:lvl>
    <w:lvl w:ilvl="3" w:tplc="F69A3056">
      <w:numFmt w:val="bullet"/>
      <w:lvlText w:val="•"/>
      <w:lvlJc w:val="left"/>
      <w:pPr>
        <w:ind w:left="1084" w:hanging="360"/>
      </w:pPr>
      <w:rPr>
        <w:rFonts w:hint="default"/>
        <w:lang w:val="en-US" w:eastAsia="en-US" w:bidi="en-US"/>
      </w:rPr>
    </w:lvl>
    <w:lvl w:ilvl="4" w:tplc="C194F2CA">
      <w:numFmt w:val="bullet"/>
      <w:lvlText w:val="•"/>
      <w:lvlJc w:val="left"/>
      <w:pPr>
        <w:ind w:left="1305" w:hanging="360"/>
      </w:pPr>
      <w:rPr>
        <w:rFonts w:hint="default"/>
        <w:lang w:val="en-US" w:eastAsia="en-US" w:bidi="en-US"/>
      </w:rPr>
    </w:lvl>
    <w:lvl w:ilvl="5" w:tplc="CBF4F66E">
      <w:numFmt w:val="bullet"/>
      <w:lvlText w:val="•"/>
      <w:lvlJc w:val="left"/>
      <w:pPr>
        <w:ind w:left="1527" w:hanging="360"/>
      </w:pPr>
      <w:rPr>
        <w:rFonts w:hint="default"/>
        <w:lang w:val="en-US" w:eastAsia="en-US" w:bidi="en-US"/>
      </w:rPr>
    </w:lvl>
    <w:lvl w:ilvl="6" w:tplc="9072F8FA">
      <w:numFmt w:val="bullet"/>
      <w:lvlText w:val="•"/>
      <w:lvlJc w:val="left"/>
      <w:pPr>
        <w:ind w:left="1748" w:hanging="360"/>
      </w:pPr>
      <w:rPr>
        <w:rFonts w:hint="default"/>
        <w:lang w:val="en-US" w:eastAsia="en-US" w:bidi="en-US"/>
      </w:rPr>
    </w:lvl>
    <w:lvl w:ilvl="7" w:tplc="19A40EA2">
      <w:numFmt w:val="bullet"/>
      <w:lvlText w:val="•"/>
      <w:lvlJc w:val="left"/>
      <w:pPr>
        <w:ind w:left="1969" w:hanging="360"/>
      </w:pPr>
      <w:rPr>
        <w:rFonts w:hint="default"/>
        <w:lang w:val="en-US" w:eastAsia="en-US" w:bidi="en-US"/>
      </w:rPr>
    </w:lvl>
    <w:lvl w:ilvl="8" w:tplc="B6BCD882">
      <w:numFmt w:val="bullet"/>
      <w:lvlText w:val="•"/>
      <w:lvlJc w:val="left"/>
      <w:pPr>
        <w:ind w:left="2191" w:hanging="360"/>
      </w:pPr>
      <w:rPr>
        <w:rFonts w:hint="default"/>
        <w:lang w:val="en-US" w:eastAsia="en-US" w:bidi="en-US"/>
      </w:rPr>
    </w:lvl>
  </w:abstractNum>
  <w:abstractNum w:abstractNumId="1" w15:restartNumberingAfterBreak="0">
    <w:nsid w:val="014448F6"/>
    <w:multiLevelType w:val="hybridMultilevel"/>
    <w:tmpl w:val="82D83BA0"/>
    <w:lvl w:ilvl="0" w:tplc="C71C16C6">
      <w:numFmt w:val="bullet"/>
      <w:lvlText w:val="•"/>
      <w:lvlJc w:val="left"/>
      <w:pPr>
        <w:ind w:left="415" w:hanging="360"/>
      </w:pPr>
      <w:rPr>
        <w:rFonts w:ascii="Nunito Sans" w:eastAsia="Nunito Sans" w:hAnsi="Nunito Sans" w:cs="Nunito Sans" w:hint="default"/>
        <w:color w:val="4D4D4F"/>
        <w:spacing w:val="-20"/>
        <w:w w:val="99"/>
        <w:sz w:val="16"/>
        <w:szCs w:val="16"/>
        <w:lang w:val="en-US" w:eastAsia="en-US" w:bidi="en-US"/>
      </w:rPr>
    </w:lvl>
    <w:lvl w:ilvl="1" w:tplc="09B852E2">
      <w:numFmt w:val="bullet"/>
      <w:lvlText w:val="•"/>
      <w:lvlJc w:val="left"/>
      <w:pPr>
        <w:ind w:left="635" w:hanging="360"/>
      </w:pPr>
      <w:rPr>
        <w:rFonts w:hint="default"/>
        <w:lang w:val="en-US" w:eastAsia="en-US" w:bidi="en-US"/>
      </w:rPr>
    </w:lvl>
    <w:lvl w:ilvl="2" w:tplc="4018337E">
      <w:numFmt w:val="bullet"/>
      <w:lvlText w:val="•"/>
      <w:lvlJc w:val="left"/>
      <w:pPr>
        <w:ind w:left="850" w:hanging="360"/>
      </w:pPr>
      <w:rPr>
        <w:rFonts w:hint="default"/>
        <w:lang w:val="en-US" w:eastAsia="en-US" w:bidi="en-US"/>
      </w:rPr>
    </w:lvl>
    <w:lvl w:ilvl="3" w:tplc="E71A6000">
      <w:numFmt w:val="bullet"/>
      <w:lvlText w:val="•"/>
      <w:lvlJc w:val="left"/>
      <w:pPr>
        <w:ind w:left="1065" w:hanging="360"/>
      </w:pPr>
      <w:rPr>
        <w:rFonts w:hint="default"/>
        <w:lang w:val="en-US" w:eastAsia="en-US" w:bidi="en-US"/>
      </w:rPr>
    </w:lvl>
    <w:lvl w:ilvl="4" w:tplc="34B215AC">
      <w:numFmt w:val="bullet"/>
      <w:lvlText w:val="•"/>
      <w:lvlJc w:val="left"/>
      <w:pPr>
        <w:ind w:left="1281" w:hanging="360"/>
      </w:pPr>
      <w:rPr>
        <w:rFonts w:hint="default"/>
        <w:lang w:val="en-US" w:eastAsia="en-US" w:bidi="en-US"/>
      </w:rPr>
    </w:lvl>
    <w:lvl w:ilvl="5" w:tplc="A4803468">
      <w:numFmt w:val="bullet"/>
      <w:lvlText w:val="•"/>
      <w:lvlJc w:val="left"/>
      <w:pPr>
        <w:ind w:left="1496" w:hanging="360"/>
      </w:pPr>
      <w:rPr>
        <w:rFonts w:hint="default"/>
        <w:lang w:val="en-US" w:eastAsia="en-US" w:bidi="en-US"/>
      </w:rPr>
    </w:lvl>
    <w:lvl w:ilvl="6" w:tplc="EA4E5618">
      <w:numFmt w:val="bullet"/>
      <w:lvlText w:val="•"/>
      <w:lvlJc w:val="left"/>
      <w:pPr>
        <w:ind w:left="1711" w:hanging="360"/>
      </w:pPr>
      <w:rPr>
        <w:rFonts w:hint="default"/>
        <w:lang w:val="en-US" w:eastAsia="en-US" w:bidi="en-US"/>
      </w:rPr>
    </w:lvl>
    <w:lvl w:ilvl="7" w:tplc="521A0118">
      <w:numFmt w:val="bullet"/>
      <w:lvlText w:val="•"/>
      <w:lvlJc w:val="left"/>
      <w:pPr>
        <w:ind w:left="1927" w:hanging="360"/>
      </w:pPr>
      <w:rPr>
        <w:rFonts w:hint="default"/>
        <w:lang w:val="en-US" w:eastAsia="en-US" w:bidi="en-US"/>
      </w:rPr>
    </w:lvl>
    <w:lvl w:ilvl="8" w:tplc="47F2A492">
      <w:numFmt w:val="bullet"/>
      <w:lvlText w:val="•"/>
      <w:lvlJc w:val="left"/>
      <w:pPr>
        <w:ind w:left="2142" w:hanging="360"/>
      </w:pPr>
      <w:rPr>
        <w:rFonts w:hint="default"/>
        <w:lang w:val="en-US" w:eastAsia="en-US" w:bidi="en-US"/>
      </w:rPr>
    </w:lvl>
  </w:abstractNum>
  <w:abstractNum w:abstractNumId="2" w15:restartNumberingAfterBreak="0">
    <w:nsid w:val="02325901"/>
    <w:multiLevelType w:val="hybridMultilevel"/>
    <w:tmpl w:val="73784364"/>
    <w:lvl w:ilvl="0" w:tplc="B55C3DD4">
      <w:numFmt w:val="bullet"/>
      <w:lvlText w:val="•"/>
      <w:lvlJc w:val="left"/>
      <w:pPr>
        <w:ind w:left="415" w:hanging="360"/>
      </w:pPr>
      <w:rPr>
        <w:rFonts w:ascii="Nunito Sans" w:eastAsia="Nunito Sans" w:hAnsi="Nunito Sans" w:cs="Nunito Sans" w:hint="default"/>
        <w:color w:val="4D4D4F"/>
        <w:w w:val="100"/>
        <w:sz w:val="16"/>
        <w:szCs w:val="16"/>
        <w:lang w:val="en-US" w:eastAsia="en-US" w:bidi="en-US"/>
      </w:rPr>
    </w:lvl>
    <w:lvl w:ilvl="1" w:tplc="429A78D6">
      <w:numFmt w:val="bullet"/>
      <w:lvlText w:val="•"/>
      <w:lvlJc w:val="left"/>
      <w:pPr>
        <w:ind w:left="635" w:hanging="360"/>
      </w:pPr>
      <w:rPr>
        <w:rFonts w:hint="default"/>
        <w:lang w:val="en-US" w:eastAsia="en-US" w:bidi="en-US"/>
      </w:rPr>
    </w:lvl>
    <w:lvl w:ilvl="2" w:tplc="3D2C2DC8">
      <w:numFmt w:val="bullet"/>
      <w:lvlText w:val="•"/>
      <w:lvlJc w:val="left"/>
      <w:pPr>
        <w:ind w:left="850" w:hanging="360"/>
      </w:pPr>
      <w:rPr>
        <w:rFonts w:hint="default"/>
        <w:lang w:val="en-US" w:eastAsia="en-US" w:bidi="en-US"/>
      </w:rPr>
    </w:lvl>
    <w:lvl w:ilvl="3" w:tplc="D5CCA8DE">
      <w:numFmt w:val="bullet"/>
      <w:lvlText w:val="•"/>
      <w:lvlJc w:val="left"/>
      <w:pPr>
        <w:ind w:left="1065" w:hanging="360"/>
      </w:pPr>
      <w:rPr>
        <w:rFonts w:hint="default"/>
        <w:lang w:val="en-US" w:eastAsia="en-US" w:bidi="en-US"/>
      </w:rPr>
    </w:lvl>
    <w:lvl w:ilvl="4" w:tplc="C7B4F148">
      <w:numFmt w:val="bullet"/>
      <w:lvlText w:val="•"/>
      <w:lvlJc w:val="left"/>
      <w:pPr>
        <w:ind w:left="1281" w:hanging="360"/>
      </w:pPr>
      <w:rPr>
        <w:rFonts w:hint="default"/>
        <w:lang w:val="en-US" w:eastAsia="en-US" w:bidi="en-US"/>
      </w:rPr>
    </w:lvl>
    <w:lvl w:ilvl="5" w:tplc="DE422C02">
      <w:numFmt w:val="bullet"/>
      <w:lvlText w:val="•"/>
      <w:lvlJc w:val="left"/>
      <w:pPr>
        <w:ind w:left="1496" w:hanging="360"/>
      </w:pPr>
      <w:rPr>
        <w:rFonts w:hint="default"/>
        <w:lang w:val="en-US" w:eastAsia="en-US" w:bidi="en-US"/>
      </w:rPr>
    </w:lvl>
    <w:lvl w:ilvl="6" w:tplc="AA3AF6C4">
      <w:numFmt w:val="bullet"/>
      <w:lvlText w:val="•"/>
      <w:lvlJc w:val="left"/>
      <w:pPr>
        <w:ind w:left="1711" w:hanging="360"/>
      </w:pPr>
      <w:rPr>
        <w:rFonts w:hint="default"/>
        <w:lang w:val="en-US" w:eastAsia="en-US" w:bidi="en-US"/>
      </w:rPr>
    </w:lvl>
    <w:lvl w:ilvl="7" w:tplc="6390F184">
      <w:numFmt w:val="bullet"/>
      <w:lvlText w:val="•"/>
      <w:lvlJc w:val="left"/>
      <w:pPr>
        <w:ind w:left="1927" w:hanging="360"/>
      </w:pPr>
      <w:rPr>
        <w:rFonts w:hint="default"/>
        <w:lang w:val="en-US" w:eastAsia="en-US" w:bidi="en-US"/>
      </w:rPr>
    </w:lvl>
    <w:lvl w:ilvl="8" w:tplc="D442A550">
      <w:numFmt w:val="bullet"/>
      <w:lvlText w:val="•"/>
      <w:lvlJc w:val="left"/>
      <w:pPr>
        <w:ind w:left="2142" w:hanging="360"/>
      </w:pPr>
      <w:rPr>
        <w:rFonts w:hint="default"/>
        <w:lang w:val="en-US" w:eastAsia="en-US" w:bidi="en-US"/>
      </w:rPr>
    </w:lvl>
  </w:abstractNum>
  <w:abstractNum w:abstractNumId="3" w15:restartNumberingAfterBreak="0">
    <w:nsid w:val="029C3896"/>
    <w:multiLevelType w:val="hybridMultilevel"/>
    <w:tmpl w:val="15DE2FC4"/>
    <w:lvl w:ilvl="0" w:tplc="FDBCA6C4">
      <w:numFmt w:val="bullet"/>
      <w:lvlText w:val="•"/>
      <w:lvlJc w:val="left"/>
      <w:pPr>
        <w:ind w:left="694" w:hanging="360"/>
      </w:pPr>
      <w:rPr>
        <w:rFonts w:ascii="Nunito Sans" w:eastAsia="Nunito Sans" w:hAnsi="Nunito Sans" w:cs="Nunito Sans" w:hint="default"/>
        <w:b/>
        <w:bCs/>
        <w:color w:val="0E5D61"/>
        <w:spacing w:val="-12"/>
        <w:w w:val="98"/>
        <w:sz w:val="18"/>
        <w:szCs w:val="18"/>
        <w:lang w:val="en-US" w:eastAsia="en-US" w:bidi="en-US"/>
      </w:rPr>
    </w:lvl>
    <w:lvl w:ilvl="1" w:tplc="2A2AFD30">
      <w:numFmt w:val="bullet"/>
      <w:lvlText w:val="•"/>
      <w:lvlJc w:val="left"/>
      <w:pPr>
        <w:ind w:left="1092" w:hanging="360"/>
      </w:pPr>
      <w:rPr>
        <w:rFonts w:hint="default"/>
        <w:lang w:val="en-US" w:eastAsia="en-US" w:bidi="en-US"/>
      </w:rPr>
    </w:lvl>
    <w:lvl w:ilvl="2" w:tplc="B31238D2">
      <w:numFmt w:val="bullet"/>
      <w:lvlText w:val="•"/>
      <w:lvlJc w:val="left"/>
      <w:pPr>
        <w:ind w:left="1485" w:hanging="360"/>
      </w:pPr>
      <w:rPr>
        <w:rFonts w:hint="default"/>
        <w:lang w:val="en-US" w:eastAsia="en-US" w:bidi="en-US"/>
      </w:rPr>
    </w:lvl>
    <w:lvl w:ilvl="3" w:tplc="63844AF6">
      <w:numFmt w:val="bullet"/>
      <w:lvlText w:val="•"/>
      <w:lvlJc w:val="left"/>
      <w:pPr>
        <w:ind w:left="1878" w:hanging="360"/>
      </w:pPr>
      <w:rPr>
        <w:rFonts w:hint="default"/>
        <w:lang w:val="en-US" w:eastAsia="en-US" w:bidi="en-US"/>
      </w:rPr>
    </w:lvl>
    <w:lvl w:ilvl="4" w:tplc="1750B8E4">
      <w:numFmt w:val="bullet"/>
      <w:lvlText w:val="•"/>
      <w:lvlJc w:val="left"/>
      <w:pPr>
        <w:ind w:left="2270" w:hanging="360"/>
      </w:pPr>
      <w:rPr>
        <w:rFonts w:hint="default"/>
        <w:lang w:val="en-US" w:eastAsia="en-US" w:bidi="en-US"/>
      </w:rPr>
    </w:lvl>
    <w:lvl w:ilvl="5" w:tplc="86CA6DFC">
      <w:numFmt w:val="bullet"/>
      <w:lvlText w:val="•"/>
      <w:lvlJc w:val="left"/>
      <w:pPr>
        <w:ind w:left="2663" w:hanging="360"/>
      </w:pPr>
      <w:rPr>
        <w:rFonts w:hint="default"/>
        <w:lang w:val="en-US" w:eastAsia="en-US" w:bidi="en-US"/>
      </w:rPr>
    </w:lvl>
    <w:lvl w:ilvl="6" w:tplc="D9CC2256">
      <w:numFmt w:val="bullet"/>
      <w:lvlText w:val="•"/>
      <w:lvlJc w:val="left"/>
      <w:pPr>
        <w:ind w:left="3056" w:hanging="360"/>
      </w:pPr>
      <w:rPr>
        <w:rFonts w:hint="default"/>
        <w:lang w:val="en-US" w:eastAsia="en-US" w:bidi="en-US"/>
      </w:rPr>
    </w:lvl>
    <w:lvl w:ilvl="7" w:tplc="B4D60658">
      <w:numFmt w:val="bullet"/>
      <w:lvlText w:val="•"/>
      <w:lvlJc w:val="left"/>
      <w:pPr>
        <w:ind w:left="3449" w:hanging="360"/>
      </w:pPr>
      <w:rPr>
        <w:rFonts w:hint="default"/>
        <w:lang w:val="en-US" w:eastAsia="en-US" w:bidi="en-US"/>
      </w:rPr>
    </w:lvl>
    <w:lvl w:ilvl="8" w:tplc="988A5284">
      <w:numFmt w:val="bullet"/>
      <w:lvlText w:val="•"/>
      <w:lvlJc w:val="left"/>
      <w:pPr>
        <w:ind w:left="3841" w:hanging="360"/>
      </w:pPr>
      <w:rPr>
        <w:rFonts w:hint="default"/>
        <w:lang w:val="en-US" w:eastAsia="en-US" w:bidi="en-US"/>
      </w:rPr>
    </w:lvl>
  </w:abstractNum>
  <w:abstractNum w:abstractNumId="4" w15:restartNumberingAfterBreak="0">
    <w:nsid w:val="04BA7431"/>
    <w:multiLevelType w:val="hybridMultilevel"/>
    <w:tmpl w:val="882A3A90"/>
    <w:lvl w:ilvl="0" w:tplc="1E7E2E48">
      <w:numFmt w:val="bullet"/>
      <w:lvlText w:val="•"/>
      <w:lvlJc w:val="left"/>
      <w:pPr>
        <w:ind w:left="481" w:hanging="341"/>
      </w:pPr>
      <w:rPr>
        <w:rFonts w:ascii="Nunito Sans" w:eastAsia="Nunito Sans" w:hAnsi="Nunito Sans" w:cs="Nunito Sans" w:hint="default"/>
        <w:color w:val="4D4D4F"/>
        <w:spacing w:val="-17"/>
        <w:w w:val="99"/>
        <w:sz w:val="16"/>
        <w:szCs w:val="16"/>
        <w:lang w:val="en-US" w:eastAsia="en-US" w:bidi="en-US"/>
      </w:rPr>
    </w:lvl>
    <w:lvl w:ilvl="1" w:tplc="10D2A93E">
      <w:numFmt w:val="bullet"/>
      <w:lvlText w:val="•"/>
      <w:lvlJc w:val="left"/>
      <w:pPr>
        <w:ind w:left="882" w:hanging="341"/>
      </w:pPr>
      <w:rPr>
        <w:rFonts w:hint="default"/>
        <w:lang w:val="en-US" w:eastAsia="en-US" w:bidi="en-US"/>
      </w:rPr>
    </w:lvl>
    <w:lvl w:ilvl="2" w:tplc="21F03778">
      <w:numFmt w:val="bullet"/>
      <w:lvlText w:val="•"/>
      <w:lvlJc w:val="left"/>
      <w:pPr>
        <w:ind w:left="1285" w:hanging="341"/>
      </w:pPr>
      <w:rPr>
        <w:rFonts w:hint="default"/>
        <w:lang w:val="en-US" w:eastAsia="en-US" w:bidi="en-US"/>
      </w:rPr>
    </w:lvl>
    <w:lvl w:ilvl="3" w:tplc="4072E4D6">
      <w:numFmt w:val="bullet"/>
      <w:lvlText w:val="•"/>
      <w:lvlJc w:val="left"/>
      <w:pPr>
        <w:ind w:left="1687" w:hanging="341"/>
      </w:pPr>
      <w:rPr>
        <w:rFonts w:hint="default"/>
        <w:lang w:val="en-US" w:eastAsia="en-US" w:bidi="en-US"/>
      </w:rPr>
    </w:lvl>
    <w:lvl w:ilvl="4" w:tplc="9B5EE354">
      <w:numFmt w:val="bullet"/>
      <w:lvlText w:val="•"/>
      <w:lvlJc w:val="left"/>
      <w:pPr>
        <w:ind w:left="2090" w:hanging="341"/>
      </w:pPr>
      <w:rPr>
        <w:rFonts w:hint="default"/>
        <w:lang w:val="en-US" w:eastAsia="en-US" w:bidi="en-US"/>
      </w:rPr>
    </w:lvl>
    <w:lvl w:ilvl="5" w:tplc="C5AC0C80">
      <w:numFmt w:val="bullet"/>
      <w:lvlText w:val="•"/>
      <w:lvlJc w:val="left"/>
      <w:pPr>
        <w:ind w:left="2493" w:hanging="341"/>
      </w:pPr>
      <w:rPr>
        <w:rFonts w:hint="default"/>
        <w:lang w:val="en-US" w:eastAsia="en-US" w:bidi="en-US"/>
      </w:rPr>
    </w:lvl>
    <w:lvl w:ilvl="6" w:tplc="F95244E6">
      <w:numFmt w:val="bullet"/>
      <w:lvlText w:val="•"/>
      <w:lvlJc w:val="left"/>
      <w:pPr>
        <w:ind w:left="2895" w:hanging="341"/>
      </w:pPr>
      <w:rPr>
        <w:rFonts w:hint="default"/>
        <w:lang w:val="en-US" w:eastAsia="en-US" w:bidi="en-US"/>
      </w:rPr>
    </w:lvl>
    <w:lvl w:ilvl="7" w:tplc="BEA2C46E">
      <w:numFmt w:val="bullet"/>
      <w:lvlText w:val="•"/>
      <w:lvlJc w:val="left"/>
      <w:pPr>
        <w:ind w:left="3298" w:hanging="341"/>
      </w:pPr>
      <w:rPr>
        <w:rFonts w:hint="default"/>
        <w:lang w:val="en-US" w:eastAsia="en-US" w:bidi="en-US"/>
      </w:rPr>
    </w:lvl>
    <w:lvl w:ilvl="8" w:tplc="24F08E84">
      <w:numFmt w:val="bullet"/>
      <w:lvlText w:val="•"/>
      <w:lvlJc w:val="left"/>
      <w:pPr>
        <w:ind w:left="3700" w:hanging="341"/>
      </w:pPr>
      <w:rPr>
        <w:rFonts w:hint="default"/>
        <w:lang w:val="en-US" w:eastAsia="en-US" w:bidi="en-US"/>
      </w:rPr>
    </w:lvl>
  </w:abstractNum>
  <w:abstractNum w:abstractNumId="5" w15:restartNumberingAfterBreak="0">
    <w:nsid w:val="0D1F17D3"/>
    <w:multiLevelType w:val="hybridMultilevel"/>
    <w:tmpl w:val="536CE5F4"/>
    <w:lvl w:ilvl="0" w:tplc="49C0C408">
      <w:numFmt w:val="bullet"/>
      <w:lvlText w:val="•"/>
      <w:lvlJc w:val="left"/>
      <w:pPr>
        <w:ind w:left="412" w:hanging="360"/>
      </w:pPr>
      <w:rPr>
        <w:rFonts w:ascii="Nunito Sans" w:eastAsia="Nunito Sans" w:hAnsi="Nunito Sans" w:cs="Nunito Sans" w:hint="default"/>
        <w:color w:val="4D4D4F"/>
        <w:spacing w:val="-14"/>
        <w:w w:val="98"/>
        <w:sz w:val="16"/>
        <w:szCs w:val="16"/>
        <w:lang w:val="en-US" w:eastAsia="en-US" w:bidi="en-US"/>
      </w:rPr>
    </w:lvl>
    <w:lvl w:ilvl="1" w:tplc="E63658F0">
      <w:numFmt w:val="bullet"/>
      <w:lvlText w:val="•"/>
      <w:lvlJc w:val="left"/>
      <w:pPr>
        <w:ind w:left="657" w:hanging="360"/>
      </w:pPr>
      <w:rPr>
        <w:rFonts w:hint="default"/>
        <w:lang w:val="en-US" w:eastAsia="en-US" w:bidi="en-US"/>
      </w:rPr>
    </w:lvl>
    <w:lvl w:ilvl="2" w:tplc="8C74D728">
      <w:numFmt w:val="bullet"/>
      <w:lvlText w:val="•"/>
      <w:lvlJc w:val="left"/>
      <w:pPr>
        <w:ind w:left="894" w:hanging="360"/>
      </w:pPr>
      <w:rPr>
        <w:rFonts w:hint="default"/>
        <w:lang w:val="en-US" w:eastAsia="en-US" w:bidi="en-US"/>
      </w:rPr>
    </w:lvl>
    <w:lvl w:ilvl="3" w:tplc="B8B2F7F4">
      <w:numFmt w:val="bullet"/>
      <w:lvlText w:val="•"/>
      <w:lvlJc w:val="left"/>
      <w:pPr>
        <w:ind w:left="1132" w:hanging="360"/>
      </w:pPr>
      <w:rPr>
        <w:rFonts w:hint="default"/>
        <w:lang w:val="en-US" w:eastAsia="en-US" w:bidi="en-US"/>
      </w:rPr>
    </w:lvl>
    <w:lvl w:ilvl="4" w:tplc="F8C44222">
      <w:numFmt w:val="bullet"/>
      <w:lvlText w:val="•"/>
      <w:lvlJc w:val="left"/>
      <w:pPr>
        <w:ind w:left="1369" w:hanging="360"/>
      </w:pPr>
      <w:rPr>
        <w:rFonts w:hint="default"/>
        <w:lang w:val="en-US" w:eastAsia="en-US" w:bidi="en-US"/>
      </w:rPr>
    </w:lvl>
    <w:lvl w:ilvl="5" w:tplc="63705928">
      <w:numFmt w:val="bullet"/>
      <w:lvlText w:val="•"/>
      <w:lvlJc w:val="left"/>
      <w:pPr>
        <w:ind w:left="1607" w:hanging="360"/>
      </w:pPr>
      <w:rPr>
        <w:rFonts w:hint="default"/>
        <w:lang w:val="en-US" w:eastAsia="en-US" w:bidi="en-US"/>
      </w:rPr>
    </w:lvl>
    <w:lvl w:ilvl="6" w:tplc="C63683E0">
      <w:numFmt w:val="bullet"/>
      <w:lvlText w:val="•"/>
      <w:lvlJc w:val="left"/>
      <w:pPr>
        <w:ind w:left="1844" w:hanging="360"/>
      </w:pPr>
      <w:rPr>
        <w:rFonts w:hint="default"/>
        <w:lang w:val="en-US" w:eastAsia="en-US" w:bidi="en-US"/>
      </w:rPr>
    </w:lvl>
    <w:lvl w:ilvl="7" w:tplc="C7B879CA">
      <w:numFmt w:val="bullet"/>
      <w:lvlText w:val="•"/>
      <w:lvlJc w:val="left"/>
      <w:pPr>
        <w:ind w:left="2081" w:hanging="360"/>
      </w:pPr>
      <w:rPr>
        <w:rFonts w:hint="default"/>
        <w:lang w:val="en-US" w:eastAsia="en-US" w:bidi="en-US"/>
      </w:rPr>
    </w:lvl>
    <w:lvl w:ilvl="8" w:tplc="B882D950">
      <w:numFmt w:val="bullet"/>
      <w:lvlText w:val="•"/>
      <w:lvlJc w:val="left"/>
      <w:pPr>
        <w:ind w:left="2319" w:hanging="360"/>
      </w:pPr>
      <w:rPr>
        <w:rFonts w:hint="default"/>
        <w:lang w:val="en-US" w:eastAsia="en-US" w:bidi="en-US"/>
      </w:rPr>
    </w:lvl>
  </w:abstractNum>
  <w:abstractNum w:abstractNumId="6" w15:restartNumberingAfterBreak="0">
    <w:nsid w:val="162E1E3A"/>
    <w:multiLevelType w:val="hybridMultilevel"/>
    <w:tmpl w:val="A3965620"/>
    <w:lvl w:ilvl="0" w:tplc="5CFA7E6C">
      <w:numFmt w:val="bullet"/>
      <w:lvlText w:val="•"/>
      <w:lvlJc w:val="left"/>
      <w:pPr>
        <w:ind w:left="437" w:hanging="360"/>
      </w:pPr>
      <w:rPr>
        <w:rFonts w:ascii="Nunito Sans" w:eastAsia="Nunito Sans" w:hAnsi="Nunito Sans" w:cs="Nunito Sans" w:hint="default"/>
        <w:color w:val="4D4D4F"/>
        <w:spacing w:val="-13"/>
        <w:w w:val="99"/>
        <w:sz w:val="16"/>
        <w:szCs w:val="16"/>
        <w:lang w:val="en-US" w:eastAsia="en-US" w:bidi="en-US"/>
      </w:rPr>
    </w:lvl>
    <w:lvl w:ilvl="1" w:tplc="57AE2FD0">
      <w:numFmt w:val="bullet"/>
      <w:lvlText w:val="•"/>
      <w:lvlJc w:val="left"/>
      <w:pPr>
        <w:ind w:left="738" w:hanging="360"/>
      </w:pPr>
      <w:rPr>
        <w:rFonts w:hint="default"/>
        <w:lang w:val="en-US" w:eastAsia="en-US" w:bidi="en-US"/>
      </w:rPr>
    </w:lvl>
    <w:lvl w:ilvl="2" w:tplc="8AE88376">
      <w:numFmt w:val="bullet"/>
      <w:lvlText w:val="•"/>
      <w:lvlJc w:val="left"/>
      <w:pPr>
        <w:ind w:left="1036" w:hanging="360"/>
      </w:pPr>
      <w:rPr>
        <w:rFonts w:hint="default"/>
        <w:lang w:val="en-US" w:eastAsia="en-US" w:bidi="en-US"/>
      </w:rPr>
    </w:lvl>
    <w:lvl w:ilvl="3" w:tplc="DCA6816C">
      <w:numFmt w:val="bullet"/>
      <w:lvlText w:val="•"/>
      <w:lvlJc w:val="left"/>
      <w:pPr>
        <w:ind w:left="1334" w:hanging="360"/>
      </w:pPr>
      <w:rPr>
        <w:rFonts w:hint="default"/>
        <w:lang w:val="en-US" w:eastAsia="en-US" w:bidi="en-US"/>
      </w:rPr>
    </w:lvl>
    <w:lvl w:ilvl="4" w:tplc="9D820D34">
      <w:numFmt w:val="bullet"/>
      <w:lvlText w:val="•"/>
      <w:lvlJc w:val="left"/>
      <w:pPr>
        <w:ind w:left="1632" w:hanging="360"/>
      </w:pPr>
      <w:rPr>
        <w:rFonts w:hint="default"/>
        <w:lang w:val="en-US" w:eastAsia="en-US" w:bidi="en-US"/>
      </w:rPr>
    </w:lvl>
    <w:lvl w:ilvl="5" w:tplc="EA901BF6">
      <w:numFmt w:val="bullet"/>
      <w:lvlText w:val="•"/>
      <w:lvlJc w:val="left"/>
      <w:pPr>
        <w:ind w:left="1931" w:hanging="360"/>
      </w:pPr>
      <w:rPr>
        <w:rFonts w:hint="default"/>
        <w:lang w:val="en-US" w:eastAsia="en-US" w:bidi="en-US"/>
      </w:rPr>
    </w:lvl>
    <w:lvl w:ilvl="6" w:tplc="FA484E6A">
      <w:numFmt w:val="bullet"/>
      <w:lvlText w:val="•"/>
      <w:lvlJc w:val="left"/>
      <w:pPr>
        <w:ind w:left="2229" w:hanging="360"/>
      </w:pPr>
      <w:rPr>
        <w:rFonts w:hint="default"/>
        <w:lang w:val="en-US" w:eastAsia="en-US" w:bidi="en-US"/>
      </w:rPr>
    </w:lvl>
    <w:lvl w:ilvl="7" w:tplc="93E67EAC">
      <w:numFmt w:val="bullet"/>
      <w:lvlText w:val="•"/>
      <w:lvlJc w:val="left"/>
      <w:pPr>
        <w:ind w:left="2527" w:hanging="360"/>
      </w:pPr>
      <w:rPr>
        <w:rFonts w:hint="default"/>
        <w:lang w:val="en-US" w:eastAsia="en-US" w:bidi="en-US"/>
      </w:rPr>
    </w:lvl>
    <w:lvl w:ilvl="8" w:tplc="13504D36">
      <w:numFmt w:val="bullet"/>
      <w:lvlText w:val="•"/>
      <w:lvlJc w:val="left"/>
      <w:pPr>
        <w:ind w:left="2825" w:hanging="360"/>
      </w:pPr>
      <w:rPr>
        <w:rFonts w:hint="default"/>
        <w:lang w:val="en-US" w:eastAsia="en-US" w:bidi="en-US"/>
      </w:rPr>
    </w:lvl>
  </w:abstractNum>
  <w:abstractNum w:abstractNumId="7" w15:restartNumberingAfterBreak="0">
    <w:nsid w:val="24993F66"/>
    <w:multiLevelType w:val="hybridMultilevel"/>
    <w:tmpl w:val="BCF2357E"/>
    <w:lvl w:ilvl="0" w:tplc="AB6CF99A">
      <w:numFmt w:val="bullet"/>
      <w:lvlText w:val="•"/>
      <w:lvlJc w:val="left"/>
      <w:pPr>
        <w:ind w:left="423" w:hanging="360"/>
      </w:pPr>
      <w:rPr>
        <w:rFonts w:ascii="Nunito Sans" w:eastAsia="Nunito Sans" w:hAnsi="Nunito Sans" w:cs="Nunito Sans" w:hint="default"/>
        <w:color w:val="4D4D4F"/>
        <w:w w:val="100"/>
        <w:sz w:val="16"/>
        <w:szCs w:val="16"/>
        <w:lang w:val="en-US" w:eastAsia="en-US" w:bidi="en-US"/>
      </w:rPr>
    </w:lvl>
    <w:lvl w:ilvl="1" w:tplc="4404DE38">
      <w:numFmt w:val="bullet"/>
      <w:lvlText w:val="•"/>
      <w:lvlJc w:val="left"/>
      <w:pPr>
        <w:ind w:left="641" w:hanging="360"/>
      </w:pPr>
      <w:rPr>
        <w:rFonts w:hint="default"/>
        <w:lang w:val="en-US" w:eastAsia="en-US" w:bidi="en-US"/>
      </w:rPr>
    </w:lvl>
    <w:lvl w:ilvl="2" w:tplc="B420CC20">
      <w:numFmt w:val="bullet"/>
      <w:lvlText w:val="•"/>
      <w:lvlJc w:val="left"/>
      <w:pPr>
        <w:ind w:left="862" w:hanging="360"/>
      </w:pPr>
      <w:rPr>
        <w:rFonts w:hint="default"/>
        <w:lang w:val="en-US" w:eastAsia="en-US" w:bidi="en-US"/>
      </w:rPr>
    </w:lvl>
    <w:lvl w:ilvl="3" w:tplc="9A2C1B96">
      <w:numFmt w:val="bullet"/>
      <w:lvlText w:val="•"/>
      <w:lvlJc w:val="left"/>
      <w:pPr>
        <w:ind w:left="1084" w:hanging="360"/>
      </w:pPr>
      <w:rPr>
        <w:rFonts w:hint="default"/>
        <w:lang w:val="en-US" w:eastAsia="en-US" w:bidi="en-US"/>
      </w:rPr>
    </w:lvl>
    <w:lvl w:ilvl="4" w:tplc="BCF80280">
      <w:numFmt w:val="bullet"/>
      <w:lvlText w:val="•"/>
      <w:lvlJc w:val="left"/>
      <w:pPr>
        <w:ind w:left="1305" w:hanging="360"/>
      </w:pPr>
      <w:rPr>
        <w:rFonts w:hint="default"/>
        <w:lang w:val="en-US" w:eastAsia="en-US" w:bidi="en-US"/>
      </w:rPr>
    </w:lvl>
    <w:lvl w:ilvl="5" w:tplc="4EB61BE4">
      <w:numFmt w:val="bullet"/>
      <w:lvlText w:val="•"/>
      <w:lvlJc w:val="left"/>
      <w:pPr>
        <w:ind w:left="1527" w:hanging="360"/>
      </w:pPr>
      <w:rPr>
        <w:rFonts w:hint="default"/>
        <w:lang w:val="en-US" w:eastAsia="en-US" w:bidi="en-US"/>
      </w:rPr>
    </w:lvl>
    <w:lvl w:ilvl="6" w:tplc="4EB871BE">
      <w:numFmt w:val="bullet"/>
      <w:lvlText w:val="•"/>
      <w:lvlJc w:val="left"/>
      <w:pPr>
        <w:ind w:left="1748" w:hanging="360"/>
      </w:pPr>
      <w:rPr>
        <w:rFonts w:hint="default"/>
        <w:lang w:val="en-US" w:eastAsia="en-US" w:bidi="en-US"/>
      </w:rPr>
    </w:lvl>
    <w:lvl w:ilvl="7" w:tplc="F8BE2434">
      <w:numFmt w:val="bullet"/>
      <w:lvlText w:val="•"/>
      <w:lvlJc w:val="left"/>
      <w:pPr>
        <w:ind w:left="1969" w:hanging="360"/>
      </w:pPr>
      <w:rPr>
        <w:rFonts w:hint="default"/>
        <w:lang w:val="en-US" w:eastAsia="en-US" w:bidi="en-US"/>
      </w:rPr>
    </w:lvl>
    <w:lvl w:ilvl="8" w:tplc="5E88232E">
      <w:numFmt w:val="bullet"/>
      <w:lvlText w:val="•"/>
      <w:lvlJc w:val="left"/>
      <w:pPr>
        <w:ind w:left="2191" w:hanging="360"/>
      </w:pPr>
      <w:rPr>
        <w:rFonts w:hint="default"/>
        <w:lang w:val="en-US" w:eastAsia="en-US" w:bidi="en-US"/>
      </w:rPr>
    </w:lvl>
  </w:abstractNum>
  <w:abstractNum w:abstractNumId="8" w15:restartNumberingAfterBreak="0">
    <w:nsid w:val="25560AAC"/>
    <w:multiLevelType w:val="hybridMultilevel"/>
    <w:tmpl w:val="39E2ED26"/>
    <w:lvl w:ilvl="0" w:tplc="51E40670">
      <w:numFmt w:val="bullet"/>
      <w:lvlText w:val="•"/>
      <w:lvlJc w:val="left"/>
      <w:pPr>
        <w:ind w:left="412" w:hanging="360"/>
      </w:pPr>
      <w:rPr>
        <w:rFonts w:ascii="Nunito Sans" w:eastAsia="Nunito Sans" w:hAnsi="Nunito Sans" w:cs="Nunito Sans" w:hint="default"/>
        <w:color w:val="4D4D4F"/>
        <w:spacing w:val="-9"/>
        <w:w w:val="100"/>
        <w:sz w:val="16"/>
        <w:szCs w:val="16"/>
        <w:lang w:val="en-US" w:eastAsia="en-US" w:bidi="en-US"/>
      </w:rPr>
    </w:lvl>
    <w:lvl w:ilvl="1" w:tplc="56ECFB54">
      <w:numFmt w:val="bullet"/>
      <w:lvlText w:val="•"/>
      <w:lvlJc w:val="left"/>
      <w:pPr>
        <w:ind w:left="657" w:hanging="360"/>
      </w:pPr>
      <w:rPr>
        <w:rFonts w:hint="default"/>
        <w:lang w:val="en-US" w:eastAsia="en-US" w:bidi="en-US"/>
      </w:rPr>
    </w:lvl>
    <w:lvl w:ilvl="2" w:tplc="493AB4B8">
      <w:numFmt w:val="bullet"/>
      <w:lvlText w:val="•"/>
      <w:lvlJc w:val="left"/>
      <w:pPr>
        <w:ind w:left="894" w:hanging="360"/>
      </w:pPr>
      <w:rPr>
        <w:rFonts w:hint="default"/>
        <w:lang w:val="en-US" w:eastAsia="en-US" w:bidi="en-US"/>
      </w:rPr>
    </w:lvl>
    <w:lvl w:ilvl="3" w:tplc="7556DEC2">
      <w:numFmt w:val="bullet"/>
      <w:lvlText w:val="•"/>
      <w:lvlJc w:val="left"/>
      <w:pPr>
        <w:ind w:left="1132" w:hanging="360"/>
      </w:pPr>
      <w:rPr>
        <w:rFonts w:hint="default"/>
        <w:lang w:val="en-US" w:eastAsia="en-US" w:bidi="en-US"/>
      </w:rPr>
    </w:lvl>
    <w:lvl w:ilvl="4" w:tplc="44FA7DF0">
      <w:numFmt w:val="bullet"/>
      <w:lvlText w:val="•"/>
      <w:lvlJc w:val="left"/>
      <w:pPr>
        <w:ind w:left="1369" w:hanging="360"/>
      </w:pPr>
      <w:rPr>
        <w:rFonts w:hint="default"/>
        <w:lang w:val="en-US" w:eastAsia="en-US" w:bidi="en-US"/>
      </w:rPr>
    </w:lvl>
    <w:lvl w:ilvl="5" w:tplc="E70EA95E">
      <w:numFmt w:val="bullet"/>
      <w:lvlText w:val="•"/>
      <w:lvlJc w:val="left"/>
      <w:pPr>
        <w:ind w:left="1607" w:hanging="360"/>
      </w:pPr>
      <w:rPr>
        <w:rFonts w:hint="default"/>
        <w:lang w:val="en-US" w:eastAsia="en-US" w:bidi="en-US"/>
      </w:rPr>
    </w:lvl>
    <w:lvl w:ilvl="6" w:tplc="1C7042C4">
      <w:numFmt w:val="bullet"/>
      <w:lvlText w:val="•"/>
      <w:lvlJc w:val="left"/>
      <w:pPr>
        <w:ind w:left="1844" w:hanging="360"/>
      </w:pPr>
      <w:rPr>
        <w:rFonts w:hint="default"/>
        <w:lang w:val="en-US" w:eastAsia="en-US" w:bidi="en-US"/>
      </w:rPr>
    </w:lvl>
    <w:lvl w:ilvl="7" w:tplc="C2862522">
      <w:numFmt w:val="bullet"/>
      <w:lvlText w:val="•"/>
      <w:lvlJc w:val="left"/>
      <w:pPr>
        <w:ind w:left="2081" w:hanging="360"/>
      </w:pPr>
      <w:rPr>
        <w:rFonts w:hint="default"/>
        <w:lang w:val="en-US" w:eastAsia="en-US" w:bidi="en-US"/>
      </w:rPr>
    </w:lvl>
    <w:lvl w:ilvl="8" w:tplc="FE5C9BA2">
      <w:numFmt w:val="bullet"/>
      <w:lvlText w:val="•"/>
      <w:lvlJc w:val="left"/>
      <w:pPr>
        <w:ind w:left="2319" w:hanging="360"/>
      </w:pPr>
      <w:rPr>
        <w:rFonts w:hint="default"/>
        <w:lang w:val="en-US" w:eastAsia="en-US" w:bidi="en-US"/>
      </w:rPr>
    </w:lvl>
  </w:abstractNum>
  <w:abstractNum w:abstractNumId="9" w15:restartNumberingAfterBreak="0">
    <w:nsid w:val="27F17EF9"/>
    <w:multiLevelType w:val="hybridMultilevel"/>
    <w:tmpl w:val="F3F211D4"/>
    <w:lvl w:ilvl="0" w:tplc="39D2B196">
      <w:numFmt w:val="bullet"/>
      <w:lvlText w:val="•"/>
      <w:lvlJc w:val="left"/>
      <w:pPr>
        <w:ind w:left="415" w:hanging="360"/>
      </w:pPr>
      <w:rPr>
        <w:rFonts w:ascii="Nunito Sans" w:eastAsia="Nunito Sans" w:hAnsi="Nunito Sans" w:cs="Nunito Sans" w:hint="default"/>
        <w:color w:val="4D4D4F"/>
        <w:w w:val="100"/>
        <w:sz w:val="16"/>
        <w:szCs w:val="16"/>
        <w:lang w:val="en-US" w:eastAsia="en-US" w:bidi="en-US"/>
      </w:rPr>
    </w:lvl>
    <w:lvl w:ilvl="1" w:tplc="3702A10C">
      <w:numFmt w:val="bullet"/>
      <w:lvlText w:val="•"/>
      <w:lvlJc w:val="left"/>
      <w:pPr>
        <w:ind w:left="635" w:hanging="360"/>
      </w:pPr>
      <w:rPr>
        <w:rFonts w:hint="default"/>
        <w:lang w:val="en-US" w:eastAsia="en-US" w:bidi="en-US"/>
      </w:rPr>
    </w:lvl>
    <w:lvl w:ilvl="2" w:tplc="DDE4FC86">
      <w:numFmt w:val="bullet"/>
      <w:lvlText w:val="•"/>
      <w:lvlJc w:val="left"/>
      <w:pPr>
        <w:ind w:left="850" w:hanging="360"/>
      </w:pPr>
      <w:rPr>
        <w:rFonts w:hint="default"/>
        <w:lang w:val="en-US" w:eastAsia="en-US" w:bidi="en-US"/>
      </w:rPr>
    </w:lvl>
    <w:lvl w:ilvl="3" w:tplc="2EF6F24C">
      <w:numFmt w:val="bullet"/>
      <w:lvlText w:val="•"/>
      <w:lvlJc w:val="left"/>
      <w:pPr>
        <w:ind w:left="1065" w:hanging="360"/>
      </w:pPr>
      <w:rPr>
        <w:rFonts w:hint="default"/>
        <w:lang w:val="en-US" w:eastAsia="en-US" w:bidi="en-US"/>
      </w:rPr>
    </w:lvl>
    <w:lvl w:ilvl="4" w:tplc="EDFEDF84">
      <w:numFmt w:val="bullet"/>
      <w:lvlText w:val="•"/>
      <w:lvlJc w:val="left"/>
      <w:pPr>
        <w:ind w:left="1281" w:hanging="360"/>
      </w:pPr>
      <w:rPr>
        <w:rFonts w:hint="default"/>
        <w:lang w:val="en-US" w:eastAsia="en-US" w:bidi="en-US"/>
      </w:rPr>
    </w:lvl>
    <w:lvl w:ilvl="5" w:tplc="6DA4CDB6">
      <w:numFmt w:val="bullet"/>
      <w:lvlText w:val="•"/>
      <w:lvlJc w:val="left"/>
      <w:pPr>
        <w:ind w:left="1496" w:hanging="360"/>
      </w:pPr>
      <w:rPr>
        <w:rFonts w:hint="default"/>
        <w:lang w:val="en-US" w:eastAsia="en-US" w:bidi="en-US"/>
      </w:rPr>
    </w:lvl>
    <w:lvl w:ilvl="6" w:tplc="4956CB32">
      <w:numFmt w:val="bullet"/>
      <w:lvlText w:val="•"/>
      <w:lvlJc w:val="left"/>
      <w:pPr>
        <w:ind w:left="1711" w:hanging="360"/>
      </w:pPr>
      <w:rPr>
        <w:rFonts w:hint="default"/>
        <w:lang w:val="en-US" w:eastAsia="en-US" w:bidi="en-US"/>
      </w:rPr>
    </w:lvl>
    <w:lvl w:ilvl="7" w:tplc="E1865028">
      <w:numFmt w:val="bullet"/>
      <w:lvlText w:val="•"/>
      <w:lvlJc w:val="left"/>
      <w:pPr>
        <w:ind w:left="1927" w:hanging="360"/>
      </w:pPr>
      <w:rPr>
        <w:rFonts w:hint="default"/>
        <w:lang w:val="en-US" w:eastAsia="en-US" w:bidi="en-US"/>
      </w:rPr>
    </w:lvl>
    <w:lvl w:ilvl="8" w:tplc="6262BEDA">
      <w:numFmt w:val="bullet"/>
      <w:lvlText w:val="•"/>
      <w:lvlJc w:val="left"/>
      <w:pPr>
        <w:ind w:left="2142" w:hanging="360"/>
      </w:pPr>
      <w:rPr>
        <w:rFonts w:hint="default"/>
        <w:lang w:val="en-US" w:eastAsia="en-US" w:bidi="en-US"/>
      </w:rPr>
    </w:lvl>
  </w:abstractNum>
  <w:abstractNum w:abstractNumId="10" w15:restartNumberingAfterBreak="0">
    <w:nsid w:val="291C4AC0"/>
    <w:multiLevelType w:val="hybridMultilevel"/>
    <w:tmpl w:val="C2801F4C"/>
    <w:lvl w:ilvl="0" w:tplc="F1BAF30C">
      <w:numFmt w:val="bullet"/>
      <w:lvlText w:val="•"/>
      <w:lvlJc w:val="left"/>
      <w:pPr>
        <w:ind w:left="437" w:hanging="360"/>
      </w:pPr>
      <w:rPr>
        <w:rFonts w:ascii="Nunito Sans" w:eastAsia="Nunito Sans" w:hAnsi="Nunito Sans" w:cs="Nunito Sans" w:hint="default"/>
        <w:color w:val="4D4D4F"/>
        <w:w w:val="100"/>
        <w:sz w:val="16"/>
        <w:szCs w:val="16"/>
        <w:lang w:val="en-US" w:eastAsia="en-US" w:bidi="en-US"/>
      </w:rPr>
    </w:lvl>
    <w:lvl w:ilvl="1" w:tplc="D97A9CFA">
      <w:numFmt w:val="bullet"/>
      <w:lvlText w:val="•"/>
      <w:lvlJc w:val="left"/>
      <w:pPr>
        <w:ind w:left="738" w:hanging="360"/>
      </w:pPr>
      <w:rPr>
        <w:rFonts w:hint="default"/>
        <w:lang w:val="en-US" w:eastAsia="en-US" w:bidi="en-US"/>
      </w:rPr>
    </w:lvl>
    <w:lvl w:ilvl="2" w:tplc="C8FCE292">
      <w:numFmt w:val="bullet"/>
      <w:lvlText w:val="•"/>
      <w:lvlJc w:val="left"/>
      <w:pPr>
        <w:ind w:left="1036" w:hanging="360"/>
      </w:pPr>
      <w:rPr>
        <w:rFonts w:hint="default"/>
        <w:lang w:val="en-US" w:eastAsia="en-US" w:bidi="en-US"/>
      </w:rPr>
    </w:lvl>
    <w:lvl w:ilvl="3" w:tplc="7BFAAB30">
      <w:numFmt w:val="bullet"/>
      <w:lvlText w:val="•"/>
      <w:lvlJc w:val="left"/>
      <w:pPr>
        <w:ind w:left="1334" w:hanging="360"/>
      </w:pPr>
      <w:rPr>
        <w:rFonts w:hint="default"/>
        <w:lang w:val="en-US" w:eastAsia="en-US" w:bidi="en-US"/>
      </w:rPr>
    </w:lvl>
    <w:lvl w:ilvl="4" w:tplc="C1AC6CC0">
      <w:numFmt w:val="bullet"/>
      <w:lvlText w:val="•"/>
      <w:lvlJc w:val="left"/>
      <w:pPr>
        <w:ind w:left="1632" w:hanging="360"/>
      </w:pPr>
      <w:rPr>
        <w:rFonts w:hint="default"/>
        <w:lang w:val="en-US" w:eastAsia="en-US" w:bidi="en-US"/>
      </w:rPr>
    </w:lvl>
    <w:lvl w:ilvl="5" w:tplc="890C1940">
      <w:numFmt w:val="bullet"/>
      <w:lvlText w:val="•"/>
      <w:lvlJc w:val="left"/>
      <w:pPr>
        <w:ind w:left="1931" w:hanging="360"/>
      </w:pPr>
      <w:rPr>
        <w:rFonts w:hint="default"/>
        <w:lang w:val="en-US" w:eastAsia="en-US" w:bidi="en-US"/>
      </w:rPr>
    </w:lvl>
    <w:lvl w:ilvl="6" w:tplc="1294076A">
      <w:numFmt w:val="bullet"/>
      <w:lvlText w:val="•"/>
      <w:lvlJc w:val="left"/>
      <w:pPr>
        <w:ind w:left="2229" w:hanging="360"/>
      </w:pPr>
      <w:rPr>
        <w:rFonts w:hint="default"/>
        <w:lang w:val="en-US" w:eastAsia="en-US" w:bidi="en-US"/>
      </w:rPr>
    </w:lvl>
    <w:lvl w:ilvl="7" w:tplc="BE0089EC">
      <w:numFmt w:val="bullet"/>
      <w:lvlText w:val="•"/>
      <w:lvlJc w:val="left"/>
      <w:pPr>
        <w:ind w:left="2527" w:hanging="360"/>
      </w:pPr>
      <w:rPr>
        <w:rFonts w:hint="default"/>
        <w:lang w:val="en-US" w:eastAsia="en-US" w:bidi="en-US"/>
      </w:rPr>
    </w:lvl>
    <w:lvl w:ilvl="8" w:tplc="AB4E480C">
      <w:numFmt w:val="bullet"/>
      <w:lvlText w:val="•"/>
      <w:lvlJc w:val="left"/>
      <w:pPr>
        <w:ind w:left="2825" w:hanging="360"/>
      </w:pPr>
      <w:rPr>
        <w:rFonts w:hint="default"/>
        <w:lang w:val="en-US" w:eastAsia="en-US" w:bidi="en-US"/>
      </w:rPr>
    </w:lvl>
  </w:abstractNum>
  <w:abstractNum w:abstractNumId="11" w15:restartNumberingAfterBreak="0">
    <w:nsid w:val="2EC329A2"/>
    <w:multiLevelType w:val="hybridMultilevel"/>
    <w:tmpl w:val="D7764E0E"/>
    <w:lvl w:ilvl="0" w:tplc="08B8C806">
      <w:numFmt w:val="bullet"/>
      <w:lvlText w:val="•"/>
      <w:lvlJc w:val="left"/>
      <w:pPr>
        <w:ind w:left="415" w:hanging="360"/>
      </w:pPr>
      <w:rPr>
        <w:rFonts w:ascii="Nunito Sans" w:eastAsia="Nunito Sans" w:hAnsi="Nunito Sans" w:cs="Nunito Sans" w:hint="default"/>
        <w:color w:val="4D4D4F"/>
        <w:spacing w:val="-13"/>
        <w:w w:val="100"/>
        <w:sz w:val="16"/>
        <w:szCs w:val="16"/>
        <w:lang w:val="en-US" w:eastAsia="en-US" w:bidi="en-US"/>
      </w:rPr>
    </w:lvl>
    <w:lvl w:ilvl="1" w:tplc="43E293A4">
      <w:numFmt w:val="bullet"/>
      <w:lvlText w:val="•"/>
      <w:lvlJc w:val="left"/>
      <w:pPr>
        <w:ind w:left="635" w:hanging="360"/>
      </w:pPr>
      <w:rPr>
        <w:rFonts w:hint="default"/>
        <w:lang w:val="en-US" w:eastAsia="en-US" w:bidi="en-US"/>
      </w:rPr>
    </w:lvl>
    <w:lvl w:ilvl="2" w:tplc="A568253C">
      <w:numFmt w:val="bullet"/>
      <w:lvlText w:val="•"/>
      <w:lvlJc w:val="left"/>
      <w:pPr>
        <w:ind w:left="850" w:hanging="360"/>
      </w:pPr>
      <w:rPr>
        <w:rFonts w:hint="default"/>
        <w:lang w:val="en-US" w:eastAsia="en-US" w:bidi="en-US"/>
      </w:rPr>
    </w:lvl>
    <w:lvl w:ilvl="3" w:tplc="C510AB18">
      <w:numFmt w:val="bullet"/>
      <w:lvlText w:val="•"/>
      <w:lvlJc w:val="left"/>
      <w:pPr>
        <w:ind w:left="1065" w:hanging="360"/>
      </w:pPr>
      <w:rPr>
        <w:rFonts w:hint="default"/>
        <w:lang w:val="en-US" w:eastAsia="en-US" w:bidi="en-US"/>
      </w:rPr>
    </w:lvl>
    <w:lvl w:ilvl="4" w:tplc="2F285856">
      <w:numFmt w:val="bullet"/>
      <w:lvlText w:val="•"/>
      <w:lvlJc w:val="left"/>
      <w:pPr>
        <w:ind w:left="1281" w:hanging="360"/>
      </w:pPr>
      <w:rPr>
        <w:rFonts w:hint="default"/>
        <w:lang w:val="en-US" w:eastAsia="en-US" w:bidi="en-US"/>
      </w:rPr>
    </w:lvl>
    <w:lvl w:ilvl="5" w:tplc="36CCB06A">
      <w:numFmt w:val="bullet"/>
      <w:lvlText w:val="•"/>
      <w:lvlJc w:val="left"/>
      <w:pPr>
        <w:ind w:left="1496" w:hanging="360"/>
      </w:pPr>
      <w:rPr>
        <w:rFonts w:hint="default"/>
        <w:lang w:val="en-US" w:eastAsia="en-US" w:bidi="en-US"/>
      </w:rPr>
    </w:lvl>
    <w:lvl w:ilvl="6" w:tplc="57048EA6">
      <w:numFmt w:val="bullet"/>
      <w:lvlText w:val="•"/>
      <w:lvlJc w:val="left"/>
      <w:pPr>
        <w:ind w:left="1711" w:hanging="360"/>
      </w:pPr>
      <w:rPr>
        <w:rFonts w:hint="default"/>
        <w:lang w:val="en-US" w:eastAsia="en-US" w:bidi="en-US"/>
      </w:rPr>
    </w:lvl>
    <w:lvl w:ilvl="7" w:tplc="F6304A3C">
      <w:numFmt w:val="bullet"/>
      <w:lvlText w:val="•"/>
      <w:lvlJc w:val="left"/>
      <w:pPr>
        <w:ind w:left="1927" w:hanging="360"/>
      </w:pPr>
      <w:rPr>
        <w:rFonts w:hint="default"/>
        <w:lang w:val="en-US" w:eastAsia="en-US" w:bidi="en-US"/>
      </w:rPr>
    </w:lvl>
    <w:lvl w:ilvl="8" w:tplc="2F10E026">
      <w:numFmt w:val="bullet"/>
      <w:lvlText w:val="•"/>
      <w:lvlJc w:val="left"/>
      <w:pPr>
        <w:ind w:left="2142" w:hanging="360"/>
      </w:pPr>
      <w:rPr>
        <w:rFonts w:hint="default"/>
        <w:lang w:val="en-US" w:eastAsia="en-US" w:bidi="en-US"/>
      </w:rPr>
    </w:lvl>
  </w:abstractNum>
  <w:abstractNum w:abstractNumId="12" w15:restartNumberingAfterBreak="0">
    <w:nsid w:val="2FCF564D"/>
    <w:multiLevelType w:val="hybridMultilevel"/>
    <w:tmpl w:val="0136D4FA"/>
    <w:lvl w:ilvl="0" w:tplc="20221AC0">
      <w:numFmt w:val="bullet"/>
      <w:lvlText w:val="•"/>
      <w:lvlJc w:val="left"/>
      <w:pPr>
        <w:ind w:left="412" w:hanging="360"/>
      </w:pPr>
      <w:rPr>
        <w:rFonts w:ascii="Nunito Sans" w:eastAsia="Nunito Sans" w:hAnsi="Nunito Sans" w:cs="Nunito Sans" w:hint="default"/>
        <w:color w:val="4D4D4F"/>
        <w:spacing w:val="-13"/>
        <w:w w:val="100"/>
        <w:sz w:val="16"/>
        <w:szCs w:val="16"/>
        <w:lang w:val="en-US" w:eastAsia="en-US" w:bidi="en-US"/>
      </w:rPr>
    </w:lvl>
    <w:lvl w:ilvl="1" w:tplc="9D3EE218">
      <w:numFmt w:val="bullet"/>
      <w:lvlText w:val="•"/>
      <w:lvlJc w:val="left"/>
      <w:pPr>
        <w:ind w:left="657" w:hanging="360"/>
      </w:pPr>
      <w:rPr>
        <w:rFonts w:hint="default"/>
        <w:lang w:val="en-US" w:eastAsia="en-US" w:bidi="en-US"/>
      </w:rPr>
    </w:lvl>
    <w:lvl w:ilvl="2" w:tplc="5128E26E">
      <w:numFmt w:val="bullet"/>
      <w:lvlText w:val="•"/>
      <w:lvlJc w:val="left"/>
      <w:pPr>
        <w:ind w:left="894" w:hanging="360"/>
      </w:pPr>
      <w:rPr>
        <w:rFonts w:hint="default"/>
        <w:lang w:val="en-US" w:eastAsia="en-US" w:bidi="en-US"/>
      </w:rPr>
    </w:lvl>
    <w:lvl w:ilvl="3" w:tplc="5AF6EB4A">
      <w:numFmt w:val="bullet"/>
      <w:lvlText w:val="•"/>
      <w:lvlJc w:val="left"/>
      <w:pPr>
        <w:ind w:left="1132" w:hanging="360"/>
      </w:pPr>
      <w:rPr>
        <w:rFonts w:hint="default"/>
        <w:lang w:val="en-US" w:eastAsia="en-US" w:bidi="en-US"/>
      </w:rPr>
    </w:lvl>
    <w:lvl w:ilvl="4" w:tplc="2EF4D2E8">
      <w:numFmt w:val="bullet"/>
      <w:lvlText w:val="•"/>
      <w:lvlJc w:val="left"/>
      <w:pPr>
        <w:ind w:left="1369" w:hanging="360"/>
      </w:pPr>
      <w:rPr>
        <w:rFonts w:hint="default"/>
        <w:lang w:val="en-US" w:eastAsia="en-US" w:bidi="en-US"/>
      </w:rPr>
    </w:lvl>
    <w:lvl w:ilvl="5" w:tplc="C7EAEA72">
      <w:numFmt w:val="bullet"/>
      <w:lvlText w:val="•"/>
      <w:lvlJc w:val="left"/>
      <w:pPr>
        <w:ind w:left="1607" w:hanging="360"/>
      </w:pPr>
      <w:rPr>
        <w:rFonts w:hint="default"/>
        <w:lang w:val="en-US" w:eastAsia="en-US" w:bidi="en-US"/>
      </w:rPr>
    </w:lvl>
    <w:lvl w:ilvl="6" w:tplc="DEC4C2CC">
      <w:numFmt w:val="bullet"/>
      <w:lvlText w:val="•"/>
      <w:lvlJc w:val="left"/>
      <w:pPr>
        <w:ind w:left="1844" w:hanging="360"/>
      </w:pPr>
      <w:rPr>
        <w:rFonts w:hint="default"/>
        <w:lang w:val="en-US" w:eastAsia="en-US" w:bidi="en-US"/>
      </w:rPr>
    </w:lvl>
    <w:lvl w:ilvl="7" w:tplc="C74C65C8">
      <w:numFmt w:val="bullet"/>
      <w:lvlText w:val="•"/>
      <w:lvlJc w:val="left"/>
      <w:pPr>
        <w:ind w:left="2081" w:hanging="360"/>
      </w:pPr>
      <w:rPr>
        <w:rFonts w:hint="default"/>
        <w:lang w:val="en-US" w:eastAsia="en-US" w:bidi="en-US"/>
      </w:rPr>
    </w:lvl>
    <w:lvl w:ilvl="8" w:tplc="2332BBFA">
      <w:numFmt w:val="bullet"/>
      <w:lvlText w:val="•"/>
      <w:lvlJc w:val="left"/>
      <w:pPr>
        <w:ind w:left="2319" w:hanging="360"/>
      </w:pPr>
      <w:rPr>
        <w:rFonts w:hint="default"/>
        <w:lang w:val="en-US" w:eastAsia="en-US" w:bidi="en-US"/>
      </w:rPr>
    </w:lvl>
  </w:abstractNum>
  <w:abstractNum w:abstractNumId="13" w15:restartNumberingAfterBreak="0">
    <w:nsid w:val="31195731"/>
    <w:multiLevelType w:val="hybridMultilevel"/>
    <w:tmpl w:val="9402AF3E"/>
    <w:lvl w:ilvl="0" w:tplc="6CC65BC8">
      <w:numFmt w:val="bullet"/>
      <w:lvlText w:val="•"/>
      <w:lvlJc w:val="left"/>
      <w:pPr>
        <w:ind w:left="423" w:hanging="360"/>
      </w:pPr>
      <w:rPr>
        <w:rFonts w:ascii="Nunito Sans" w:eastAsia="Nunito Sans" w:hAnsi="Nunito Sans" w:cs="Nunito Sans" w:hint="default"/>
        <w:color w:val="4D4D4F"/>
        <w:spacing w:val="-12"/>
        <w:w w:val="98"/>
        <w:sz w:val="16"/>
        <w:szCs w:val="16"/>
        <w:lang w:val="en-US" w:eastAsia="en-US" w:bidi="en-US"/>
      </w:rPr>
    </w:lvl>
    <w:lvl w:ilvl="1" w:tplc="954C1ABA">
      <w:numFmt w:val="bullet"/>
      <w:lvlText w:val="•"/>
      <w:lvlJc w:val="left"/>
      <w:pPr>
        <w:ind w:left="641" w:hanging="360"/>
      </w:pPr>
      <w:rPr>
        <w:rFonts w:hint="default"/>
        <w:lang w:val="en-US" w:eastAsia="en-US" w:bidi="en-US"/>
      </w:rPr>
    </w:lvl>
    <w:lvl w:ilvl="2" w:tplc="BB7AE764">
      <w:numFmt w:val="bullet"/>
      <w:lvlText w:val="•"/>
      <w:lvlJc w:val="left"/>
      <w:pPr>
        <w:ind w:left="862" w:hanging="360"/>
      </w:pPr>
      <w:rPr>
        <w:rFonts w:hint="default"/>
        <w:lang w:val="en-US" w:eastAsia="en-US" w:bidi="en-US"/>
      </w:rPr>
    </w:lvl>
    <w:lvl w:ilvl="3" w:tplc="93E2CE60">
      <w:numFmt w:val="bullet"/>
      <w:lvlText w:val="•"/>
      <w:lvlJc w:val="left"/>
      <w:pPr>
        <w:ind w:left="1084" w:hanging="360"/>
      </w:pPr>
      <w:rPr>
        <w:rFonts w:hint="default"/>
        <w:lang w:val="en-US" w:eastAsia="en-US" w:bidi="en-US"/>
      </w:rPr>
    </w:lvl>
    <w:lvl w:ilvl="4" w:tplc="F1784380">
      <w:numFmt w:val="bullet"/>
      <w:lvlText w:val="•"/>
      <w:lvlJc w:val="left"/>
      <w:pPr>
        <w:ind w:left="1305" w:hanging="360"/>
      </w:pPr>
      <w:rPr>
        <w:rFonts w:hint="default"/>
        <w:lang w:val="en-US" w:eastAsia="en-US" w:bidi="en-US"/>
      </w:rPr>
    </w:lvl>
    <w:lvl w:ilvl="5" w:tplc="0486E74E">
      <w:numFmt w:val="bullet"/>
      <w:lvlText w:val="•"/>
      <w:lvlJc w:val="left"/>
      <w:pPr>
        <w:ind w:left="1527" w:hanging="360"/>
      </w:pPr>
      <w:rPr>
        <w:rFonts w:hint="default"/>
        <w:lang w:val="en-US" w:eastAsia="en-US" w:bidi="en-US"/>
      </w:rPr>
    </w:lvl>
    <w:lvl w:ilvl="6" w:tplc="4558CEBC">
      <w:numFmt w:val="bullet"/>
      <w:lvlText w:val="•"/>
      <w:lvlJc w:val="left"/>
      <w:pPr>
        <w:ind w:left="1748" w:hanging="360"/>
      </w:pPr>
      <w:rPr>
        <w:rFonts w:hint="default"/>
        <w:lang w:val="en-US" w:eastAsia="en-US" w:bidi="en-US"/>
      </w:rPr>
    </w:lvl>
    <w:lvl w:ilvl="7" w:tplc="7AB03314">
      <w:numFmt w:val="bullet"/>
      <w:lvlText w:val="•"/>
      <w:lvlJc w:val="left"/>
      <w:pPr>
        <w:ind w:left="1969" w:hanging="360"/>
      </w:pPr>
      <w:rPr>
        <w:rFonts w:hint="default"/>
        <w:lang w:val="en-US" w:eastAsia="en-US" w:bidi="en-US"/>
      </w:rPr>
    </w:lvl>
    <w:lvl w:ilvl="8" w:tplc="F454CA4A">
      <w:numFmt w:val="bullet"/>
      <w:lvlText w:val="•"/>
      <w:lvlJc w:val="left"/>
      <w:pPr>
        <w:ind w:left="2191" w:hanging="360"/>
      </w:pPr>
      <w:rPr>
        <w:rFonts w:hint="default"/>
        <w:lang w:val="en-US" w:eastAsia="en-US" w:bidi="en-US"/>
      </w:rPr>
    </w:lvl>
  </w:abstractNum>
  <w:abstractNum w:abstractNumId="14" w15:restartNumberingAfterBreak="0">
    <w:nsid w:val="31344D26"/>
    <w:multiLevelType w:val="hybridMultilevel"/>
    <w:tmpl w:val="E2C40B82"/>
    <w:lvl w:ilvl="0" w:tplc="E20699E4">
      <w:numFmt w:val="bullet"/>
      <w:lvlText w:val="•"/>
      <w:lvlJc w:val="left"/>
      <w:pPr>
        <w:ind w:left="437" w:hanging="360"/>
      </w:pPr>
      <w:rPr>
        <w:rFonts w:ascii="Nunito Sans" w:eastAsia="Nunito Sans" w:hAnsi="Nunito Sans" w:cs="Nunito Sans" w:hint="default"/>
        <w:color w:val="4D4D4F"/>
        <w:spacing w:val="-13"/>
        <w:w w:val="97"/>
        <w:sz w:val="16"/>
        <w:szCs w:val="16"/>
        <w:lang w:val="en-US" w:eastAsia="en-US" w:bidi="en-US"/>
      </w:rPr>
    </w:lvl>
    <w:lvl w:ilvl="1" w:tplc="34842658">
      <w:numFmt w:val="bullet"/>
      <w:lvlText w:val="•"/>
      <w:lvlJc w:val="left"/>
      <w:pPr>
        <w:ind w:left="738" w:hanging="360"/>
      </w:pPr>
      <w:rPr>
        <w:rFonts w:hint="default"/>
        <w:lang w:val="en-US" w:eastAsia="en-US" w:bidi="en-US"/>
      </w:rPr>
    </w:lvl>
    <w:lvl w:ilvl="2" w:tplc="8A9C2192">
      <w:numFmt w:val="bullet"/>
      <w:lvlText w:val="•"/>
      <w:lvlJc w:val="left"/>
      <w:pPr>
        <w:ind w:left="1036" w:hanging="360"/>
      </w:pPr>
      <w:rPr>
        <w:rFonts w:hint="default"/>
        <w:lang w:val="en-US" w:eastAsia="en-US" w:bidi="en-US"/>
      </w:rPr>
    </w:lvl>
    <w:lvl w:ilvl="3" w:tplc="200EFFF4">
      <w:numFmt w:val="bullet"/>
      <w:lvlText w:val="•"/>
      <w:lvlJc w:val="left"/>
      <w:pPr>
        <w:ind w:left="1334" w:hanging="360"/>
      </w:pPr>
      <w:rPr>
        <w:rFonts w:hint="default"/>
        <w:lang w:val="en-US" w:eastAsia="en-US" w:bidi="en-US"/>
      </w:rPr>
    </w:lvl>
    <w:lvl w:ilvl="4" w:tplc="E3EEA484">
      <w:numFmt w:val="bullet"/>
      <w:lvlText w:val="•"/>
      <w:lvlJc w:val="left"/>
      <w:pPr>
        <w:ind w:left="1632" w:hanging="360"/>
      </w:pPr>
      <w:rPr>
        <w:rFonts w:hint="default"/>
        <w:lang w:val="en-US" w:eastAsia="en-US" w:bidi="en-US"/>
      </w:rPr>
    </w:lvl>
    <w:lvl w:ilvl="5" w:tplc="0A221F1A">
      <w:numFmt w:val="bullet"/>
      <w:lvlText w:val="•"/>
      <w:lvlJc w:val="left"/>
      <w:pPr>
        <w:ind w:left="1931" w:hanging="360"/>
      </w:pPr>
      <w:rPr>
        <w:rFonts w:hint="default"/>
        <w:lang w:val="en-US" w:eastAsia="en-US" w:bidi="en-US"/>
      </w:rPr>
    </w:lvl>
    <w:lvl w:ilvl="6" w:tplc="72E8B9AC">
      <w:numFmt w:val="bullet"/>
      <w:lvlText w:val="•"/>
      <w:lvlJc w:val="left"/>
      <w:pPr>
        <w:ind w:left="2229" w:hanging="360"/>
      </w:pPr>
      <w:rPr>
        <w:rFonts w:hint="default"/>
        <w:lang w:val="en-US" w:eastAsia="en-US" w:bidi="en-US"/>
      </w:rPr>
    </w:lvl>
    <w:lvl w:ilvl="7" w:tplc="6B2626F4">
      <w:numFmt w:val="bullet"/>
      <w:lvlText w:val="•"/>
      <w:lvlJc w:val="left"/>
      <w:pPr>
        <w:ind w:left="2527" w:hanging="360"/>
      </w:pPr>
      <w:rPr>
        <w:rFonts w:hint="default"/>
        <w:lang w:val="en-US" w:eastAsia="en-US" w:bidi="en-US"/>
      </w:rPr>
    </w:lvl>
    <w:lvl w:ilvl="8" w:tplc="E6B8DDC0">
      <w:numFmt w:val="bullet"/>
      <w:lvlText w:val="•"/>
      <w:lvlJc w:val="left"/>
      <w:pPr>
        <w:ind w:left="2825" w:hanging="360"/>
      </w:pPr>
      <w:rPr>
        <w:rFonts w:hint="default"/>
        <w:lang w:val="en-US" w:eastAsia="en-US" w:bidi="en-US"/>
      </w:rPr>
    </w:lvl>
  </w:abstractNum>
  <w:abstractNum w:abstractNumId="15" w15:restartNumberingAfterBreak="0">
    <w:nsid w:val="32E414BB"/>
    <w:multiLevelType w:val="multilevel"/>
    <w:tmpl w:val="D40A1EB6"/>
    <w:lvl w:ilvl="0">
      <w:start w:val="2"/>
      <w:numFmt w:val="decimal"/>
      <w:lvlText w:val="%1"/>
      <w:lvlJc w:val="left"/>
      <w:pPr>
        <w:ind w:left="957" w:hanging="850"/>
        <w:jc w:val="left"/>
      </w:pPr>
      <w:rPr>
        <w:rFonts w:hint="default"/>
        <w:lang w:val="en-US" w:eastAsia="en-US" w:bidi="en-US"/>
      </w:rPr>
    </w:lvl>
    <w:lvl w:ilvl="1">
      <w:start w:val="1"/>
      <w:numFmt w:val="decimal"/>
      <w:lvlText w:val="%1.%2"/>
      <w:lvlJc w:val="left"/>
      <w:pPr>
        <w:ind w:left="957" w:hanging="850"/>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57" w:hanging="851"/>
        <w:jc w:val="left"/>
      </w:pPr>
      <w:rPr>
        <w:rFonts w:ascii="Nunito Sans SemiBold" w:eastAsia="Nunito Sans SemiBold" w:hAnsi="Nunito Sans SemiBold" w:cs="Nunito Sans SemiBold" w:hint="default"/>
        <w:color w:val="4D4D4F"/>
        <w:spacing w:val="-9"/>
        <w:w w:val="100"/>
        <w:sz w:val="24"/>
        <w:szCs w:val="24"/>
        <w:lang w:val="en-US" w:eastAsia="en-US" w:bidi="en-US"/>
      </w:rPr>
    </w:lvl>
    <w:lvl w:ilvl="3">
      <w:start w:val="1"/>
      <w:numFmt w:val="decimal"/>
      <w:lvlText w:val="%4."/>
      <w:lvlJc w:val="left"/>
      <w:pPr>
        <w:ind w:left="617" w:hanging="341"/>
        <w:jc w:val="left"/>
      </w:pPr>
      <w:rPr>
        <w:rFonts w:ascii="Nunito Sans" w:eastAsia="Nunito Sans" w:hAnsi="Nunito Sans" w:cs="Nunito Sans" w:hint="default"/>
        <w:color w:val="4D4D4F"/>
        <w:spacing w:val="-11"/>
        <w:w w:val="99"/>
        <w:sz w:val="18"/>
        <w:szCs w:val="18"/>
        <w:lang w:val="en-US" w:eastAsia="en-US" w:bidi="en-US"/>
      </w:rPr>
    </w:lvl>
    <w:lvl w:ilvl="4">
      <w:numFmt w:val="bullet"/>
      <w:lvlText w:val="•"/>
      <w:lvlJc w:val="left"/>
      <w:pPr>
        <w:ind w:left="538" w:hanging="341"/>
      </w:pPr>
      <w:rPr>
        <w:rFonts w:hint="default"/>
        <w:lang w:val="en-US" w:eastAsia="en-US" w:bidi="en-US"/>
      </w:rPr>
    </w:lvl>
    <w:lvl w:ilvl="5">
      <w:numFmt w:val="bullet"/>
      <w:lvlText w:val="•"/>
      <w:lvlJc w:val="left"/>
      <w:pPr>
        <w:ind w:left="397" w:hanging="341"/>
      </w:pPr>
      <w:rPr>
        <w:rFonts w:hint="default"/>
        <w:lang w:val="en-US" w:eastAsia="en-US" w:bidi="en-US"/>
      </w:rPr>
    </w:lvl>
    <w:lvl w:ilvl="6">
      <w:numFmt w:val="bullet"/>
      <w:lvlText w:val="•"/>
      <w:lvlJc w:val="left"/>
      <w:pPr>
        <w:ind w:left="256" w:hanging="341"/>
      </w:pPr>
      <w:rPr>
        <w:rFonts w:hint="default"/>
        <w:lang w:val="en-US" w:eastAsia="en-US" w:bidi="en-US"/>
      </w:rPr>
    </w:lvl>
    <w:lvl w:ilvl="7">
      <w:numFmt w:val="bullet"/>
      <w:lvlText w:val="•"/>
      <w:lvlJc w:val="left"/>
      <w:pPr>
        <w:ind w:left="116" w:hanging="341"/>
      </w:pPr>
      <w:rPr>
        <w:rFonts w:hint="default"/>
        <w:lang w:val="en-US" w:eastAsia="en-US" w:bidi="en-US"/>
      </w:rPr>
    </w:lvl>
    <w:lvl w:ilvl="8">
      <w:numFmt w:val="bullet"/>
      <w:lvlText w:val="•"/>
      <w:lvlJc w:val="left"/>
      <w:pPr>
        <w:ind w:left="-25" w:hanging="341"/>
      </w:pPr>
      <w:rPr>
        <w:rFonts w:hint="default"/>
        <w:lang w:val="en-US" w:eastAsia="en-US" w:bidi="en-US"/>
      </w:rPr>
    </w:lvl>
  </w:abstractNum>
  <w:abstractNum w:abstractNumId="16" w15:restartNumberingAfterBreak="0">
    <w:nsid w:val="34DE62B9"/>
    <w:multiLevelType w:val="hybridMultilevel"/>
    <w:tmpl w:val="20B41A38"/>
    <w:lvl w:ilvl="0" w:tplc="4B54360C">
      <w:numFmt w:val="bullet"/>
      <w:lvlText w:val="•"/>
      <w:lvlJc w:val="left"/>
      <w:pPr>
        <w:ind w:left="501" w:hanging="360"/>
      </w:pPr>
      <w:rPr>
        <w:rFonts w:ascii="Nunito Sans" w:eastAsia="Nunito Sans" w:hAnsi="Nunito Sans" w:cs="Nunito Sans" w:hint="default"/>
        <w:color w:val="4D4D4F"/>
        <w:spacing w:val="-20"/>
        <w:w w:val="99"/>
        <w:sz w:val="16"/>
        <w:szCs w:val="16"/>
        <w:lang w:val="en-US" w:eastAsia="en-US" w:bidi="en-US"/>
      </w:rPr>
    </w:lvl>
    <w:lvl w:ilvl="1" w:tplc="B3684A40">
      <w:numFmt w:val="bullet"/>
      <w:lvlText w:val="•"/>
      <w:lvlJc w:val="left"/>
      <w:pPr>
        <w:ind w:left="900" w:hanging="360"/>
      </w:pPr>
      <w:rPr>
        <w:rFonts w:hint="default"/>
        <w:lang w:val="en-US" w:eastAsia="en-US" w:bidi="en-US"/>
      </w:rPr>
    </w:lvl>
    <w:lvl w:ilvl="2" w:tplc="10504BFA">
      <w:numFmt w:val="bullet"/>
      <w:lvlText w:val="•"/>
      <w:lvlJc w:val="left"/>
      <w:pPr>
        <w:ind w:left="1301" w:hanging="360"/>
      </w:pPr>
      <w:rPr>
        <w:rFonts w:hint="default"/>
        <w:lang w:val="en-US" w:eastAsia="en-US" w:bidi="en-US"/>
      </w:rPr>
    </w:lvl>
    <w:lvl w:ilvl="3" w:tplc="4D80A1FC">
      <w:numFmt w:val="bullet"/>
      <w:lvlText w:val="•"/>
      <w:lvlJc w:val="left"/>
      <w:pPr>
        <w:ind w:left="1701" w:hanging="360"/>
      </w:pPr>
      <w:rPr>
        <w:rFonts w:hint="default"/>
        <w:lang w:val="en-US" w:eastAsia="en-US" w:bidi="en-US"/>
      </w:rPr>
    </w:lvl>
    <w:lvl w:ilvl="4" w:tplc="B1906FAC">
      <w:numFmt w:val="bullet"/>
      <w:lvlText w:val="•"/>
      <w:lvlJc w:val="left"/>
      <w:pPr>
        <w:ind w:left="2102" w:hanging="360"/>
      </w:pPr>
      <w:rPr>
        <w:rFonts w:hint="default"/>
        <w:lang w:val="en-US" w:eastAsia="en-US" w:bidi="en-US"/>
      </w:rPr>
    </w:lvl>
    <w:lvl w:ilvl="5" w:tplc="9DF691E4">
      <w:numFmt w:val="bullet"/>
      <w:lvlText w:val="•"/>
      <w:lvlJc w:val="left"/>
      <w:pPr>
        <w:ind w:left="2503" w:hanging="360"/>
      </w:pPr>
      <w:rPr>
        <w:rFonts w:hint="default"/>
        <w:lang w:val="en-US" w:eastAsia="en-US" w:bidi="en-US"/>
      </w:rPr>
    </w:lvl>
    <w:lvl w:ilvl="6" w:tplc="40AA2A50">
      <w:numFmt w:val="bullet"/>
      <w:lvlText w:val="•"/>
      <w:lvlJc w:val="left"/>
      <w:pPr>
        <w:ind w:left="2903" w:hanging="360"/>
      </w:pPr>
      <w:rPr>
        <w:rFonts w:hint="default"/>
        <w:lang w:val="en-US" w:eastAsia="en-US" w:bidi="en-US"/>
      </w:rPr>
    </w:lvl>
    <w:lvl w:ilvl="7" w:tplc="8CE48470">
      <w:numFmt w:val="bullet"/>
      <w:lvlText w:val="•"/>
      <w:lvlJc w:val="left"/>
      <w:pPr>
        <w:ind w:left="3304" w:hanging="360"/>
      </w:pPr>
      <w:rPr>
        <w:rFonts w:hint="default"/>
        <w:lang w:val="en-US" w:eastAsia="en-US" w:bidi="en-US"/>
      </w:rPr>
    </w:lvl>
    <w:lvl w:ilvl="8" w:tplc="1B90A5B8">
      <w:numFmt w:val="bullet"/>
      <w:lvlText w:val="•"/>
      <w:lvlJc w:val="left"/>
      <w:pPr>
        <w:ind w:left="3704" w:hanging="360"/>
      </w:pPr>
      <w:rPr>
        <w:rFonts w:hint="default"/>
        <w:lang w:val="en-US" w:eastAsia="en-US" w:bidi="en-US"/>
      </w:rPr>
    </w:lvl>
  </w:abstractNum>
  <w:abstractNum w:abstractNumId="17" w15:restartNumberingAfterBreak="0">
    <w:nsid w:val="36BA2A62"/>
    <w:multiLevelType w:val="hybridMultilevel"/>
    <w:tmpl w:val="58E4B580"/>
    <w:lvl w:ilvl="0" w:tplc="6AFEF70A">
      <w:numFmt w:val="bullet"/>
      <w:lvlText w:val="•"/>
      <w:lvlJc w:val="left"/>
      <w:pPr>
        <w:ind w:left="501" w:hanging="360"/>
      </w:pPr>
      <w:rPr>
        <w:rFonts w:ascii="Nunito Sans" w:eastAsia="Nunito Sans" w:hAnsi="Nunito Sans" w:cs="Nunito Sans" w:hint="default"/>
        <w:color w:val="4D4D4F"/>
        <w:spacing w:val="-13"/>
        <w:w w:val="98"/>
        <w:sz w:val="16"/>
        <w:szCs w:val="16"/>
        <w:lang w:val="en-US" w:eastAsia="en-US" w:bidi="en-US"/>
      </w:rPr>
    </w:lvl>
    <w:lvl w:ilvl="1" w:tplc="D25CC9C2">
      <w:numFmt w:val="bullet"/>
      <w:lvlText w:val="•"/>
      <w:lvlJc w:val="left"/>
      <w:pPr>
        <w:ind w:left="900" w:hanging="360"/>
      </w:pPr>
      <w:rPr>
        <w:rFonts w:hint="default"/>
        <w:lang w:val="en-US" w:eastAsia="en-US" w:bidi="en-US"/>
      </w:rPr>
    </w:lvl>
    <w:lvl w:ilvl="2" w:tplc="BC1E4534">
      <w:numFmt w:val="bullet"/>
      <w:lvlText w:val="•"/>
      <w:lvlJc w:val="left"/>
      <w:pPr>
        <w:ind w:left="1301" w:hanging="360"/>
      </w:pPr>
      <w:rPr>
        <w:rFonts w:hint="default"/>
        <w:lang w:val="en-US" w:eastAsia="en-US" w:bidi="en-US"/>
      </w:rPr>
    </w:lvl>
    <w:lvl w:ilvl="3" w:tplc="52E0EE9C">
      <w:numFmt w:val="bullet"/>
      <w:lvlText w:val="•"/>
      <w:lvlJc w:val="left"/>
      <w:pPr>
        <w:ind w:left="1701" w:hanging="360"/>
      </w:pPr>
      <w:rPr>
        <w:rFonts w:hint="default"/>
        <w:lang w:val="en-US" w:eastAsia="en-US" w:bidi="en-US"/>
      </w:rPr>
    </w:lvl>
    <w:lvl w:ilvl="4" w:tplc="9326886E">
      <w:numFmt w:val="bullet"/>
      <w:lvlText w:val="•"/>
      <w:lvlJc w:val="left"/>
      <w:pPr>
        <w:ind w:left="2102" w:hanging="360"/>
      </w:pPr>
      <w:rPr>
        <w:rFonts w:hint="default"/>
        <w:lang w:val="en-US" w:eastAsia="en-US" w:bidi="en-US"/>
      </w:rPr>
    </w:lvl>
    <w:lvl w:ilvl="5" w:tplc="46209F24">
      <w:numFmt w:val="bullet"/>
      <w:lvlText w:val="•"/>
      <w:lvlJc w:val="left"/>
      <w:pPr>
        <w:ind w:left="2503" w:hanging="360"/>
      </w:pPr>
      <w:rPr>
        <w:rFonts w:hint="default"/>
        <w:lang w:val="en-US" w:eastAsia="en-US" w:bidi="en-US"/>
      </w:rPr>
    </w:lvl>
    <w:lvl w:ilvl="6" w:tplc="AF5010BE">
      <w:numFmt w:val="bullet"/>
      <w:lvlText w:val="•"/>
      <w:lvlJc w:val="left"/>
      <w:pPr>
        <w:ind w:left="2903" w:hanging="360"/>
      </w:pPr>
      <w:rPr>
        <w:rFonts w:hint="default"/>
        <w:lang w:val="en-US" w:eastAsia="en-US" w:bidi="en-US"/>
      </w:rPr>
    </w:lvl>
    <w:lvl w:ilvl="7" w:tplc="99E2DBCC">
      <w:numFmt w:val="bullet"/>
      <w:lvlText w:val="•"/>
      <w:lvlJc w:val="left"/>
      <w:pPr>
        <w:ind w:left="3304" w:hanging="360"/>
      </w:pPr>
      <w:rPr>
        <w:rFonts w:hint="default"/>
        <w:lang w:val="en-US" w:eastAsia="en-US" w:bidi="en-US"/>
      </w:rPr>
    </w:lvl>
    <w:lvl w:ilvl="8" w:tplc="CF520872">
      <w:numFmt w:val="bullet"/>
      <w:lvlText w:val="•"/>
      <w:lvlJc w:val="left"/>
      <w:pPr>
        <w:ind w:left="3704" w:hanging="360"/>
      </w:pPr>
      <w:rPr>
        <w:rFonts w:hint="default"/>
        <w:lang w:val="en-US" w:eastAsia="en-US" w:bidi="en-US"/>
      </w:rPr>
    </w:lvl>
  </w:abstractNum>
  <w:abstractNum w:abstractNumId="18" w15:restartNumberingAfterBreak="0">
    <w:nsid w:val="37184BA9"/>
    <w:multiLevelType w:val="hybridMultilevel"/>
    <w:tmpl w:val="971460BA"/>
    <w:lvl w:ilvl="0" w:tplc="24A2DB40">
      <w:start w:val="15"/>
      <w:numFmt w:val="decimal"/>
      <w:lvlText w:val="%1"/>
      <w:lvlJc w:val="left"/>
      <w:pPr>
        <w:ind w:left="312" w:hanging="206"/>
        <w:jc w:val="left"/>
      </w:pPr>
      <w:rPr>
        <w:rFonts w:ascii="Nunito Sans" w:eastAsia="Nunito Sans" w:hAnsi="Nunito Sans" w:cs="Nunito Sans" w:hint="default"/>
        <w:color w:val="4D4D4F"/>
        <w:spacing w:val="-3"/>
        <w:w w:val="99"/>
        <w:sz w:val="14"/>
        <w:szCs w:val="14"/>
        <w:lang w:val="en-US" w:eastAsia="en-US" w:bidi="en-US"/>
      </w:rPr>
    </w:lvl>
    <w:lvl w:ilvl="1" w:tplc="D7C08010">
      <w:numFmt w:val="bullet"/>
      <w:lvlText w:val="•"/>
      <w:lvlJc w:val="left"/>
      <w:pPr>
        <w:ind w:left="820" w:hanging="206"/>
      </w:pPr>
      <w:rPr>
        <w:rFonts w:hint="default"/>
        <w:lang w:val="en-US" w:eastAsia="en-US" w:bidi="en-US"/>
      </w:rPr>
    </w:lvl>
    <w:lvl w:ilvl="2" w:tplc="443079C2">
      <w:numFmt w:val="bullet"/>
      <w:lvlText w:val="•"/>
      <w:lvlJc w:val="left"/>
      <w:pPr>
        <w:ind w:left="1261" w:hanging="206"/>
      </w:pPr>
      <w:rPr>
        <w:rFonts w:hint="default"/>
        <w:lang w:val="en-US" w:eastAsia="en-US" w:bidi="en-US"/>
      </w:rPr>
    </w:lvl>
    <w:lvl w:ilvl="3" w:tplc="8954E0A6">
      <w:numFmt w:val="bullet"/>
      <w:lvlText w:val="•"/>
      <w:lvlJc w:val="left"/>
      <w:pPr>
        <w:ind w:left="1702" w:hanging="206"/>
      </w:pPr>
      <w:rPr>
        <w:rFonts w:hint="default"/>
        <w:lang w:val="en-US" w:eastAsia="en-US" w:bidi="en-US"/>
      </w:rPr>
    </w:lvl>
    <w:lvl w:ilvl="4" w:tplc="DCC4F5A4">
      <w:numFmt w:val="bullet"/>
      <w:lvlText w:val="•"/>
      <w:lvlJc w:val="left"/>
      <w:pPr>
        <w:ind w:left="2144" w:hanging="206"/>
      </w:pPr>
      <w:rPr>
        <w:rFonts w:hint="default"/>
        <w:lang w:val="en-US" w:eastAsia="en-US" w:bidi="en-US"/>
      </w:rPr>
    </w:lvl>
    <w:lvl w:ilvl="5" w:tplc="3E2A64DE">
      <w:numFmt w:val="bullet"/>
      <w:lvlText w:val="•"/>
      <w:lvlJc w:val="left"/>
      <w:pPr>
        <w:ind w:left="2585" w:hanging="206"/>
      </w:pPr>
      <w:rPr>
        <w:rFonts w:hint="default"/>
        <w:lang w:val="en-US" w:eastAsia="en-US" w:bidi="en-US"/>
      </w:rPr>
    </w:lvl>
    <w:lvl w:ilvl="6" w:tplc="3612C7E4">
      <w:numFmt w:val="bullet"/>
      <w:lvlText w:val="•"/>
      <w:lvlJc w:val="left"/>
      <w:pPr>
        <w:ind w:left="3027" w:hanging="206"/>
      </w:pPr>
      <w:rPr>
        <w:rFonts w:hint="default"/>
        <w:lang w:val="en-US" w:eastAsia="en-US" w:bidi="en-US"/>
      </w:rPr>
    </w:lvl>
    <w:lvl w:ilvl="7" w:tplc="1D9E82F0">
      <w:numFmt w:val="bullet"/>
      <w:lvlText w:val="•"/>
      <w:lvlJc w:val="left"/>
      <w:pPr>
        <w:ind w:left="3468" w:hanging="206"/>
      </w:pPr>
      <w:rPr>
        <w:rFonts w:hint="default"/>
        <w:lang w:val="en-US" w:eastAsia="en-US" w:bidi="en-US"/>
      </w:rPr>
    </w:lvl>
    <w:lvl w:ilvl="8" w:tplc="A49A11D4">
      <w:numFmt w:val="bullet"/>
      <w:lvlText w:val="•"/>
      <w:lvlJc w:val="left"/>
      <w:pPr>
        <w:ind w:left="3910" w:hanging="206"/>
      </w:pPr>
      <w:rPr>
        <w:rFonts w:hint="default"/>
        <w:lang w:val="en-US" w:eastAsia="en-US" w:bidi="en-US"/>
      </w:rPr>
    </w:lvl>
  </w:abstractNum>
  <w:abstractNum w:abstractNumId="19" w15:restartNumberingAfterBreak="0">
    <w:nsid w:val="38F26911"/>
    <w:multiLevelType w:val="hybridMultilevel"/>
    <w:tmpl w:val="17CC2D5C"/>
    <w:lvl w:ilvl="0" w:tplc="6E74CBBA">
      <w:start w:val="6"/>
      <w:numFmt w:val="decimal"/>
      <w:lvlText w:val="%1"/>
      <w:lvlJc w:val="left"/>
      <w:pPr>
        <w:ind w:left="107" w:hanging="134"/>
        <w:jc w:val="left"/>
      </w:pPr>
      <w:rPr>
        <w:rFonts w:ascii="Nunito Sans" w:eastAsia="Nunito Sans" w:hAnsi="Nunito Sans" w:cs="Nunito Sans" w:hint="default"/>
        <w:color w:val="4D4D4F"/>
        <w:w w:val="101"/>
        <w:sz w:val="14"/>
        <w:szCs w:val="14"/>
        <w:lang w:val="en-US" w:eastAsia="en-US" w:bidi="en-US"/>
      </w:rPr>
    </w:lvl>
    <w:lvl w:ilvl="1" w:tplc="59D6C5D0">
      <w:numFmt w:val="bullet"/>
      <w:lvlText w:val="•"/>
      <w:lvlJc w:val="left"/>
      <w:pPr>
        <w:ind w:left="1062" w:hanging="134"/>
      </w:pPr>
      <w:rPr>
        <w:rFonts w:hint="default"/>
        <w:lang w:val="en-US" w:eastAsia="en-US" w:bidi="en-US"/>
      </w:rPr>
    </w:lvl>
    <w:lvl w:ilvl="2" w:tplc="50B80918">
      <w:numFmt w:val="bullet"/>
      <w:lvlText w:val="•"/>
      <w:lvlJc w:val="left"/>
      <w:pPr>
        <w:ind w:left="2025" w:hanging="134"/>
      </w:pPr>
      <w:rPr>
        <w:rFonts w:hint="default"/>
        <w:lang w:val="en-US" w:eastAsia="en-US" w:bidi="en-US"/>
      </w:rPr>
    </w:lvl>
    <w:lvl w:ilvl="3" w:tplc="1F1AAF16">
      <w:numFmt w:val="bullet"/>
      <w:lvlText w:val="•"/>
      <w:lvlJc w:val="left"/>
      <w:pPr>
        <w:ind w:left="2987" w:hanging="134"/>
      </w:pPr>
      <w:rPr>
        <w:rFonts w:hint="default"/>
        <w:lang w:val="en-US" w:eastAsia="en-US" w:bidi="en-US"/>
      </w:rPr>
    </w:lvl>
    <w:lvl w:ilvl="4" w:tplc="689E076C">
      <w:numFmt w:val="bullet"/>
      <w:lvlText w:val="•"/>
      <w:lvlJc w:val="left"/>
      <w:pPr>
        <w:ind w:left="3950" w:hanging="134"/>
      </w:pPr>
      <w:rPr>
        <w:rFonts w:hint="default"/>
        <w:lang w:val="en-US" w:eastAsia="en-US" w:bidi="en-US"/>
      </w:rPr>
    </w:lvl>
    <w:lvl w:ilvl="5" w:tplc="07AA634C">
      <w:numFmt w:val="bullet"/>
      <w:lvlText w:val="•"/>
      <w:lvlJc w:val="left"/>
      <w:pPr>
        <w:ind w:left="4912" w:hanging="134"/>
      </w:pPr>
      <w:rPr>
        <w:rFonts w:hint="default"/>
        <w:lang w:val="en-US" w:eastAsia="en-US" w:bidi="en-US"/>
      </w:rPr>
    </w:lvl>
    <w:lvl w:ilvl="6" w:tplc="DDE41366">
      <w:numFmt w:val="bullet"/>
      <w:lvlText w:val="•"/>
      <w:lvlJc w:val="left"/>
      <w:pPr>
        <w:ind w:left="5875" w:hanging="134"/>
      </w:pPr>
      <w:rPr>
        <w:rFonts w:hint="default"/>
        <w:lang w:val="en-US" w:eastAsia="en-US" w:bidi="en-US"/>
      </w:rPr>
    </w:lvl>
    <w:lvl w:ilvl="7" w:tplc="B3729A72">
      <w:numFmt w:val="bullet"/>
      <w:lvlText w:val="•"/>
      <w:lvlJc w:val="left"/>
      <w:pPr>
        <w:ind w:left="6837" w:hanging="134"/>
      </w:pPr>
      <w:rPr>
        <w:rFonts w:hint="default"/>
        <w:lang w:val="en-US" w:eastAsia="en-US" w:bidi="en-US"/>
      </w:rPr>
    </w:lvl>
    <w:lvl w:ilvl="8" w:tplc="9B56D2DA">
      <w:numFmt w:val="bullet"/>
      <w:lvlText w:val="•"/>
      <w:lvlJc w:val="left"/>
      <w:pPr>
        <w:ind w:left="7800" w:hanging="134"/>
      </w:pPr>
      <w:rPr>
        <w:rFonts w:hint="default"/>
        <w:lang w:val="en-US" w:eastAsia="en-US" w:bidi="en-US"/>
      </w:rPr>
    </w:lvl>
  </w:abstractNum>
  <w:abstractNum w:abstractNumId="20" w15:restartNumberingAfterBreak="0">
    <w:nsid w:val="39524F0A"/>
    <w:multiLevelType w:val="hybridMultilevel"/>
    <w:tmpl w:val="0D749FAC"/>
    <w:lvl w:ilvl="0" w:tplc="0D5E32FC">
      <w:numFmt w:val="bullet"/>
      <w:lvlText w:val="•"/>
      <w:lvlJc w:val="left"/>
      <w:pPr>
        <w:ind w:left="447" w:hanging="341"/>
      </w:pPr>
      <w:rPr>
        <w:rFonts w:ascii="Nunito Sans" w:eastAsia="Nunito Sans" w:hAnsi="Nunito Sans" w:cs="Nunito Sans" w:hint="default"/>
        <w:color w:val="4D4D4F"/>
        <w:spacing w:val="-1"/>
        <w:w w:val="100"/>
        <w:sz w:val="18"/>
        <w:szCs w:val="18"/>
        <w:lang w:val="en-US" w:eastAsia="en-US" w:bidi="en-US"/>
      </w:rPr>
    </w:lvl>
    <w:lvl w:ilvl="1" w:tplc="32F68D62">
      <w:numFmt w:val="bullet"/>
      <w:lvlText w:val="−"/>
      <w:lvlJc w:val="left"/>
      <w:pPr>
        <w:ind w:left="787" w:hanging="341"/>
      </w:pPr>
      <w:rPr>
        <w:rFonts w:ascii="AECOM Sans" w:eastAsia="AECOM Sans" w:hAnsi="AECOM Sans" w:cs="AECOM Sans" w:hint="default"/>
        <w:color w:val="4D4D4F"/>
        <w:spacing w:val="-2"/>
        <w:w w:val="100"/>
        <w:sz w:val="18"/>
        <w:szCs w:val="18"/>
        <w:lang w:val="en-US" w:eastAsia="en-US" w:bidi="en-US"/>
      </w:rPr>
    </w:lvl>
    <w:lvl w:ilvl="2" w:tplc="7DC685F4">
      <w:numFmt w:val="bullet"/>
      <w:lvlText w:val="•"/>
      <w:lvlJc w:val="left"/>
      <w:pPr>
        <w:ind w:left="659" w:hanging="341"/>
      </w:pPr>
      <w:rPr>
        <w:rFonts w:hint="default"/>
        <w:lang w:val="en-US" w:eastAsia="en-US" w:bidi="en-US"/>
      </w:rPr>
    </w:lvl>
    <w:lvl w:ilvl="3" w:tplc="53381364">
      <w:numFmt w:val="bullet"/>
      <w:lvlText w:val="•"/>
      <w:lvlJc w:val="left"/>
      <w:pPr>
        <w:ind w:left="538" w:hanging="341"/>
      </w:pPr>
      <w:rPr>
        <w:rFonts w:hint="default"/>
        <w:lang w:val="en-US" w:eastAsia="en-US" w:bidi="en-US"/>
      </w:rPr>
    </w:lvl>
    <w:lvl w:ilvl="4" w:tplc="4AB0A174">
      <w:numFmt w:val="bullet"/>
      <w:lvlText w:val="•"/>
      <w:lvlJc w:val="left"/>
      <w:pPr>
        <w:ind w:left="418" w:hanging="341"/>
      </w:pPr>
      <w:rPr>
        <w:rFonts w:hint="default"/>
        <w:lang w:val="en-US" w:eastAsia="en-US" w:bidi="en-US"/>
      </w:rPr>
    </w:lvl>
    <w:lvl w:ilvl="5" w:tplc="5AB8DE92">
      <w:numFmt w:val="bullet"/>
      <w:lvlText w:val="•"/>
      <w:lvlJc w:val="left"/>
      <w:pPr>
        <w:ind w:left="297" w:hanging="341"/>
      </w:pPr>
      <w:rPr>
        <w:rFonts w:hint="default"/>
        <w:lang w:val="en-US" w:eastAsia="en-US" w:bidi="en-US"/>
      </w:rPr>
    </w:lvl>
    <w:lvl w:ilvl="6" w:tplc="2DF0BAB0">
      <w:numFmt w:val="bullet"/>
      <w:lvlText w:val="•"/>
      <w:lvlJc w:val="left"/>
      <w:pPr>
        <w:ind w:left="177" w:hanging="341"/>
      </w:pPr>
      <w:rPr>
        <w:rFonts w:hint="default"/>
        <w:lang w:val="en-US" w:eastAsia="en-US" w:bidi="en-US"/>
      </w:rPr>
    </w:lvl>
    <w:lvl w:ilvl="7" w:tplc="A5CAE21E">
      <w:numFmt w:val="bullet"/>
      <w:lvlText w:val="•"/>
      <w:lvlJc w:val="left"/>
      <w:pPr>
        <w:ind w:left="56" w:hanging="341"/>
      </w:pPr>
      <w:rPr>
        <w:rFonts w:hint="default"/>
        <w:lang w:val="en-US" w:eastAsia="en-US" w:bidi="en-US"/>
      </w:rPr>
    </w:lvl>
    <w:lvl w:ilvl="8" w:tplc="197E49B0">
      <w:numFmt w:val="bullet"/>
      <w:lvlText w:val="•"/>
      <w:lvlJc w:val="left"/>
      <w:pPr>
        <w:ind w:left="-64" w:hanging="341"/>
      </w:pPr>
      <w:rPr>
        <w:rFonts w:hint="default"/>
        <w:lang w:val="en-US" w:eastAsia="en-US" w:bidi="en-US"/>
      </w:rPr>
    </w:lvl>
  </w:abstractNum>
  <w:abstractNum w:abstractNumId="21" w15:restartNumberingAfterBreak="0">
    <w:nsid w:val="3B9635E7"/>
    <w:multiLevelType w:val="hybridMultilevel"/>
    <w:tmpl w:val="1C42783E"/>
    <w:lvl w:ilvl="0" w:tplc="81EA7114">
      <w:start w:val="1"/>
      <w:numFmt w:val="decimal"/>
      <w:lvlText w:val="%1"/>
      <w:lvlJc w:val="left"/>
      <w:pPr>
        <w:ind w:left="227" w:hanging="121"/>
        <w:jc w:val="left"/>
      </w:pPr>
      <w:rPr>
        <w:rFonts w:ascii="Nunito Sans" w:eastAsia="Nunito Sans" w:hAnsi="Nunito Sans" w:cs="Nunito Sans" w:hint="default"/>
        <w:color w:val="4D4D4F"/>
        <w:spacing w:val="-3"/>
        <w:w w:val="99"/>
        <w:sz w:val="14"/>
        <w:szCs w:val="14"/>
        <w:lang w:val="en-US" w:eastAsia="en-US" w:bidi="en-US"/>
      </w:rPr>
    </w:lvl>
    <w:lvl w:ilvl="1" w:tplc="9A02D584">
      <w:numFmt w:val="bullet"/>
      <w:lvlText w:val="•"/>
      <w:lvlJc w:val="left"/>
      <w:pPr>
        <w:ind w:left="1170" w:hanging="121"/>
      </w:pPr>
      <w:rPr>
        <w:rFonts w:hint="default"/>
        <w:lang w:val="en-US" w:eastAsia="en-US" w:bidi="en-US"/>
      </w:rPr>
    </w:lvl>
    <w:lvl w:ilvl="2" w:tplc="D000150C">
      <w:numFmt w:val="bullet"/>
      <w:lvlText w:val="•"/>
      <w:lvlJc w:val="left"/>
      <w:pPr>
        <w:ind w:left="2121" w:hanging="121"/>
      </w:pPr>
      <w:rPr>
        <w:rFonts w:hint="default"/>
        <w:lang w:val="en-US" w:eastAsia="en-US" w:bidi="en-US"/>
      </w:rPr>
    </w:lvl>
    <w:lvl w:ilvl="3" w:tplc="ACDE3776">
      <w:numFmt w:val="bullet"/>
      <w:lvlText w:val="•"/>
      <w:lvlJc w:val="left"/>
      <w:pPr>
        <w:ind w:left="3071" w:hanging="121"/>
      </w:pPr>
      <w:rPr>
        <w:rFonts w:hint="default"/>
        <w:lang w:val="en-US" w:eastAsia="en-US" w:bidi="en-US"/>
      </w:rPr>
    </w:lvl>
    <w:lvl w:ilvl="4" w:tplc="1E04C2D0">
      <w:numFmt w:val="bullet"/>
      <w:lvlText w:val="•"/>
      <w:lvlJc w:val="left"/>
      <w:pPr>
        <w:ind w:left="4022" w:hanging="121"/>
      </w:pPr>
      <w:rPr>
        <w:rFonts w:hint="default"/>
        <w:lang w:val="en-US" w:eastAsia="en-US" w:bidi="en-US"/>
      </w:rPr>
    </w:lvl>
    <w:lvl w:ilvl="5" w:tplc="254A0FE2">
      <w:numFmt w:val="bullet"/>
      <w:lvlText w:val="•"/>
      <w:lvlJc w:val="left"/>
      <w:pPr>
        <w:ind w:left="4972" w:hanging="121"/>
      </w:pPr>
      <w:rPr>
        <w:rFonts w:hint="default"/>
        <w:lang w:val="en-US" w:eastAsia="en-US" w:bidi="en-US"/>
      </w:rPr>
    </w:lvl>
    <w:lvl w:ilvl="6" w:tplc="99A8686C">
      <w:numFmt w:val="bullet"/>
      <w:lvlText w:val="•"/>
      <w:lvlJc w:val="left"/>
      <w:pPr>
        <w:ind w:left="5923" w:hanging="121"/>
      </w:pPr>
      <w:rPr>
        <w:rFonts w:hint="default"/>
        <w:lang w:val="en-US" w:eastAsia="en-US" w:bidi="en-US"/>
      </w:rPr>
    </w:lvl>
    <w:lvl w:ilvl="7" w:tplc="8FFA02BE">
      <w:numFmt w:val="bullet"/>
      <w:lvlText w:val="•"/>
      <w:lvlJc w:val="left"/>
      <w:pPr>
        <w:ind w:left="6873" w:hanging="121"/>
      </w:pPr>
      <w:rPr>
        <w:rFonts w:hint="default"/>
        <w:lang w:val="en-US" w:eastAsia="en-US" w:bidi="en-US"/>
      </w:rPr>
    </w:lvl>
    <w:lvl w:ilvl="8" w:tplc="A0940094">
      <w:numFmt w:val="bullet"/>
      <w:lvlText w:val="•"/>
      <w:lvlJc w:val="left"/>
      <w:pPr>
        <w:ind w:left="7824" w:hanging="121"/>
      </w:pPr>
      <w:rPr>
        <w:rFonts w:hint="default"/>
        <w:lang w:val="en-US" w:eastAsia="en-US" w:bidi="en-US"/>
      </w:rPr>
    </w:lvl>
  </w:abstractNum>
  <w:abstractNum w:abstractNumId="22" w15:restartNumberingAfterBreak="0">
    <w:nsid w:val="469D2DA3"/>
    <w:multiLevelType w:val="hybridMultilevel"/>
    <w:tmpl w:val="206066CA"/>
    <w:lvl w:ilvl="0" w:tplc="C6F89A62">
      <w:numFmt w:val="bullet"/>
      <w:lvlText w:val="•"/>
      <w:lvlJc w:val="left"/>
      <w:pPr>
        <w:ind w:left="423" w:hanging="360"/>
      </w:pPr>
      <w:rPr>
        <w:rFonts w:ascii="Nunito Sans" w:eastAsia="Nunito Sans" w:hAnsi="Nunito Sans" w:cs="Nunito Sans" w:hint="default"/>
        <w:color w:val="4D4D4F"/>
        <w:spacing w:val="-1"/>
        <w:w w:val="100"/>
        <w:sz w:val="16"/>
        <w:szCs w:val="16"/>
        <w:lang w:val="en-US" w:eastAsia="en-US" w:bidi="en-US"/>
      </w:rPr>
    </w:lvl>
    <w:lvl w:ilvl="1" w:tplc="1FE04A60">
      <w:numFmt w:val="bullet"/>
      <w:lvlText w:val="•"/>
      <w:lvlJc w:val="left"/>
      <w:pPr>
        <w:ind w:left="641" w:hanging="360"/>
      </w:pPr>
      <w:rPr>
        <w:rFonts w:hint="default"/>
        <w:lang w:val="en-US" w:eastAsia="en-US" w:bidi="en-US"/>
      </w:rPr>
    </w:lvl>
    <w:lvl w:ilvl="2" w:tplc="B8C844A6">
      <w:numFmt w:val="bullet"/>
      <w:lvlText w:val="•"/>
      <w:lvlJc w:val="left"/>
      <w:pPr>
        <w:ind w:left="862" w:hanging="360"/>
      </w:pPr>
      <w:rPr>
        <w:rFonts w:hint="default"/>
        <w:lang w:val="en-US" w:eastAsia="en-US" w:bidi="en-US"/>
      </w:rPr>
    </w:lvl>
    <w:lvl w:ilvl="3" w:tplc="16DC6A04">
      <w:numFmt w:val="bullet"/>
      <w:lvlText w:val="•"/>
      <w:lvlJc w:val="left"/>
      <w:pPr>
        <w:ind w:left="1084" w:hanging="360"/>
      </w:pPr>
      <w:rPr>
        <w:rFonts w:hint="default"/>
        <w:lang w:val="en-US" w:eastAsia="en-US" w:bidi="en-US"/>
      </w:rPr>
    </w:lvl>
    <w:lvl w:ilvl="4" w:tplc="7826CA74">
      <w:numFmt w:val="bullet"/>
      <w:lvlText w:val="•"/>
      <w:lvlJc w:val="left"/>
      <w:pPr>
        <w:ind w:left="1305" w:hanging="360"/>
      </w:pPr>
      <w:rPr>
        <w:rFonts w:hint="default"/>
        <w:lang w:val="en-US" w:eastAsia="en-US" w:bidi="en-US"/>
      </w:rPr>
    </w:lvl>
    <w:lvl w:ilvl="5" w:tplc="52004850">
      <w:numFmt w:val="bullet"/>
      <w:lvlText w:val="•"/>
      <w:lvlJc w:val="left"/>
      <w:pPr>
        <w:ind w:left="1527" w:hanging="360"/>
      </w:pPr>
      <w:rPr>
        <w:rFonts w:hint="default"/>
        <w:lang w:val="en-US" w:eastAsia="en-US" w:bidi="en-US"/>
      </w:rPr>
    </w:lvl>
    <w:lvl w:ilvl="6" w:tplc="BBAA1718">
      <w:numFmt w:val="bullet"/>
      <w:lvlText w:val="•"/>
      <w:lvlJc w:val="left"/>
      <w:pPr>
        <w:ind w:left="1748" w:hanging="360"/>
      </w:pPr>
      <w:rPr>
        <w:rFonts w:hint="default"/>
        <w:lang w:val="en-US" w:eastAsia="en-US" w:bidi="en-US"/>
      </w:rPr>
    </w:lvl>
    <w:lvl w:ilvl="7" w:tplc="532AEAB4">
      <w:numFmt w:val="bullet"/>
      <w:lvlText w:val="•"/>
      <w:lvlJc w:val="left"/>
      <w:pPr>
        <w:ind w:left="1969" w:hanging="360"/>
      </w:pPr>
      <w:rPr>
        <w:rFonts w:hint="default"/>
        <w:lang w:val="en-US" w:eastAsia="en-US" w:bidi="en-US"/>
      </w:rPr>
    </w:lvl>
    <w:lvl w:ilvl="8" w:tplc="805E00E6">
      <w:numFmt w:val="bullet"/>
      <w:lvlText w:val="•"/>
      <w:lvlJc w:val="left"/>
      <w:pPr>
        <w:ind w:left="2191" w:hanging="360"/>
      </w:pPr>
      <w:rPr>
        <w:rFonts w:hint="default"/>
        <w:lang w:val="en-US" w:eastAsia="en-US" w:bidi="en-US"/>
      </w:rPr>
    </w:lvl>
  </w:abstractNum>
  <w:abstractNum w:abstractNumId="23" w15:restartNumberingAfterBreak="0">
    <w:nsid w:val="49F91AF3"/>
    <w:multiLevelType w:val="hybridMultilevel"/>
    <w:tmpl w:val="2DFA3F68"/>
    <w:lvl w:ilvl="0" w:tplc="C2420B40">
      <w:numFmt w:val="bullet"/>
      <w:lvlText w:val="•"/>
      <w:lvlJc w:val="left"/>
      <w:pPr>
        <w:ind w:left="501" w:hanging="360"/>
      </w:pPr>
      <w:rPr>
        <w:rFonts w:ascii="Nunito Sans" w:eastAsia="Nunito Sans" w:hAnsi="Nunito Sans" w:cs="Nunito Sans" w:hint="default"/>
        <w:color w:val="4D4D4F"/>
        <w:spacing w:val="-13"/>
        <w:w w:val="99"/>
        <w:sz w:val="16"/>
        <w:szCs w:val="16"/>
        <w:lang w:val="en-US" w:eastAsia="en-US" w:bidi="en-US"/>
      </w:rPr>
    </w:lvl>
    <w:lvl w:ilvl="1" w:tplc="E6529000">
      <w:numFmt w:val="bullet"/>
      <w:lvlText w:val="•"/>
      <w:lvlJc w:val="left"/>
      <w:pPr>
        <w:ind w:left="900" w:hanging="360"/>
      </w:pPr>
      <w:rPr>
        <w:rFonts w:hint="default"/>
        <w:lang w:val="en-US" w:eastAsia="en-US" w:bidi="en-US"/>
      </w:rPr>
    </w:lvl>
    <w:lvl w:ilvl="2" w:tplc="DAACB3A8">
      <w:numFmt w:val="bullet"/>
      <w:lvlText w:val="•"/>
      <w:lvlJc w:val="left"/>
      <w:pPr>
        <w:ind w:left="1301" w:hanging="360"/>
      </w:pPr>
      <w:rPr>
        <w:rFonts w:hint="default"/>
        <w:lang w:val="en-US" w:eastAsia="en-US" w:bidi="en-US"/>
      </w:rPr>
    </w:lvl>
    <w:lvl w:ilvl="3" w:tplc="B48CDCBC">
      <w:numFmt w:val="bullet"/>
      <w:lvlText w:val="•"/>
      <w:lvlJc w:val="left"/>
      <w:pPr>
        <w:ind w:left="1701" w:hanging="360"/>
      </w:pPr>
      <w:rPr>
        <w:rFonts w:hint="default"/>
        <w:lang w:val="en-US" w:eastAsia="en-US" w:bidi="en-US"/>
      </w:rPr>
    </w:lvl>
    <w:lvl w:ilvl="4" w:tplc="92E4B5F6">
      <w:numFmt w:val="bullet"/>
      <w:lvlText w:val="•"/>
      <w:lvlJc w:val="left"/>
      <w:pPr>
        <w:ind w:left="2102" w:hanging="360"/>
      </w:pPr>
      <w:rPr>
        <w:rFonts w:hint="default"/>
        <w:lang w:val="en-US" w:eastAsia="en-US" w:bidi="en-US"/>
      </w:rPr>
    </w:lvl>
    <w:lvl w:ilvl="5" w:tplc="178A83E4">
      <w:numFmt w:val="bullet"/>
      <w:lvlText w:val="•"/>
      <w:lvlJc w:val="left"/>
      <w:pPr>
        <w:ind w:left="2503" w:hanging="360"/>
      </w:pPr>
      <w:rPr>
        <w:rFonts w:hint="default"/>
        <w:lang w:val="en-US" w:eastAsia="en-US" w:bidi="en-US"/>
      </w:rPr>
    </w:lvl>
    <w:lvl w:ilvl="6" w:tplc="59A2EE30">
      <w:numFmt w:val="bullet"/>
      <w:lvlText w:val="•"/>
      <w:lvlJc w:val="left"/>
      <w:pPr>
        <w:ind w:left="2903" w:hanging="360"/>
      </w:pPr>
      <w:rPr>
        <w:rFonts w:hint="default"/>
        <w:lang w:val="en-US" w:eastAsia="en-US" w:bidi="en-US"/>
      </w:rPr>
    </w:lvl>
    <w:lvl w:ilvl="7" w:tplc="41ACB572">
      <w:numFmt w:val="bullet"/>
      <w:lvlText w:val="•"/>
      <w:lvlJc w:val="left"/>
      <w:pPr>
        <w:ind w:left="3304" w:hanging="360"/>
      </w:pPr>
      <w:rPr>
        <w:rFonts w:hint="default"/>
        <w:lang w:val="en-US" w:eastAsia="en-US" w:bidi="en-US"/>
      </w:rPr>
    </w:lvl>
    <w:lvl w:ilvl="8" w:tplc="6EA40CDE">
      <w:numFmt w:val="bullet"/>
      <w:lvlText w:val="•"/>
      <w:lvlJc w:val="left"/>
      <w:pPr>
        <w:ind w:left="3704" w:hanging="360"/>
      </w:pPr>
      <w:rPr>
        <w:rFonts w:hint="default"/>
        <w:lang w:val="en-US" w:eastAsia="en-US" w:bidi="en-US"/>
      </w:rPr>
    </w:lvl>
  </w:abstractNum>
  <w:abstractNum w:abstractNumId="24" w15:restartNumberingAfterBreak="0">
    <w:nsid w:val="4ABF464D"/>
    <w:multiLevelType w:val="hybridMultilevel"/>
    <w:tmpl w:val="8B8AAD1A"/>
    <w:lvl w:ilvl="0" w:tplc="319CA354">
      <w:numFmt w:val="bullet"/>
      <w:lvlText w:val="•"/>
      <w:lvlJc w:val="left"/>
      <w:pPr>
        <w:ind w:left="412" w:hanging="360"/>
      </w:pPr>
      <w:rPr>
        <w:rFonts w:ascii="Nunito Sans" w:eastAsia="Nunito Sans" w:hAnsi="Nunito Sans" w:cs="Nunito Sans" w:hint="default"/>
        <w:color w:val="4D4D4F"/>
        <w:spacing w:val="-13"/>
        <w:w w:val="100"/>
        <w:sz w:val="16"/>
        <w:szCs w:val="16"/>
        <w:lang w:val="en-US" w:eastAsia="en-US" w:bidi="en-US"/>
      </w:rPr>
    </w:lvl>
    <w:lvl w:ilvl="1" w:tplc="414693F4">
      <w:numFmt w:val="bullet"/>
      <w:lvlText w:val="•"/>
      <w:lvlJc w:val="left"/>
      <w:pPr>
        <w:ind w:left="657" w:hanging="360"/>
      </w:pPr>
      <w:rPr>
        <w:rFonts w:hint="default"/>
        <w:lang w:val="en-US" w:eastAsia="en-US" w:bidi="en-US"/>
      </w:rPr>
    </w:lvl>
    <w:lvl w:ilvl="2" w:tplc="90C8EBB6">
      <w:numFmt w:val="bullet"/>
      <w:lvlText w:val="•"/>
      <w:lvlJc w:val="left"/>
      <w:pPr>
        <w:ind w:left="894" w:hanging="360"/>
      </w:pPr>
      <w:rPr>
        <w:rFonts w:hint="default"/>
        <w:lang w:val="en-US" w:eastAsia="en-US" w:bidi="en-US"/>
      </w:rPr>
    </w:lvl>
    <w:lvl w:ilvl="3" w:tplc="38C09922">
      <w:numFmt w:val="bullet"/>
      <w:lvlText w:val="•"/>
      <w:lvlJc w:val="left"/>
      <w:pPr>
        <w:ind w:left="1132" w:hanging="360"/>
      </w:pPr>
      <w:rPr>
        <w:rFonts w:hint="default"/>
        <w:lang w:val="en-US" w:eastAsia="en-US" w:bidi="en-US"/>
      </w:rPr>
    </w:lvl>
    <w:lvl w:ilvl="4" w:tplc="184808A6">
      <w:numFmt w:val="bullet"/>
      <w:lvlText w:val="•"/>
      <w:lvlJc w:val="left"/>
      <w:pPr>
        <w:ind w:left="1369" w:hanging="360"/>
      </w:pPr>
      <w:rPr>
        <w:rFonts w:hint="default"/>
        <w:lang w:val="en-US" w:eastAsia="en-US" w:bidi="en-US"/>
      </w:rPr>
    </w:lvl>
    <w:lvl w:ilvl="5" w:tplc="4B0C8644">
      <w:numFmt w:val="bullet"/>
      <w:lvlText w:val="•"/>
      <w:lvlJc w:val="left"/>
      <w:pPr>
        <w:ind w:left="1607" w:hanging="360"/>
      </w:pPr>
      <w:rPr>
        <w:rFonts w:hint="default"/>
        <w:lang w:val="en-US" w:eastAsia="en-US" w:bidi="en-US"/>
      </w:rPr>
    </w:lvl>
    <w:lvl w:ilvl="6" w:tplc="6F046EB6">
      <w:numFmt w:val="bullet"/>
      <w:lvlText w:val="•"/>
      <w:lvlJc w:val="left"/>
      <w:pPr>
        <w:ind w:left="1844" w:hanging="360"/>
      </w:pPr>
      <w:rPr>
        <w:rFonts w:hint="default"/>
        <w:lang w:val="en-US" w:eastAsia="en-US" w:bidi="en-US"/>
      </w:rPr>
    </w:lvl>
    <w:lvl w:ilvl="7" w:tplc="A86E24C6">
      <w:numFmt w:val="bullet"/>
      <w:lvlText w:val="•"/>
      <w:lvlJc w:val="left"/>
      <w:pPr>
        <w:ind w:left="2081" w:hanging="360"/>
      </w:pPr>
      <w:rPr>
        <w:rFonts w:hint="default"/>
        <w:lang w:val="en-US" w:eastAsia="en-US" w:bidi="en-US"/>
      </w:rPr>
    </w:lvl>
    <w:lvl w:ilvl="8" w:tplc="01FC8E2E">
      <w:numFmt w:val="bullet"/>
      <w:lvlText w:val="•"/>
      <w:lvlJc w:val="left"/>
      <w:pPr>
        <w:ind w:left="2319" w:hanging="360"/>
      </w:pPr>
      <w:rPr>
        <w:rFonts w:hint="default"/>
        <w:lang w:val="en-US" w:eastAsia="en-US" w:bidi="en-US"/>
      </w:rPr>
    </w:lvl>
  </w:abstractNum>
  <w:abstractNum w:abstractNumId="25" w15:restartNumberingAfterBreak="0">
    <w:nsid w:val="4FF93F9F"/>
    <w:multiLevelType w:val="hybridMultilevel"/>
    <w:tmpl w:val="E44E08BA"/>
    <w:lvl w:ilvl="0" w:tplc="2AAA0716">
      <w:numFmt w:val="bullet"/>
      <w:lvlText w:val="•"/>
      <w:lvlJc w:val="left"/>
      <w:pPr>
        <w:ind w:left="423" w:hanging="360"/>
      </w:pPr>
      <w:rPr>
        <w:rFonts w:ascii="Nunito Sans" w:eastAsia="Nunito Sans" w:hAnsi="Nunito Sans" w:cs="Nunito Sans" w:hint="default"/>
        <w:color w:val="4D4D4F"/>
        <w:w w:val="100"/>
        <w:sz w:val="16"/>
        <w:szCs w:val="16"/>
        <w:lang w:val="en-US" w:eastAsia="en-US" w:bidi="en-US"/>
      </w:rPr>
    </w:lvl>
    <w:lvl w:ilvl="1" w:tplc="16F050A8">
      <w:numFmt w:val="bullet"/>
      <w:lvlText w:val="•"/>
      <w:lvlJc w:val="left"/>
      <w:pPr>
        <w:ind w:left="641" w:hanging="360"/>
      </w:pPr>
      <w:rPr>
        <w:rFonts w:hint="default"/>
        <w:lang w:val="en-US" w:eastAsia="en-US" w:bidi="en-US"/>
      </w:rPr>
    </w:lvl>
    <w:lvl w:ilvl="2" w:tplc="AE0EE34A">
      <w:numFmt w:val="bullet"/>
      <w:lvlText w:val="•"/>
      <w:lvlJc w:val="left"/>
      <w:pPr>
        <w:ind w:left="862" w:hanging="360"/>
      </w:pPr>
      <w:rPr>
        <w:rFonts w:hint="default"/>
        <w:lang w:val="en-US" w:eastAsia="en-US" w:bidi="en-US"/>
      </w:rPr>
    </w:lvl>
    <w:lvl w:ilvl="3" w:tplc="3A121E88">
      <w:numFmt w:val="bullet"/>
      <w:lvlText w:val="•"/>
      <w:lvlJc w:val="left"/>
      <w:pPr>
        <w:ind w:left="1084" w:hanging="360"/>
      </w:pPr>
      <w:rPr>
        <w:rFonts w:hint="default"/>
        <w:lang w:val="en-US" w:eastAsia="en-US" w:bidi="en-US"/>
      </w:rPr>
    </w:lvl>
    <w:lvl w:ilvl="4" w:tplc="AE569F46">
      <w:numFmt w:val="bullet"/>
      <w:lvlText w:val="•"/>
      <w:lvlJc w:val="left"/>
      <w:pPr>
        <w:ind w:left="1305" w:hanging="360"/>
      </w:pPr>
      <w:rPr>
        <w:rFonts w:hint="default"/>
        <w:lang w:val="en-US" w:eastAsia="en-US" w:bidi="en-US"/>
      </w:rPr>
    </w:lvl>
    <w:lvl w:ilvl="5" w:tplc="ADB0CC2A">
      <w:numFmt w:val="bullet"/>
      <w:lvlText w:val="•"/>
      <w:lvlJc w:val="left"/>
      <w:pPr>
        <w:ind w:left="1527" w:hanging="360"/>
      </w:pPr>
      <w:rPr>
        <w:rFonts w:hint="default"/>
        <w:lang w:val="en-US" w:eastAsia="en-US" w:bidi="en-US"/>
      </w:rPr>
    </w:lvl>
    <w:lvl w:ilvl="6" w:tplc="F2F89C7E">
      <w:numFmt w:val="bullet"/>
      <w:lvlText w:val="•"/>
      <w:lvlJc w:val="left"/>
      <w:pPr>
        <w:ind w:left="1748" w:hanging="360"/>
      </w:pPr>
      <w:rPr>
        <w:rFonts w:hint="default"/>
        <w:lang w:val="en-US" w:eastAsia="en-US" w:bidi="en-US"/>
      </w:rPr>
    </w:lvl>
    <w:lvl w:ilvl="7" w:tplc="1E621400">
      <w:numFmt w:val="bullet"/>
      <w:lvlText w:val="•"/>
      <w:lvlJc w:val="left"/>
      <w:pPr>
        <w:ind w:left="1969" w:hanging="360"/>
      </w:pPr>
      <w:rPr>
        <w:rFonts w:hint="default"/>
        <w:lang w:val="en-US" w:eastAsia="en-US" w:bidi="en-US"/>
      </w:rPr>
    </w:lvl>
    <w:lvl w:ilvl="8" w:tplc="B9D47880">
      <w:numFmt w:val="bullet"/>
      <w:lvlText w:val="•"/>
      <w:lvlJc w:val="left"/>
      <w:pPr>
        <w:ind w:left="2191" w:hanging="360"/>
      </w:pPr>
      <w:rPr>
        <w:rFonts w:hint="default"/>
        <w:lang w:val="en-US" w:eastAsia="en-US" w:bidi="en-US"/>
      </w:rPr>
    </w:lvl>
  </w:abstractNum>
  <w:abstractNum w:abstractNumId="26" w15:restartNumberingAfterBreak="0">
    <w:nsid w:val="50E41333"/>
    <w:multiLevelType w:val="hybridMultilevel"/>
    <w:tmpl w:val="A49A4EE8"/>
    <w:lvl w:ilvl="0" w:tplc="A754D208">
      <w:numFmt w:val="bullet"/>
      <w:lvlText w:val="•"/>
      <w:lvlJc w:val="left"/>
      <w:pPr>
        <w:ind w:left="501" w:hanging="360"/>
      </w:pPr>
      <w:rPr>
        <w:rFonts w:ascii="Nunito Sans" w:eastAsia="Nunito Sans" w:hAnsi="Nunito Sans" w:cs="Nunito Sans" w:hint="default"/>
        <w:color w:val="4D4D4F"/>
        <w:w w:val="100"/>
        <w:sz w:val="16"/>
        <w:szCs w:val="16"/>
        <w:lang w:val="en-US" w:eastAsia="en-US" w:bidi="en-US"/>
      </w:rPr>
    </w:lvl>
    <w:lvl w:ilvl="1" w:tplc="F45E4C36">
      <w:numFmt w:val="bullet"/>
      <w:lvlText w:val="•"/>
      <w:lvlJc w:val="left"/>
      <w:pPr>
        <w:ind w:left="900" w:hanging="360"/>
      </w:pPr>
      <w:rPr>
        <w:rFonts w:hint="default"/>
        <w:lang w:val="en-US" w:eastAsia="en-US" w:bidi="en-US"/>
      </w:rPr>
    </w:lvl>
    <w:lvl w:ilvl="2" w:tplc="0F7C7D42">
      <w:numFmt w:val="bullet"/>
      <w:lvlText w:val="•"/>
      <w:lvlJc w:val="left"/>
      <w:pPr>
        <w:ind w:left="1301" w:hanging="360"/>
      </w:pPr>
      <w:rPr>
        <w:rFonts w:hint="default"/>
        <w:lang w:val="en-US" w:eastAsia="en-US" w:bidi="en-US"/>
      </w:rPr>
    </w:lvl>
    <w:lvl w:ilvl="3" w:tplc="CE6464C0">
      <w:numFmt w:val="bullet"/>
      <w:lvlText w:val="•"/>
      <w:lvlJc w:val="left"/>
      <w:pPr>
        <w:ind w:left="1701" w:hanging="360"/>
      </w:pPr>
      <w:rPr>
        <w:rFonts w:hint="default"/>
        <w:lang w:val="en-US" w:eastAsia="en-US" w:bidi="en-US"/>
      </w:rPr>
    </w:lvl>
    <w:lvl w:ilvl="4" w:tplc="980CAF9C">
      <w:numFmt w:val="bullet"/>
      <w:lvlText w:val="•"/>
      <w:lvlJc w:val="left"/>
      <w:pPr>
        <w:ind w:left="2102" w:hanging="360"/>
      </w:pPr>
      <w:rPr>
        <w:rFonts w:hint="default"/>
        <w:lang w:val="en-US" w:eastAsia="en-US" w:bidi="en-US"/>
      </w:rPr>
    </w:lvl>
    <w:lvl w:ilvl="5" w:tplc="67828000">
      <w:numFmt w:val="bullet"/>
      <w:lvlText w:val="•"/>
      <w:lvlJc w:val="left"/>
      <w:pPr>
        <w:ind w:left="2503" w:hanging="360"/>
      </w:pPr>
      <w:rPr>
        <w:rFonts w:hint="default"/>
        <w:lang w:val="en-US" w:eastAsia="en-US" w:bidi="en-US"/>
      </w:rPr>
    </w:lvl>
    <w:lvl w:ilvl="6" w:tplc="07164052">
      <w:numFmt w:val="bullet"/>
      <w:lvlText w:val="•"/>
      <w:lvlJc w:val="left"/>
      <w:pPr>
        <w:ind w:left="2903" w:hanging="360"/>
      </w:pPr>
      <w:rPr>
        <w:rFonts w:hint="default"/>
        <w:lang w:val="en-US" w:eastAsia="en-US" w:bidi="en-US"/>
      </w:rPr>
    </w:lvl>
    <w:lvl w:ilvl="7" w:tplc="0FE88732">
      <w:numFmt w:val="bullet"/>
      <w:lvlText w:val="•"/>
      <w:lvlJc w:val="left"/>
      <w:pPr>
        <w:ind w:left="3304" w:hanging="360"/>
      </w:pPr>
      <w:rPr>
        <w:rFonts w:hint="default"/>
        <w:lang w:val="en-US" w:eastAsia="en-US" w:bidi="en-US"/>
      </w:rPr>
    </w:lvl>
    <w:lvl w:ilvl="8" w:tplc="29C0395E">
      <w:numFmt w:val="bullet"/>
      <w:lvlText w:val="•"/>
      <w:lvlJc w:val="left"/>
      <w:pPr>
        <w:ind w:left="3704" w:hanging="360"/>
      </w:pPr>
      <w:rPr>
        <w:rFonts w:hint="default"/>
        <w:lang w:val="en-US" w:eastAsia="en-US" w:bidi="en-US"/>
      </w:rPr>
    </w:lvl>
  </w:abstractNum>
  <w:abstractNum w:abstractNumId="27" w15:restartNumberingAfterBreak="0">
    <w:nsid w:val="55C36157"/>
    <w:multiLevelType w:val="hybridMultilevel"/>
    <w:tmpl w:val="FED8348C"/>
    <w:lvl w:ilvl="0" w:tplc="6B9A7F6E">
      <w:numFmt w:val="bullet"/>
      <w:lvlText w:val="•"/>
      <w:lvlJc w:val="left"/>
      <w:pPr>
        <w:ind w:left="412" w:hanging="360"/>
      </w:pPr>
      <w:rPr>
        <w:rFonts w:ascii="Nunito Sans" w:eastAsia="Nunito Sans" w:hAnsi="Nunito Sans" w:cs="Nunito Sans" w:hint="default"/>
        <w:color w:val="4D4D4F"/>
        <w:w w:val="100"/>
        <w:sz w:val="16"/>
        <w:szCs w:val="16"/>
        <w:lang w:val="en-US" w:eastAsia="en-US" w:bidi="en-US"/>
      </w:rPr>
    </w:lvl>
    <w:lvl w:ilvl="1" w:tplc="0584D43E">
      <w:numFmt w:val="bullet"/>
      <w:lvlText w:val="•"/>
      <w:lvlJc w:val="left"/>
      <w:pPr>
        <w:ind w:left="657" w:hanging="360"/>
      </w:pPr>
      <w:rPr>
        <w:rFonts w:hint="default"/>
        <w:lang w:val="en-US" w:eastAsia="en-US" w:bidi="en-US"/>
      </w:rPr>
    </w:lvl>
    <w:lvl w:ilvl="2" w:tplc="C79A152E">
      <w:numFmt w:val="bullet"/>
      <w:lvlText w:val="•"/>
      <w:lvlJc w:val="left"/>
      <w:pPr>
        <w:ind w:left="894" w:hanging="360"/>
      </w:pPr>
      <w:rPr>
        <w:rFonts w:hint="default"/>
        <w:lang w:val="en-US" w:eastAsia="en-US" w:bidi="en-US"/>
      </w:rPr>
    </w:lvl>
    <w:lvl w:ilvl="3" w:tplc="EACAF114">
      <w:numFmt w:val="bullet"/>
      <w:lvlText w:val="•"/>
      <w:lvlJc w:val="left"/>
      <w:pPr>
        <w:ind w:left="1132" w:hanging="360"/>
      </w:pPr>
      <w:rPr>
        <w:rFonts w:hint="default"/>
        <w:lang w:val="en-US" w:eastAsia="en-US" w:bidi="en-US"/>
      </w:rPr>
    </w:lvl>
    <w:lvl w:ilvl="4" w:tplc="208CF102">
      <w:numFmt w:val="bullet"/>
      <w:lvlText w:val="•"/>
      <w:lvlJc w:val="left"/>
      <w:pPr>
        <w:ind w:left="1369" w:hanging="360"/>
      </w:pPr>
      <w:rPr>
        <w:rFonts w:hint="default"/>
        <w:lang w:val="en-US" w:eastAsia="en-US" w:bidi="en-US"/>
      </w:rPr>
    </w:lvl>
    <w:lvl w:ilvl="5" w:tplc="71264C6A">
      <w:numFmt w:val="bullet"/>
      <w:lvlText w:val="•"/>
      <w:lvlJc w:val="left"/>
      <w:pPr>
        <w:ind w:left="1607" w:hanging="360"/>
      </w:pPr>
      <w:rPr>
        <w:rFonts w:hint="default"/>
        <w:lang w:val="en-US" w:eastAsia="en-US" w:bidi="en-US"/>
      </w:rPr>
    </w:lvl>
    <w:lvl w:ilvl="6" w:tplc="18003B14">
      <w:numFmt w:val="bullet"/>
      <w:lvlText w:val="•"/>
      <w:lvlJc w:val="left"/>
      <w:pPr>
        <w:ind w:left="1844" w:hanging="360"/>
      </w:pPr>
      <w:rPr>
        <w:rFonts w:hint="default"/>
        <w:lang w:val="en-US" w:eastAsia="en-US" w:bidi="en-US"/>
      </w:rPr>
    </w:lvl>
    <w:lvl w:ilvl="7" w:tplc="E8EE7C12">
      <w:numFmt w:val="bullet"/>
      <w:lvlText w:val="•"/>
      <w:lvlJc w:val="left"/>
      <w:pPr>
        <w:ind w:left="2081" w:hanging="360"/>
      </w:pPr>
      <w:rPr>
        <w:rFonts w:hint="default"/>
        <w:lang w:val="en-US" w:eastAsia="en-US" w:bidi="en-US"/>
      </w:rPr>
    </w:lvl>
    <w:lvl w:ilvl="8" w:tplc="56661D0E">
      <w:numFmt w:val="bullet"/>
      <w:lvlText w:val="•"/>
      <w:lvlJc w:val="left"/>
      <w:pPr>
        <w:ind w:left="2319" w:hanging="360"/>
      </w:pPr>
      <w:rPr>
        <w:rFonts w:hint="default"/>
        <w:lang w:val="en-US" w:eastAsia="en-US" w:bidi="en-US"/>
      </w:rPr>
    </w:lvl>
  </w:abstractNum>
  <w:abstractNum w:abstractNumId="28" w15:restartNumberingAfterBreak="0">
    <w:nsid w:val="563D27D2"/>
    <w:multiLevelType w:val="hybridMultilevel"/>
    <w:tmpl w:val="DF36C2F8"/>
    <w:lvl w:ilvl="0" w:tplc="59E88B94">
      <w:numFmt w:val="bullet"/>
      <w:lvlText w:val="•"/>
      <w:lvlJc w:val="left"/>
      <w:pPr>
        <w:ind w:left="501" w:hanging="360"/>
      </w:pPr>
      <w:rPr>
        <w:rFonts w:ascii="Nunito Sans" w:eastAsia="Nunito Sans" w:hAnsi="Nunito Sans" w:cs="Nunito Sans" w:hint="default"/>
        <w:color w:val="4D4D4F"/>
        <w:spacing w:val="-18"/>
        <w:w w:val="100"/>
        <w:sz w:val="16"/>
        <w:szCs w:val="16"/>
        <w:lang w:val="en-US" w:eastAsia="en-US" w:bidi="en-US"/>
      </w:rPr>
    </w:lvl>
    <w:lvl w:ilvl="1" w:tplc="28EE84C6">
      <w:numFmt w:val="bullet"/>
      <w:lvlText w:val="•"/>
      <w:lvlJc w:val="left"/>
      <w:pPr>
        <w:ind w:left="900" w:hanging="360"/>
      </w:pPr>
      <w:rPr>
        <w:rFonts w:hint="default"/>
        <w:lang w:val="en-US" w:eastAsia="en-US" w:bidi="en-US"/>
      </w:rPr>
    </w:lvl>
    <w:lvl w:ilvl="2" w:tplc="49465190">
      <w:numFmt w:val="bullet"/>
      <w:lvlText w:val="•"/>
      <w:lvlJc w:val="left"/>
      <w:pPr>
        <w:ind w:left="1301" w:hanging="360"/>
      </w:pPr>
      <w:rPr>
        <w:rFonts w:hint="default"/>
        <w:lang w:val="en-US" w:eastAsia="en-US" w:bidi="en-US"/>
      </w:rPr>
    </w:lvl>
    <w:lvl w:ilvl="3" w:tplc="7BE8D806">
      <w:numFmt w:val="bullet"/>
      <w:lvlText w:val="•"/>
      <w:lvlJc w:val="left"/>
      <w:pPr>
        <w:ind w:left="1701" w:hanging="360"/>
      </w:pPr>
      <w:rPr>
        <w:rFonts w:hint="default"/>
        <w:lang w:val="en-US" w:eastAsia="en-US" w:bidi="en-US"/>
      </w:rPr>
    </w:lvl>
    <w:lvl w:ilvl="4" w:tplc="0854C2D4">
      <w:numFmt w:val="bullet"/>
      <w:lvlText w:val="•"/>
      <w:lvlJc w:val="left"/>
      <w:pPr>
        <w:ind w:left="2102" w:hanging="360"/>
      </w:pPr>
      <w:rPr>
        <w:rFonts w:hint="default"/>
        <w:lang w:val="en-US" w:eastAsia="en-US" w:bidi="en-US"/>
      </w:rPr>
    </w:lvl>
    <w:lvl w:ilvl="5" w:tplc="B702745C">
      <w:numFmt w:val="bullet"/>
      <w:lvlText w:val="•"/>
      <w:lvlJc w:val="left"/>
      <w:pPr>
        <w:ind w:left="2503" w:hanging="360"/>
      </w:pPr>
      <w:rPr>
        <w:rFonts w:hint="default"/>
        <w:lang w:val="en-US" w:eastAsia="en-US" w:bidi="en-US"/>
      </w:rPr>
    </w:lvl>
    <w:lvl w:ilvl="6" w:tplc="4BF2EB12">
      <w:numFmt w:val="bullet"/>
      <w:lvlText w:val="•"/>
      <w:lvlJc w:val="left"/>
      <w:pPr>
        <w:ind w:left="2903" w:hanging="360"/>
      </w:pPr>
      <w:rPr>
        <w:rFonts w:hint="default"/>
        <w:lang w:val="en-US" w:eastAsia="en-US" w:bidi="en-US"/>
      </w:rPr>
    </w:lvl>
    <w:lvl w:ilvl="7" w:tplc="BF78DEBC">
      <w:numFmt w:val="bullet"/>
      <w:lvlText w:val="•"/>
      <w:lvlJc w:val="left"/>
      <w:pPr>
        <w:ind w:left="3304" w:hanging="360"/>
      </w:pPr>
      <w:rPr>
        <w:rFonts w:hint="default"/>
        <w:lang w:val="en-US" w:eastAsia="en-US" w:bidi="en-US"/>
      </w:rPr>
    </w:lvl>
    <w:lvl w:ilvl="8" w:tplc="8F288D2E">
      <w:numFmt w:val="bullet"/>
      <w:lvlText w:val="•"/>
      <w:lvlJc w:val="left"/>
      <w:pPr>
        <w:ind w:left="3704" w:hanging="360"/>
      </w:pPr>
      <w:rPr>
        <w:rFonts w:hint="default"/>
        <w:lang w:val="en-US" w:eastAsia="en-US" w:bidi="en-US"/>
      </w:rPr>
    </w:lvl>
  </w:abstractNum>
  <w:abstractNum w:abstractNumId="29" w15:restartNumberingAfterBreak="0">
    <w:nsid w:val="5A44355E"/>
    <w:multiLevelType w:val="hybridMultilevel"/>
    <w:tmpl w:val="50DA121E"/>
    <w:lvl w:ilvl="0" w:tplc="64046696">
      <w:numFmt w:val="bullet"/>
      <w:lvlText w:val="•"/>
      <w:lvlJc w:val="left"/>
      <w:pPr>
        <w:ind w:left="437" w:hanging="360"/>
      </w:pPr>
      <w:rPr>
        <w:rFonts w:ascii="Nunito Sans" w:eastAsia="Nunito Sans" w:hAnsi="Nunito Sans" w:cs="Nunito Sans" w:hint="default"/>
        <w:color w:val="4D4D4F"/>
        <w:spacing w:val="-2"/>
        <w:w w:val="100"/>
        <w:sz w:val="16"/>
        <w:szCs w:val="16"/>
        <w:lang w:val="en-US" w:eastAsia="en-US" w:bidi="en-US"/>
      </w:rPr>
    </w:lvl>
    <w:lvl w:ilvl="1" w:tplc="088E9842">
      <w:numFmt w:val="bullet"/>
      <w:lvlText w:val="•"/>
      <w:lvlJc w:val="left"/>
      <w:pPr>
        <w:ind w:left="738" w:hanging="360"/>
      </w:pPr>
      <w:rPr>
        <w:rFonts w:hint="default"/>
        <w:lang w:val="en-US" w:eastAsia="en-US" w:bidi="en-US"/>
      </w:rPr>
    </w:lvl>
    <w:lvl w:ilvl="2" w:tplc="937A4726">
      <w:numFmt w:val="bullet"/>
      <w:lvlText w:val="•"/>
      <w:lvlJc w:val="left"/>
      <w:pPr>
        <w:ind w:left="1036" w:hanging="360"/>
      </w:pPr>
      <w:rPr>
        <w:rFonts w:hint="default"/>
        <w:lang w:val="en-US" w:eastAsia="en-US" w:bidi="en-US"/>
      </w:rPr>
    </w:lvl>
    <w:lvl w:ilvl="3" w:tplc="117872A8">
      <w:numFmt w:val="bullet"/>
      <w:lvlText w:val="•"/>
      <w:lvlJc w:val="left"/>
      <w:pPr>
        <w:ind w:left="1334" w:hanging="360"/>
      </w:pPr>
      <w:rPr>
        <w:rFonts w:hint="default"/>
        <w:lang w:val="en-US" w:eastAsia="en-US" w:bidi="en-US"/>
      </w:rPr>
    </w:lvl>
    <w:lvl w:ilvl="4" w:tplc="FA80B708">
      <w:numFmt w:val="bullet"/>
      <w:lvlText w:val="•"/>
      <w:lvlJc w:val="left"/>
      <w:pPr>
        <w:ind w:left="1632" w:hanging="360"/>
      </w:pPr>
      <w:rPr>
        <w:rFonts w:hint="default"/>
        <w:lang w:val="en-US" w:eastAsia="en-US" w:bidi="en-US"/>
      </w:rPr>
    </w:lvl>
    <w:lvl w:ilvl="5" w:tplc="569C2CDA">
      <w:numFmt w:val="bullet"/>
      <w:lvlText w:val="•"/>
      <w:lvlJc w:val="left"/>
      <w:pPr>
        <w:ind w:left="1931" w:hanging="360"/>
      </w:pPr>
      <w:rPr>
        <w:rFonts w:hint="default"/>
        <w:lang w:val="en-US" w:eastAsia="en-US" w:bidi="en-US"/>
      </w:rPr>
    </w:lvl>
    <w:lvl w:ilvl="6" w:tplc="F0F20420">
      <w:numFmt w:val="bullet"/>
      <w:lvlText w:val="•"/>
      <w:lvlJc w:val="left"/>
      <w:pPr>
        <w:ind w:left="2229" w:hanging="360"/>
      </w:pPr>
      <w:rPr>
        <w:rFonts w:hint="default"/>
        <w:lang w:val="en-US" w:eastAsia="en-US" w:bidi="en-US"/>
      </w:rPr>
    </w:lvl>
    <w:lvl w:ilvl="7" w:tplc="AC001C8C">
      <w:numFmt w:val="bullet"/>
      <w:lvlText w:val="•"/>
      <w:lvlJc w:val="left"/>
      <w:pPr>
        <w:ind w:left="2527" w:hanging="360"/>
      </w:pPr>
      <w:rPr>
        <w:rFonts w:hint="default"/>
        <w:lang w:val="en-US" w:eastAsia="en-US" w:bidi="en-US"/>
      </w:rPr>
    </w:lvl>
    <w:lvl w:ilvl="8" w:tplc="6E842D54">
      <w:numFmt w:val="bullet"/>
      <w:lvlText w:val="•"/>
      <w:lvlJc w:val="left"/>
      <w:pPr>
        <w:ind w:left="2825" w:hanging="360"/>
      </w:pPr>
      <w:rPr>
        <w:rFonts w:hint="default"/>
        <w:lang w:val="en-US" w:eastAsia="en-US" w:bidi="en-US"/>
      </w:rPr>
    </w:lvl>
  </w:abstractNum>
  <w:abstractNum w:abstractNumId="30" w15:restartNumberingAfterBreak="0">
    <w:nsid w:val="5FB56F9E"/>
    <w:multiLevelType w:val="hybridMultilevel"/>
    <w:tmpl w:val="9E48C7AC"/>
    <w:lvl w:ilvl="0" w:tplc="AD4843DA">
      <w:numFmt w:val="bullet"/>
      <w:lvlText w:val="•"/>
      <w:lvlJc w:val="left"/>
      <w:pPr>
        <w:ind w:left="437" w:hanging="360"/>
      </w:pPr>
      <w:rPr>
        <w:rFonts w:ascii="Nunito Sans" w:eastAsia="Nunito Sans" w:hAnsi="Nunito Sans" w:cs="Nunito Sans" w:hint="default"/>
        <w:color w:val="4D4D4F"/>
        <w:spacing w:val="-13"/>
        <w:w w:val="98"/>
        <w:sz w:val="16"/>
        <w:szCs w:val="16"/>
        <w:lang w:val="en-US" w:eastAsia="en-US" w:bidi="en-US"/>
      </w:rPr>
    </w:lvl>
    <w:lvl w:ilvl="1" w:tplc="8988871C">
      <w:numFmt w:val="bullet"/>
      <w:lvlText w:val="•"/>
      <w:lvlJc w:val="left"/>
      <w:pPr>
        <w:ind w:left="738" w:hanging="360"/>
      </w:pPr>
      <w:rPr>
        <w:rFonts w:hint="default"/>
        <w:lang w:val="en-US" w:eastAsia="en-US" w:bidi="en-US"/>
      </w:rPr>
    </w:lvl>
    <w:lvl w:ilvl="2" w:tplc="A39E4E1E">
      <w:numFmt w:val="bullet"/>
      <w:lvlText w:val="•"/>
      <w:lvlJc w:val="left"/>
      <w:pPr>
        <w:ind w:left="1036" w:hanging="360"/>
      </w:pPr>
      <w:rPr>
        <w:rFonts w:hint="default"/>
        <w:lang w:val="en-US" w:eastAsia="en-US" w:bidi="en-US"/>
      </w:rPr>
    </w:lvl>
    <w:lvl w:ilvl="3" w:tplc="3A622940">
      <w:numFmt w:val="bullet"/>
      <w:lvlText w:val="•"/>
      <w:lvlJc w:val="left"/>
      <w:pPr>
        <w:ind w:left="1334" w:hanging="360"/>
      </w:pPr>
      <w:rPr>
        <w:rFonts w:hint="default"/>
        <w:lang w:val="en-US" w:eastAsia="en-US" w:bidi="en-US"/>
      </w:rPr>
    </w:lvl>
    <w:lvl w:ilvl="4" w:tplc="E8F0F1C2">
      <w:numFmt w:val="bullet"/>
      <w:lvlText w:val="•"/>
      <w:lvlJc w:val="left"/>
      <w:pPr>
        <w:ind w:left="1632" w:hanging="360"/>
      </w:pPr>
      <w:rPr>
        <w:rFonts w:hint="default"/>
        <w:lang w:val="en-US" w:eastAsia="en-US" w:bidi="en-US"/>
      </w:rPr>
    </w:lvl>
    <w:lvl w:ilvl="5" w:tplc="41A25D14">
      <w:numFmt w:val="bullet"/>
      <w:lvlText w:val="•"/>
      <w:lvlJc w:val="left"/>
      <w:pPr>
        <w:ind w:left="1931" w:hanging="360"/>
      </w:pPr>
      <w:rPr>
        <w:rFonts w:hint="default"/>
        <w:lang w:val="en-US" w:eastAsia="en-US" w:bidi="en-US"/>
      </w:rPr>
    </w:lvl>
    <w:lvl w:ilvl="6" w:tplc="2D4E9062">
      <w:numFmt w:val="bullet"/>
      <w:lvlText w:val="•"/>
      <w:lvlJc w:val="left"/>
      <w:pPr>
        <w:ind w:left="2229" w:hanging="360"/>
      </w:pPr>
      <w:rPr>
        <w:rFonts w:hint="default"/>
        <w:lang w:val="en-US" w:eastAsia="en-US" w:bidi="en-US"/>
      </w:rPr>
    </w:lvl>
    <w:lvl w:ilvl="7" w:tplc="79C040FC">
      <w:numFmt w:val="bullet"/>
      <w:lvlText w:val="•"/>
      <w:lvlJc w:val="left"/>
      <w:pPr>
        <w:ind w:left="2527" w:hanging="360"/>
      </w:pPr>
      <w:rPr>
        <w:rFonts w:hint="default"/>
        <w:lang w:val="en-US" w:eastAsia="en-US" w:bidi="en-US"/>
      </w:rPr>
    </w:lvl>
    <w:lvl w:ilvl="8" w:tplc="87960E1C">
      <w:numFmt w:val="bullet"/>
      <w:lvlText w:val="•"/>
      <w:lvlJc w:val="left"/>
      <w:pPr>
        <w:ind w:left="2825" w:hanging="360"/>
      </w:pPr>
      <w:rPr>
        <w:rFonts w:hint="default"/>
        <w:lang w:val="en-US" w:eastAsia="en-US" w:bidi="en-US"/>
      </w:rPr>
    </w:lvl>
  </w:abstractNum>
  <w:abstractNum w:abstractNumId="31" w15:restartNumberingAfterBreak="0">
    <w:nsid w:val="60572349"/>
    <w:multiLevelType w:val="hybridMultilevel"/>
    <w:tmpl w:val="9DF43194"/>
    <w:lvl w:ilvl="0" w:tplc="7F90235C">
      <w:numFmt w:val="bullet"/>
      <w:lvlText w:val="•"/>
      <w:lvlJc w:val="left"/>
      <w:pPr>
        <w:ind w:left="423" w:hanging="360"/>
      </w:pPr>
      <w:rPr>
        <w:rFonts w:ascii="Nunito Sans" w:eastAsia="Nunito Sans" w:hAnsi="Nunito Sans" w:cs="Nunito Sans" w:hint="default"/>
        <w:color w:val="4D4D4F"/>
        <w:spacing w:val="-13"/>
        <w:w w:val="100"/>
        <w:sz w:val="16"/>
        <w:szCs w:val="16"/>
        <w:lang w:val="en-US" w:eastAsia="en-US" w:bidi="en-US"/>
      </w:rPr>
    </w:lvl>
    <w:lvl w:ilvl="1" w:tplc="E2825B38">
      <w:numFmt w:val="bullet"/>
      <w:lvlText w:val="•"/>
      <w:lvlJc w:val="left"/>
      <w:pPr>
        <w:ind w:left="641" w:hanging="360"/>
      </w:pPr>
      <w:rPr>
        <w:rFonts w:hint="default"/>
        <w:lang w:val="en-US" w:eastAsia="en-US" w:bidi="en-US"/>
      </w:rPr>
    </w:lvl>
    <w:lvl w:ilvl="2" w:tplc="EE46AAA4">
      <w:numFmt w:val="bullet"/>
      <w:lvlText w:val="•"/>
      <w:lvlJc w:val="left"/>
      <w:pPr>
        <w:ind w:left="862" w:hanging="360"/>
      </w:pPr>
      <w:rPr>
        <w:rFonts w:hint="default"/>
        <w:lang w:val="en-US" w:eastAsia="en-US" w:bidi="en-US"/>
      </w:rPr>
    </w:lvl>
    <w:lvl w:ilvl="3" w:tplc="E6F04C0A">
      <w:numFmt w:val="bullet"/>
      <w:lvlText w:val="•"/>
      <w:lvlJc w:val="left"/>
      <w:pPr>
        <w:ind w:left="1084" w:hanging="360"/>
      </w:pPr>
      <w:rPr>
        <w:rFonts w:hint="default"/>
        <w:lang w:val="en-US" w:eastAsia="en-US" w:bidi="en-US"/>
      </w:rPr>
    </w:lvl>
    <w:lvl w:ilvl="4" w:tplc="9EDAA822">
      <w:numFmt w:val="bullet"/>
      <w:lvlText w:val="•"/>
      <w:lvlJc w:val="left"/>
      <w:pPr>
        <w:ind w:left="1305" w:hanging="360"/>
      </w:pPr>
      <w:rPr>
        <w:rFonts w:hint="default"/>
        <w:lang w:val="en-US" w:eastAsia="en-US" w:bidi="en-US"/>
      </w:rPr>
    </w:lvl>
    <w:lvl w:ilvl="5" w:tplc="D3DAE4BA">
      <w:numFmt w:val="bullet"/>
      <w:lvlText w:val="•"/>
      <w:lvlJc w:val="left"/>
      <w:pPr>
        <w:ind w:left="1527" w:hanging="360"/>
      </w:pPr>
      <w:rPr>
        <w:rFonts w:hint="default"/>
        <w:lang w:val="en-US" w:eastAsia="en-US" w:bidi="en-US"/>
      </w:rPr>
    </w:lvl>
    <w:lvl w:ilvl="6" w:tplc="7644973C">
      <w:numFmt w:val="bullet"/>
      <w:lvlText w:val="•"/>
      <w:lvlJc w:val="left"/>
      <w:pPr>
        <w:ind w:left="1748" w:hanging="360"/>
      </w:pPr>
      <w:rPr>
        <w:rFonts w:hint="default"/>
        <w:lang w:val="en-US" w:eastAsia="en-US" w:bidi="en-US"/>
      </w:rPr>
    </w:lvl>
    <w:lvl w:ilvl="7" w:tplc="4836B6B0">
      <w:numFmt w:val="bullet"/>
      <w:lvlText w:val="•"/>
      <w:lvlJc w:val="left"/>
      <w:pPr>
        <w:ind w:left="1969" w:hanging="360"/>
      </w:pPr>
      <w:rPr>
        <w:rFonts w:hint="default"/>
        <w:lang w:val="en-US" w:eastAsia="en-US" w:bidi="en-US"/>
      </w:rPr>
    </w:lvl>
    <w:lvl w:ilvl="8" w:tplc="1D7EF64C">
      <w:numFmt w:val="bullet"/>
      <w:lvlText w:val="•"/>
      <w:lvlJc w:val="left"/>
      <w:pPr>
        <w:ind w:left="2191" w:hanging="360"/>
      </w:pPr>
      <w:rPr>
        <w:rFonts w:hint="default"/>
        <w:lang w:val="en-US" w:eastAsia="en-US" w:bidi="en-US"/>
      </w:rPr>
    </w:lvl>
  </w:abstractNum>
  <w:abstractNum w:abstractNumId="32" w15:restartNumberingAfterBreak="0">
    <w:nsid w:val="613F7427"/>
    <w:multiLevelType w:val="hybridMultilevel"/>
    <w:tmpl w:val="922E9C52"/>
    <w:lvl w:ilvl="0" w:tplc="838AA88E">
      <w:numFmt w:val="bullet"/>
      <w:lvlText w:val="•"/>
      <w:lvlJc w:val="left"/>
      <w:pPr>
        <w:ind w:left="467" w:hanging="360"/>
      </w:pPr>
      <w:rPr>
        <w:rFonts w:ascii="Nunito Sans" w:eastAsia="Nunito Sans" w:hAnsi="Nunito Sans" w:cs="Nunito Sans" w:hint="default"/>
        <w:color w:val="4D4D4F"/>
        <w:spacing w:val="-3"/>
        <w:w w:val="100"/>
        <w:sz w:val="16"/>
        <w:szCs w:val="16"/>
        <w:lang w:val="en-US" w:eastAsia="en-US" w:bidi="en-US"/>
      </w:rPr>
    </w:lvl>
    <w:lvl w:ilvl="1" w:tplc="C1486BC4">
      <w:numFmt w:val="bullet"/>
      <w:lvlText w:val="•"/>
      <w:lvlJc w:val="left"/>
      <w:pPr>
        <w:ind w:left="681" w:hanging="360"/>
      </w:pPr>
      <w:rPr>
        <w:rFonts w:hint="default"/>
        <w:lang w:val="en-US" w:eastAsia="en-US" w:bidi="en-US"/>
      </w:rPr>
    </w:lvl>
    <w:lvl w:ilvl="2" w:tplc="B3EE667E">
      <w:numFmt w:val="bullet"/>
      <w:lvlText w:val="•"/>
      <w:lvlJc w:val="left"/>
      <w:pPr>
        <w:ind w:left="903" w:hanging="360"/>
      </w:pPr>
      <w:rPr>
        <w:rFonts w:hint="default"/>
        <w:lang w:val="en-US" w:eastAsia="en-US" w:bidi="en-US"/>
      </w:rPr>
    </w:lvl>
    <w:lvl w:ilvl="3" w:tplc="69205512">
      <w:numFmt w:val="bullet"/>
      <w:lvlText w:val="•"/>
      <w:lvlJc w:val="left"/>
      <w:pPr>
        <w:ind w:left="1125" w:hanging="360"/>
      </w:pPr>
      <w:rPr>
        <w:rFonts w:hint="default"/>
        <w:lang w:val="en-US" w:eastAsia="en-US" w:bidi="en-US"/>
      </w:rPr>
    </w:lvl>
    <w:lvl w:ilvl="4" w:tplc="F5F2EF00">
      <w:numFmt w:val="bullet"/>
      <w:lvlText w:val="•"/>
      <w:lvlJc w:val="left"/>
      <w:pPr>
        <w:ind w:left="1346" w:hanging="360"/>
      </w:pPr>
      <w:rPr>
        <w:rFonts w:hint="default"/>
        <w:lang w:val="en-US" w:eastAsia="en-US" w:bidi="en-US"/>
      </w:rPr>
    </w:lvl>
    <w:lvl w:ilvl="5" w:tplc="5686D51C">
      <w:numFmt w:val="bullet"/>
      <w:lvlText w:val="•"/>
      <w:lvlJc w:val="left"/>
      <w:pPr>
        <w:ind w:left="1568" w:hanging="360"/>
      </w:pPr>
      <w:rPr>
        <w:rFonts w:hint="default"/>
        <w:lang w:val="en-US" w:eastAsia="en-US" w:bidi="en-US"/>
      </w:rPr>
    </w:lvl>
    <w:lvl w:ilvl="6" w:tplc="187C8B54">
      <w:numFmt w:val="bullet"/>
      <w:lvlText w:val="•"/>
      <w:lvlJc w:val="left"/>
      <w:pPr>
        <w:ind w:left="1790" w:hanging="360"/>
      </w:pPr>
      <w:rPr>
        <w:rFonts w:hint="default"/>
        <w:lang w:val="en-US" w:eastAsia="en-US" w:bidi="en-US"/>
      </w:rPr>
    </w:lvl>
    <w:lvl w:ilvl="7" w:tplc="B9E04A60">
      <w:numFmt w:val="bullet"/>
      <w:lvlText w:val="•"/>
      <w:lvlJc w:val="left"/>
      <w:pPr>
        <w:ind w:left="2011" w:hanging="360"/>
      </w:pPr>
      <w:rPr>
        <w:rFonts w:hint="default"/>
        <w:lang w:val="en-US" w:eastAsia="en-US" w:bidi="en-US"/>
      </w:rPr>
    </w:lvl>
    <w:lvl w:ilvl="8" w:tplc="A25E9F42">
      <w:numFmt w:val="bullet"/>
      <w:lvlText w:val="•"/>
      <w:lvlJc w:val="left"/>
      <w:pPr>
        <w:ind w:left="2233" w:hanging="360"/>
      </w:pPr>
      <w:rPr>
        <w:rFonts w:hint="default"/>
        <w:lang w:val="en-US" w:eastAsia="en-US" w:bidi="en-US"/>
      </w:rPr>
    </w:lvl>
  </w:abstractNum>
  <w:abstractNum w:abstractNumId="33" w15:restartNumberingAfterBreak="0">
    <w:nsid w:val="61A41888"/>
    <w:multiLevelType w:val="hybridMultilevel"/>
    <w:tmpl w:val="A320B466"/>
    <w:lvl w:ilvl="0" w:tplc="3E6C0C3E">
      <w:numFmt w:val="bullet"/>
      <w:lvlText w:val="•"/>
      <w:lvlJc w:val="left"/>
      <w:pPr>
        <w:ind w:left="416" w:hanging="360"/>
      </w:pPr>
      <w:rPr>
        <w:rFonts w:ascii="Nunito Sans" w:eastAsia="Nunito Sans" w:hAnsi="Nunito Sans" w:cs="Nunito Sans" w:hint="default"/>
        <w:color w:val="4D4D4F"/>
        <w:spacing w:val="-3"/>
        <w:w w:val="99"/>
        <w:sz w:val="16"/>
        <w:szCs w:val="16"/>
        <w:lang w:val="en-US" w:eastAsia="en-US" w:bidi="en-US"/>
      </w:rPr>
    </w:lvl>
    <w:lvl w:ilvl="1" w:tplc="F3466106">
      <w:numFmt w:val="bullet"/>
      <w:lvlText w:val="•"/>
      <w:lvlJc w:val="left"/>
      <w:pPr>
        <w:ind w:left="633" w:hanging="360"/>
      </w:pPr>
      <w:rPr>
        <w:rFonts w:hint="default"/>
        <w:lang w:val="en-US" w:eastAsia="en-US" w:bidi="en-US"/>
      </w:rPr>
    </w:lvl>
    <w:lvl w:ilvl="2" w:tplc="9E12C9FA">
      <w:numFmt w:val="bullet"/>
      <w:lvlText w:val="•"/>
      <w:lvlJc w:val="left"/>
      <w:pPr>
        <w:ind w:left="846" w:hanging="360"/>
      </w:pPr>
      <w:rPr>
        <w:rFonts w:hint="default"/>
        <w:lang w:val="en-US" w:eastAsia="en-US" w:bidi="en-US"/>
      </w:rPr>
    </w:lvl>
    <w:lvl w:ilvl="3" w:tplc="2120211C">
      <w:numFmt w:val="bullet"/>
      <w:lvlText w:val="•"/>
      <w:lvlJc w:val="left"/>
      <w:pPr>
        <w:ind w:left="1059" w:hanging="360"/>
      </w:pPr>
      <w:rPr>
        <w:rFonts w:hint="default"/>
        <w:lang w:val="en-US" w:eastAsia="en-US" w:bidi="en-US"/>
      </w:rPr>
    </w:lvl>
    <w:lvl w:ilvl="4" w:tplc="A07EAECC">
      <w:numFmt w:val="bullet"/>
      <w:lvlText w:val="•"/>
      <w:lvlJc w:val="left"/>
      <w:pPr>
        <w:ind w:left="1272" w:hanging="360"/>
      </w:pPr>
      <w:rPr>
        <w:rFonts w:hint="default"/>
        <w:lang w:val="en-US" w:eastAsia="en-US" w:bidi="en-US"/>
      </w:rPr>
    </w:lvl>
    <w:lvl w:ilvl="5" w:tplc="6914B8F6">
      <w:numFmt w:val="bullet"/>
      <w:lvlText w:val="•"/>
      <w:lvlJc w:val="left"/>
      <w:pPr>
        <w:ind w:left="1486" w:hanging="360"/>
      </w:pPr>
      <w:rPr>
        <w:rFonts w:hint="default"/>
        <w:lang w:val="en-US" w:eastAsia="en-US" w:bidi="en-US"/>
      </w:rPr>
    </w:lvl>
    <w:lvl w:ilvl="6" w:tplc="2C4A7D06">
      <w:numFmt w:val="bullet"/>
      <w:lvlText w:val="•"/>
      <w:lvlJc w:val="left"/>
      <w:pPr>
        <w:ind w:left="1699" w:hanging="360"/>
      </w:pPr>
      <w:rPr>
        <w:rFonts w:hint="default"/>
        <w:lang w:val="en-US" w:eastAsia="en-US" w:bidi="en-US"/>
      </w:rPr>
    </w:lvl>
    <w:lvl w:ilvl="7" w:tplc="C72EAAE6">
      <w:numFmt w:val="bullet"/>
      <w:lvlText w:val="•"/>
      <w:lvlJc w:val="left"/>
      <w:pPr>
        <w:ind w:left="1912" w:hanging="360"/>
      </w:pPr>
      <w:rPr>
        <w:rFonts w:hint="default"/>
        <w:lang w:val="en-US" w:eastAsia="en-US" w:bidi="en-US"/>
      </w:rPr>
    </w:lvl>
    <w:lvl w:ilvl="8" w:tplc="BF4C5A46">
      <w:numFmt w:val="bullet"/>
      <w:lvlText w:val="•"/>
      <w:lvlJc w:val="left"/>
      <w:pPr>
        <w:ind w:left="2125" w:hanging="360"/>
      </w:pPr>
      <w:rPr>
        <w:rFonts w:hint="default"/>
        <w:lang w:val="en-US" w:eastAsia="en-US" w:bidi="en-US"/>
      </w:rPr>
    </w:lvl>
  </w:abstractNum>
  <w:abstractNum w:abstractNumId="34" w15:restartNumberingAfterBreak="0">
    <w:nsid w:val="66602FA2"/>
    <w:multiLevelType w:val="hybridMultilevel"/>
    <w:tmpl w:val="1D34AAD6"/>
    <w:lvl w:ilvl="0" w:tplc="6DA2487C">
      <w:numFmt w:val="bullet"/>
      <w:lvlText w:val="•"/>
      <w:lvlJc w:val="left"/>
      <w:pPr>
        <w:ind w:left="412" w:hanging="360"/>
      </w:pPr>
      <w:rPr>
        <w:rFonts w:ascii="Nunito Sans" w:eastAsia="Nunito Sans" w:hAnsi="Nunito Sans" w:cs="Nunito Sans" w:hint="default"/>
        <w:color w:val="4D4D4F"/>
        <w:spacing w:val="-10"/>
        <w:w w:val="98"/>
        <w:sz w:val="16"/>
        <w:szCs w:val="16"/>
        <w:lang w:val="en-US" w:eastAsia="en-US" w:bidi="en-US"/>
      </w:rPr>
    </w:lvl>
    <w:lvl w:ilvl="1" w:tplc="336E6392">
      <w:numFmt w:val="bullet"/>
      <w:lvlText w:val="•"/>
      <w:lvlJc w:val="left"/>
      <w:pPr>
        <w:ind w:left="657" w:hanging="360"/>
      </w:pPr>
      <w:rPr>
        <w:rFonts w:hint="default"/>
        <w:lang w:val="en-US" w:eastAsia="en-US" w:bidi="en-US"/>
      </w:rPr>
    </w:lvl>
    <w:lvl w:ilvl="2" w:tplc="2E248150">
      <w:numFmt w:val="bullet"/>
      <w:lvlText w:val="•"/>
      <w:lvlJc w:val="left"/>
      <w:pPr>
        <w:ind w:left="894" w:hanging="360"/>
      </w:pPr>
      <w:rPr>
        <w:rFonts w:hint="default"/>
        <w:lang w:val="en-US" w:eastAsia="en-US" w:bidi="en-US"/>
      </w:rPr>
    </w:lvl>
    <w:lvl w:ilvl="3" w:tplc="519E962C">
      <w:numFmt w:val="bullet"/>
      <w:lvlText w:val="•"/>
      <w:lvlJc w:val="left"/>
      <w:pPr>
        <w:ind w:left="1132" w:hanging="360"/>
      </w:pPr>
      <w:rPr>
        <w:rFonts w:hint="default"/>
        <w:lang w:val="en-US" w:eastAsia="en-US" w:bidi="en-US"/>
      </w:rPr>
    </w:lvl>
    <w:lvl w:ilvl="4" w:tplc="B8006518">
      <w:numFmt w:val="bullet"/>
      <w:lvlText w:val="•"/>
      <w:lvlJc w:val="left"/>
      <w:pPr>
        <w:ind w:left="1369" w:hanging="360"/>
      </w:pPr>
      <w:rPr>
        <w:rFonts w:hint="default"/>
        <w:lang w:val="en-US" w:eastAsia="en-US" w:bidi="en-US"/>
      </w:rPr>
    </w:lvl>
    <w:lvl w:ilvl="5" w:tplc="CB32C672">
      <w:numFmt w:val="bullet"/>
      <w:lvlText w:val="•"/>
      <w:lvlJc w:val="left"/>
      <w:pPr>
        <w:ind w:left="1607" w:hanging="360"/>
      </w:pPr>
      <w:rPr>
        <w:rFonts w:hint="default"/>
        <w:lang w:val="en-US" w:eastAsia="en-US" w:bidi="en-US"/>
      </w:rPr>
    </w:lvl>
    <w:lvl w:ilvl="6" w:tplc="B366D888">
      <w:numFmt w:val="bullet"/>
      <w:lvlText w:val="•"/>
      <w:lvlJc w:val="left"/>
      <w:pPr>
        <w:ind w:left="1844" w:hanging="360"/>
      </w:pPr>
      <w:rPr>
        <w:rFonts w:hint="default"/>
        <w:lang w:val="en-US" w:eastAsia="en-US" w:bidi="en-US"/>
      </w:rPr>
    </w:lvl>
    <w:lvl w:ilvl="7" w:tplc="831AEB88">
      <w:numFmt w:val="bullet"/>
      <w:lvlText w:val="•"/>
      <w:lvlJc w:val="left"/>
      <w:pPr>
        <w:ind w:left="2081" w:hanging="360"/>
      </w:pPr>
      <w:rPr>
        <w:rFonts w:hint="default"/>
        <w:lang w:val="en-US" w:eastAsia="en-US" w:bidi="en-US"/>
      </w:rPr>
    </w:lvl>
    <w:lvl w:ilvl="8" w:tplc="56BE4FF2">
      <w:numFmt w:val="bullet"/>
      <w:lvlText w:val="•"/>
      <w:lvlJc w:val="left"/>
      <w:pPr>
        <w:ind w:left="2319" w:hanging="360"/>
      </w:pPr>
      <w:rPr>
        <w:rFonts w:hint="default"/>
        <w:lang w:val="en-US" w:eastAsia="en-US" w:bidi="en-US"/>
      </w:rPr>
    </w:lvl>
  </w:abstractNum>
  <w:abstractNum w:abstractNumId="35" w15:restartNumberingAfterBreak="0">
    <w:nsid w:val="6C6537A4"/>
    <w:multiLevelType w:val="hybridMultilevel"/>
    <w:tmpl w:val="AEB4DD20"/>
    <w:lvl w:ilvl="0" w:tplc="A2AC2A72">
      <w:numFmt w:val="bullet"/>
      <w:lvlText w:val="•"/>
      <w:lvlJc w:val="left"/>
      <w:pPr>
        <w:ind w:left="415" w:hanging="360"/>
      </w:pPr>
      <w:rPr>
        <w:rFonts w:ascii="Nunito Sans" w:eastAsia="Nunito Sans" w:hAnsi="Nunito Sans" w:cs="Nunito Sans" w:hint="default"/>
        <w:color w:val="4D4D4F"/>
        <w:spacing w:val="-12"/>
        <w:w w:val="100"/>
        <w:sz w:val="16"/>
        <w:szCs w:val="16"/>
        <w:lang w:val="en-US" w:eastAsia="en-US" w:bidi="en-US"/>
      </w:rPr>
    </w:lvl>
    <w:lvl w:ilvl="1" w:tplc="D6309080">
      <w:numFmt w:val="bullet"/>
      <w:lvlText w:val="•"/>
      <w:lvlJc w:val="left"/>
      <w:pPr>
        <w:ind w:left="635" w:hanging="360"/>
      </w:pPr>
      <w:rPr>
        <w:rFonts w:hint="default"/>
        <w:lang w:val="en-US" w:eastAsia="en-US" w:bidi="en-US"/>
      </w:rPr>
    </w:lvl>
    <w:lvl w:ilvl="2" w:tplc="F796DEFE">
      <w:numFmt w:val="bullet"/>
      <w:lvlText w:val="•"/>
      <w:lvlJc w:val="left"/>
      <w:pPr>
        <w:ind w:left="850" w:hanging="360"/>
      </w:pPr>
      <w:rPr>
        <w:rFonts w:hint="default"/>
        <w:lang w:val="en-US" w:eastAsia="en-US" w:bidi="en-US"/>
      </w:rPr>
    </w:lvl>
    <w:lvl w:ilvl="3" w:tplc="78FE234A">
      <w:numFmt w:val="bullet"/>
      <w:lvlText w:val="•"/>
      <w:lvlJc w:val="left"/>
      <w:pPr>
        <w:ind w:left="1065" w:hanging="360"/>
      </w:pPr>
      <w:rPr>
        <w:rFonts w:hint="default"/>
        <w:lang w:val="en-US" w:eastAsia="en-US" w:bidi="en-US"/>
      </w:rPr>
    </w:lvl>
    <w:lvl w:ilvl="4" w:tplc="46F8FC52">
      <w:numFmt w:val="bullet"/>
      <w:lvlText w:val="•"/>
      <w:lvlJc w:val="left"/>
      <w:pPr>
        <w:ind w:left="1281" w:hanging="360"/>
      </w:pPr>
      <w:rPr>
        <w:rFonts w:hint="default"/>
        <w:lang w:val="en-US" w:eastAsia="en-US" w:bidi="en-US"/>
      </w:rPr>
    </w:lvl>
    <w:lvl w:ilvl="5" w:tplc="59DCC2E2">
      <w:numFmt w:val="bullet"/>
      <w:lvlText w:val="•"/>
      <w:lvlJc w:val="left"/>
      <w:pPr>
        <w:ind w:left="1496" w:hanging="360"/>
      </w:pPr>
      <w:rPr>
        <w:rFonts w:hint="default"/>
        <w:lang w:val="en-US" w:eastAsia="en-US" w:bidi="en-US"/>
      </w:rPr>
    </w:lvl>
    <w:lvl w:ilvl="6" w:tplc="0A5497A6">
      <w:numFmt w:val="bullet"/>
      <w:lvlText w:val="•"/>
      <w:lvlJc w:val="left"/>
      <w:pPr>
        <w:ind w:left="1711" w:hanging="360"/>
      </w:pPr>
      <w:rPr>
        <w:rFonts w:hint="default"/>
        <w:lang w:val="en-US" w:eastAsia="en-US" w:bidi="en-US"/>
      </w:rPr>
    </w:lvl>
    <w:lvl w:ilvl="7" w:tplc="27343D46">
      <w:numFmt w:val="bullet"/>
      <w:lvlText w:val="•"/>
      <w:lvlJc w:val="left"/>
      <w:pPr>
        <w:ind w:left="1927" w:hanging="360"/>
      </w:pPr>
      <w:rPr>
        <w:rFonts w:hint="default"/>
        <w:lang w:val="en-US" w:eastAsia="en-US" w:bidi="en-US"/>
      </w:rPr>
    </w:lvl>
    <w:lvl w:ilvl="8" w:tplc="FADA289A">
      <w:numFmt w:val="bullet"/>
      <w:lvlText w:val="•"/>
      <w:lvlJc w:val="left"/>
      <w:pPr>
        <w:ind w:left="2142" w:hanging="360"/>
      </w:pPr>
      <w:rPr>
        <w:rFonts w:hint="default"/>
        <w:lang w:val="en-US" w:eastAsia="en-US" w:bidi="en-US"/>
      </w:rPr>
    </w:lvl>
  </w:abstractNum>
  <w:abstractNum w:abstractNumId="36" w15:restartNumberingAfterBreak="0">
    <w:nsid w:val="724F1DB6"/>
    <w:multiLevelType w:val="hybridMultilevel"/>
    <w:tmpl w:val="23746FF4"/>
    <w:lvl w:ilvl="0" w:tplc="6456BF3A">
      <w:numFmt w:val="bullet"/>
      <w:lvlText w:val="•"/>
      <w:lvlJc w:val="left"/>
      <w:pPr>
        <w:ind w:left="434" w:hanging="360"/>
      </w:pPr>
      <w:rPr>
        <w:rFonts w:ascii="Nunito Sans" w:eastAsia="Nunito Sans" w:hAnsi="Nunito Sans" w:cs="Nunito Sans" w:hint="default"/>
        <w:color w:val="4D4D4F"/>
        <w:w w:val="100"/>
        <w:sz w:val="16"/>
        <w:szCs w:val="16"/>
        <w:lang w:val="en-US" w:eastAsia="en-US" w:bidi="en-US"/>
      </w:rPr>
    </w:lvl>
    <w:lvl w:ilvl="1" w:tplc="946462B2">
      <w:numFmt w:val="bullet"/>
      <w:lvlText w:val="•"/>
      <w:lvlJc w:val="left"/>
      <w:pPr>
        <w:ind w:left="677" w:hanging="360"/>
      </w:pPr>
      <w:rPr>
        <w:rFonts w:hint="default"/>
        <w:lang w:val="en-US" w:eastAsia="en-US" w:bidi="en-US"/>
      </w:rPr>
    </w:lvl>
    <w:lvl w:ilvl="2" w:tplc="C750EEC2">
      <w:numFmt w:val="bullet"/>
      <w:lvlText w:val="•"/>
      <w:lvlJc w:val="left"/>
      <w:pPr>
        <w:ind w:left="915" w:hanging="360"/>
      </w:pPr>
      <w:rPr>
        <w:rFonts w:hint="default"/>
        <w:lang w:val="en-US" w:eastAsia="en-US" w:bidi="en-US"/>
      </w:rPr>
    </w:lvl>
    <w:lvl w:ilvl="3" w:tplc="15780B5E">
      <w:numFmt w:val="bullet"/>
      <w:lvlText w:val="•"/>
      <w:lvlJc w:val="left"/>
      <w:pPr>
        <w:ind w:left="1153" w:hanging="360"/>
      </w:pPr>
      <w:rPr>
        <w:rFonts w:hint="default"/>
        <w:lang w:val="en-US" w:eastAsia="en-US" w:bidi="en-US"/>
      </w:rPr>
    </w:lvl>
    <w:lvl w:ilvl="4" w:tplc="507E6AFC">
      <w:numFmt w:val="bullet"/>
      <w:lvlText w:val="•"/>
      <w:lvlJc w:val="left"/>
      <w:pPr>
        <w:ind w:left="1390" w:hanging="360"/>
      </w:pPr>
      <w:rPr>
        <w:rFonts w:hint="default"/>
        <w:lang w:val="en-US" w:eastAsia="en-US" w:bidi="en-US"/>
      </w:rPr>
    </w:lvl>
    <w:lvl w:ilvl="5" w:tplc="E214C31C">
      <w:numFmt w:val="bullet"/>
      <w:lvlText w:val="•"/>
      <w:lvlJc w:val="left"/>
      <w:pPr>
        <w:ind w:left="1628" w:hanging="360"/>
      </w:pPr>
      <w:rPr>
        <w:rFonts w:hint="default"/>
        <w:lang w:val="en-US" w:eastAsia="en-US" w:bidi="en-US"/>
      </w:rPr>
    </w:lvl>
    <w:lvl w:ilvl="6" w:tplc="BABEB182">
      <w:numFmt w:val="bullet"/>
      <w:lvlText w:val="•"/>
      <w:lvlJc w:val="left"/>
      <w:pPr>
        <w:ind w:left="1866" w:hanging="360"/>
      </w:pPr>
      <w:rPr>
        <w:rFonts w:hint="default"/>
        <w:lang w:val="en-US" w:eastAsia="en-US" w:bidi="en-US"/>
      </w:rPr>
    </w:lvl>
    <w:lvl w:ilvl="7" w:tplc="5AC0D19A">
      <w:numFmt w:val="bullet"/>
      <w:lvlText w:val="•"/>
      <w:lvlJc w:val="left"/>
      <w:pPr>
        <w:ind w:left="2103" w:hanging="360"/>
      </w:pPr>
      <w:rPr>
        <w:rFonts w:hint="default"/>
        <w:lang w:val="en-US" w:eastAsia="en-US" w:bidi="en-US"/>
      </w:rPr>
    </w:lvl>
    <w:lvl w:ilvl="8" w:tplc="BFE68416">
      <w:numFmt w:val="bullet"/>
      <w:lvlText w:val="•"/>
      <w:lvlJc w:val="left"/>
      <w:pPr>
        <w:ind w:left="2341" w:hanging="360"/>
      </w:pPr>
      <w:rPr>
        <w:rFonts w:hint="default"/>
        <w:lang w:val="en-US" w:eastAsia="en-US" w:bidi="en-US"/>
      </w:rPr>
    </w:lvl>
  </w:abstractNum>
  <w:abstractNum w:abstractNumId="37" w15:restartNumberingAfterBreak="0">
    <w:nsid w:val="7AA152E3"/>
    <w:multiLevelType w:val="hybridMultilevel"/>
    <w:tmpl w:val="3F94697A"/>
    <w:lvl w:ilvl="0" w:tplc="E50814F4">
      <w:numFmt w:val="bullet"/>
      <w:lvlText w:val="•"/>
      <w:lvlJc w:val="left"/>
      <w:pPr>
        <w:ind w:left="412" w:hanging="360"/>
      </w:pPr>
      <w:rPr>
        <w:rFonts w:ascii="Nunito Sans" w:eastAsia="Nunito Sans" w:hAnsi="Nunito Sans" w:cs="Nunito Sans" w:hint="default"/>
        <w:color w:val="4D4D4F"/>
        <w:spacing w:val="-9"/>
        <w:w w:val="100"/>
        <w:sz w:val="16"/>
        <w:szCs w:val="16"/>
        <w:lang w:val="en-US" w:eastAsia="en-US" w:bidi="en-US"/>
      </w:rPr>
    </w:lvl>
    <w:lvl w:ilvl="1" w:tplc="3F8E9EF0">
      <w:numFmt w:val="bullet"/>
      <w:lvlText w:val="•"/>
      <w:lvlJc w:val="left"/>
      <w:pPr>
        <w:ind w:left="657" w:hanging="360"/>
      </w:pPr>
      <w:rPr>
        <w:rFonts w:hint="default"/>
        <w:lang w:val="en-US" w:eastAsia="en-US" w:bidi="en-US"/>
      </w:rPr>
    </w:lvl>
    <w:lvl w:ilvl="2" w:tplc="DEC8392C">
      <w:numFmt w:val="bullet"/>
      <w:lvlText w:val="•"/>
      <w:lvlJc w:val="left"/>
      <w:pPr>
        <w:ind w:left="894" w:hanging="360"/>
      </w:pPr>
      <w:rPr>
        <w:rFonts w:hint="default"/>
        <w:lang w:val="en-US" w:eastAsia="en-US" w:bidi="en-US"/>
      </w:rPr>
    </w:lvl>
    <w:lvl w:ilvl="3" w:tplc="9AF63DB2">
      <w:numFmt w:val="bullet"/>
      <w:lvlText w:val="•"/>
      <w:lvlJc w:val="left"/>
      <w:pPr>
        <w:ind w:left="1132" w:hanging="360"/>
      </w:pPr>
      <w:rPr>
        <w:rFonts w:hint="default"/>
        <w:lang w:val="en-US" w:eastAsia="en-US" w:bidi="en-US"/>
      </w:rPr>
    </w:lvl>
    <w:lvl w:ilvl="4" w:tplc="41F26616">
      <w:numFmt w:val="bullet"/>
      <w:lvlText w:val="•"/>
      <w:lvlJc w:val="left"/>
      <w:pPr>
        <w:ind w:left="1369" w:hanging="360"/>
      </w:pPr>
      <w:rPr>
        <w:rFonts w:hint="default"/>
        <w:lang w:val="en-US" w:eastAsia="en-US" w:bidi="en-US"/>
      </w:rPr>
    </w:lvl>
    <w:lvl w:ilvl="5" w:tplc="CDF6165C">
      <w:numFmt w:val="bullet"/>
      <w:lvlText w:val="•"/>
      <w:lvlJc w:val="left"/>
      <w:pPr>
        <w:ind w:left="1607" w:hanging="360"/>
      </w:pPr>
      <w:rPr>
        <w:rFonts w:hint="default"/>
        <w:lang w:val="en-US" w:eastAsia="en-US" w:bidi="en-US"/>
      </w:rPr>
    </w:lvl>
    <w:lvl w:ilvl="6" w:tplc="3F0ABB00">
      <w:numFmt w:val="bullet"/>
      <w:lvlText w:val="•"/>
      <w:lvlJc w:val="left"/>
      <w:pPr>
        <w:ind w:left="1844" w:hanging="360"/>
      </w:pPr>
      <w:rPr>
        <w:rFonts w:hint="default"/>
        <w:lang w:val="en-US" w:eastAsia="en-US" w:bidi="en-US"/>
      </w:rPr>
    </w:lvl>
    <w:lvl w:ilvl="7" w:tplc="69C88B8E">
      <w:numFmt w:val="bullet"/>
      <w:lvlText w:val="•"/>
      <w:lvlJc w:val="left"/>
      <w:pPr>
        <w:ind w:left="2081" w:hanging="360"/>
      </w:pPr>
      <w:rPr>
        <w:rFonts w:hint="default"/>
        <w:lang w:val="en-US" w:eastAsia="en-US" w:bidi="en-US"/>
      </w:rPr>
    </w:lvl>
    <w:lvl w:ilvl="8" w:tplc="53963586">
      <w:numFmt w:val="bullet"/>
      <w:lvlText w:val="•"/>
      <w:lvlJc w:val="left"/>
      <w:pPr>
        <w:ind w:left="2319" w:hanging="360"/>
      </w:pPr>
      <w:rPr>
        <w:rFonts w:hint="default"/>
        <w:lang w:val="en-US" w:eastAsia="en-US" w:bidi="en-US"/>
      </w:rPr>
    </w:lvl>
  </w:abstractNum>
  <w:abstractNum w:abstractNumId="38" w15:restartNumberingAfterBreak="0">
    <w:nsid w:val="7CA17415"/>
    <w:multiLevelType w:val="hybridMultilevel"/>
    <w:tmpl w:val="43348F66"/>
    <w:lvl w:ilvl="0" w:tplc="D1903A6E">
      <w:numFmt w:val="bullet"/>
      <w:lvlText w:val="•"/>
      <w:lvlJc w:val="left"/>
      <w:pPr>
        <w:ind w:left="423" w:hanging="360"/>
      </w:pPr>
      <w:rPr>
        <w:rFonts w:ascii="Nunito Sans" w:eastAsia="Nunito Sans" w:hAnsi="Nunito Sans" w:cs="Nunito Sans" w:hint="default"/>
        <w:color w:val="4D4D4F"/>
        <w:spacing w:val="-1"/>
        <w:w w:val="100"/>
        <w:sz w:val="16"/>
        <w:szCs w:val="16"/>
        <w:lang w:val="en-US" w:eastAsia="en-US" w:bidi="en-US"/>
      </w:rPr>
    </w:lvl>
    <w:lvl w:ilvl="1" w:tplc="E57C7C38">
      <w:numFmt w:val="bullet"/>
      <w:lvlText w:val="•"/>
      <w:lvlJc w:val="left"/>
      <w:pPr>
        <w:ind w:left="641" w:hanging="360"/>
      </w:pPr>
      <w:rPr>
        <w:rFonts w:hint="default"/>
        <w:lang w:val="en-US" w:eastAsia="en-US" w:bidi="en-US"/>
      </w:rPr>
    </w:lvl>
    <w:lvl w:ilvl="2" w:tplc="0A165474">
      <w:numFmt w:val="bullet"/>
      <w:lvlText w:val="•"/>
      <w:lvlJc w:val="left"/>
      <w:pPr>
        <w:ind w:left="862" w:hanging="360"/>
      </w:pPr>
      <w:rPr>
        <w:rFonts w:hint="default"/>
        <w:lang w:val="en-US" w:eastAsia="en-US" w:bidi="en-US"/>
      </w:rPr>
    </w:lvl>
    <w:lvl w:ilvl="3" w:tplc="76D0A294">
      <w:numFmt w:val="bullet"/>
      <w:lvlText w:val="•"/>
      <w:lvlJc w:val="left"/>
      <w:pPr>
        <w:ind w:left="1084" w:hanging="360"/>
      </w:pPr>
      <w:rPr>
        <w:rFonts w:hint="default"/>
        <w:lang w:val="en-US" w:eastAsia="en-US" w:bidi="en-US"/>
      </w:rPr>
    </w:lvl>
    <w:lvl w:ilvl="4" w:tplc="719270B4">
      <w:numFmt w:val="bullet"/>
      <w:lvlText w:val="•"/>
      <w:lvlJc w:val="left"/>
      <w:pPr>
        <w:ind w:left="1305" w:hanging="360"/>
      </w:pPr>
      <w:rPr>
        <w:rFonts w:hint="default"/>
        <w:lang w:val="en-US" w:eastAsia="en-US" w:bidi="en-US"/>
      </w:rPr>
    </w:lvl>
    <w:lvl w:ilvl="5" w:tplc="194CE322">
      <w:numFmt w:val="bullet"/>
      <w:lvlText w:val="•"/>
      <w:lvlJc w:val="left"/>
      <w:pPr>
        <w:ind w:left="1527" w:hanging="360"/>
      </w:pPr>
      <w:rPr>
        <w:rFonts w:hint="default"/>
        <w:lang w:val="en-US" w:eastAsia="en-US" w:bidi="en-US"/>
      </w:rPr>
    </w:lvl>
    <w:lvl w:ilvl="6" w:tplc="15907F24">
      <w:numFmt w:val="bullet"/>
      <w:lvlText w:val="•"/>
      <w:lvlJc w:val="left"/>
      <w:pPr>
        <w:ind w:left="1748" w:hanging="360"/>
      </w:pPr>
      <w:rPr>
        <w:rFonts w:hint="default"/>
        <w:lang w:val="en-US" w:eastAsia="en-US" w:bidi="en-US"/>
      </w:rPr>
    </w:lvl>
    <w:lvl w:ilvl="7" w:tplc="FC921BAC">
      <w:numFmt w:val="bullet"/>
      <w:lvlText w:val="•"/>
      <w:lvlJc w:val="left"/>
      <w:pPr>
        <w:ind w:left="1969" w:hanging="360"/>
      </w:pPr>
      <w:rPr>
        <w:rFonts w:hint="default"/>
        <w:lang w:val="en-US" w:eastAsia="en-US" w:bidi="en-US"/>
      </w:rPr>
    </w:lvl>
    <w:lvl w:ilvl="8" w:tplc="DD0E2360">
      <w:numFmt w:val="bullet"/>
      <w:lvlText w:val="•"/>
      <w:lvlJc w:val="left"/>
      <w:pPr>
        <w:ind w:left="2191" w:hanging="360"/>
      </w:pPr>
      <w:rPr>
        <w:rFonts w:hint="default"/>
        <w:lang w:val="en-US" w:eastAsia="en-US" w:bidi="en-US"/>
      </w:rPr>
    </w:lvl>
  </w:abstractNum>
  <w:abstractNum w:abstractNumId="39" w15:restartNumberingAfterBreak="0">
    <w:nsid w:val="7D4D3CB6"/>
    <w:multiLevelType w:val="hybridMultilevel"/>
    <w:tmpl w:val="9AD45BAA"/>
    <w:lvl w:ilvl="0" w:tplc="E7E0FDC2">
      <w:numFmt w:val="bullet"/>
      <w:lvlText w:val="•"/>
      <w:lvlJc w:val="left"/>
      <w:pPr>
        <w:ind w:left="501" w:hanging="360"/>
      </w:pPr>
      <w:rPr>
        <w:rFonts w:ascii="Nunito Sans" w:eastAsia="Nunito Sans" w:hAnsi="Nunito Sans" w:cs="Nunito Sans" w:hint="default"/>
        <w:color w:val="4D4D4F"/>
        <w:spacing w:val="-13"/>
        <w:w w:val="100"/>
        <w:sz w:val="16"/>
        <w:szCs w:val="16"/>
        <w:lang w:val="en-US" w:eastAsia="en-US" w:bidi="en-US"/>
      </w:rPr>
    </w:lvl>
    <w:lvl w:ilvl="1" w:tplc="B38694D0">
      <w:numFmt w:val="bullet"/>
      <w:lvlText w:val="•"/>
      <w:lvlJc w:val="left"/>
      <w:pPr>
        <w:ind w:left="900" w:hanging="360"/>
      </w:pPr>
      <w:rPr>
        <w:rFonts w:hint="default"/>
        <w:lang w:val="en-US" w:eastAsia="en-US" w:bidi="en-US"/>
      </w:rPr>
    </w:lvl>
    <w:lvl w:ilvl="2" w:tplc="559E10C6">
      <w:numFmt w:val="bullet"/>
      <w:lvlText w:val="•"/>
      <w:lvlJc w:val="left"/>
      <w:pPr>
        <w:ind w:left="1301" w:hanging="360"/>
      </w:pPr>
      <w:rPr>
        <w:rFonts w:hint="default"/>
        <w:lang w:val="en-US" w:eastAsia="en-US" w:bidi="en-US"/>
      </w:rPr>
    </w:lvl>
    <w:lvl w:ilvl="3" w:tplc="F4366364">
      <w:numFmt w:val="bullet"/>
      <w:lvlText w:val="•"/>
      <w:lvlJc w:val="left"/>
      <w:pPr>
        <w:ind w:left="1701" w:hanging="360"/>
      </w:pPr>
      <w:rPr>
        <w:rFonts w:hint="default"/>
        <w:lang w:val="en-US" w:eastAsia="en-US" w:bidi="en-US"/>
      </w:rPr>
    </w:lvl>
    <w:lvl w:ilvl="4" w:tplc="7804969C">
      <w:numFmt w:val="bullet"/>
      <w:lvlText w:val="•"/>
      <w:lvlJc w:val="left"/>
      <w:pPr>
        <w:ind w:left="2102" w:hanging="360"/>
      </w:pPr>
      <w:rPr>
        <w:rFonts w:hint="default"/>
        <w:lang w:val="en-US" w:eastAsia="en-US" w:bidi="en-US"/>
      </w:rPr>
    </w:lvl>
    <w:lvl w:ilvl="5" w:tplc="760057AC">
      <w:numFmt w:val="bullet"/>
      <w:lvlText w:val="•"/>
      <w:lvlJc w:val="left"/>
      <w:pPr>
        <w:ind w:left="2503" w:hanging="360"/>
      </w:pPr>
      <w:rPr>
        <w:rFonts w:hint="default"/>
        <w:lang w:val="en-US" w:eastAsia="en-US" w:bidi="en-US"/>
      </w:rPr>
    </w:lvl>
    <w:lvl w:ilvl="6" w:tplc="FDB21CE0">
      <w:numFmt w:val="bullet"/>
      <w:lvlText w:val="•"/>
      <w:lvlJc w:val="left"/>
      <w:pPr>
        <w:ind w:left="2903" w:hanging="360"/>
      </w:pPr>
      <w:rPr>
        <w:rFonts w:hint="default"/>
        <w:lang w:val="en-US" w:eastAsia="en-US" w:bidi="en-US"/>
      </w:rPr>
    </w:lvl>
    <w:lvl w:ilvl="7" w:tplc="42729FEE">
      <w:numFmt w:val="bullet"/>
      <w:lvlText w:val="•"/>
      <w:lvlJc w:val="left"/>
      <w:pPr>
        <w:ind w:left="3304" w:hanging="360"/>
      </w:pPr>
      <w:rPr>
        <w:rFonts w:hint="default"/>
        <w:lang w:val="en-US" w:eastAsia="en-US" w:bidi="en-US"/>
      </w:rPr>
    </w:lvl>
    <w:lvl w:ilvl="8" w:tplc="DAA80C66">
      <w:numFmt w:val="bullet"/>
      <w:lvlText w:val="•"/>
      <w:lvlJc w:val="left"/>
      <w:pPr>
        <w:ind w:left="3704" w:hanging="360"/>
      </w:pPr>
      <w:rPr>
        <w:rFonts w:hint="default"/>
        <w:lang w:val="en-US" w:eastAsia="en-US" w:bidi="en-US"/>
      </w:rPr>
    </w:lvl>
  </w:abstractNum>
  <w:abstractNum w:abstractNumId="40" w15:restartNumberingAfterBreak="0">
    <w:nsid w:val="7D7368ED"/>
    <w:multiLevelType w:val="hybridMultilevel"/>
    <w:tmpl w:val="339065A4"/>
    <w:lvl w:ilvl="0" w:tplc="B88C6868">
      <w:numFmt w:val="bullet"/>
      <w:lvlText w:val="•"/>
      <w:lvlJc w:val="left"/>
      <w:pPr>
        <w:ind w:left="415" w:hanging="360"/>
      </w:pPr>
      <w:rPr>
        <w:rFonts w:ascii="Nunito Sans" w:eastAsia="Nunito Sans" w:hAnsi="Nunito Sans" w:cs="Nunito Sans" w:hint="default"/>
        <w:color w:val="4D4D4F"/>
        <w:spacing w:val="-13"/>
        <w:w w:val="100"/>
        <w:sz w:val="16"/>
        <w:szCs w:val="16"/>
        <w:lang w:val="en-US" w:eastAsia="en-US" w:bidi="en-US"/>
      </w:rPr>
    </w:lvl>
    <w:lvl w:ilvl="1" w:tplc="E51ACD1C">
      <w:numFmt w:val="bullet"/>
      <w:lvlText w:val="•"/>
      <w:lvlJc w:val="left"/>
      <w:pPr>
        <w:ind w:left="635" w:hanging="360"/>
      </w:pPr>
      <w:rPr>
        <w:rFonts w:hint="default"/>
        <w:lang w:val="en-US" w:eastAsia="en-US" w:bidi="en-US"/>
      </w:rPr>
    </w:lvl>
    <w:lvl w:ilvl="2" w:tplc="6952DA84">
      <w:numFmt w:val="bullet"/>
      <w:lvlText w:val="•"/>
      <w:lvlJc w:val="left"/>
      <w:pPr>
        <w:ind w:left="850" w:hanging="360"/>
      </w:pPr>
      <w:rPr>
        <w:rFonts w:hint="default"/>
        <w:lang w:val="en-US" w:eastAsia="en-US" w:bidi="en-US"/>
      </w:rPr>
    </w:lvl>
    <w:lvl w:ilvl="3" w:tplc="76F07790">
      <w:numFmt w:val="bullet"/>
      <w:lvlText w:val="•"/>
      <w:lvlJc w:val="left"/>
      <w:pPr>
        <w:ind w:left="1065" w:hanging="360"/>
      </w:pPr>
      <w:rPr>
        <w:rFonts w:hint="default"/>
        <w:lang w:val="en-US" w:eastAsia="en-US" w:bidi="en-US"/>
      </w:rPr>
    </w:lvl>
    <w:lvl w:ilvl="4" w:tplc="4FFA8F34">
      <w:numFmt w:val="bullet"/>
      <w:lvlText w:val="•"/>
      <w:lvlJc w:val="left"/>
      <w:pPr>
        <w:ind w:left="1281" w:hanging="360"/>
      </w:pPr>
      <w:rPr>
        <w:rFonts w:hint="default"/>
        <w:lang w:val="en-US" w:eastAsia="en-US" w:bidi="en-US"/>
      </w:rPr>
    </w:lvl>
    <w:lvl w:ilvl="5" w:tplc="68F888AE">
      <w:numFmt w:val="bullet"/>
      <w:lvlText w:val="•"/>
      <w:lvlJc w:val="left"/>
      <w:pPr>
        <w:ind w:left="1496" w:hanging="360"/>
      </w:pPr>
      <w:rPr>
        <w:rFonts w:hint="default"/>
        <w:lang w:val="en-US" w:eastAsia="en-US" w:bidi="en-US"/>
      </w:rPr>
    </w:lvl>
    <w:lvl w:ilvl="6" w:tplc="EA0A07DE">
      <w:numFmt w:val="bullet"/>
      <w:lvlText w:val="•"/>
      <w:lvlJc w:val="left"/>
      <w:pPr>
        <w:ind w:left="1711" w:hanging="360"/>
      </w:pPr>
      <w:rPr>
        <w:rFonts w:hint="default"/>
        <w:lang w:val="en-US" w:eastAsia="en-US" w:bidi="en-US"/>
      </w:rPr>
    </w:lvl>
    <w:lvl w:ilvl="7" w:tplc="3E00D42C">
      <w:numFmt w:val="bullet"/>
      <w:lvlText w:val="•"/>
      <w:lvlJc w:val="left"/>
      <w:pPr>
        <w:ind w:left="1927" w:hanging="360"/>
      </w:pPr>
      <w:rPr>
        <w:rFonts w:hint="default"/>
        <w:lang w:val="en-US" w:eastAsia="en-US" w:bidi="en-US"/>
      </w:rPr>
    </w:lvl>
    <w:lvl w:ilvl="8" w:tplc="17849CE6">
      <w:numFmt w:val="bullet"/>
      <w:lvlText w:val="•"/>
      <w:lvlJc w:val="left"/>
      <w:pPr>
        <w:ind w:left="2142" w:hanging="360"/>
      </w:pPr>
      <w:rPr>
        <w:rFonts w:hint="default"/>
        <w:lang w:val="en-US" w:eastAsia="en-US" w:bidi="en-US"/>
      </w:rPr>
    </w:lvl>
  </w:abstractNum>
  <w:abstractNum w:abstractNumId="41" w15:restartNumberingAfterBreak="0">
    <w:nsid w:val="7E1F2F1A"/>
    <w:multiLevelType w:val="hybridMultilevel"/>
    <w:tmpl w:val="7248A014"/>
    <w:lvl w:ilvl="0" w:tplc="C74E6E46">
      <w:numFmt w:val="bullet"/>
      <w:lvlText w:val="•"/>
      <w:lvlJc w:val="left"/>
      <w:pPr>
        <w:ind w:left="415" w:hanging="360"/>
      </w:pPr>
      <w:rPr>
        <w:rFonts w:ascii="Nunito Sans" w:eastAsia="Nunito Sans" w:hAnsi="Nunito Sans" w:cs="Nunito Sans" w:hint="default"/>
        <w:color w:val="4D4D4F"/>
        <w:spacing w:val="-13"/>
        <w:w w:val="100"/>
        <w:sz w:val="16"/>
        <w:szCs w:val="16"/>
        <w:lang w:val="en-US" w:eastAsia="en-US" w:bidi="en-US"/>
      </w:rPr>
    </w:lvl>
    <w:lvl w:ilvl="1" w:tplc="D5EA0166">
      <w:numFmt w:val="bullet"/>
      <w:lvlText w:val="•"/>
      <w:lvlJc w:val="left"/>
      <w:pPr>
        <w:ind w:left="635" w:hanging="360"/>
      </w:pPr>
      <w:rPr>
        <w:rFonts w:hint="default"/>
        <w:lang w:val="en-US" w:eastAsia="en-US" w:bidi="en-US"/>
      </w:rPr>
    </w:lvl>
    <w:lvl w:ilvl="2" w:tplc="ED660766">
      <w:numFmt w:val="bullet"/>
      <w:lvlText w:val="•"/>
      <w:lvlJc w:val="left"/>
      <w:pPr>
        <w:ind w:left="850" w:hanging="360"/>
      </w:pPr>
      <w:rPr>
        <w:rFonts w:hint="default"/>
        <w:lang w:val="en-US" w:eastAsia="en-US" w:bidi="en-US"/>
      </w:rPr>
    </w:lvl>
    <w:lvl w:ilvl="3" w:tplc="2424E8CA">
      <w:numFmt w:val="bullet"/>
      <w:lvlText w:val="•"/>
      <w:lvlJc w:val="left"/>
      <w:pPr>
        <w:ind w:left="1065" w:hanging="360"/>
      </w:pPr>
      <w:rPr>
        <w:rFonts w:hint="default"/>
        <w:lang w:val="en-US" w:eastAsia="en-US" w:bidi="en-US"/>
      </w:rPr>
    </w:lvl>
    <w:lvl w:ilvl="4" w:tplc="428EBBF2">
      <w:numFmt w:val="bullet"/>
      <w:lvlText w:val="•"/>
      <w:lvlJc w:val="left"/>
      <w:pPr>
        <w:ind w:left="1281" w:hanging="360"/>
      </w:pPr>
      <w:rPr>
        <w:rFonts w:hint="default"/>
        <w:lang w:val="en-US" w:eastAsia="en-US" w:bidi="en-US"/>
      </w:rPr>
    </w:lvl>
    <w:lvl w:ilvl="5" w:tplc="DD24427E">
      <w:numFmt w:val="bullet"/>
      <w:lvlText w:val="•"/>
      <w:lvlJc w:val="left"/>
      <w:pPr>
        <w:ind w:left="1496" w:hanging="360"/>
      </w:pPr>
      <w:rPr>
        <w:rFonts w:hint="default"/>
        <w:lang w:val="en-US" w:eastAsia="en-US" w:bidi="en-US"/>
      </w:rPr>
    </w:lvl>
    <w:lvl w:ilvl="6" w:tplc="6BC4DDD2">
      <w:numFmt w:val="bullet"/>
      <w:lvlText w:val="•"/>
      <w:lvlJc w:val="left"/>
      <w:pPr>
        <w:ind w:left="1711" w:hanging="360"/>
      </w:pPr>
      <w:rPr>
        <w:rFonts w:hint="default"/>
        <w:lang w:val="en-US" w:eastAsia="en-US" w:bidi="en-US"/>
      </w:rPr>
    </w:lvl>
    <w:lvl w:ilvl="7" w:tplc="65A277FE">
      <w:numFmt w:val="bullet"/>
      <w:lvlText w:val="•"/>
      <w:lvlJc w:val="left"/>
      <w:pPr>
        <w:ind w:left="1927" w:hanging="360"/>
      </w:pPr>
      <w:rPr>
        <w:rFonts w:hint="default"/>
        <w:lang w:val="en-US" w:eastAsia="en-US" w:bidi="en-US"/>
      </w:rPr>
    </w:lvl>
    <w:lvl w:ilvl="8" w:tplc="B55C0850">
      <w:numFmt w:val="bullet"/>
      <w:lvlText w:val="•"/>
      <w:lvlJc w:val="left"/>
      <w:pPr>
        <w:ind w:left="2142" w:hanging="360"/>
      </w:pPr>
      <w:rPr>
        <w:rFonts w:hint="default"/>
        <w:lang w:val="en-US" w:eastAsia="en-US" w:bidi="en-US"/>
      </w:rPr>
    </w:lvl>
  </w:abstractNum>
  <w:abstractNum w:abstractNumId="42" w15:restartNumberingAfterBreak="0">
    <w:nsid w:val="7E902215"/>
    <w:multiLevelType w:val="hybridMultilevel"/>
    <w:tmpl w:val="530A165A"/>
    <w:lvl w:ilvl="0" w:tplc="EB220A48">
      <w:numFmt w:val="bullet"/>
      <w:lvlText w:val="•"/>
      <w:lvlJc w:val="left"/>
      <w:pPr>
        <w:ind w:left="437" w:hanging="360"/>
      </w:pPr>
      <w:rPr>
        <w:rFonts w:ascii="Nunito Sans" w:eastAsia="Nunito Sans" w:hAnsi="Nunito Sans" w:cs="Nunito Sans" w:hint="default"/>
        <w:color w:val="4D4D4F"/>
        <w:spacing w:val="-18"/>
        <w:w w:val="100"/>
        <w:sz w:val="16"/>
        <w:szCs w:val="16"/>
        <w:lang w:val="en-US" w:eastAsia="en-US" w:bidi="en-US"/>
      </w:rPr>
    </w:lvl>
    <w:lvl w:ilvl="1" w:tplc="DD242838">
      <w:numFmt w:val="bullet"/>
      <w:lvlText w:val="•"/>
      <w:lvlJc w:val="left"/>
      <w:pPr>
        <w:ind w:left="738" w:hanging="360"/>
      </w:pPr>
      <w:rPr>
        <w:rFonts w:hint="default"/>
        <w:lang w:val="en-US" w:eastAsia="en-US" w:bidi="en-US"/>
      </w:rPr>
    </w:lvl>
    <w:lvl w:ilvl="2" w:tplc="360CF52A">
      <w:numFmt w:val="bullet"/>
      <w:lvlText w:val="•"/>
      <w:lvlJc w:val="left"/>
      <w:pPr>
        <w:ind w:left="1036" w:hanging="360"/>
      </w:pPr>
      <w:rPr>
        <w:rFonts w:hint="default"/>
        <w:lang w:val="en-US" w:eastAsia="en-US" w:bidi="en-US"/>
      </w:rPr>
    </w:lvl>
    <w:lvl w:ilvl="3" w:tplc="03A2C11A">
      <w:numFmt w:val="bullet"/>
      <w:lvlText w:val="•"/>
      <w:lvlJc w:val="left"/>
      <w:pPr>
        <w:ind w:left="1334" w:hanging="360"/>
      </w:pPr>
      <w:rPr>
        <w:rFonts w:hint="default"/>
        <w:lang w:val="en-US" w:eastAsia="en-US" w:bidi="en-US"/>
      </w:rPr>
    </w:lvl>
    <w:lvl w:ilvl="4" w:tplc="7624E86E">
      <w:numFmt w:val="bullet"/>
      <w:lvlText w:val="•"/>
      <w:lvlJc w:val="left"/>
      <w:pPr>
        <w:ind w:left="1632" w:hanging="360"/>
      </w:pPr>
      <w:rPr>
        <w:rFonts w:hint="default"/>
        <w:lang w:val="en-US" w:eastAsia="en-US" w:bidi="en-US"/>
      </w:rPr>
    </w:lvl>
    <w:lvl w:ilvl="5" w:tplc="864A6728">
      <w:numFmt w:val="bullet"/>
      <w:lvlText w:val="•"/>
      <w:lvlJc w:val="left"/>
      <w:pPr>
        <w:ind w:left="1931" w:hanging="360"/>
      </w:pPr>
      <w:rPr>
        <w:rFonts w:hint="default"/>
        <w:lang w:val="en-US" w:eastAsia="en-US" w:bidi="en-US"/>
      </w:rPr>
    </w:lvl>
    <w:lvl w:ilvl="6" w:tplc="C90A1E7A">
      <w:numFmt w:val="bullet"/>
      <w:lvlText w:val="•"/>
      <w:lvlJc w:val="left"/>
      <w:pPr>
        <w:ind w:left="2229" w:hanging="360"/>
      </w:pPr>
      <w:rPr>
        <w:rFonts w:hint="default"/>
        <w:lang w:val="en-US" w:eastAsia="en-US" w:bidi="en-US"/>
      </w:rPr>
    </w:lvl>
    <w:lvl w:ilvl="7" w:tplc="AEBE6460">
      <w:numFmt w:val="bullet"/>
      <w:lvlText w:val="•"/>
      <w:lvlJc w:val="left"/>
      <w:pPr>
        <w:ind w:left="2527" w:hanging="360"/>
      </w:pPr>
      <w:rPr>
        <w:rFonts w:hint="default"/>
        <w:lang w:val="en-US" w:eastAsia="en-US" w:bidi="en-US"/>
      </w:rPr>
    </w:lvl>
    <w:lvl w:ilvl="8" w:tplc="11F0A882">
      <w:numFmt w:val="bullet"/>
      <w:lvlText w:val="•"/>
      <w:lvlJc w:val="left"/>
      <w:pPr>
        <w:ind w:left="2825" w:hanging="360"/>
      </w:pPr>
      <w:rPr>
        <w:rFonts w:hint="default"/>
        <w:lang w:val="en-US" w:eastAsia="en-US" w:bidi="en-US"/>
      </w:rPr>
    </w:lvl>
  </w:abstractNum>
  <w:abstractNum w:abstractNumId="43" w15:restartNumberingAfterBreak="0">
    <w:nsid w:val="7F413AE1"/>
    <w:multiLevelType w:val="hybridMultilevel"/>
    <w:tmpl w:val="FAAAE992"/>
    <w:lvl w:ilvl="0" w:tplc="23CCBE04">
      <w:numFmt w:val="bullet"/>
      <w:lvlText w:val="•"/>
      <w:lvlJc w:val="left"/>
      <w:pPr>
        <w:ind w:left="437" w:hanging="360"/>
      </w:pPr>
      <w:rPr>
        <w:rFonts w:ascii="Nunito Sans" w:eastAsia="Nunito Sans" w:hAnsi="Nunito Sans" w:cs="Nunito Sans" w:hint="default"/>
        <w:color w:val="4D4D4F"/>
        <w:spacing w:val="-13"/>
        <w:w w:val="100"/>
        <w:sz w:val="16"/>
        <w:szCs w:val="16"/>
        <w:lang w:val="en-US" w:eastAsia="en-US" w:bidi="en-US"/>
      </w:rPr>
    </w:lvl>
    <w:lvl w:ilvl="1" w:tplc="578AC53A">
      <w:numFmt w:val="bullet"/>
      <w:lvlText w:val="•"/>
      <w:lvlJc w:val="left"/>
      <w:pPr>
        <w:ind w:left="738" w:hanging="360"/>
      </w:pPr>
      <w:rPr>
        <w:rFonts w:hint="default"/>
        <w:lang w:val="en-US" w:eastAsia="en-US" w:bidi="en-US"/>
      </w:rPr>
    </w:lvl>
    <w:lvl w:ilvl="2" w:tplc="C8F849A6">
      <w:numFmt w:val="bullet"/>
      <w:lvlText w:val="•"/>
      <w:lvlJc w:val="left"/>
      <w:pPr>
        <w:ind w:left="1036" w:hanging="360"/>
      </w:pPr>
      <w:rPr>
        <w:rFonts w:hint="default"/>
        <w:lang w:val="en-US" w:eastAsia="en-US" w:bidi="en-US"/>
      </w:rPr>
    </w:lvl>
    <w:lvl w:ilvl="3" w:tplc="D69EE5EE">
      <w:numFmt w:val="bullet"/>
      <w:lvlText w:val="•"/>
      <w:lvlJc w:val="left"/>
      <w:pPr>
        <w:ind w:left="1334" w:hanging="360"/>
      </w:pPr>
      <w:rPr>
        <w:rFonts w:hint="default"/>
        <w:lang w:val="en-US" w:eastAsia="en-US" w:bidi="en-US"/>
      </w:rPr>
    </w:lvl>
    <w:lvl w:ilvl="4" w:tplc="7B6C6030">
      <w:numFmt w:val="bullet"/>
      <w:lvlText w:val="•"/>
      <w:lvlJc w:val="left"/>
      <w:pPr>
        <w:ind w:left="1632" w:hanging="360"/>
      </w:pPr>
      <w:rPr>
        <w:rFonts w:hint="default"/>
        <w:lang w:val="en-US" w:eastAsia="en-US" w:bidi="en-US"/>
      </w:rPr>
    </w:lvl>
    <w:lvl w:ilvl="5" w:tplc="8E2237C8">
      <w:numFmt w:val="bullet"/>
      <w:lvlText w:val="•"/>
      <w:lvlJc w:val="left"/>
      <w:pPr>
        <w:ind w:left="1931" w:hanging="360"/>
      </w:pPr>
      <w:rPr>
        <w:rFonts w:hint="default"/>
        <w:lang w:val="en-US" w:eastAsia="en-US" w:bidi="en-US"/>
      </w:rPr>
    </w:lvl>
    <w:lvl w:ilvl="6" w:tplc="77FA2BFC">
      <w:numFmt w:val="bullet"/>
      <w:lvlText w:val="•"/>
      <w:lvlJc w:val="left"/>
      <w:pPr>
        <w:ind w:left="2229" w:hanging="360"/>
      </w:pPr>
      <w:rPr>
        <w:rFonts w:hint="default"/>
        <w:lang w:val="en-US" w:eastAsia="en-US" w:bidi="en-US"/>
      </w:rPr>
    </w:lvl>
    <w:lvl w:ilvl="7" w:tplc="C2327F5A">
      <w:numFmt w:val="bullet"/>
      <w:lvlText w:val="•"/>
      <w:lvlJc w:val="left"/>
      <w:pPr>
        <w:ind w:left="2527" w:hanging="360"/>
      </w:pPr>
      <w:rPr>
        <w:rFonts w:hint="default"/>
        <w:lang w:val="en-US" w:eastAsia="en-US" w:bidi="en-US"/>
      </w:rPr>
    </w:lvl>
    <w:lvl w:ilvl="8" w:tplc="14C29390">
      <w:numFmt w:val="bullet"/>
      <w:lvlText w:val="•"/>
      <w:lvlJc w:val="left"/>
      <w:pPr>
        <w:ind w:left="2825" w:hanging="360"/>
      </w:pPr>
      <w:rPr>
        <w:rFonts w:hint="default"/>
        <w:lang w:val="en-US" w:eastAsia="en-US" w:bidi="en-US"/>
      </w:rPr>
    </w:lvl>
  </w:abstractNum>
  <w:num w:numId="1">
    <w:abstractNumId w:val="3"/>
  </w:num>
  <w:num w:numId="2">
    <w:abstractNumId w:val="36"/>
  </w:num>
  <w:num w:numId="3">
    <w:abstractNumId w:val="33"/>
  </w:num>
  <w:num w:numId="4">
    <w:abstractNumId w:val="32"/>
  </w:num>
  <w:num w:numId="5">
    <w:abstractNumId w:val="5"/>
  </w:num>
  <w:num w:numId="6">
    <w:abstractNumId w:val="11"/>
  </w:num>
  <w:num w:numId="7">
    <w:abstractNumId w:val="31"/>
  </w:num>
  <w:num w:numId="8">
    <w:abstractNumId w:val="8"/>
  </w:num>
  <w:num w:numId="9">
    <w:abstractNumId w:val="1"/>
  </w:num>
  <w:num w:numId="10">
    <w:abstractNumId w:val="0"/>
  </w:num>
  <w:num w:numId="11">
    <w:abstractNumId w:val="27"/>
  </w:num>
  <w:num w:numId="12">
    <w:abstractNumId w:val="2"/>
  </w:num>
  <w:num w:numId="13">
    <w:abstractNumId w:val="22"/>
  </w:num>
  <w:num w:numId="14">
    <w:abstractNumId w:val="34"/>
  </w:num>
  <w:num w:numId="15">
    <w:abstractNumId w:val="9"/>
  </w:num>
  <w:num w:numId="16">
    <w:abstractNumId w:val="13"/>
  </w:num>
  <w:num w:numId="17">
    <w:abstractNumId w:val="37"/>
  </w:num>
  <w:num w:numId="18">
    <w:abstractNumId w:val="35"/>
  </w:num>
  <w:num w:numId="19">
    <w:abstractNumId w:val="38"/>
  </w:num>
  <w:num w:numId="20">
    <w:abstractNumId w:val="24"/>
  </w:num>
  <w:num w:numId="21">
    <w:abstractNumId w:val="40"/>
  </w:num>
  <w:num w:numId="22">
    <w:abstractNumId w:val="25"/>
  </w:num>
  <w:num w:numId="23">
    <w:abstractNumId w:val="12"/>
  </w:num>
  <w:num w:numId="24">
    <w:abstractNumId w:val="41"/>
  </w:num>
  <w:num w:numId="25">
    <w:abstractNumId w:val="7"/>
  </w:num>
  <w:num w:numId="26">
    <w:abstractNumId w:val="39"/>
  </w:num>
  <w:num w:numId="27">
    <w:abstractNumId w:val="43"/>
  </w:num>
  <w:num w:numId="28">
    <w:abstractNumId w:val="23"/>
  </w:num>
  <w:num w:numId="29">
    <w:abstractNumId w:val="42"/>
  </w:num>
  <w:num w:numId="30">
    <w:abstractNumId w:val="4"/>
  </w:num>
  <w:num w:numId="31">
    <w:abstractNumId w:val="30"/>
  </w:num>
  <w:num w:numId="32">
    <w:abstractNumId w:val="28"/>
  </w:num>
  <w:num w:numId="33">
    <w:abstractNumId w:val="29"/>
  </w:num>
  <w:num w:numId="34">
    <w:abstractNumId w:val="16"/>
  </w:num>
  <w:num w:numId="35">
    <w:abstractNumId w:val="6"/>
  </w:num>
  <w:num w:numId="36">
    <w:abstractNumId w:val="17"/>
  </w:num>
  <w:num w:numId="37">
    <w:abstractNumId w:val="14"/>
  </w:num>
  <w:num w:numId="38">
    <w:abstractNumId w:val="26"/>
  </w:num>
  <w:num w:numId="39">
    <w:abstractNumId w:val="10"/>
  </w:num>
  <w:num w:numId="40">
    <w:abstractNumId w:val="18"/>
  </w:num>
  <w:num w:numId="41">
    <w:abstractNumId w:val="19"/>
  </w:num>
  <w:num w:numId="42">
    <w:abstractNumId w:val="21"/>
  </w:num>
  <w:num w:numId="43">
    <w:abstractNumId w:val="20"/>
  </w:num>
  <w:num w:numId="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130CFC"/>
    <w:rsid w:val="00130CFC"/>
    <w:rsid w:val="004A5384"/>
    <w:rsid w:val="00582081"/>
    <w:rsid w:val="00B813C9"/>
    <w:rsid w:val="00E03E4D"/>
    <w:rsid w:val="00F9046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5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5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07"/>
      <w:jc w:val="both"/>
      <w:outlineLvl w:val="2"/>
    </w:pPr>
    <w:rPr>
      <w:b/>
      <w:bCs/>
      <w:sz w:val="20"/>
      <w:szCs w:val="20"/>
    </w:rPr>
  </w:style>
  <w:style w:type="paragraph" w:styleId="Heading4">
    <w:name w:val="heading 4"/>
    <w:basedOn w:val="Normal"/>
    <w:uiPriority w:val="9"/>
    <w:unhideWhenUsed/>
    <w:qFormat/>
    <w:pPr>
      <w:ind w:left="-1140"/>
      <w:outlineLvl w:val="3"/>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447" w:hanging="341"/>
    </w:pPr>
  </w:style>
  <w:style w:type="paragraph" w:customStyle="1" w:styleId="TableParagraph">
    <w:name w:val="Table Paragraph"/>
    <w:basedOn w:val="Normal"/>
    <w:uiPriority w:val="1"/>
    <w:qFormat/>
    <w:pPr>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jpeg"/><Relationship Id="rId26" Type="http://schemas.openxmlformats.org/officeDocument/2006/relationships/image" Target="media/image11.jpeg"/><Relationship Id="rId39" Type="http://schemas.openxmlformats.org/officeDocument/2006/relationships/image" Target="media/image20.jpeg"/><Relationship Id="rId21" Type="http://schemas.openxmlformats.org/officeDocument/2006/relationships/header" Target="header4.xml"/><Relationship Id="rId34" Type="http://schemas.openxmlformats.org/officeDocument/2006/relationships/hyperlink" Target="http://www.accc.gov.au/system/files/Guide%20to%20the%20LNG%20netback%20price%20series%20-%20October%202018.pdf" TargetMode="External"/><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customXml" Target="../customXml/item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energy.gov.au/sites/default/files/west-east_gas_pipeline_pre-feasibility_study_pdf_6805kb.pdf" TargetMode="External"/><Relationship Id="rId29" Type="http://schemas.openxmlformats.org/officeDocument/2006/relationships/hyperlink" Target="http://www.accc.gov.au/media-release/investment-required-for-lower-priced-gas" TargetMode="Externa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image" Target="media/image18.jpeg"/><Relationship Id="rId40" Type="http://schemas.openxmlformats.org/officeDocument/2006/relationships/hyperlink" Target="http://www.minister.industry.gov.au/ministers/canavan/media-releases/review-finds-gas-policy-boosts-domestic-supply-and-helps-lower" TargetMode="External"/><Relationship Id="rId45" Type="http://schemas.openxmlformats.org/officeDocument/2006/relationships/image" Target="media/image25.jpeg"/><Relationship Id="rId5" Type="http://schemas.openxmlformats.org/officeDocument/2006/relationships/footnotes" Target="footnotes.xml"/><Relationship Id="rId15" Type="http://schemas.openxmlformats.org/officeDocument/2006/relationships/hyperlink" Target="http://www.appeaconference.com.au/the-voice-richard-owen-exxonmobil-australia" TargetMode="External"/><Relationship Id="rId23" Type="http://schemas.openxmlformats.org/officeDocument/2006/relationships/image" Target="media/image9.jpeg"/><Relationship Id="rId28" Type="http://schemas.openxmlformats.org/officeDocument/2006/relationships/hyperlink" Target="http://www.accc.gov.au/system/files/Gas%20inquiry%20-%20January%202020%20interim%20report.pdf" TargetMode="External"/><Relationship Id="rId36" Type="http://schemas.openxmlformats.org/officeDocument/2006/relationships/image" Target="media/image17.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7.png"/><Relationship Id="rId31" Type="http://schemas.openxmlformats.org/officeDocument/2006/relationships/image" Target="media/image13.jpeg"/><Relationship Id="rId44" Type="http://schemas.openxmlformats.org/officeDocument/2006/relationships/image" Target="media/image24.jpeg"/><Relationship Id="rId52"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www.appeaconference.com.au/the-voice-richard-owen-exxonmobil-australia" TargetMode="External"/><Relationship Id="rId22" Type="http://schemas.openxmlformats.org/officeDocument/2006/relationships/image" Target="media/image8.jpeg"/><Relationship Id="rId27" Type="http://schemas.openxmlformats.org/officeDocument/2006/relationships/hyperlink" Target="http://www.accc.gov.au/publications/serial-publications/gas-inquiry-2017-2020/gas-inquiry-april-2019-interim-report" TargetMode="External"/><Relationship Id="rId30" Type="http://schemas.openxmlformats.org/officeDocument/2006/relationships/image" Target="media/image12.jpe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ustomXml" Target="../customXml/item2.xml"/><Relationship Id="rId3" Type="http://schemas.openxmlformats.org/officeDocument/2006/relationships/settings" Target="settings.xml"/><Relationship Id="rId12" Type="http://schemas.openxmlformats.org/officeDocument/2006/relationships/hyperlink" Target="http://www.accc.gov.au/system/files/Gas%20inquiry%20-%20January%20" TargetMode="External"/><Relationship Id="rId17" Type="http://schemas.openxmlformats.org/officeDocument/2006/relationships/image" Target="media/image5.png"/><Relationship Id="rId25" Type="http://schemas.openxmlformats.org/officeDocument/2006/relationships/hyperlink" Target="http://www.accc.gov.au/publications/serial-publications/gas-inquiry-2017-2020/gas-inquiry-april-2018-interim-report" TargetMode="External"/><Relationship Id="rId33" Type="http://schemas.openxmlformats.org/officeDocument/2006/relationships/image" Target="media/image15.png"/><Relationship Id="rId38" Type="http://schemas.openxmlformats.org/officeDocument/2006/relationships/image" Target="media/image19.jpeg"/><Relationship Id="rId46" Type="http://schemas.openxmlformats.org/officeDocument/2006/relationships/image" Target="media/image26.jpeg"/><Relationship Id="rId20" Type="http://schemas.openxmlformats.org/officeDocument/2006/relationships/header" Target="header3.xml"/><Relationship Id="rId41"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233493-30D2-442D-873E-6AE2ADBB02AA}"/>
</file>

<file path=customXml/itemProps2.xml><?xml version="1.0" encoding="utf-8"?>
<ds:datastoreItem xmlns:ds="http://schemas.openxmlformats.org/officeDocument/2006/customXml" ds:itemID="{16E3E7C9-CBDC-405A-9FDD-E2777943330D}"/>
</file>

<file path=customXml/itemProps3.xml><?xml version="1.0" encoding="utf-8"?>
<ds:datastoreItem xmlns:ds="http://schemas.openxmlformats.org/officeDocument/2006/customXml" ds:itemID="{4305DD6B-E46C-4C79-B6D4-DDF57944C39C}"/>
</file>

<file path=docProps/app.xml><?xml version="1.0" encoding="utf-8"?>
<Properties xmlns="http://schemas.openxmlformats.org/officeDocument/2006/extended-properties" xmlns:vt="http://schemas.openxmlformats.org/officeDocument/2006/docPropsVTypes">
  <Template>Normal.dotm</Template>
  <TotalTime>11</TotalTime>
  <Pages>44</Pages>
  <Words>18824</Words>
  <Characters>107301</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Gas Import Jetty and Pipeline EES | Volume 1 | Chapter 2</vt:lpstr>
    </vt:vector>
  </TitlesOfParts>
  <Company/>
  <LinksUpToDate>false</LinksUpToDate>
  <CharactersWithSpaces>125874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EES | Volume 1 | Chapter 2</dc:title>
  <cp:lastModifiedBy>Chuah, Teasheen</cp:lastModifiedBy>
  <cp:revision>3</cp:revision>
  <dcterms:created xsi:type="dcterms:W3CDTF">2020-06-23T11:43:00Z</dcterms:created>
  <dcterms:modified xsi:type="dcterms:W3CDTF">2020-07-07T03:21:00Z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