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header3.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4.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numbering.xml" ContentType="application/vnd.openxmlformats-officedocument.wordprocessingml.numbering+xml"/>
  <Override PartName="/word/styles.xml" ContentType="application/vnd.openxmlformats-officedocument.wordprocessingml.styles+xml"/>
  <Override PartName="/word/fontTable.xml" ContentType="application/vnd.openxmlformats-officedocument.wordprocessingml.fontTable+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rPr>
          <w:rFonts w:ascii="Times New Roman"/>
          <w:sz w:val="20"/>
        </w:rPr>
      </w:pPr>
    </w:p>
    <w:p w:rsidR="00C903DA" w:rsidRDefault="00C903DA">
      <w:pPr>
        <w:pStyle w:val="BodyText"/>
        <w:spacing w:before="3"/>
        <w:rPr>
          <w:rFonts w:ascii="Times New Roman"/>
          <w:sz w:val="23"/>
        </w:rPr>
      </w:pPr>
    </w:p>
    <w:p w:rsidR="00C903DA" w:rsidRDefault="00C903DA">
      <w:pPr>
        <w:rPr>
          <w:rFonts w:ascii="Times New Roman"/>
          <w:sz w:val="23"/>
        </w:rPr>
        <w:sectPr w:rsidR="00C903DA">
          <w:type w:val="continuous"/>
          <w:pgSz w:w="11910" w:h="16840"/>
          <w:pgMar w:top="0" w:right="580" w:bottom="280" w:left="1020" w:header="720" w:footer="720" w:gutter="0"/>
          <w:cols w:space="720"/>
        </w:sectPr>
      </w:pPr>
    </w:p>
    <w:p w:rsidR="00C903DA" w:rsidRDefault="004408C6">
      <w:pPr>
        <w:spacing w:before="100" w:line="223" w:lineRule="auto"/>
        <w:ind w:left="227" w:right="41"/>
        <w:jc w:val="both"/>
        <w:rPr>
          <w:rFonts w:ascii="Nunito Sans SemiBold"/>
          <w:b/>
        </w:rPr>
      </w:pPr>
      <w:r>
        <w:pict>
          <v:group id="_x0000_s1156" style="position:absolute;left:0;text-align:left;margin-left:0;margin-top:0;width:595.3pt;height:330.25pt;z-index:-252676096;mso-position-horizontal-relative:page;mso-position-vertical-relative:page" coordsize="11906,6605">
            <v:rect id="_x0000_s1160" style="position:absolute;width:11906;height:3572" fillcolor="#0e5d61"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59" type="#_x0000_t75" style="position:absolute;top:3571;width:11906;height:3034">
              <v:imagedata r:id="rId7" o:title=""/>
            </v:shape>
            <v:shapetype id="_x0000_t202" coordsize="21600,21600" o:spt="202" path="m,l,21600r21600,l21600,xe">
              <v:stroke joinstyle="miter"/>
              <v:path gradientshapeok="t" o:connecttype="rect"/>
            </v:shapetype>
            <v:shape id="_x0000_s1158" type="#_x0000_t202" style="position:absolute;left:1247;top:1468;width:2746;height:998" filled="f" stroked="f">
              <v:textbox inset="0,0,0,0">
                <w:txbxContent>
                  <w:p w:rsidR="00C903DA" w:rsidRDefault="007A20A7">
                    <w:pPr>
                      <w:rPr>
                        <w:rFonts w:ascii="Mukta SemiBold"/>
                        <w:b/>
                        <w:sz w:val="60"/>
                      </w:rPr>
                    </w:pPr>
                    <w:r>
                      <w:rPr>
                        <w:rFonts w:ascii="Mukta SemiBold"/>
                        <w:b/>
                        <w:color w:val="FFFFFF"/>
                        <w:spacing w:val="-5"/>
                        <w:sz w:val="60"/>
                      </w:rPr>
                      <w:t xml:space="preserve">Chapter </w:t>
                    </w:r>
                    <w:r>
                      <w:rPr>
                        <w:rFonts w:ascii="Mukta SemiBold"/>
                        <w:b/>
                        <w:color w:val="FFFFFF"/>
                        <w:spacing w:val="-4"/>
                        <w:sz w:val="60"/>
                      </w:rPr>
                      <w:t>19</w:t>
                    </w:r>
                  </w:p>
                </w:txbxContent>
              </v:textbox>
            </v:shape>
            <v:shape id="_x0000_s1157" type="#_x0000_t202" style="position:absolute;left:1247;top:2042;width:2932;height:1330" filled="f" stroked="f">
              <v:textbox inset="0,0,0,0">
                <w:txbxContent>
                  <w:p w:rsidR="00C903DA" w:rsidRDefault="007A20A7">
                    <w:pPr>
                      <w:rPr>
                        <w:rFonts w:ascii="Mukta SemiBold"/>
                        <w:b/>
                        <w:sz w:val="80"/>
                      </w:rPr>
                    </w:pPr>
                    <w:r>
                      <w:rPr>
                        <w:rFonts w:ascii="Mukta SemiBold"/>
                        <w:b/>
                        <w:color w:val="FFFFFF"/>
                        <w:spacing w:val="-9"/>
                        <w:sz w:val="80"/>
                      </w:rPr>
                      <w:t>Business</w:t>
                    </w:r>
                  </w:p>
                </w:txbxContent>
              </v:textbox>
            </v:shape>
            <w10:wrap anchorx="page" anchory="page"/>
          </v:group>
        </w:pict>
      </w:r>
      <w:r w:rsidR="007A20A7" w:rsidRPr="005702EA">
        <w:rPr>
          <w:b/>
          <w:color w:val="0E5D61"/>
          <w:spacing w:val="-3"/>
        </w:rPr>
        <w:t>This</w:t>
      </w:r>
      <w:r w:rsidR="007A20A7" w:rsidRPr="005702EA">
        <w:rPr>
          <w:b/>
          <w:color w:val="0E5D61"/>
          <w:spacing w:val="-21"/>
        </w:rPr>
        <w:t xml:space="preserve"> </w:t>
      </w:r>
      <w:r w:rsidR="007A20A7" w:rsidRPr="005702EA">
        <w:rPr>
          <w:b/>
          <w:color w:val="0E5D61"/>
          <w:spacing w:val="-4"/>
        </w:rPr>
        <w:t>chapter</w:t>
      </w:r>
      <w:r w:rsidR="007A20A7" w:rsidRPr="005702EA">
        <w:rPr>
          <w:b/>
          <w:color w:val="0E5D61"/>
          <w:spacing w:val="-21"/>
        </w:rPr>
        <w:t xml:space="preserve"> </w:t>
      </w:r>
      <w:r w:rsidR="007A20A7" w:rsidRPr="005702EA">
        <w:rPr>
          <w:b/>
          <w:color w:val="0E5D61"/>
          <w:spacing w:val="-4"/>
        </w:rPr>
        <w:t>discusses</w:t>
      </w:r>
      <w:r w:rsidR="007A20A7" w:rsidRPr="005702EA">
        <w:rPr>
          <w:b/>
          <w:color w:val="0E5D61"/>
          <w:spacing w:val="-20"/>
        </w:rPr>
        <w:t xml:space="preserve"> </w:t>
      </w:r>
      <w:r w:rsidR="007A20A7" w:rsidRPr="005702EA">
        <w:rPr>
          <w:b/>
          <w:color w:val="0E5D61"/>
          <w:spacing w:val="-2"/>
        </w:rPr>
        <w:t>the</w:t>
      </w:r>
      <w:r w:rsidR="007A20A7" w:rsidRPr="005702EA">
        <w:rPr>
          <w:b/>
          <w:color w:val="0E5D61"/>
          <w:spacing w:val="-21"/>
        </w:rPr>
        <w:t xml:space="preserve"> </w:t>
      </w:r>
      <w:r w:rsidR="007A20A7" w:rsidRPr="005702EA">
        <w:rPr>
          <w:b/>
          <w:color w:val="0E5D61"/>
          <w:spacing w:val="-4"/>
        </w:rPr>
        <w:t>potential</w:t>
      </w:r>
      <w:r w:rsidR="007A20A7" w:rsidRPr="005702EA">
        <w:rPr>
          <w:b/>
          <w:color w:val="0E5D61"/>
          <w:spacing w:val="-20"/>
        </w:rPr>
        <w:t xml:space="preserve"> </w:t>
      </w:r>
      <w:r w:rsidR="007A20A7" w:rsidRPr="005702EA">
        <w:rPr>
          <w:b/>
          <w:color w:val="0E5D61"/>
        </w:rPr>
        <w:t>impacts</w:t>
      </w:r>
      <w:r w:rsidR="007A20A7" w:rsidRPr="005702EA">
        <w:rPr>
          <w:b/>
          <w:color w:val="0E5D61"/>
          <w:spacing w:val="-21"/>
        </w:rPr>
        <w:t xml:space="preserve"> </w:t>
      </w:r>
      <w:r w:rsidR="007A20A7" w:rsidRPr="005702EA">
        <w:rPr>
          <w:b/>
          <w:color w:val="0E5D61"/>
          <w:spacing w:val="-4"/>
        </w:rPr>
        <w:t>on business</w:t>
      </w:r>
      <w:r w:rsidR="007A20A7" w:rsidRPr="005702EA">
        <w:rPr>
          <w:b/>
          <w:color w:val="0E5D61"/>
          <w:spacing w:val="-29"/>
        </w:rPr>
        <w:t xml:space="preserve"> </w:t>
      </w:r>
      <w:r w:rsidR="007A20A7" w:rsidRPr="005702EA">
        <w:rPr>
          <w:b/>
          <w:color w:val="0E5D61"/>
          <w:spacing w:val="-3"/>
        </w:rPr>
        <w:t>from</w:t>
      </w:r>
      <w:r w:rsidR="007A20A7" w:rsidRPr="005702EA">
        <w:rPr>
          <w:b/>
          <w:color w:val="0E5D61"/>
          <w:spacing w:val="-28"/>
        </w:rPr>
        <w:t xml:space="preserve"> </w:t>
      </w:r>
      <w:r w:rsidR="007A20A7" w:rsidRPr="005702EA">
        <w:rPr>
          <w:b/>
          <w:color w:val="0E5D61"/>
          <w:spacing w:val="-3"/>
        </w:rPr>
        <w:t>the</w:t>
      </w:r>
      <w:r w:rsidR="007A20A7" w:rsidRPr="005702EA">
        <w:rPr>
          <w:b/>
          <w:color w:val="0E5D61"/>
          <w:spacing w:val="-28"/>
        </w:rPr>
        <w:t xml:space="preserve"> </w:t>
      </w:r>
      <w:r w:rsidR="007A20A7" w:rsidRPr="005702EA">
        <w:rPr>
          <w:b/>
          <w:color w:val="0E5D61"/>
          <w:spacing w:val="-3"/>
        </w:rPr>
        <w:t>construction</w:t>
      </w:r>
      <w:r w:rsidR="007A20A7" w:rsidRPr="005702EA">
        <w:rPr>
          <w:b/>
          <w:color w:val="0E5D61"/>
          <w:spacing w:val="-29"/>
        </w:rPr>
        <w:t xml:space="preserve"> </w:t>
      </w:r>
      <w:r w:rsidR="007A20A7" w:rsidRPr="005702EA">
        <w:rPr>
          <w:b/>
          <w:color w:val="0E5D61"/>
          <w:spacing w:val="-3"/>
        </w:rPr>
        <w:t>and</w:t>
      </w:r>
      <w:r w:rsidR="007A20A7" w:rsidRPr="005702EA">
        <w:rPr>
          <w:b/>
          <w:color w:val="0E5D61"/>
          <w:spacing w:val="-28"/>
        </w:rPr>
        <w:t xml:space="preserve"> </w:t>
      </w:r>
      <w:r w:rsidR="007A20A7" w:rsidRPr="005702EA">
        <w:rPr>
          <w:b/>
          <w:color w:val="0E5D61"/>
          <w:spacing w:val="-4"/>
        </w:rPr>
        <w:t>operation</w:t>
      </w:r>
      <w:r w:rsidR="007A20A7" w:rsidRPr="005702EA">
        <w:rPr>
          <w:b/>
          <w:color w:val="0E5D61"/>
          <w:spacing w:val="-28"/>
        </w:rPr>
        <w:t xml:space="preserve"> </w:t>
      </w:r>
      <w:r w:rsidR="007A20A7" w:rsidRPr="005702EA">
        <w:rPr>
          <w:b/>
          <w:color w:val="0E5D61"/>
        </w:rPr>
        <w:t xml:space="preserve">of </w:t>
      </w:r>
      <w:r w:rsidR="007A20A7" w:rsidRPr="005702EA">
        <w:rPr>
          <w:b/>
          <w:color w:val="0E5D61"/>
          <w:spacing w:val="-2"/>
        </w:rPr>
        <w:t xml:space="preserve">the </w:t>
      </w:r>
      <w:r w:rsidR="007A20A7" w:rsidRPr="005702EA">
        <w:rPr>
          <w:b/>
          <w:color w:val="0E5D61"/>
          <w:spacing w:val="-3"/>
        </w:rPr>
        <w:t xml:space="preserve">Gas </w:t>
      </w:r>
      <w:r w:rsidR="007A20A7" w:rsidRPr="005702EA">
        <w:rPr>
          <w:b/>
          <w:color w:val="0E5D61"/>
        </w:rPr>
        <w:t xml:space="preserve">Import Jetty </w:t>
      </w:r>
      <w:r w:rsidR="007A20A7" w:rsidRPr="005702EA">
        <w:rPr>
          <w:b/>
          <w:color w:val="0E5D61"/>
          <w:spacing w:val="-3"/>
        </w:rPr>
        <w:t xml:space="preserve">and </w:t>
      </w:r>
      <w:r w:rsidR="007A20A7" w:rsidRPr="005702EA">
        <w:rPr>
          <w:b/>
          <w:color w:val="0E5D61"/>
          <w:spacing w:val="-4"/>
        </w:rPr>
        <w:t xml:space="preserve">Pipeline </w:t>
      </w:r>
      <w:r w:rsidR="007A20A7" w:rsidRPr="005702EA">
        <w:rPr>
          <w:b/>
          <w:color w:val="0E5D61"/>
          <w:spacing w:val="-3"/>
        </w:rPr>
        <w:t xml:space="preserve">Project (the Project). </w:t>
      </w:r>
      <w:r w:rsidR="007A20A7" w:rsidRPr="005702EA">
        <w:rPr>
          <w:b/>
          <w:color w:val="0E5D61"/>
        </w:rPr>
        <w:t xml:space="preserve">This </w:t>
      </w:r>
      <w:r w:rsidR="007A20A7" w:rsidRPr="005702EA">
        <w:rPr>
          <w:b/>
          <w:color w:val="0E5D61"/>
          <w:spacing w:val="-3"/>
        </w:rPr>
        <w:t xml:space="preserve">chapter </w:t>
      </w:r>
      <w:r w:rsidR="007A20A7" w:rsidRPr="005702EA">
        <w:rPr>
          <w:b/>
          <w:color w:val="0E5D61"/>
        </w:rPr>
        <w:t xml:space="preserve">is </w:t>
      </w:r>
      <w:r w:rsidR="007A20A7" w:rsidRPr="005702EA">
        <w:rPr>
          <w:b/>
          <w:color w:val="0E5D61"/>
          <w:spacing w:val="-3"/>
        </w:rPr>
        <w:t xml:space="preserve">based </w:t>
      </w:r>
      <w:r w:rsidR="007A20A7" w:rsidRPr="005702EA">
        <w:rPr>
          <w:b/>
          <w:color w:val="0E5D61"/>
        </w:rPr>
        <w:t xml:space="preserve">on the impact </w:t>
      </w:r>
      <w:r w:rsidR="007A20A7" w:rsidRPr="005702EA">
        <w:rPr>
          <w:b/>
          <w:color w:val="0E5D61"/>
          <w:spacing w:val="-4"/>
        </w:rPr>
        <w:t>assessment</w:t>
      </w:r>
      <w:r w:rsidR="007A20A7" w:rsidRPr="005702EA">
        <w:rPr>
          <w:b/>
          <w:color w:val="0E5D61"/>
          <w:spacing w:val="-15"/>
        </w:rPr>
        <w:t xml:space="preserve"> </w:t>
      </w:r>
      <w:r w:rsidR="007A20A7" w:rsidRPr="005702EA">
        <w:rPr>
          <w:b/>
          <w:color w:val="0E5D61"/>
          <w:spacing w:val="-3"/>
        </w:rPr>
        <w:t>presented</w:t>
      </w:r>
      <w:r w:rsidR="007A20A7" w:rsidRPr="005702EA">
        <w:rPr>
          <w:b/>
          <w:color w:val="0E5D61"/>
          <w:spacing w:val="-15"/>
        </w:rPr>
        <w:t xml:space="preserve"> </w:t>
      </w:r>
      <w:r w:rsidR="007A20A7" w:rsidRPr="005702EA">
        <w:rPr>
          <w:b/>
          <w:color w:val="0E5D61"/>
        </w:rPr>
        <w:t>in</w:t>
      </w:r>
      <w:r w:rsidR="007A20A7" w:rsidRPr="005702EA">
        <w:rPr>
          <w:b/>
          <w:color w:val="0E5D61"/>
          <w:spacing w:val="-15"/>
        </w:rPr>
        <w:t xml:space="preserve"> </w:t>
      </w:r>
      <w:r w:rsidR="007A20A7" w:rsidRPr="005702EA">
        <w:rPr>
          <w:b/>
          <w:color w:val="0E5D61"/>
        </w:rPr>
        <w:t>EES</w:t>
      </w:r>
      <w:r w:rsidR="007A20A7" w:rsidRPr="005702EA">
        <w:rPr>
          <w:b/>
          <w:color w:val="0E5D61"/>
          <w:spacing w:val="-15"/>
        </w:rPr>
        <w:t xml:space="preserve"> </w:t>
      </w:r>
      <w:r w:rsidR="007A20A7" w:rsidRPr="005702EA">
        <w:rPr>
          <w:b/>
          <w:color w:val="0E5D61"/>
          <w:spacing w:val="-6"/>
        </w:rPr>
        <w:t>Technical</w:t>
      </w:r>
      <w:r w:rsidR="007A20A7" w:rsidRPr="005702EA">
        <w:rPr>
          <w:b/>
          <w:color w:val="0E5D61"/>
          <w:spacing w:val="-15"/>
        </w:rPr>
        <w:t xml:space="preserve"> </w:t>
      </w:r>
      <w:r w:rsidR="007A20A7" w:rsidRPr="005702EA">
        <w:rPr>
          <w:b/>
          <w:color w:val="0E5D61"/>
        </w:rPr>
        <w:t>Report N</w:t>
      </w:r>
      <w:r w:rsidR="007A20A7">
        <w:rPr>
          <w:rFonts w:ascii="Nunito Sans SemiBold"/>
          <w:b/>
          <w:color w:val="0E5D61"/>
        </w:rPr>
        <w:t xml:space="preserve">: </w:t>
      </w:r>
      <w:r w:rsidR="007A20A7">
        <w:rPr>
          <w:i/>
          <w:color w:val="0E5D61"/>
          <w:spacing w:val="-4"/>
        </w:rPr>
        <w:t xml:space="preserve">Business </w:t>
      </w:r>
      <w:r w:rsidR="007A20A7">
        <w:rPr>
          <w:i/>
          <w:color w:val="0E5D61"/>
          <w:spacing w:val="-2"/>
        </w:rPr>
        <w:t>impact</w:t>
      </w:r>
      <w:r w:rsidR="007A20A7">
        <w:rPr>
          <w:i/>
          <w:color w:val="0E5D61"/>
          <w:spacing w:val="-17"/>
        </w:rPr>
        <w:t xml:space="preserve"> </w:t>
      </w:r>
      <w:r w:rsidR="007A20A7">
        <w:rPr>
          <w:i/>
          <w:color w:val="0E5D61"/>
          <w:spacing w:val="-4"/>
        </w:rPr>
        <w:t>assessment</w:t>
      </w:r>
      <w:r w:rsidR="007A20A7">
        <w:rPr>
          <w:rFonts w:ascii="Nunito Sans SemiBold"/>
          <w:b/>
          <w:color w:val="0E5D61"/>
          <w:spacing w:val="-4"/>
        </w:rPr>
        <w:t>.</w:t>
      </w:r>
    </w:p>
    <w:p w:rsidR="00C903DA" w:rsidRDefault="007A20A7">
      <w:pPr>
        <w:pStyle w:val="Heading1"/>
        <w:numPr>
          <w:ilvl w:val="1"/>
          <w:numId w:val="3"/>
        </w:numPr>
        <w:tabs>
          <w:tab w:val="left" w:pos="1077"/>
          <w:tab w:val="left" w:pos="1078"/>
        </w:tabs>
        <w:spacing w:before="263"/>
        <w:rPr>
          <w:b/>
        </w:rPr>
      </w:pPr>
      <w:r>
        <w:rPr>
          <w:b/>
          <w:color w:val="4D4D4F"/>
        </w:rPr>
        <w:t>Overview</w:t>
      </w:r>
    </w:p>
    <w:p w:rsidR="00C903DA" w:rsidRDefault="007A20A7">
      <w:pPr>
        <w:pStyle w:val="BodyText"/>
        <w:spacing w:before="80" w:line="216" w:lineRule="auto"/>
        <w:ind w:left="227" w:right="40"/>
        <w:jc w:val="both"/>
      </w:pPr>
      <w:r>
        <w:rPr>
          <w:color w:val="4D4D4F"/>
          <w:spacing w:val="3"/>
        </w:rPr>
        <w:t xml:space="preserve">The </w:t>
      </w:r>
      <w:r>
        <w:rPr>
          <w:color w:val="4D4D4F"/>
          <w:spacing w:val="4"/>
        </w:rPr>
        <w:t xml:space="preserve">construction </w:t>
      </w:r>
      <w:r>
        <w:rPr>
          <w:color w:val="4D4D4F"/>
          <w:spacing w:val="2"/>
        </w:rPr>
        <w:t xml:space="preserve">and </w:t>
      </w:r>
      <w:r>
        <w:rPr>
          <w:color w:val="4D4D4F"/>
          <w:spacing w:val="3"/>
        </w:rPr>
        <w:t xml:space="preserve">operation </w:t>
      </w:r>
      <w:r>
        <w:rPr>
          <w:color w:val="4D4D4F"/>
        </w:rPr>
        <w:t xml:space="preserve">of </w:t>
      </w:r>
      <w:r>
        <w:rPr>
          <w:color w:val="4D4D4F"/>
          <w:spacing w:val="3"/>
        </w:rPr>
        <w:t xml:space="preserve">the  Project  </w:t>
      </w:r>
      <w:r>
        <w:rPr>
          <w:color w:val="4D4D4F"/>
        </w:rPr>
        <w:t xml:space="preserve">has </w:t>
      </w:r>
      <w:r>
        <w:rPr>
          <w:color w:val="4D4D4F"/>
          <w:spacing w:val="2"/>
        </w:rPr>
        <w:t xml:space="preserve">the potential </w:t>
      </w:r>
      <w:r>
        <w:rPr>
          <w:color w:val="4D4D4F"/>
        </w:rPr>
        <w:t xml:space="preserve">to </w:t>
      </w:r>
      <w:r>
        <w:rPr>
          <w:color w:val="4D4D4F"/>
          <w:spacing w:val="3"/>
        </w:rPr>
        <w:t xml:space="preserve">impact </w:t>
      </w:r>
      <w:r>
        <w:rPr>
          <w:color w:val="4D4D4F"/>
          <w:spacing w:val="2"/>
        </w:rPr>
        <w:t xml:space="preserve">local businesses </w:t>
      </w:r>
      <w:r>
        <w:rPr>
          <w:color w:val="4D4D4F"/>
        </w:rPr>
        <w:t xml:space="preserve">and </w:t>
      </w:r>
      <w:r>
        <w:rPr>
          <w:color w:val="4D4D4F"/>
          <w:spacing w:val="3"/>
        </w:rPr>
        <w:t xml:space="preserve">traders </w:t>
      </w:r>
      <w:r>
        <w:rPr>
          <w:color w:val="4D4D4F"/>
          <w:spacing w:val="2"/>
        </w:rPr>
        <w:t xml:space="preserve">within the </w:t>
      </w:r>
      <w:r>
        <w:rPr>
          <w:color w:val="4D4D4F"/>
          <w:spacing w:val="3"/>
        </w:rPr>
        <w:t xml:space="preserve">Project </w:t>
      </w:r>
      <w:r>
        <w:rPr>
          <w:color w:val="4D4D4F"/>
          <w:spacing w:val="2"/>
        </w:rPr>
        <w:t xml:space="preserve">Area, </w:t>
      </w:r>
      <w:r>
        <w:rPr>
          <w:color w:val="4D4D4F"/>
          <w:spacing w:val="3"/>
        </w:rPr>
        <w:t xml:space="preserve">particularly </w:t>
      </w:r>
      <w:r>
        <w:rPr>
          <w:color w:val="4D4D4F"/>
        </w:rPr>
        <w:t xml:space="preserve">in </w:t>
      </w:r>
      <w:r>
        <w:rPr>
          <w:color w:val="4D4D4F"/>
          <w:spacing w:val="2"/>
        </w:rPr>
        <w:t xml:space="preserve">the Hastings </w:t>
      </w:r>
      <w:r>
        <w:rPr>
          <w:color w:val="4D4D4F"/>
        </w:rPr>
        <w:t xml:space="preserve">area. Communities value their local businesses for their contributions to economic and social </w:t>
      </w:r>
      <w:r>
        <w:rPr>
          <w:color w:val="4D4D4F"/>
          <w:spacing w:val="2"/>
        </w:rPr>
        <w:t xml:space="preserve">activities </w:t>
      </w:r>
      <w:r>
        <w:rPr>
          <w:color w:val="4D4D4F"/>
        </w:rPr>
        <w:t>and to neighbourhood character.</w:t>
      </w:r>
    </w:p>
    <w:p w:rsidR="00C903DA" w:rsidRDefault="007A20A7">
      <w:pPr>
        <w:pStyle w:val="BodyText"/>
        <w:spacing w:before="164" w:line="216" w:lineRule="auto"/>
        <w:ind w:left="227" w:right="38"/>
        <w:jc w:val="both"/>
      </w:pPr>
      <w:r>
        <w:rPr>
          <w:color w:val="4D4D4F"/>
          <w:spacing w:val="2"/>
        </w:rPr>
        <w:t xml:space="preserve">This chapter </w:t>
      </w:r>
      <w:r>
        <w:rPr>
          <w:color w:val="4D4D4F"/>
          <w:spacing w:val="3"/>
        </w:rPr>
        <w:t xml:space="preserve">identifies </w:t>
      </w:r>
      <w:r>
        <w:rPr>
          <w:color w:val="4D4D4F"/>
          <w:spacing w:val="2"/>
        </w:rPr>
        <w:t xml:space="preserve">the potential </w:t>
      </w:r>
      <w:r>
        <w:rPr>
          <w:color w:val="4D4D4F"/>
          <w:spacing w:val="3"/>
        </w:rPr>
        <w:t xml:space="preserve">impacts </w:t>
      </w:r>
      <w:r>
        <w:rPr>
          <w:color w:val="4D4D4F"/>
        </w:rPr>
        <w:t xml:space="preserve">of </w:t>
      </w:r>
      <w:r>
        <w:rPr>
          <w:color w:val="4D4D4F"/>
          <w:spacing w:val="2"/>
        </w:rPr>
        <w:t xml:space="preserve">the </w:t>
      </w:r>
      <w:r>
        <w:rPr>
          <w:color w:val="4D4D4F"/>
        </w:rPr>
        <w:t xml:space="preserve">Project on non-agricultural local businesses during </w:t>
      </w:r>
      <w:r>
        <w:rPr>
          <w:color w:val="4D4D4F"/>
          <w:spacing w:val="2"/>
        </w:rPr>
        <w:t xml:space="preserve">its construction </w:t>
      </w:r>
      <w:r>
        <w:rPr>
          <w:color w:val="4D4D4F"/>
        </w:rPr>
        <w:t xml:space="preserve">and operation and sets out the approach to managing and </w:t>
      </w:r>
      <w:r>
        <w:rPr>
          <w:color w:val="4D4D4F"/>
          <w:spacing w:val="2"/>
        </w:rPr>
        <w:t xml:space="preserve">mitigating </w:t>
      </w:r>
      <w:r>
        <w:rPr>
          <w:color w:val="4D4D4F"/>
        </w:rPr>
        <w:t xml:space="preserve">those </w:t>
      </w:r>
      <w:r>
        <w:rPr>
          <w:color w:val="4D4D4F"/>
          <w:spacing w:val="3"/>
        </w:rPr>
        <w:t xml:space="preserve">impacts. </w:t>
      </w:r>
      <w:r>
        <w:rPr>
          <w:color w:val="4D4D4F"/>
        </w:rPr>
        <w:t xml:space="preserve">Potential </w:t>
      </w:r>
      <w:r>
        <w:rPr>
          <w:color w:val="4D4D4F"/>
          <w:spacing w:val="4"/>
        </w:rPr>
        <w:t xml:space="preserve">impacts </w:t>
      </w:r>
      <w:r>
        <w:rPr>
          <w:color w:val="4D4D4F"/>
        </w:rPr>
        <w:t xml:space="preserve">on </w:t>
      </w:r>
      <w:r>
        <w:rPr>
          <w:color w:val="4D4D4F"/>
          <w:spacing w:val="3"/>
        </w:rPr>
        <w:t xml:space="preserve">agricultural businesses </w:t>
      </w:r>
      <w:r>
        <w:rPr>
          <w:color w:val="4D4D4F"/>
          <w:spacing w:val="2"/>
        </w:rPr>
        <w:t xml:space="preserve">are </w:t>
      </w:r>
      <w:r>
        <w:rPr>
          <w:color w:val="4D4D4F"/>
          <w:spacing w:val="3"/>
        </w:rPr>
        <w:t xml:space="preserve">detailed in </w:t>
      </w:r>
      <w:r>
        <w:rPr>
          <w:b/>
          <w:color w:val="4D4D4F"/>
        </w:rPr>
        <w:t>Chapter 20</w:t>
      </w:r>
      <w:r>
        <w:rPr>
          <w:b/>
          <w:color w:val="4D4D4F"/>
          <w:spacing w:val="-3"/>
        </w:rPr>
        <w:t xml:space="preserve"> </w:t>
      </w:r>
      <w:r>
        <w:rPr>
          <w:i/>
          <w:color w:val="4D4D4F"/>
        </w:rPr>
        <w:t>Agriculture</w:t>
      </w:r>
      <w:r>
        <w:rPr>
          <w:color w:val="4D4D4F"/>
        </w:rPr>
        <w:t>.</w:t>
      </w:r>
    </w:p>
    <w:p w:rsidR="00C903DA" w:rsidRDefault="007A20A7">
      <w:pPr>
        <w:spacing w:before="164" w:line="216" w:lineRule="auto"/>
        <w:ind w:left="227" w:right="39"/>
        <w:jc w:val="both"/>
        <w:rPr>
          <w:sz w:val="18"/>
        </w:rPr>
      </w:pPr>
      <w:r>
        <w:rPr>
          <w:color w:val="4D4D4F"/>
          <w:sz w:val="18"/>
        </w:rPr>
        <w:t xml:space="preserve">Potential </w:t>
      </w:r>
      <w:r>
        <w:rPr>
          <w:color w:val="4D4D4F"/>
          <w:spacing w:val="2"/>
          <w:sz w:val="18"/>
        </w:rPr>
        <w:t xml:space="preserve">impacts </w:t>
      </w:r>
      <w:r>
        <w:rPr>
          <w:color w:val="4D4D4F"/>
          <w:sz w:val="18"/>
        </w:rPr>
        <w:t xml:space="preserve">on businesses that use Western </w:t>
      </w:r>
      <w:r>
        <w:rPr>
          <w:color w:val="4D4D4F"/>
          <w:spacing w:val="2"/>
          <w:sz w:val="18"/>
        </w:rPr>
        <w:t xml:space="preserve">Port </w:t>
      </w:r>
      <w:r>
        <w:rPr>
          <w:color w:val="4D4D4F"/>
          <w:sz w:val="18"/>
        </w:rPr>
        <w:t xml:space="preserve">were also considered for this assessment. This includes the commercial shipping channels in Western </w:t>
      </w:r>
      <w:r>
        <w:rPr>
          <w:color w:val="4D4D4F"/>
          <w:spacing w:val="2"/>
          <w:sz w:val="18"/>
        </w:rPr>
        <w:t xml:space="preserve">Port </w:t>
      </w:r>
      <w:r>
        <w:rPr>
          <w:color w:val="4D4D4F"/>
          <w:sz w:val="18"/>
        </w:rPr>
        <w:t>and the Flinders Aquaculture Fisheries Reserve. These are further</w:t>
      </w:r>
      <w:r>
        <w:rPr>
          <w:color w:val="4D4D4F"/>
          <w:spacing w:val="-13"/>
          <w:sz w:val="18"/>
        </w:rPr>
        <w:t xml:space="preserve"> </w:t>
      </w:r>
      <w:r>
        <w:rPr>
          <w:color w:val="4D4D4F"/>
          <w:sz w:val="18"/>
        </w:rPr>
        <w:t>discussed</w:t>
      </w:r>
      <w:r>
        <w:rPr>
          <w:color w:val="4D4D4F"/>
          <w:spacing w:val="-12"/>
          <w:sz w:val="18"/>
        </w:rPr>
        <w:t xml:space="preserve"> </w:t>
      </w:r>
      <w:r>
        <w:rPr>
          <w:color w:val="4D4D4F"/>
          <w:sz w:val="18"/>
        </w:rPr>
        <w:t>in</w:t>
      </w:r>
      <w:r>
        <w:rPr>
          <w:color w:val="4D4D4F"/>
          <w:spacing w:val="-12"/>
          <w:sz w:val="18"/>
        </w:rPr>
        <w:t xml:space="preserve"> </w:t>
      </w:r>
      <w:r>
        <w:rPr>
          <w:b/>
          <w:color w:val="4D4D4F"/>
          <w:sz w:val="18"/>
        </w:rPr>
        <w:t>Section</w:t>
      </w:r>
      <w:r>
        <w:rPr>
          <w:b/>
          <w:color w:val="4D4D4F"/>
          <w:spacing w:val="-12"/>
          <w:sz w:val="18"/>
        </w:rPr>
        <w:t xml:space="preserve"> </w:t>
      </w:r>
      <w:hyperlink w:anchor="_bookmark9" w:history="1">
        <w:r>
          <w:rPr>
            <w:b/>
            <w:color w:val="4D4D4F"/>
            <w:sz w:val="18"/>
          </w:rPr>
          <w:t>19.7</w:t>
        </w:r>
        <w:r>
          <w:rPr>
            <w:b/>
            <w:color w:val="4D4D4F"/>
            <w:spacing w:val="-12"/>
            <w:sz w:val="18"/>
          </w:rPr>
          <w:t xml:space="preserve"> </w:t>
        </w:r>
      </w:hyperlink>
      <w:r>
        <w:rPr>
          <w:i/>
          <w:color w:val="4D4D4F"/>
          <w:sz w:val="18"/>
        </w:rPr>
        <w:t>(Construction</w:t>
      </w:r>
      <w:r>
        <w:rPr>
          <w:i/>
          <w:color w:val="4D4D4F"/>
          <w:spacing w:val="-12"/>
          <w:sz w:val="18"/>
        </w:rPr>
        <w:t xml:space="preserve"> </w:t>
      </w:r>
      <w:r>
        <w:rPr>
          <w:i/>
          <w:color w:val="4D4D4F"/>
          <w:sz w:val="18"/>
        </w:rPr>
        <w:t xml:space="preserve">impacts) and </w:t>
      </w:r>
      <w:r>
        <w:rPr>
          <w:b/>
          <w:color w:val="4D4D4F"/>
          <w:spacing w:val="2"/>
          <w:sz w:val="18"/>
        </w:rPr>
        <w:t xml:space="preserve">Section </w:t>
      </w:r>
      <w:hyperlink w:anchor="_bookmark10" w:history="1">
        <w:r>
          <w:rPr>
            <w:b/>
            <w:color w:val="4D4D4F"/>
            <w:spacing w:val="3"/>
            <w:sz w:val="18"/>
          </w:rPr>
          <w:t xml:space="preserve">19.8 </w:t>
        </w:r>
      </w:hyperlink>
      <w:r>
        <w:rPr>
          <w:i/>
          <w:color w:val="4D4D4F"/>
          <w:sz w:val="18"/>
        </w:rPr>
        <w:t xml:space="preserve">(Operation impacts) </w:t>
      </w:r>
      <w:r>
        <w:rPr>
          <w:color w:val="4D4D4F"/>
          <w:sz w:val="18"/>
        </w:rPr>
        <w:t>of this</w:t>
      </w:r>
      <w:r>
        <w:rPr>
          <w:color w:val="4D4D4F"/>
          <w:spacing w:val="19"/>
          <w:sz w:val="18"/>
        </w:rPr>
        <w:t xml:space="preserve"> </w:t>
      </w:r>
      <w:r>
        <w:rPr>
          <w:color w:val="4D4D4F"/>
          <w:sz w:val="18"/>
        </w:rPr>
        <w:t>chapter.</w:t>
      </w:r>
    </w:p>
    <w:p w:rsidR="00C903DA" w:rsidRDefault="007A20A7">
      <w:pPr>
        <w:pStyle w:val="Heading1"/>
        <w:numPr>
          <w:ilvl w:val="1"/>
          <w:numId w:val="3"/>
        </w:numPr>
        <w:tabs>
          <w:tab w:val="left" w:pos="1077"/>
          <w:tab w:val="left" w:pos="1078"/>
        </w:tabs>
        <w:rPr>
          <w:b/>
        </w:rPr>
      </w:pPr>
      <w:r>
        <w:rPr>
          <w:b/>
          <w:color w:val="4D4D4F"/>
        </w:rPr>
        <w:br w:type="column"/>
      </w:r>
      <w:r>
        <w:rPr>
          <w:b/>
          <w:color w:val="4D4D4F"/>
        </w:rPr>
        <w:t>EES evaluation</w:t>
      </w:r>
      <w:r>
        <w:rPr>
          <w:b/>
          <w:color w:val="4D4D4F"/>
          <w:spacing w:val="-2"/>
        </w:rPr>
        <w:t xml:space="preserve"> </w:t>
      </w:r>
      <w:r>
        <w:rPr>
          <w:b/>
          <w:color w:val="4D4D4F"/>
        </w:rPr>
        <w:t>objective</w:t>
      </w:r>
    </w:p>
    <w:p w:rsidR="00C903DA" w:rsidRDefault="007A20A7">
      <w:pPr>
        <w:pStyle w:val="BodyText"/>
        <w:spacing w:before="80" w:line="216" w:lineRule="auto"/>
        <w:ind w:left="227" w:right="665"/>
        <w:jc w:val="both"/>
      </w:pPr>
      <w:r>
        <w:rPr>
          <w:color w:val="4D4D4F"/>
        </w:rPr>
        <w:t>The scoping requirements for the EES set out the following relevant draft evaluation objective:</w:t>
      </w:r>
    </w:p>
    <w:p w:rsidR="00C903DA" w:rsidRDefault="00C903DA">
      <w:pPr>
        <w:pStyle w:val="BodyText"/>
        <w:rPr>
          <w:sz w:val="16"/>
        </w:rPr>
      </w:pPr>
    </w:p>
    <w:p w:rsidR="00C903DA" w:rsidRDefault="004408C6">
      <w:pPr>
        <w:pStyle w:val="Heading4"/>
        <w:spacing w:line="216" w:lineRule="auto"/>
        <w:ind w:left="454" w:right="664"/>
        <w:jc w:val="both"/>
      </w:pPr>
      <w:r>
        <w:pict>
          <v:line id="_x0000_s1155" style="position:absolute;left:0;text-align:left;z-index:251661312;mso-position-horizontal-relative:page" from="311pt,1.7pt" to="311pt,31.75pt" strokecolor="#0e5d61" strokeweight="4pt">
            <w10:wrap anchorx="page"/>
          </v:line>
        </w:pict>
      </w:r>
      <w:r w:rsidR="007A20A7">
        <w:rPr>
          <w:color w:val="0E5D61"/>
        </w:rPr>
        <w:t>Social,</w:t>
      </w:r>
      <w:r w:rsidR="007A20A7">
        <w:rPr>
          <w:color w:val="0E5D61"/>
          <w:spacing w:val="-22"/>
        </w:rPr>
        <w:t xml:space="preserve"> </w:t>
      </w:r>
      <w:r w:rsidR="007A20A7">
        <w:rPr>
          <w:color w:val="0E5D61"/>
        </w:rPr>
        <w:t>economic,</w:t>
      </w:r>
      <w:r w:rsidR="007A20A7">
        <w:rPr>
          <w:color w:val="0E5D61"/>
          <w:spacing w:val="-22"/>
        </w:rPr>
        <w:t xml:space="preserve"> </w:t>
      </w:r>
      <w:r w:rsidR="007A20A7">
        <w:rPr>
          <w:color w:val="0E5D61"/>
        </w:rPr>
        <w:t>amenity</w:t>
      </w:r>
      <w:r w:rsidR="007A20A7">
        <w:rPr>
          <w:color w:val="0E5D61"/>
          <w:spacing w:val="-21"/>
        </w:rPr>
        <w:t xml:space="preserve"> </w:t>
      </w:r>
      <w:r w:rsidR="007A20A7">
        <w:rPr>
          <w:color w:val="0E5D61"/>
        </w:rPr>
        <w:t>and</w:t>
      </w:r>
      <w:r w:rsidR="007A20A7">
        <w:rPr>
          <w:color w:val="0E5D61"/>
          <w:spacing w:val="-22"/>
        </w:rPr>
        <w:t xml:space="preserve"> </w:t>
      </w:r>
      <w:r w:rsidR="007A20A7">
        <w:rPr>
          <w:color w:val="0E5D61"/>
        </w:rPr>
        <w:t>land</w:t>
      </w:r>
      <w:r w:rsidR="007A20A7">
        <w:rPr>
          <w:color w:val="0E5D61"/>
          <w:spacing w:val="-22"/>
        </w:rPr>
        <w:t xml:space="preserve"> </w:t>
      </w:r>
      <w:r w:rsidR="007A20A7">
        <w:rPr>
          <w:color w:val="0E5D61"/>
        </w:rPr>
        <w:t>use</w:t>
      </w:r>
      <w:r w:rsidR="007A20A7">
        <w:rPr>
          <w:color w:val="0E5D61"/>
          <w:spacing w:val="-21"/>
        </w:rPr>
        <w:t xml:space="preserve"> </w:t>
      </w:r>
      <w:r w:rsidR="007A20A7">
        <w:rPr>
          <w:color w:val="0E5D61"/>
        </w:rPr>
        <w:t>–</w:t>
      </w:r>
      <w:r w:rsidR="007A20A7">
        <w:rPr>
          <w:color w:val="0E5D61"/>
          <w:spacing w:val="-22"/>
        </w:rPr>
        <w:t xml:space="preserve"> </w:t>
      </w:r>
      <w:r w:rsidR="007A20A7">
        <w:rPr>
          <w:color w:val="0E5D61"/>
          <w:spacing w:val="-7"/>
        </w:rPr>
        <w:t>To</w:t>
      </w:r>
      <w:r w:rsidR="007A20A7">
        <w:rPr>
          <w:color w:val="0E5D61"/>
          <w:spacing w:val="-22"/>
        </w:rPr>
        <w:t xml:space="preserve"> </w:t>
      </w:r>
      <w:r w:rsidR="007A20A7">
        <w:rPr>
          <w:color w:val="0E5D61"/>
        </w:rPr>
        <w:t>minimise potential</w:t>
      </w:r>
      <w:r w:rsidR="007A20A7">
        <w:rPr>
          <w:color w:val="0E5D61"/>
          <w:spacing w:val="-19"/>
        </w:rPr>
        <w:t xml:space="preserve"> </w:t>
      </w:r>
      <w:r w:rsidR="007A20A7">
        <w:rPr>
          <w:color w:val="0E5D61"/>
        </w:rPr>
        <w:t>adverse</w:t>
      </w:r>
      <w:r w:rsidR="007A20A7">
        <w:rPr>
          <w:color w:val="0E5D61"/>
          <w:spacing w:val="-19"/>
        </w:rPr>
        <w:t xml:space="preserve"> </w:t>
      </w:r>
      <w:r w:rsidR="007A20A7">
        <w:rPr>
          <w:color w:val="0E5D61"/>
        </w:rPr>
        <w:t>social,</w:t>
      </w:r>
      <w:r w:rsidR="007A20A7">
        <w:rPr>
          <w:color w:val="0E5D61"/>
          <w:spacing w:val="-19"/>
        </w:rPr>
        <w:t xml:space="preserve"> </w:t>
      </w:r>
      <w:r w:rsidR="007A20A7">
        <w:rPr>
          <w:color w:val="0E5D61"/>
        </w:rPr>
        <w:t>economic,</w:t>
      </w:r>
      <w:r w:rsidR="007A20A7">
        <w:rPr>
          <w:color w:val="0E5D61"/>
          <w:spacing w:val="-19"/>
        </w:rPr>
        <w:t xml:space="preserve"> </w:t>
      </w:r>
      <w:r w:rsidR="007A20A7">
        <w:rPr>
          <w:color w:val="0E5D61"/>
        </w:rPr>
        <w:t>amenity</w:t>
      </w:r>
      <w:r w:rsidR="007A20A7">
        <w:rPr>
          <w:color w:val="0E5D61"/>
          <w:spacing w:val="-19"/>
        </w:rPr>
        <w:t xml:space="preserve"> </w:t>
      </w:r>
      <w:r w:rsidR="007A20A7">
        <w:rPr>
          <w:color w:val="0E5D61"/>
        </w:rPr>
        <w:t>and</w:t>
      </w:r>
      <w:r w:rsidR="007A20A7">
        <w:rPr>
          <w:color w:val="0E5D61"/>
          <w:spacing w:val="-19"/>
        </w:rPr>
        <w:t xml:space="preserve"> </w:t>
      </w:r>
      <w:r w:rsidR="007A20A7">
        <w:rPr>
          <w:color w:val="0E5D61"/>
        </w:rPr>
        <w:t xml:space="preserve">land use </w:t>
      </w:r>
      <w:r w:rsidR="007A20A7">
        <w:rPr>
          <w:color w:val="0E5D61"/>
          <w:spacing w:val="3"/>
        </w:rPr>
        <w:t xml:space="preserve">effects </w:t>
      </w:r>
      <w:r w:rsidR="007A20A7">
        <w:rPr>
          <w:color w:val="0E5D61"/>
        </w:rPr>
        <w:t>at local and regional</w:t>
      </w:r>
      <w:r w:rsidR="007A20A7">
        <w:rPr>
          <w:color w:val="0E5D61"/>
          <w:spacing w:val="2"/>
        </w:rPr>
        <w:t xml:space="preserve"> </w:t>
      </w:r>
      <w:r w:rsidR="007A20A7">
        <w:rPr>
          <w:color w:val="0E5D61"/>
        </w:rPr>
        <w:t>scales.</w:t>
      </w:r>
    </w:p>
    <w:p w:rsidR="00C903DA" w:rsidRDefault="00C903DA">
      <w:pPr>
        <w:pStyle w:val="BodyText"/>
        <w:spacing w:before="5"/>
        <w:rPr>
          <w:b/>
          <w:sz w:val="16"/>
        </w:rPr>
      </w:pPr>
    </w:p>
    <w:p w:rsidR="00C903DA" w:rsidRDefault="007A20A7">
      <w:pPr>
        <w:pStyle w:val="BodyText"/>
        <w:spacing w:before="1" w:line="216" w:lineRule="auto"/>
        <w:ind w:left="227" w:right="664"/>
        <w:jc w:val="both"/>
      </w:pPr>
      <w:r>
        <w:rPr>
          <w:color w:val="4D4D4F"/>
        </w:rPr>
        <w:t>To assess potential adverse effects from the Project on non-agricultural local businesses and businesses that use Western Port, a business impact assessment was undertaken.</w:t>
      </w:r>
    </w:p>
    <w:p w:rsidR="00C903DA" w:rsidRDefault="00C903DA">
      <w:pPr>
        <w:spacing w:line="216" w:lineRule="auto"/>
        <w:jc w:val="both"/>
        <w:sectPr w:rsidR="00C903DA">
          <w:type w:val="continuous"/>
          <w:pgSz w:w="11910" w:h="16840"/>
          <w:pgMar w:top="0" w:right="580" w:bottom="280" w:left="1020" w:header="720" w:footer="720" w:gutter="0"/>
          <w:cols w:num="2" w:space="720" w:equalWidth="0">
            <w:col w:w="4750" w:space="182"/>
            <w:col w:w="5378"/>
          </w:cols>
        </w:sectPr>
      </w:pPr>
    </w:p>
    <w:p w:rsidR="00C903DA" w:rsidRDefault="00C903DA">
      <w:pPr>
        <w:pStyle w:val="BodyText"/>
        <w:rPr>
          <w:sz w:val="20"/>
        </w:rPr>
      </w:pPr>
    </w:p>
    <w:p w:rsidR="00C903DA" w:rsidRDefault="00C903DA">
      <w:pPr>
        <w:pStyle w:val="BodyText"/>
        <w:rPr>
          <w:sz w:val="20"/>
        </w:rPr>
      </w:pPr>
    </w:p>
    <w:p w:rsidR="00C903DA" w:rsidRDefault="00C903DA">
      <w:pPr>
        <w:pStyle w:val="BodyText"/>
        <w:rPr>
          <w:sz w:val="20"/>
        </w:rPr>
      </w:pPr>
    </w:p>
    <w:p w:rsidR="00C903DA" w:rsidRDefault="00C903DA">
      <w:pPr>
        <w:pStyle w:val="BodyText"/>
        <w:spacing w:before="5"/>
        <w:rPr>
          <w:sz w:val="23"/>
        </w:rPr>
      </w:pPr>
    </w:p>
    <w:p w:rsidR="00C903DA" w:rsidRDefault="00C903DA">
      <w:pPr>
        <w:rPr>
          <w:sz w:val="23"/>
        </w:rPr>
        <w:sectPr w:rsidR="00C903DA">
          <w:headerReference w:type="even" r:id="rId8"/>
          <w:headerReference w:type="default" r:id="rId9"/>
          <w:pgSz w:w="11910" w:h="16840"/>
          <w:pgMar w:top="1240" w:right="580" w:bottom="280" w:left="1020" w:header="748" w:footer="0" w:gutter="0"/>
          <w:pgNumType w:start="2"/>
          <w:cols w:space="720"/>
        </w:sectPr>
      </w:pPr>
    </w:p>
    <w:p w:rsidR="00C903DA" w:rsidRDefault="007A20A7">
      <w:pPr>
        <w:pStyle w:val="Heading1"/>
        <w:numPr>
          <w:ilvl w:val="1"/>
          <w:numId w:val="3"/>
        </w:numPr>
        <w:tabs>
          <w:tab w:val="left" w:pos="1077"/>
          <w:tab w:val="left" w:pos="1078"/>
        </w:tabs>
        <w:rPr>
          <w:b/>
        </w:rPr>
      </w:pPr>
      <w:r>
        <w:rPr>
          <w:b/>
          <w:color w:val="4D4D4F"/>
        </w:rPr>
        <w:t>Methodology</w:t>
      </w:r>
    </w:p>
    <w:p w:rsidR="00C903DA" w:rsidRDefault="007A20A7">
      <w:pPr>
        <w:pStyle w:val="BodyText"/>
        <w:spacing w:before="80" w:line="216" w:lineRule="auto"/>
        <w:ind w:left="227"/>
      </w:pPr>
      <w:r>
        <w:rPr>
          <w:color w:val="4D4D4F"/>
          <w:spacing w:val="4"/>
        </w:rPr>
        <w:t xml:space="preserve">The </w:t>
      </w:r>
      <w:r>
        <w:rPr>
          <w:color w:val="4D4D4F"/>
          <w:spacing w:val="5"/>
        </w:rPr>
        <w:t xml:space="preserve">approach adopted </w:t>
      </w:r>
      <w:r>
        <w:rPr>
          <w:color w:val="4D4D4F"/>
          <w:spacing w:val="4"/>
        </w:rPr>
        <w:t xml:space="preserve">for the business </w:t>
      </w:r>
      <w:r>
        <w:rPr>
          <w:color w:val="4D4D4F"/>
          <w:spacing w:val="5"/>
        </w:rPr>
        <w:t xml:space="preserve">impact </w:t>
      </w:r>
      <w:r>
        <w:rPr>
          <w:color w:val="4D4D4F"/>
        </w:rPr>
        <w:t>assessment involved the following key</w:t>
      </w:r>
      <w:r>
        <w:rPr>
          <w:color w:val="4D4D4F"/>
          <w:spacing w:val="6"/>
        </w:rPr>
        <w:t xml:space="preserve"> </w:t>
      </w:r>
      <w:r>
        <w:rPr>
          <w:color w:val="4D4D4F"/>
        </w:rPr>
        <w:t>tasks:</w:t>
      </w:r>
    </w:p>
    <w:p w:rsidR="00C903DA" w:rsidRDefault="007A20A7">
      <w:pPr>
        <w:pStyle w:val="ListParagraph"/>
        <w:numPr>
          <w:ilvl w:val="0"/>
          <w:numId w:val="2"/>
        </w:numPr>
        <w:tabs>
          <w:tab w:val="left" w:pos="568"/>
        </w:tabs>
        <w:spacing w:before="111" w:line="216" w:lineRule="auto"/>
        <w:ind w:right="40"/>
        <w:jc w:val="both"/>
        <w:rPr>
          <w:sz w:val="18"/>
        </w:rPr>
      </w:pPr>
      <w:r>
        <w:rPr>
          <w:color w:val="4D4D4F"/>
          <w:sz w:val="18"/>
        </w:rPr>
        <w:t>a</w:t>
      </w:r>
      <w:r>
        <w:rPr>
          <w:color w:val="4D4D4F"/>
          <w:spacing w:val="-6"/>
          <w:sz w:val="18"/>
        </w:rPr>
        <w:t xml:space="preserve"> </w:t>
      </w:r>
      <w:r>
        <w:rPr>
          <w:color w:val="4D4D4F"/>
          <w:sz w:val="18"/>
        </w:rPr>
        <w:t>review</w:t>
      </w:r>
      <w:r>
        <w:rPr>
          <w:color w:val="4D4D4F"/>
          <w:spacing w:val="-5"/>
          <w:sz w:val="18"/>
        </w:rPr>
        <w:t xml:space="preserve"> </w:t>
      </w:r>
      <w:r>
        <w:rPr>
          <w:color w:val="4D4D4F"/>
          <w:sz w:val="18"/>
        </w:rPr>
        <w:t>of</w:t>
      </w:r>
      <w:r>
        <w:rPr>
          <w:color w:val="4D4D4F"/>
          <w:spacing w:val="-6"/>
          <w:sz w:val="18"/>
        </w:rPr>
        <w:t xml:space="preserve"> </w:t>
      </w:r>
      <w:r>
        <w:rPr>
          <w:color w:val="4D4D4F"/>
          <w:sz w:val="18"/>
        </w:rPr>
        <w:t>relevant</w:t>
      </w:r>
      <w:r>
        <w:rPr>
          <w:color w:val="4D4D4F"/>
          <w:spacing w:val="-5"/>
          <w:sz w:val="18"/>
        </w:rPr>
        <w:t xml:space="preserve"> </w:t>
      </w:r>
      <w:r>
        <w:rPr>
          <w:color w:val="4D4D4F"/>
          <w:sz w:val="18"/>
        </w:rPr>
        <w:t>Commonwealth,</w:t>
      </w:r>
      <w:r>
        <w:rPr>
          <w:color w:val="4D4D4F"/>
          <w:spacing w:val="-6"/>
          <w:sz w:val="18"/>
        </w:rPr>
        <w:t xml:space="preserve"> </w:t>
      </w:r>
      <w:r>
        <w:rPr>
          <w:color w:val="4D4D4F"/>
          <w:sz w:val="18"/>
        </w:rPr>
        <w:t>state</w:t>
      </w:r>
      <w:r>
        <w:rPr>
          <w:color w:val="4D4D4F"/>
          <w:spacing w:val="-5"/>
          <w:sz w:val="18"/>
        </w:rPr>
        <w:t xml:space="preserve"> </w:t>
      </w:r>
      <w:r>
        <w:rPr>
          <w:color w:val="4D4D4F"/>
          <w:sz w:val="18"/>
        </w:rPr>
        <w:t>and</w:t>
      </w:r>
      <w:r>
        <w:rPr>
          <w:color w:val="4D4D4F"/>
          <w:spacing w:val="-6"/>
          <w:sz w:val="18"/>
        </w:rPr>
        <w:t xml:space="preserve"> </w:t>
      </w:r>
      <w:r>
        <w:rPr>
          <w:color w:val="4D4D4F"/>
          <w:sz w:val="18"/>
        </w:rPr>
        <w:t>local legislation and policy</w:t>
      </w:r>
    </w:p>
    <w:p w:rsidR="00C903DA" w:rsidRDefault="007A20A7">
      <w:pPr>
        <w:pStyle w:val="ListParagraph"/>
        <w:numPr>
          <w:ilvl w:val="0"/>
          <w:numId w:val="2"/>
        </w:numPr>
        <w:tabs>
          <w:tab w:val="left" w:pos="568"/>
        </w:tabs>
        <w:spacing w:line="216" w:lineRule="auto"/>
        <w:ind w:right="40"/>
        <w:jc w:val="both"/>
        <w:rPr>
          <w:sz w:val="18"/>
        </w:rPr>
      </w:pPr>
      <w:r>
        <w:rPr>
          <w:color w:val="4D4D4F"/>
          <w:sz w:val="18"/>
        </w:rPr>
        <w:t xml:space="preserve">a </w:t>
      </w:r>
      <w:r>
        <w:rPr>
          <w:color w:val="4D4D4F"/>
          <w:spacing w:val="2"/>
          <w:sz w:val="18"/>
        </w:rPr>
        <w:t xml:space="preserve">review </w:t>
      </w:r>
      <w:r>
        <w:rPr>
          <w:color w:val="4D4D4F"/>
          <w:sz w:val="18"/>
        </w:rPr>
        <w:t xml:space="preserve">of </w:t>
      </w:r>
      <w:r>
        <w:rPr>
          <w:color w:val="4D4D4F"/>
          <w:spacing w:val="2"/>
          <w:sz w:val="18"/>
        </w:rPr>
        <w:t xml:space="preserve">relevant baseline data </w:t>
      </w:r>
      <w:r>
        <w:rPr>
          <w:color w:val="4D4D4F"/>
          <w:sz w:val="18"/>
        </w:rPr>
        <w:t xml:space="preserve">and </w:t>
      </w:r>
      <w:r>
        <w:rPr>
          <w:color w:val="4D4D4F"/>
          <w:spacing w:val="4"/>
          <w:sz w:val="18"/>
        </w:rPr>
        <w:t xml:space="preserve">reports, </w:t>
      </w:r>
      <w:r>
        <w:rPr>
          <w:color w:val="4D4D4F"/>
          <w:sz w:val="18"/>
        </w:rPr>
        <w:t xml:space="preserve">including employment </w:t>
      </w:r>
      <w:r>
        <w:rPr>
          <w:color w:val="4D4D4F"/>
          <w:spacing w:val="3"/>
          <w:sz w:val="18"/>
        </w:rPr>
        <w:t xml:space="preserve">statistics, </w:t>
      </w:r>
      <w:r>
        <w:rPr>
          <w:color w:val="4D4D4F"/>
          <w:sz w:val="18"/>
        </w:rPr>
        <w:t xml:space="preserve">commercial land use and business </w:t>
      </w:r>
      <w:r>
        <w:rPr>
          <w:color w:val="4D4D4F"/>
          <w:spacing w:val="3"/>
          <w:sz w:val="18"/>
        </w:rPr>
        <w:t>type</w:t>
      </w:r>
      <w:r>
        <w:rPr>
          <w:color w:val="4D4D4F"/>
          <w:spacing w:val="1"/>
          <w:sz w:val="18"/>
        </w:rPr>
        <w:t xml:space="preserve"> </w:t>
      </w:r>
      <w:r>
        <w:rPr>
          <w:color w:val="4D4D4F"/>
          <w:sz w:val="18"/>
        </w:rPr>
        <w:t>data</w:t>
      </w:r>
    </w:p>
    <w:p w:rsidR="00C903DA" w:rsidRDefault="007A20A7">
      <w:pPr>
        <w:pStyle w:val="ListParagraph"/>
        <w:numPr>
          <w:ilvl w:val="0"/>
          <w:numId w:val="2"/>
        </w:numPr>
        <w:tabs>
          <w:tab w:val="left" w:pos="568"/>
        </w:tabs>
        <w:spacing w:before="54" w:line="216" w:lineRule="auto"/>
        <w:ind w:right="38"/>
        <w:jc w:val="both"/>
        <w:rPr>
          <w:sz w:val="18"/>
        </w:rPr>
      </w:pPr>
      <w:r>
        <w:rPr>
          <w:color w:val="4D4D4F"/>
          <w:spacing w:val="2"/>
          <w:sz w:val="18"/>
        </w:rPr>
        <w:t xml:space="preserve">characterisation </w:t>
      </w:r>
      <w:r>
        <w:rPr>
          <w:color w:val="4D4D4F"/>
          <w:sz w:val="18"/>
        </w:rPr>
        <w:t xml:space="preserve">of </w:t>
      </w:r>
      <w:r>
        <w:rPr>
          <w:color w:val="4D4D4F"/>
          <w:spacing w:val="2"/>
          <w:sz w:val="18"/>
        </w:rPr>
        <w:t xml:space="preserve">existing </w:t>
      </w:r>
      <w:r>
        <w:rPr>
          <w:color w:val="4D4D4F"/>
          <w:sz w:val="18"/>
        </w:rPr>
        <w:t xml:space="preserve">local businesses </w:t>
      </w:r>
      <w:r>
        <w:rPr>
          <w:color w:val="4D4D4F"/>
          <w:spacing w:val="2"/>
          <w:sz w:val="18"/>
        </w:rPr>
        <w:t xml:space="preserve">and </w:t>
      </w:r>
      <w:r>
        <w:rPr>
          <w:color w:val="4D4D4F"/>
          <w:sz w:val="18"/>
        </w:rPr>
        <w:t>commercial land use</w:t>
      </w:r>
    </w:p>
    <w:p w:rsidR="00C903DA" w:rsidRDefault="007A20A7">
      <w:pPr>
        <w:pStyle w:val="ListParagraph"/>
        <w:numPr>
          <w:ilvl w:val="0"/>
          <w:numId w:val="2"/>
        </w:numPr>
        <w:tabs>
          <w:tab w:val="left" w:pos="568"/>
        </w:tabs>
        <w:spacing w:line="216" w:lineRule="auto"/>
        <w:ind w:right="40"/>
        <w:jc w:val="both"/>
        <w:rPr>
          <w:sz w:val="18"/>
        </w:rPr>
      </w:pPr>
      <w:r>
        <w:rPr>
          <w:color w:val="4D4D4F"/>
          <w:sz w:val="18"/>
        </w:rPr>
        <w:t>consultation with l</w:t>
      </w:r>
      <w:bookmarkStart w:id="0" w:name="_GoBack"/>
      <w:bookmarkEnd w:id="0"/>
      <w:r>
        <w:rPr>
          <w:color w:val="4D4D4F"/>
          <w:sz w:val="18"/>
        </w:rPr>
        <w:t xml:space="preserve">ocal business </w:t>
      </w:r>
      <w:r>
        <w:rPr>
          <w:color w:val="4D4D4F"/>
          <w:spacing w:val="2"/>
          <w:sz w:val="18"/>
        </w:rPr>
        <w:t xml:space="preserve">traders </w:t>
      </w:r>
      <w:r>
        <w:rPr>
          <w:color w:val="4D4D4F"/>
          <w:sz w:val="18"/>
        </w:rPr>
        <w:t xml:space="preserve">including </w:t>
      </w:r>
      <w:r>
        <w:rPr>
          <w:color w:val="4D4D4F"/>
          <w:spacing w:val="4"/>
          <w:sz w:val="18"/>
        </w:rPr>
        <w:t xml:space="preserve">doorknocking </w:t>
      </w:r>
      <w:r>
        <w:rPr>
          <w:color w:val="4D4D4F"/>
          <w:spacing w:val="3"/>
          <w:sz w:val="18"/>
        </w:rPr>
        <w:t xml:space="preserve">and </w:t>
      </w:r>
      <w:r>
        <w:rPr>
          <w:color w:val="4D4D4F"/>
          <w:spacing w:val="4"/>
          <w:sz w:val="18"/>
        </w:rPr>
        <w:t xml:space="preserve">face-to-face </w:t>
      </w:r>
      <w:r>
        <w:rPr>
          <w:color w:val="4D4D4F"/>
          <w:spacing w:val="3"/>
          <w:sz w:val="18"/>
        </w:rPr>
        <w:t xml:space="preserve">discussions </w:t>
      </w:r>
      <w:r>
        <w:rPr>
          <w:color w:val="4D4D4F"/>
          <w:sz w:val="18"/>
        </w:rPr>
        <w:t xml:space="preserve">to </w:t>
      </w:r>
      <w:r>
        <w:rPr>
          <w:color w:val="4D4D4F"/>
          <w:spacing w:val="2"/>
          <w:sz w:val="18"/>
        </w:rPr>
        <w:t xml:space="preserve">identify </w:t>
      </w:r>
      <w:r>
        <w:rPr>
          <w:color w:val="4D4D4F"/>
          <w:sz w:val="18"/>
        </w:rPr>
        <w:t xml:space="preserve">potential </w:t>
      </w:r>
      <w:r>
        <w:rPr>
          <w:color w:val="4D4D4F"/>
          <w:spacing w:val="2"/>
          <w:sz w:val="18"/>
        </w:rPr>
        <w:t xml:space="preserve">impacts </w:t>
      </w:r>
      <w:r>
        <w:rPr>
          <w:color w:val="4D4D4F"/>
          <w:sz w:val="18"/>
        </w:rPr>
        <w:t>of the Project on</w:t>
      </w:r>
      <w:r>
        <w:rPr>
          <w:color w:val="4D4D4F"/>
          <w:spacing w:val="33"/>
          <w:sz w:val="18"/>
        </w:rPr>
        <w:t xml:space="preserve"> </w:t>
      </w:r>
      <w:r>
        <w:rPr>
          <w:color w:val="4D4D4F"/>
          <w:sz w:val="18"/>
        </w:rPr>
        <w:t>traders</w:t>
      </w:r>
    </w:p>
    <w:p w:rsidR="00C903DA" w:rsidRDefault="007A20A7">
      <w:pPr>
        <w:pStyle w:val="ListParagraph"/>
        <w:numPr>
          <w:ilvl w:val="0"/>
          <w:numId w:val="2"/>
        </w:numPr>
        <w:tabs>
          <w:tab w:val="left" w:pos="568"/>
        </w:tabs>
        <w:spacing w:before="53" w:line="216" w:lineRule="auto"/>
        <w:ind w:right="38"/>
        <w:jc w:val="both"/>
        <w:rPr>
          <w:sz w:val="18"/>
        </w:rPr>
      </w:pPr>
      <w:r>
        <w:rPr>
          <w:color w:val="4D4D4F"/>
          <w:sz w:val="18"/>
        </w:rPr>
        <w:t xml:space="preserve">a risk assessment as </w:t>
      </w:r>
      <w:r>
        <w:rPr>
          <w:color w:val="4D4D4F"/>
          <w:spacing w:val="2"/>
          <w:sz w:val="18"/>
        </w:rPr>
        <w:t xml:space="preserve">described </w:t>
      </w:r>
      <w:r>
        <w:rPr>
          <w:color w:val="4D4D4F"/>
          <w:sz w:val="18"/>
        </w:rPr>
        <w:t xml:space="preserve">in </w:t>
      </w:r>
      <w:r>
        <w:rPr>
          <w:b/>
          <w:color w:val="4D4D4F"/>
          <w:sz w:val="18"/>
        </w:rPr>
        <w:t xml:space="preserve">Chapter 5 </w:t>
      </w:r>
      <w:r>
        <w:rPr>
          <w:i/>
          <w:color w:val="4D4D4F"/>
          <w:sz w:val="18"/>
        </w:rPr>
        <w:t xml:space="preserve">Key approvals and assessment framework </w:t>
      </w:r>
      <w:r>
        <w:rPr>
          <w:color w:val="4D4D4F"/>
          <w:sz w:val="18"/>
        </w:rPr>
        <w:t>to inform the impact assessment and development of additional mitigation measures</w:t>
      </w:r>
    </w:p>
    <w:p w:rsidR="00C903DA" w:rsidRDefault="007A20A7">
      <w:pPr>
        <w:pStyle w:val="ListParagraph"/>
        <w:numPr>
          <w:ilvl w:val="0"/>
          <w:numId w:val="2"/>
        </w:numPr>
        <w:tabs>
          <w:tab w:val="left" w:pos="568"/>
        </w:tabs>
        <w:spacing w:before="53" w:line="216" w:lineRule="auto"/>
        <w:ind w:right="38"/>
        <w:jc w:val="both"/>
        <w:rPr>
          <w:sz w:val="18"/>
        </w:rPr>
      </w:pPr>
      <w:r>
        <w:rPr>
          <w:color w:val="4D4D4F"/>
          <w:sz w:val="18"/>
        </w:rPr>
        <w:t xml:space="preserve">assessment of potential business </w:t>
      </w:r>
      <w:r>
        <w:rPr>
          <w:color w:val="4D4D4F"/>
          <w:spacing w:val="3"/>
          <w:sz w:val="18"/>
        </w:rPr>
        <w:t xml:space="preserve">impacts </w:t>
      </w:r>
      <w:r>
        <w:rPr>
          <w:color w:val="4D4D4F"/>
          <w:spacing w:val="2"/>
          <w:sz w:val="18"/>
        </w:rPr>
        <w:t xml:space="preserve">during construction </w:t>
      </w:r>
      <w:r>
        <w:rPr>
          <w:color w:val="4D4D4F"/>
          <w:sz w:val="18"/>
        </w:rPr>
        <w:t>and operation of the</w:t>
      </w:r>
      <w:r>
        <w:rPr>
          <w:color w:val="4D4D4F"/>
          <w:spacing w:val="5"/>
          <w:sz w:val="18"/>
        </w:rPr>
        <w:t xml:space="preserve"> </w:t>
      </w:r>
      <w:r>
        <w:rPr>
          <w:color w:val="4D4D4F"/>
          <w:sz w:val="18"/>
        </w:rPr>
        <w:t>Project</w:t>
      </w:r>
    </w:p>
    <w:p w:rsidR="00C903DA" w:rsidRDefault="007A20A7">
      <w:pPr>
        <w:pStyle w:val="ListParagraph"/>
        <w:numPr>
          <w:ilvl w:val="0"/>
          <w:numId w:val="2"/>
        </w:numPr>
        <w:tabs>
          <w:tab w:val="left" w:pos="568"/>
        </w:tabs>
        <w:spacing w:line="216" w:lineRule="auto"/>
        <w:ind w:right="40"/>
        <w:jc w:val="both"/>
        <w:rPr>
          <w:sz w:val="18"/>
        </w:rPr>
      </w:pPr>
      <w:r>
        <w:rPr>
          <w:color w:val="4D4D4F"/>
          <w:sz w:val="18"/>
        </w:rPr>
        <w:t>development of mitigation measures in response to the business impact</w:t>
      </w:r>
      <w:r>
        <w:rPr>
          <w:color w:val="4D4D4F"/>
          <w:spacing w:val="3"/>
          <w:sz w:val="18"/>
        </w:rPr>
        <w:t xml:space="preserve"> </w:t>
      </w:r>
      <w:r>
        <w:rPr>
          <w:color w:val="4D4D4F"/>
          <w:sz w:val="18"/>
        </w:rPr>
        <w:t>assessment.</w:t>
      </w:r>
    </w:p>
    <w:p w:rsidR="00C903DA" w:rsidRDefault="007A20A7">
      <w:pPr>
        <w:pStyle w:val="Heading1"/>
        <w:numPr>
          <w:ilvl w:val="1"/>
          <w:numId w:val="3"/>
        </w:numPr>
        <w:tabs>
          <w:tab w:val="left" w:pos="1078"/>
        </w:tabs>
        <w:jc w:val="both"/>
        <w:rPr>
          <w:b/>
        </w:rPr>
      </w:pPr>
      <w:r>
        <w:rPr>
          <w:b/>
          <w:color w:val="4D4D4F"/>
          <w:spacing w:val="-2"/>
        </w:rPr>
        <w:br w:type="column"/>
      </w:r>
      <w:r>
        <w:rPr>
          <w:b/>
          <w:color w:val="4D4D4F"/>
        </w:rPr>
        <w:t>Study</w:t>
      </w:r>
      <w:r>
        <w:rPr>
          <w:b/>
          <w:color w:val="4D4D4F"/>
          <w:spacing w:val="-1"/>
        </w:rPr>
        <w:t xml:space="preserve"> </w:t>
      </w:r>
      <w:r>
        <w:rPr>
          <w:b/>
          <w:color w:val="4D4D4F"/>
        </w:rPr>
        <w:t>area</w:t>
      </w:r>
    </w:p>
    <w:p w:rsidR="00C903DA" w:rsidRDefault="007A20A7">
      <w:pPr>
        <w:pStyle w:val="BodyText"/>
        <w:spacing w:before="80" w:line="216" w:lineRule="auto"/>
        <w:ind w:left="227" w:right="665"/>
        <w:jc w:val="both"/>
      </w:pPr>
      <w:r>
        <w:rPr>
          <w:color w:val="4D4D4F"/>
          <w:spacing w:val="2"/>
        </w:rPr>
        <w:t xml:space="preserve">Four </w:t>
      </w:r>
      <w:r>
        <w:rPr>
          <w:color w:val="4D4D4F"/>
        </w:rPr>
        <w:t xml:space="preserve">land-based </w:t>
      </w:r>
      <w:r>
        <w:rPr>
          <w:color w:val="4D4D4F"/>
          <w:spacing w:val="3"/>
        </w:rPr>
        <w:t xml:space="preserve">study </w:t>
      </w:r>
      <w:r>
        <w:rPr>
          <w:color w:val="4D4D4F"/>
        </w:rPr>
        <w:t xml:space="preserve">areas were </w:t>
      </w:r>
      <w:r>
        <w:rPr>
          <w:color w:val="4D4D4F"/>
          <w:spacing w:val="2"/>
        </w:rPr>
        <w:t xml:space="preserve">identified </w:t>
      </w:r>
      <w:r>
        <w:rPr>
          <w:color w:val="4D4D4F"/>
        </w:rPr>
        <w:t xml:space="preserve">for </w:t>
      </w:r>
      <w:r>
        <w:rPr>
          <w:color w:val="4D4D4F"/>
          <w:spacing w:val="2"/>
        </w:rPr>
        <w:t xml:space="preserve">the business </w:t>
      </w:r>
      <w:r>
        <w:rPr>
          <w:color w:val="4D4D4F"/>
          <w:spacing w:val="3"/>
        </w:rPr>
        <w:t xml:space="preserve">impact </w:t>
      </w:r>
      <w:r>
        <w:rPr>
          <w:color w:val="4D4D4F"/>
          <w:spacing w:val="2"/>
        </w:rPr>
        <w:t xml:space="preserve">assessment. The land-based </w:t>
      </w:r>
      <w:r>
        <w:rPr>
          <w:color w:val="4D4D4F"/>
          <w:spacing w:val="3"/>
        </w:rPr>
        <w:t xml:space="preserve">study </w:t>
      </w:r>
      <w:r>
        <w:rPr>
          <w:color w:val="4D4D4F"/>
        </w:rPr>
        <w:t>areas</w:t>
      </w:r>
      <w:r>
        <w:rPr>
          <w:color w:val="4D4D4F"/>
          <w:spacing w:val="-21"/>
        </w:rPr>
        <w:t xml:space="preserve"> </w:t>
      </w:r>
      <w:r>
        <w:rPr>
          <w:color w:val="4D4D4F"/>
        </w:rPr>
        <w:t>were</w:t>
      </w:r>
      <w:r>
        <w:rPr>
          <w:color w:val="4D4D4F"/>
          <w:spacing w:val="-20"/>
        </w:rPr>
        <w:t xml:space="preserve"> </w:t>
      </w:r>
      <w:r>
        <w:rPr>
          <w:color w:val="4D4D4F"/>
        </w:rPr>
        <w:t>based</w:t>
      </w:r>
      <w:r>
        <w:rPr>
          <w:color w:val="4D4D4F"/>
          <w:spacing w:val="-20"/>
        </w:rPr>
        <w:t xml:space="preserve"> </w:t>
      </w:r>
      <w:r>
        <w:rPr>
          <w:color w:val="4D4D4F"/>
        </w:rPr>
        <w:t>on</w:t>
      </w:r>
      <w:r>
        <w:rPr>
          <w:color w:val="4D4D4F"/>
          <w:spacing w:val="-21"/>
        </w:rPr>
        <w:t xml:space="preserve"> </w:t>
      </w:r>
      <w:r>
        <w:rPr>
          <w:color w:val="4D4D4F"/>
        </w:rPr>
        <w:t>data</w:t>
      </w:r>
      <w:r>
        <w:rPr>
          <w:color w:val="4D4D4F"/>
          <w:spacing w:val="-20"/>
        </w:rPr>
        <w:t xml:space="preserve"> </w:t>
      </w:r>
      <w:r>
        <w:rPr>
          <w:color w:val="4D4D4F"/>
        </w:rPr>
        <w:t>available</w:t>
      </w:r>
      <w:r>
        <w:rPr>
          <w:color w:val="4D4D4F"/>
          <w:spacing w:val="-20"/>
        </w:rPr>
        <w:t xml:space="preserve"> </w:t>
      </w:r>
      <w:r>
        <w:rPr>
          <w:color w:val="4D4D4F"/>
        </w:rPr>
        <w:t>for</w:t>
      </w:r>
      <w:r>
        <w:rPr>
          <w:color w:val="4D4D4F"/>
          <w:spacing w:val="-20"/>
        </w:rPr>
        <w:t xml:space="preserve"> </w:t>
      </w:r>
      <w:r>
        <w:rPr>
          <w:color w:val="4D4D4F"/>
        </w:rPr>
        <w:t>different</w:t>
      </w:r>
      <w:r>
        <w:rPr>
          <w:color w:val="4D4D4F"/>
          <w:spacing w:val="-21"/>
        </w:rPr>
        <w:t xml:space="preserve"> </w:t>
      </w:r>
      <w:r>
        <w:rPr>
          <w:color w:val="4D4D4F"/>
        </w:rPr>
        <w:t>statistical levels:</w:t>
      </w:r>
    </w:p>
    <w:p w:rsidR="00C903DA" w:rsidRDefault="007A20A7">
      <w:pPr>
        <w:pStyle w:val="ListParagraph"/>
        <w:numPr>
          <w:ilvl w:val="0"/>
          <w:numId w:val="2"/>
        </w:numPr>
        <w:tabs>
          <w:tab w:val="left" w:pos="568"/>
        </w:tabs>
        <w:spacing w:before="109" w:line="216" w:lineRule="auto"/>
        <w:ind w:right="665"/>
        <w:jc w:val="both"/>
        <w:rPr>
          <w:sz w:val="18"/>
        </w:rPr>
      </w:pPr>
      <w:r>
        <w:rPr>
          <w:color w:val="4D4D4F"/>
          <w:sz w:val="18"/>
        </w:rPr>
        <w:t>Local</w:t>
      </w:r>
      <w:r>
        <w:rPr>
          <w:color w:val="4D4D4F"/>
          <w:spacing w:val="-19"/>
          <w:sz w:val="18"/>
        </w:rPr>
        <w:t xml:space="preserve"> </w:t>
      </w:r>
      <w:r>
        <w:rPr>
          <w:color w:val="4D4D4F"/>
          <w:sz w:val="18"/>
        </w:rPr>
        <w:t>Government</w:t>
      </w:r>
      <w:r>
        <w:rPr>
          <w:color w:val="4D4D4F"/>
          <w:spacing w:val="-18"/>
          <w:sz w:val="18"/>
        </w:rPr>
        <w:t xml:space="preserve"> </w:t>
      </w:r>
      <w:r>
        <w:rPr>
          <w:color w:val="4D4D4F"/>
          <w:sz w:val="18"/>
        </w:rPr>
        <w:t>Areas</w:t>
      </w:r>
      <w:r>
        <w:rPr>
          <w:color w:val="4D4D4F"/>
          <w:spacing w:val="-19"/>
          <w:sz w:val="18"/>
        </w:rPr>
        <w:t xml:space="preserve"> </w:t>
      </w:r>
      <w:r>
        <w:rPr>
          <w:color w:val="4D4D4F"/>
          <w:sz w:val="18"/>
        </w:rPr>
        <w:t>(LGAs)</w:t>
      </w:r>
      <w:r>
        <w:rPr>
          <w:color w:val="4D4D4F"/>
          <w:spacing w:val="-18"/>
          <w:sz w:val="18"/>
        </w:rPr>
        <w:t xml:space="preserve"> </w:t>
      </w:r>
      <w:r>
        <w:rPr>
          <w:color w:val="4D4D4F"/>
          <w:sz w:val="18"/>
        </w:rPr>
        <w:t>–</w:t>
      </w:r>
      <w:r>
        <w:rPr>
          <w:color w:val="4D4D4F"/>
          <w:spacing w:val="-19"/>
          <w:sz w:val="18"/>
        </w:rPr>
        <w:t xml:space="preserve"> </w:t>
      </w:r>
      <w:r>
        <w:rPr>
          <w:color w:val="4D4D4F"/>
          <w:sz w:val="18"/>
        </w:rPr>
        <w:t>An</w:t>
      </w:r>
      <w:r>
        <w:rPr>
          <w:color w:val="4D4D4F"/>
          <w:spacing w:val="-18"/>
          <w:sz w:val="18"/>
        </w:rPr>
        <w:t xml:space="preserve"> </w:t>
      </w:r>
      <w:r>
        <w:rPr>
          <w:color w:val="4D4D4F"/>
          <w:sz w:val="18"/>
        </w:rPr>
        <w:t>LGA</w:t>
      </w:r>
      <w:r>
        <w:rPr>
          <w:color w:val="4D4D4F"/>
          <w:spacing w:val="-19"/>
          <w:sz w:val="18"/>
        </w:rPr>
        <w:t xml:space="preserve"> </w:t>
      </w:r>
      <w:r>
        <w:rPr>
          <w:color w:val="4D4D4F"/>
          <w:sz w:val="18"/>
        </w:rPr>
        <w:t>is</w:t>
      </w:r>
      <w:r>
        <w:rPr>
          <w:color w:val="4D4D4F"/>
          <w:spacing w:val="-18"/>
          <w:sz w:val="18"/>
        </w:rPr>
        <w:t xml:space="preserve"> </w:t>
      </w:r>
      <w:r>
        <w:rPr>
          <w:color w:val="4D4D4F"/>
          <w:sz w:val="18"/>
        </w:rPr>
        <w:t>a</w:t>
      </w:r>
      <w:r>
        <w:rPr>
          <w:color w:val="4D4D4F"/>
          <w:spacing w:val="-19"/>
          <w:sz w:val="18"/>
        </w:rPr>
        <w:t xml:space="preserve"> </w:t>
      </w:r>
      <w:r>
        <w:rPr>
          <w:color w:val="4D4D4F"/>
          <w:sz w:val="18"/>
        </w:rPr>
        <w:t>spatial unit which represents the whole geographical area of a local government</w:t>
      </w:r>
      <w:r>
        <w:rPr>
          <w:color w:val="4D4D4F"/>
          <w:spacing w:val="2"/>
          <w:sz w:val="18"/>
        </w:rPr>
        <w:t xml:space="preserve"> </w:t>
      </w:r>
      <w:r>
        <w:rPr>
          <w:color w:val="4D4D4F"/>
          <w:sz w:val="18"/>
        </w:rPr>
        <w:t>council.</w:t>
      </w:r>
    </w:p>
    <w:p w:rsidR="00C903DA" w:rsidRDefault="007A20A7">
      <w:pPr>
        <w:pStyle w:val="ListParagraph"/>
        <w:numPr>
          <w:ilvl w:val="0"/>
          <w:numId w:val="2"/>
        </w:numPr>
        <w:tabs>
          <w:tab w:val="left" w:pos="568"/>
        </w:tabs>
        <w:spacing w:before="54" w:line="216" w:lineRule="auto"/>
        <w:ind w:right="664"/>
        <w:jc w:val="both"/>
        <w:rPr>
          <w:sz w:val="18"/>
        </w:rPr>
      </w:pPr>
      <w:r>
        <w:rPr>
          <w:color w:val="4D4D4F"/>
          <w:sz w:val="18"/>
        </w:rPr>
        <w:t xml:space="preserve">Statistical Area Level 1 (SA1) – SA1s are generally </w:t>
      </w:r>
      <w:r>
        <w:rPr>
          <w:color w:val="4D4D4F"/>
          <w:spacing w:val="3"/>
          <w:sz w:val="18"/>
        </w:rPr>
        <w:t xml:space="preserve">the smallest </w:t>
      </w:r>
      <w:r>
        <w:rPr>
          <w:color w:val="4D4D4F"/>
          <w:spacing w:val="2"/>
          <w:sz w:val="18"/>
        </w:rPr>
        <w:t xml:space="preserve">unit for </w:t>
      </w:r>
      <w:r>
        <w:rPr>
          <w:color w:val="4D4D4F"/>
          <w:spacing w:val="3"/>
          <w:sz w:val="18"/>
        </w:rPr>
        <w:t xml:space="preserve">the release </w:t>
      </w:r>
      <w:r>
        <w:rPr>
          <w:color w:val="4D4D4F"/>
          <w:sz w:val="18"/>
        </w:rPr>
        <w:t xml:space="preserve">of </w:t>
      </w:r>
      <w:r>
        <w:rPr>
          <w:color w:val="4D4D4F"/>
          <w:spacing w:val="3"/>
          <w:sz w:val="18"/>
        </w:rPr>
        <w:t xml:space="preserve">Australian </w:t>
      </w:r>
      <w:r>
        <w:rPr>
          <w:color w:val="4D4D4F"/>
          <w:sz w:val="18"/>
        </w:rPr>
        <w:t xml:space="preserve">Bureau of Statistics </w:t>
      </w:r>
      <w:r>
        <w:rPr>
          <w:color w:val="4D4D4F"/>
          <w:spacing w:val="2"/>
          <w:sz w:val="18"/>
        </w:rPr>
        <w:t xml:space="preserve">(ABS) </w:t>
      </w:r>
      <w:r>
        <w:rPr>
          <w:color w:val="4D4D4F"/>
          <w:sz w:val="18"/>
        </w:rPr>
        <w:t>census data. SA1s have a</w:t>
      </w:r>
      <w:r>
        <w:rPr>
          <w:color w:val="4D4D4F"/>
          <w:spacing w:val="-15"/>
          <w:sz w:val="18"/>
        </w:rPr>
        <w:t xml:space="preserve"> </w:t>
      </w:r>
      <w:r>
        <w:rPr>
          <w:color w:val="4D4D4F"/>
          <w:sz w:val="18"/>
        </w:rPr>
        <w:t>population</w:t>
      </w:r>
      <w:r>
        <w:rPr>
          <w:color w:val="4D4D4F"/>
          <w:spacing w:val="-14"/>
          <w:sz w:val="18"/>
        </w:rPr>
        <w:t xml:space="preserve"> </w:t>
      </w:r>
      <w:r>
        <w:rPr>
          <w:color w:val="4D4D4F"/>
          <w:sz w:val="18"/>
        </w:rPr>
        <w:t>size</w:t>
      </w:r>
      <w:r>
        <w:rPr>
          <w:color w:val="4D4D4F"/>
          <w:spacing w:val="-15"/>
          <w:sz w:val="18"/>
        </w:rPr>
        <w:t xml:space="preserve"> </w:t>
      </w:r>
      <w:r>
        <w:rPr>
          <w:color w:val="4D4D4F"/>
          <w:sz w:val="18"/>
        </w:rPr>
        <w:t>between</w:t>
      </w:r>
      <w:r>
        <w:rPr>
          <w:color w:val="4D4D4F"/>
          <w:spacing w:val="-14"/>
          <w:sz w:val="18"/>
        </w:rPr>
        <w:t xml:space="preserve"> </w:t>
      </w:r>
      <w:r>
        <w:rPr>
          <w:color w:val="4D4D4F"/>
          <w:sz w:val="18"/>
        </w:rPr>
        <w:t>200</w:t>
      </w:r>
      <w:r>
        <w:rPr>
          <w:color w:val="4D4D4F"/>
          <w:spacing w:val="-14"/>
          <w:sz w:val="18"/>
        </w:rPr>
        <w:t xml:space="preserve"> </w:t>
      </w:r>
      <w:r>
        <w:rPr>
          <w:color w:val="4D4D4F"/>
          <w:sz w:val="18"/>
        </w:rPr>
        <w:t>and</w:t>
      </w:r>
      <w:r>
        <w:rPr>
          <w:color w:val="4D4D4F"/>
          <w:spacing w:val="-15"/>
          <w:sz w:val="18"/>
        </w:rPr>
        <w:t xml:space="preserve"> </w:t>
      </w:r>
      <w:r>
        <w:rPr>
          <w:color w:val="4D4D4F"/>
          <w:spacing w:val="2"/>
          <w:sz w:val="18"/>
        </w:rPr>
        <w:t>800</w:t>
      </w:r>
      <w:r>
        <w:rPr>
          <w:color w:val="4D4D4F"/>
          <w:spacing w:val="-14"/>
          <w:sz w:val="18"/>
        </w:rPr>
        <w:t xml:space="preserve"> </w:t>
      </w:r>
      <w:r>
        <w:rPr>
          <w:color w:val="4D4D4F"/>
          <w:sz w:val="18"/>
        </w:rPr>
        <w:t>people,</w:t>
      </w:r>
      <w:r>
        <w:rPr>
          <w:color w:val="4D4D4F"/>
          <w:spacing w:val="-15"/>
          <w:sz w:val="18"/>
        </w:rPr>
        <w:t xml:space="preserve"> </w:t>
      </w:r>
      <w:r>
        <w:rPr>
          <w:color w:val="4D4D4F"/>
          <w:sz w:val="18"/>
        </w:rPr>
        <w:t xml:space="preserve">with an average of approximately </w:t>
      </w:r>
      <w:r>
        <w:rPr>
          <w:color w:val="4D4D4F"/>
          <w:spacing w:val="3"/>
          <w:sz w:val="18"/>
        </w:rPr>
        <w:t>400</w:t>
      </w:r>
      <w:r>
        <w:rPr>
          <w:color w:val="4D4D4F"/>
          <w:spacing w:val="6"/>
          <w:sz w:val="18"/>
        </w:rPr>
        <w:t xml:space="preserve"> </w:t>
      </w:r>
      <w:r>
        <w:rPr>
          <w:color w:val="4D4D4F"/>
          <w:sz w:val="18"/>
        </w:rPr>
        <w:t>people.</w:t>
      </w:r>
    </w:p>
    <w:p w:rsidR="00C903DA" w:rsidRDefault="007A20A7">
      <w:pPr>
        <w:pStyle w:val="ListParagraph"/>
        <w:numPr>
          <w:ilvl w:val="0"/>
          <w:numId w:val="2"/>
        </w:numPr>
        <w:tabs>
          <w:tab w:val="left" w:pos="568"/>
        </w:tabs>
        <w:spacing w:before="52" w:line="216" w:lineRule="auto"/>
        <w:ind w:right="664"/>
        <w:jc w:val="both"/>
        <w:rPr>
          <w:sz w:val="18"/>
        </w:rPr>
      </w:pPr>
      <w:r>
        <w:rPr>
          <w:color w:val="4D4D4F"/>
          <w:sz w:val="18"/>
        </w:rPr>
        <w:t>Statistical Area Level 2 (SA2) – SA2s are a general- purpose</w:t>
      </w:r>
      <w:r>
        <w:rPr>
          <w:color w:val="4D4D4F"/>
          <w:spacing w:val="-22"/>
          <w:sz w:val="18"/>
        </w:rPr>
        <w:t xml:space="preserve"> </w:t>
      </w:r>
      <w:r>
        <w:rPr>
          <w:color w:val="4D4D4F"/>
          <w:sz w:val="18"/>
        </w:rPr>
        <w:t>medium-sized</w:t>
      </w:r>
      <w:r>
        <w:rPr>
          <w:color w:val="4D4D4F"/>
          <w:spacing w:val="-22"/>
          <w:sz w:val="18"/>
        </w:rPr>
        <w:t xml:space="preserve"> </w:t>
      </w:r>
      <w:r>
        <w:rPr>
          <w:color w:val="4D4D4F"/>
          <w:sz w:val="18"/>
        </w:rPr>
        <w:t>area</w:t>
      </w:r>
      <w:r>
        <w:rPr>
          <w:color w:val="4D4D4F"/>
          <w:spacing w:val="-22"/>
          <w:sz w:val="18"/>
        </w:rPr>
        <w:t xml:space="preserve"> </w:t>
      </w:r>
      <w:r>
        <w:rPr>
          <w:color w:val="4D4D4F"/>
          <w:sz w:val="18"/>
        </w:rPr>
        <w:t>comprising</w:t>
      </w:r>
      <w:r>
        <w:rPr>
          <w:color w:val="4D4D4F"/>
          <w:spacing w:val="-22"/>
          <w:sz w:val="18"/>
        </w:rPr>
        <w:t xml:space="preserve"> </w:t>
      </w:r>
      <w:r>
        <w:rPr>
          <w:color w:val="4D4D4F"/>
          <w:sz w:val="18"/>
        </w:rPr>
        <w:t>whole</w:t>
      </w:r>
      <w:r>
        <w:rPr>
          <w:color w:val="4D4D4F"/>
          <w:spacing w:val="-22"/>
          <w:sz w:val="18"/>
        </w:rPr>
        <w:t xml:space="preserve"> </w:t>
      </w:r>
      <w:r>
        <w:rPr>
          <w:color w:val="4D4D4F"/>
          <w:sz w:val="18"/>
        </w:rPr>
        <w:t xml:space="preserve">SA1s. The aim of SA2s is to represent a community that </w:t>
      </w:r>
      <w:r>
        <w:rPr>
          <w:color w:val="4D4D4F"/>
          <w:spacing w:val="2"/>
          <w:sz w:val="18"/>
        </w:rPr>
        <w:t xml:space="preserve">interacts </w:t>
      </w:r>
      <w:r>
        <w:rPr>
          <w:color w:val="4D4D4F"/>
          <w:sz w:val="18"/>
        </w:rPr>
        <w:t>socially and</w:t>
      </w:r>
      <w:r>
        <w:rPr>
          <w:color w:val="4D4D4F"/>
          <w:spacing w:val="-1"/>
          <w:sz w:val="18"/>
        </w:rPr>
        <w:t xml:space="preserve"> </w:t>
      </w:r>
      <w:r>
        <w:rPr>
          <w:color w:val="4D4D4F"/>
          <w:sz w:val="18"/>
        </w:rPr>
        <w:t>economically.</w:t>
      </w:r>
    </w:p>
    <w:p w:rsidR="00C903DA" w:rsidRDefault="007A20A7">
      <w:pPr>
        <w:pStyle w:val="ListParagraph"/>
        <w:numPr>
          <w:ilvl w:val="0"/>
          <w:numId w:val="2"/>
        </w:numPr>
        <w:tabs>
          <w:tab w:val="left" w:pos="568"/>
        </w:tabs>
        <w:spacing w:before="33" w:line="233" w:lineRule="exact"/>
        <w:jc w:val="both"/>
        <w:rPr>
          <w:sz w:val="18"/>
        </w:rPr>
      </w:pPr>
      <w:r>
        <w:rPr>
          <w:color w:val="4D4D4F"/>
          <w:sz w:val="18"/>
        </w:rPr>
        <w:t>Land-use</w:t>
      </w:r>
      <w:r>
        <w:rPr>
          <w:color w:val="4D4D4F"/>
          <w:spacing w:val="15"/>
          <w:sz w:val="18"/>
        </w:rPr>
        <w:t xml:space="preserve"> </w:t>
      </w:r>
      <w:r>
        <w:rPr>
          <w:color w:val="4D4D4F"/>
          <w:sz w:val="18"/>
        </w:rPr>
        <w:t>parcels</w:t>
      </w:r>
      <w:r>
        <w:rPr>
          <w:color w:val="4D4D4F"/>
          <w:spacing w:val="15"/>
          <w:sz w:val="18"/>
        </w:rPr>
        <w:t xml:space="preserve"> </w:t>
      </w:r>
      <w:r>
        <w:rPr>
          <w:color w:val="4D4D4F"/>
          <w:sz w:val="18"/>
        </w:rPr>
        <w:t>were</w:t>
      </w:r>
      <w:r>
        <w:rPr>
          <w:color w:val="4D4D4F"/>
          <w:spacing w:val="15"/>
          <w:sz w:val="18"/>
        </w:rPr>
        <w:t xml:space="preserve"> </w:t>
      </w:r>
      <w:r>
        <w:rPr>
          <w:color w:val="4D4D4F"/>
          <w:sz w:val="18"/>
        </w:rPr>
        <w:t>identified</w:t>
      </w:r>
      <w:r>
        <w:rPr>
          <w:color w:val="4D4D4F"/>
          <w:spacing w:val="15"/>
          <w:sz w:val="18"/>
        </w:rPr>
        <w:t xml:space="preserve"> </w:t>
      </w:r>
      <w:r>
        <w:rPr>
          <w:color w:val="4D4D4F"/>
          <w:sz w:val="18"/>
        </w:rPr>
        <w:t>from</w:t>
      </w:r>
      <w:r>
        <w:rPr>
          <w:color w:val="4D4D4F"/>
          <w:spacing w:val="15"/>
          <w:sz w:val="18"/>
        </w:rPr>
        <w:t xml:space="preserve"> </w:t>
      </w:r>
      <w:r>
        <w:rPr>
          <w:color w:val="4D4D4F"/>
          <w:sz w:val="18"/>
        </w:rPr>
        <w:t>these</w:t>
      </w:r>
      <w:r>
        <w:rPr>
          <w:color w:val="4D4D4F"/>
          <w:spacing w:val="15"/>
          <w:sz w:val="18"/>
        </w:rPr>
        <w:t xml:space="preserve"> </w:t>
      </w:r>
      <w:r>
        <w:rPr>
          <w:color w:val="4D4D4F"/>
          <w:sz w:val="18"/>
        </w:rPr>
        <w:t>three</w:t>
      </w:r>
    </w:p>
    <w:p w:rsidR="00C903DA" w:rsidRDefault="007A20A7">
      <w:pPr>
        <w:pStyle w:val="BodyText"/>
        <w:spacing w:line="233" w:lineRule="exact"/>
        <w:ind w:left="567"/>
        <w:jc w:val="both"/>
      </w:pPr>
      <w:r>
        <w:rPr>
          <w:color w:val="4D4D4F"/>
        </w:rPr>
        <w:t>data sets.</w:t>
      </w:r>
    </w:p>
    <w:p w:rsidR="00C903DA" w:rsidRDefault="007A20A7">
      <w:pPr>
        <w:pStyle w:val="BodyText"/>
        <w:spacing w:before="108" w:line="216" w:lineRule="auto"/>
        <w:ind w:left="227" w:right="664"/>
        <w:jc w:val="both"/>
      </w:pPr>
      <w:r>
        <w:rPr>
          <w:color w:val="4D4D4F"/>
        </w:rPr>
        <w:t xml:space="preserve">The four land-based study areas are described in </w:t>
      </w:r>
      <w:hyperlink w:anchor="_bookmark0" w:history="1">
        <w:r>
          <w:rPr>
            <w:b/>
            <w:color w:val="4D4D4F"/>
          </w:rPr>
          <w:t>Table</w:t>
        </w:r>
      </w:hyperlink>
      <w:r>
        <w:rPr>
          <w:b/>
          <w:color w:val="4D4D4F"/>
        </w:rPr>
        <w:t xml:space="preserve"> </w:t>
      </w:r>
      <w:hyperlink w:anchor="_bookmark0" w:history="1">
        <w:r>
          <w:rPr>
            <w:b/>
            <w:color w:val="4D4D4F"/>
          </w:rPr>
          <w:t>19-1</w:t>
        </w:r>
      </w:hyperlink>
      <w:r>
        <w:rPr>
          <w:color w:val="4D4D4F"/>
        </w:rPr>
        <w:t>. For completeness, a fifth study area considered the Western Port marine environment.</w:t>
      </w:r>
    </w:p>
    <w:p w:rsidR="00C903DA" w:rsidRDefault="00C903DA">
      <w:pPr>
        <w:spacing w:line="216" w:lineRule="auto"/>
        <w:jc w:val="both"/>
        <w:sectPr w:rsidR="00C903DA">
          <w:type w:val="continuous"/>
          <w:pgSz w:w="11910" w:h="16840"/>
          <w:pgMar w:top="0" w:right="580" w:bottom="280" w:left="1020" w:header="720" w:footer="720" w:gutter="0"/>
          <w:cols w:num="2" w:space="720" w:equalWidth="0">
            <w:col w:w="4749" w:space="183"/>
            <w:col w:w="5378"/>
          </w:cols>
        </w:sectPr>
      </w:pPr>
    </w:p>
    <w:p w:rsidR="00C903DA" w:rsidRDefault="004408C6">
      <w:pPr>
        <w:pStyle w:val="BodyText"/>
        <w:rPr>
          <w:sz w:val="20"/>
        </w:rPr>
      </w:pPr>
      <w:r>
        <w:pict>
          <v:rect id="_x0000_s1154" style="position:absolute;margin-left:0;margin-top:124.5pt;width:14.15pt;height:39.7pt;z-index:251667456;mso-position-horizontal-relative:page;mso-position-vertical-relative:page" fillcolor="#0e5d61" stroked="f">
            <w10:wrap anchorx="page" anchory="page"/>
          </v:rect>
        </w:pict>
      </w:r>
    </w:p>
    <w:p w:rsidR="00C903DA" w:rsidRDefault="00C903DA">
      <w:pPr>
        <w:pStyle w:val="BodyText"/>
        <w:rPr>
          <w:sz w:val="20"/>
        </w:rPr>
      </w:pPr>
    </w:p>
    <w:p w:rsidR="00C903DA" w:rsidRDefault="00C903DA">
      <w:pPr>
        <w:pStyle w:val="BodyText"/>
        <w:spacing w:before="13"/>
        <w:rPr>
          <w:sz w:val="19"/>
        </w:rPr>
      </w:pPr>
    </w:p>
    <w:p w:rsidR="00C903DA" w:rsidRDefault="004408C6">
      <w:pPr>
        <w:spacing w:before="87"/>
        <w:ind w:left="227"/>
        <w:rPr>
          <w:sz w:val="16"/>
        </w:rPr>
      </w:pPr>
      <w:r>
        <w:pict>
          <v:shape id="_x0000_s1153" type="#_x0000_t202" style="position:absolute;left:0;text-align:left;margin-left:62.35pt;margin-top:19.7pt;width:470.6pt;height:19.65pt;z-index:-251654144;mso-wrap-distance-left:0;mso-wrap-distance-right:0;mso-position-horizontal-relative:page" fillcolor="#0e5d61" stroked="f">
            <v:textbox inset="0,0,0,0">
              <w:txbxContent>
                <w:p w:rsidR="00C903DA" w:rsidRDefault="007A20A7">
                  <w:pPr>
                    <w:tabs>
                      <w:tab w:val="left" w:pos="1686"/>
                    </w:tabs>
                    <w:spacing w:before="62"/>
                    <w:ind w:left="56"/>
                    <w:rPr>
                      <w:b/>
                      <w:sz w:val="18"/>
                    </w:rPr>
                  </w:pPr>
                  <w:r>
                    <w:rPr>
                      <w:b/>
                      <w:color w:val="FFFFFF"/>
                      <w:sz w:val="18"/>
                    </w:rPr>
                    <w:t>Study</w:t>
                  </w:r>
                  <w:r>
                    <w:rPr>
                      <w:b/>
                      <w:color w:val="FFFFFF"/>
                      <w:spacing w:val="2"/>
                      <w:sz w:val="18"/>
                    </w:rPr>
                    <w:t xml:space="preserve"> </w:t>
                  </w:r>
                  <w:r>
                    <w:rPr>
                      <w:b/>
                      <w:color w:val="FFFFFF"/>
                      <w:sz w:val="18"/>
                    </w:rPr>
                    <w:t>area</w:t>
                  </w:r>
                  <w:r>
                    <w:rPr>
                      <w:b/>
                      <w:color w:val="FFFFFF"/>
                      <w:spacing w:val="2"/>
                      <w:sz w:val="18"/>
                    </w:rPr>
                    <w:t xml:space="preserve"> </w:t>
                  </w:r>
                  <w:r>
                    <w:rPr>
                      <w:b/>
                      <w:color w:val="FFFFFF"/>
                      <w:spacing w:val="3"/>
                      <w:sz w:val="18"/>
                    </w:rPr>
                    <w:t>type</w:t>
                  </w:r>
                  <w:r>
                    <w:rPr>
                      <w:b/>
                      <w:color w:val="FFFFFF"/>
                      <w:spacing w:val="3"/>
                      <w:sz w:val="18"/>
                    </w:rPr>
                    <w:tab/>
                  </w:r>
                  <w:r>
                    <w:rPr>
                      <w:b/>
                      <w:color w:val="FFFFFF"/>
                      <w:sz w:val="18"/>
                    </w:rPr>
                    <w:t>What it is used</w:t>
                  </w:r>
                  <w:r>
                    <w:rPr>
                      <w:b/>
                      <w:color w:val="FFFFFF"/>
                      <w:spacing w:val="1"/>
                      <w:sz w:val="18"/>
                    </w:rPr>
                    <w:t xml:space="preserve"> </w:t>
                  </w:r>
                  <w:r>
                    <w:rPr>
                      <w:b/>
                      <w:color w:val="FFFFFF"/>
                      <w:sz w:val="18"/>
                    </w:rPr>
                    <w:t>for?</w:t>
                  </w:r>
                </w:p>
              </w:txbxContent>
            </v:textbox>
            <w10:wrap type="topAndBottom" anchorx="page"/>
          </v:shape>
        </w:pict>
      </w:r>
      <w:r w:rsidR="007A20A7">
        <w:rPr>
          <w:b/>
          <w:color w:val="4D4D4F"/>
          <w:sz w:val="16"/>
        </w:rPr>
        <w:t xml:space="preserve">Table 19-1: </w:t>
      </w:r>
      <w:r w:rsidR="007A20A7">
        <w:rPr>
          <w:color w:val="4D4D4F"/>
          <w:sz w:val="16"/>
        </w:rPr>
        <w:t>Land-based</w:t>
      </w:r>
      <w:bookmarkStart w:id="1" w:name="_Ref36198193"/>
      <w:bookmarkEnd w:id="1"/>
      <w:r w:rsidR="007A20A7">
        <w:rPr>
          <w:color w:val="4D4D4F"/>
          <w:sz w:val="16"/>
        </w:rPr>
        <w:t xml:space="preserve"> </w:t>
      </w:r>
      <w:bookmarkStart w:id="2" w:name="_bookmark0"/>
      <w:bookmarkEnd w:id="2"/>
      <w:r w:rsidR="007A20A7">
        <w:rPr>
          <w:color w:val="4D4D4F"/>
          <w:sz w:val="16"/>
        </w:rPr>
        <w:t>study areas</w:t>
      </w:r>
    </w:p>
    <w:p w:rsidR="00C903DA" w:rsidRDefault="00C903DA">
      <w:pPr>
        <w:pStyle w:val="BodyText"/>
        <w:spacing w:before="5"/>
        <w:rPr>
          <w:sz w:val="10"/>
        </w:rPr>
      </w:pPr>
    </w:p>
    <w:p w:rsidR="00C903DA" w:rsidRDefault="007A20A7">
      <w:pPr>
        <w:tabs>
          <w:tab w:val="left" w:pos="1913"/>
        </w:tabs>
        <w:spacing w:before="86"/>
        <w:ind w:left="283"/>
        <w:rPr>
          <w:sz w:val="16"/>
        </w:rPr>
      </w:pPr>
      <w:r>
        <w:rPr>
          <w:b/>
          <w:color w:val="4D4D4F"/>
          <w:sz w:val="16"/>
        </w:rPr>
        <w:t>LGA</w:t>
      </w:r>
      <w:r>
        <w:rPr>
          <w:b/>
          <w:color w:val="4D4D4F"/>
          <w:sz w:val="16"/>
        </w:rPr>
        <w:tab/>
      </w:r>
      <w:r>
        <w:rPr>
          <w:color w:val="4D4D4F"/>
          <w:position w:val="2"/>
          <w:sz w:val="16"/>
        </w:rPr>
        <w:t xml:space="preserve">Used to assess broader area </w:t>
      </w:r>
      <w:r>
        <w:rPr>
          <w:color w:val="4D4D4F"/>
          <w:spacing w:val="2"/>
          <w:position w:val="2"/>
          <w:sz w:val="16"/>
        </w:rPr>
        <w:t xml:space="preserve">characteristics </w:t>
      </w:r>
      <w:r>
        <w:rPr>
          <w:color w:val="4D4D4F"/>
          <w:position w:val="2"/>
          <w:sz w:val="16"/>
        </w:rPr>
        <w:t>such as population and general area</w:t>
      </w:r>
      <w:r>
        <w:rPr>
          <w:color w:val="4D4D4F"/>
          <w:spacing w:val="19"/>
          <w:position w:val="2"/>
          <w:sz w:val="16"/>
        </w:rPr>
        <w:t xml:space="preserve"> </w:t>
      </w:r>
      <w:r>
        <w:rPr>
          <w:color w:val="4D4D4F"/>
          <w:spacing w:val="2"/>
          <w:position w:val="2"/>
          <w:sz w:val="16"/>
        </w:rPr>
        <w:t>characteristics.</w:t>
      </w:r>
    </w:p>
    <w:p w:rsidR="00C903DA" w:rsidRDefault="004408C6">
      <w:pPr>
        <w:pStyle w:val="BodyText"/>
        <w:spacing w:before="1"/>
        <w:rPr>
          <w:sz w:val="14"/>
        </w:rPr>
      </w:pPr>
      <w:r>
        <w:pict>
          <v:group id="_x0000_s1150" style="position:absolute;margin-left:62.35pt;margin-top:11.55pt;width:470.6pt;height:2pt;z-index:-251653120;mso-wrap-distance-left:0;mso-wrap-distance-right:0;mso-position-horizontal-relative:page" coordorigin="1247,231" coordsize="9412,40">
            <v:line id="_x0000_s1152" style="position:absolute" from="1247,251" to="2877,251" strokecolor="#d7d6c7" strokeweight="2pt"/>
            <v:line id="_x0000_s1151" style="position:absolute" from="2877,251" to="10658,251" strokecolor="#d7d6c7" strokeweight="2pt"/>
            <w10:wrap type="topAndBottom" anchorx="page"/>
          </v:group>
        </w:pict>
      </w:r>
    </w:p>
    <w:p w:rsidR="00C903DA" w:rsidRDefault="007A20A7">
      <w:pPr>
        <w:spacing w:before="109" w:line="220" w:lineRule="auto"/>
        <w:ind w:left="1913" w:right="717"/>
        <w:rPr>
          <w:sz w:val="16"/>
        </w:rPr>
      </w:pPr>
      <w:r>
        <w:rPr>
          <w:color w:val="4D4D4F"/>
          <w:sz w:val="16"/>
        </w:rPr>
        <w:t>Employment data (number of employees, revenue), business type, method of journey to work statistics and population growth rates are presented at the SA2 level.</w:t>
      </w:r>
    </w:p>
    <w:p w:rsidR="00C903DA" w:rsidRDefault="004408C6">
      <w:pPr>
        <w:pStyle w:val="BodyText"/>
        <w:spacing w:before="4"/>
        <w:rPr>
          <w:sz w:val="8"/>
        </w:rPr>
      </w:pPr>
      <w:r>
        <w:pict>
          <v:group id="_x0000_s1147" style="position:absolute;margin-left:62.35pt;margin-top:7.6pt;width:470.6pt;height:2pt;z-index:-251652096;mso-wrap-distance-left:0;mso-wrap-distance-right:0;mso-position-horizontal-relative:page" coordorigin="1247,152" coordsize="9412,40">
            <v:line id="_x0000_s1149" style="position:absolute" from="1247,172" to="2877,172" strokecolor="#d7d6c7" strokeweight="2pt"/>
            <v:line id="_x0000_s1148" style="position:absolute" from="2877,172" to="10658,172" strokecolor="#d7d6c7" strokeweight="2pt"/>
            <w10:wrap type="topAndBottom" anchorx="page"/>
          </v:group>
        </w:pict>
      </w:r>
    </w:p>
    <w:p w:rsidR="00C903DA" w:rsidRDefault="007A20A7">
      <w:pPr>
        <w:spacing w:before="109" w:line="220" w:lineRule="auto"/>
        <w:ind w:left="1913" w:right="717"/>
        <w:rPr>
          <w:sz w:val="16"/>
        </w:rPr>
      </w:pPr>
      <w:r>
        <w:rPr>
          <w:color w:val="4D4D4F"/>
          <w:sz w:val="16"/>
        </w:rPr>
        <w:t>Number of businesses and business density are shown at SA1 level allowing for assessment of potential impacts on discrete areas near the Project.</w:t>
      </w:r>
    </w:p>
    <w:p w:rsidR="00C903DA" w:rsidRDefault="004408C6">
      <w:pPr>
        <w:pStyle w:val="BodyText"/>
        <w:spacing w:before="4"/>
        <w:rPr>
          <w:sz w:val="8"/>
        </w:rPr>
      </w:pPr>
      <w:r>
        <w:pict>
          <v:group id="_x0000_s1144" style="position:absolute;margin-left:62.35pt;margin-top:7.6pt;width:470.6pt;height:2pt;z-index:-251651072;mso-wrap-distance-left:0;mso-wrap-distance-right:0;mso-position-horizontal-relative:page" coordorigin="1247,152" coordsize="9412,40">
            <v:line id="_x0000_s1146" style="position:absolute" from="1247,172" to="2877,172" strokecolor="#d7d6c7" strokeweight="2pt"/>
            <v:line id="_x0000_s1145" style="position:absolute" from="2877,172" to="10658,172" strokecolor="#d7d6c7" strokeweight="2pt"/>
            <w10:wrap type="topAndBottom" anchorx="page"/>
          </v:group>
        </w:pict>
      </w:r>
    </w:p>
    <w:p w:rsidR="00C903DA" w:rsidRDefault="007A20A7">
      <w:pPr>
        <w:spacing w:before="95" w:line="209" w:lineRule="exact"/>
        <w:ind w:left="1913"/>
        <w:rPr>
          <w:sz w:val="16"/>
        </w:rPr>
      </w:pPr>
      <w:r>
        <w:rPr>
          <w:color w:val="4D4D4F"/>
          <w:sz w:val="16"/>
        </w:rPr>
        <w:t>Types of land use has been identified by individual land parcels, this is important as impacts from the Project</w:t>
      </w:r>
    </w:p>
    <w:p w:rsidR="00C903DA" w:rsidRDefault="004408C6">
      <w:pPr>
        <w:spacing w:line="209" w:lineRule="exact"/>
        <w:ind w:left="1913"/>
        <w:rPr>
          <w:sz w:val="16"/>
        </w:rPr>
      </w:pPr>
      <w:r>
        <w:pict>
          <v:shape id="_x0000_s1143" type="#_x0000_t202" style="position:absolute;left:0;text-align:left;margin-left:65.2pt;margin-top:-76.6pt;width:16.35pt;height:10.95pt;z-index:251668480;mso-position-horizontal-relative:page" filled="f" stroked="f">
            <v:textbox inset="0,0,0,0">
              <w:txbxContent>
                <w:p w:rsidR="00C903DA" w:rsidRDefault="007A20A7">
                  <w:pPr>
                    <w:spacing w:line="206" w:lineRule="exact"/>
                    <w:rPr>
                      <w:b/>
                      <w:sz w:val="16"/>
                    </w:rPr>
                  </w:pPr>
                  <w:r>
                    <w:rPr>
                      <w:b/>
                      <w:color w:val="4D4D4F"/>
                      <w:sz w:val="16"/>
                    </w:rPr>
                    <w:t>SA2</w:t>
                  </w:r>
                </w:p>
              </w:txbxContent>
            </v:textbox>
            <w10:wrap anchorx="page"/>
          </v:shape>
        </w:pict>
      </w:r>
      <w:r>
        <w:pict>
          <v:shape id="_x0000_s1142" type="#_x0000_t202" style="position:absolute;left:0;text-align:left;margin-left:65.2pt;margin-top:-40pt;width:16.3pt;height:10.95pt;z-index:251669504;mso-position-horizontal-relative:page" filled="f" stroked="f">
            <v:textbox inset="0,0,0,0">
              <w:txbxContent>
                <w:p w:rsidR="00C903DA" w:rsidRDefault="007A20A7">
                  <w:pPr>
                    <w:spacing w:line="206" w:lineRule="exact"/>
                    <w:rPr>
                      <w:b/>
                      <w:sz w:val="16"/>
                    </w:rPr>
                  </w:pPr>
                  <w:r>
                    <w:rPr>
                      <w:b/>
                      <w:color w:val="4D4D4F"/>
                      <w:sz w:val="16"/>
                    </w:rPr>
                    <w:t>SA1</w:t>
                  </w:r>
                </w:p>
              </w:txbxContent>
            </v:textbox>
            <w10:wrap anchorx="page"/>
          </v:shape>
        </w:pict>
      </w:r>
      <w:r>
        <w:pict>
          <v:shape id="_x0000_s1141" type="#_x0000_t202" style="position:absolute;left:0;text-align:left;margin-left:65.2pt;margin-top:-3.4pt;width:63.1pt;height:10.95pt;z-index:251670528;mso-position-horizontal-relative:page" filled="f" stroked="f">
            <v:textbox inset="0,0,0,0">
              <w:txbxContent>
                <w:p w:rsidR="00C903DA" w:rsidRDefault="007A20A7">
                  <w:pPr>
                    <w:spacing w:line="206" w:lineRule="exact"/>
                    <w:rPr>
                      <w:b/>
                      <w:sz w:val="16"/>
                    </w:rPr>
                  </w:pPr>
                  <w:r>
                    <w:rPr>
                      <w:b/>
                      <w:color w:val="4D4D4F"/>
                      <w:sz w:val="16"/>
                    </w:rPr>
                    <w:t>Land use parcels</w:t>
                  </w:r>
                </w:p>
              </w:txbxContent>
            </v:textbox>
            <w10:wrap anchorx="page"/>
          </v:shape>
        </w:pict>
      </w:r>
      <w:r w:rsidR="007A20A7">
        <w:rPr>
          <w:color w:val="4D4D4F"/>
          <w:sz w:val="16"/>
        </w:rPr>
        <w:t>are different depending on how sensitive the commercial land use is to temporary or permanent changes.</w:t>
      </w:r>
    </w:p>
    <w:p w:rsidR="00C903DA" w:rsidRDefault="004408C6">
      <w:pPr>
        <w:pStyle w:val="BodyText"/>
        <w:spacing w:before="1"/>
        <w:rPr>
          <w:sz w:val="8"/>
        </w:rPr>
      </w:pPr>
      <w:r>
        <w:pict>
          <v:group id="_x0000_s1138" style="position:absolute;margin-left:62.35pt;margin-top:7.5pt;width:470.6pt;height:2pt;z-index:-251650048;mso-wrap-distance-left:0;mso-wrap-distance-right:0;mso-position-horizontal-relative:page" coordorigin="1247,150" coordsize="9412,40">
            <v:line id="_x0000_s1140" style="position:absolute" from="2877,170" to="10658,170" strokecolor="#d7d6c7" strokeweight="2pt"/>
            <v:line id="_x0000_s1139" style="position:absolute" from="1247,170" to="2877,170" strokecolor="#d7d6c7" strokeweight="2pt"/>
            <w10:wrap type="topAndBottom" anchorx="page"/>
          </v:group>
        </w:pict>
      </w:r>
    </w:p>
    <w:p w:rsidR="00C903DA" w:rsidRDefault="00C903DA">
      <w:pPr>
        <w:rPr>
          <w:sz w:val="8"/>
        </w:rPr>
        <w:sectPr w:rsidR="00C903DA">
          <w:type w:val="continuous"/>
          <w:pgSz w:w="11910" w:h="16840"/>
          <w:pgMar w:top="0" w:right="580" w:bottom="280" w:left="1020" w:header="720" w:footer="720" w:gutter="0"/>
          <w:cols w:space="720"/>
        </w:sectPr>
      </w:pPr>
    </w:p>
    <w:p w:rsidR="00C903DA" w:rsidRDefault="00C903DA">
      <w:pPr>
        <w:pStyle w:val="BodyText"/>
        <w:rPr>
          <w:sz w:val="20"/>
        </w:rPr>
      </w:pPr>
    </w:p>
    <w:p w:rsidR="00C903DA" w:rsidRDefault="00C903DA">
      <w:pPr>
        <w:pStyle w:val="BodyText"/>
        <w:rPr>
          <w:sz w:val="20"/>
        </w:rPr>
      </w:pPr>
    </w:p>
    <w:p w:rsidR="00C903DA" w:rsidRDefault="00C903DA">
      <w:pPr>
        <w:pStyle w:val="BodyText"/>
        <w:rPr>
          <w:sz w:val="20"/>
        </w:rPr>
      </w:pPr>
    </w:p>
    <w:p w:rsidR="00C903DA" w:rsidRDefault="00C903DA">
      <w:pPr>
        <w:pStyle w:val="BodyText"/>
        <w:spacing w:before="5"/>
        <w:rPr>
          <w:sz w:val="23"/>
        </w:rPr>
      </w:pPr>
    </w:p>
    <w:bookmarkStart w:id="3" w:name="_bookmark1"/>
    <w:bookmarkEnd w:id="3"/>
    <w:p w:rsidR="00C903DA" w:rsidRDefault="007A20A7">
      <w:pPr>
        <w:spacing w:before="105" w:line="216" w:lineRule="auto"/>
        <w:ind w:left="227" w:right="5597"/>
        <w:jc w:val="both"/>
        <w:rPr>
          <w:sz w:val="18"/>
        </w:rPr>
      </w:pPr>
      <w:r>
        <w:fldChar w:fldCharType="begin"/>
      </w:r>
      <w:r>
        <w:instrText xml:space="preserve"> HYPERLINK \l "_bookmark1" </w:instrText>
      </w:r>
      <w:r>
        <w:fldChar w:fldCharType="separate"/>
      </w:r>
      <w:r>
        <w:rPr>
          <w:b/>
          <w:color w:val="4D4D4F"/>
          <w:sz w:val="18"/>
        </w:rPr>
        <w:t xml:space="preserve">Figure 19-1 </w:t>
      </w:r>
      <w:r>
        <w:rPr>
          <w:b/>
          <w:color w:val="4D4D4F"/>
          <w:sz w:val="18"/>
        </w:rPr>
        <w:fldChar w:fldCharType="end"/>
      </w:r>
      <w:r>
        <w:rPr>
          <w:color w:val="4D4D4F"/>
          <w:sz w:val="18"/>
        </w:rPr>
        <w:t xml:space="preserve">to </w:t>
      </w:r>
      <w:hyperlink w:anchor="_bookmark2" w:history="1">
        <w:r>
          <w:rPr>
            <w:b/>
            <w:color w:val="4D4D4F"/>
            <w:sz w:val="18"/>
          </w:rPr>
          <w:t xml:space="preserve">Figure 19-3 </w:t>
        </w:r>
      </w:hyperlink>
      <w:r>
        <w:rPr>
          <w:color w:val="4D4D4F"/>
          <w:sz w:val="18"/>
        </w:rPr>
        <w:t>show the LGA, SA2 and SA1 study areas.</w:t>
      </w:r>
    </w:p>
    <w:p w:rsidR="00C903DA" w:rsidRDefault="007A20A7">
      <w:pPr>
        <w:pStyle w:val="BodyText"/>
        <w:spacing w:before="169" w:line="216" w:lineRule="auto"/>
        <w:ind w:left="227" w:right="5596"/>
        <w:jc w:val="both"/>
      </w:pPr>
      <w:r>
        <w:rPr>
          <w:color w:val="4D4D4F"/>
          <w:spacing w:val="3"/>
        </w:rPr>
        <w:t xml:space="preserve">The land-based </w:t>
      </w:r>
      <w:r>
        <w:rPr>
          <w:color w:val="4D4D4F"/>
          <w:spacing w:val="4"/>
        </w:rPr>
        <w:t xml:space="preserve">study </w:t>
      </w:r>
      <w:r>
        <w:rPr>
          <w:color w:val="4D4D4F"/>
          <w:spacing w:val="3"/>
        </w:rPr>
        <w:t xml:space="preserve">areas were </w:t>
      </w:r>
      <w:r>
        <w:rPr>
          <w:color w:val="4D4D4F"/>
          <w:spacing w:val="5"/>
        </w:rPr>
        <w:t xml:space="preserve">further </w:t>
      </w:r>
      <w:r>
        <w:rPr>
          <w:color w:val="4D4D4F"/>
          <w:spacing w:val="3"/>
        </w:rPr>
        <w:t xml:space="preserve">refined </w:t>
      </w:r>
      <w:r>
        <w:rPr>
          <w:color w:val="4D4D4F"/>
        </w:rPr>
        <w:t xml:space="preserve">following the existing conditions assessment to focus on three areas of interest in </w:t>
      </w:r>
      <w:r>
        <w:rPr>
          <w:color w:val="4D4D4F"/>
          <w:spacing w:val="2"/>
        </w:rPr>
        <w:t xml:space="preserve">Hastings. </w:t>
      </w:r>
      <w:r>
        <w:rPr>
          <w:color w:val="4D4D4F"/>
        </w:rPr>
        <w:t xml:space="preserve">These interest areas are shown in </w:t>
      </w:r>
      <w:hyperlink w:anchor="_bookmark3" w:history="1">
        <w:r>
          <w:rPr>
            <w:b/>
            <w:color w:val="4D4D4F"/>
          </w:rPr>
          <w:t xml:space="preserve">Figure </w:t>
        </w:r>
        <w:r>
          <w:rPr>
            <w:b/>
            <w:color w:val="4D4D4F"/>
            <w:spacing w:val="3"/>
          </w:rPr>
          <w:t>19-4</w:t>
        </w:r>
      </w:hyperlink>
      <w:r>
        <w:rPr>
          <w:color w:val="4D4D4F"/>
          <w:spacing w:val="3"/>
        </w:rPr>
        <w:t>.</w:t>
      </w:r>
    </w:p>
    <w:p w:rsidR="00C903DA" w:rsidRDefault="007A20A7">
      <w:pPr>
        <w:pStyle w:val="BodyText"/>
        <w:spacing w:before="166" w:line="216" w:lineRule="auto"/>
        <w:ind w:left="227" w:right="5596"/>
        <w:jc w:val="both"/>
      </w:pPr>
      <w:r>
        <w:rPr>
          <w:color w:val="4D4D4F"/>
        </w:rPr>
        <w:t xml:space="preserve">These interest areas of Hastings were chosen because </w:t>
      </w:r>
      <w:r>
        <w:rPr>
          <w:color w:val="4D4D4F"/>
          <w:spacing w:val="4"/>
        </w:rPr>
        <w:t xml:space="preserve">they </w:t>
      </w:r>
      <w:r>
        <w:rPr>
          <w:color w:val="4D4D4F"/>
          <w:spacing w:val="5"/>
        </w:rPr>
        <w:t xml:space="preserve">contain businesses </w:t>
      </w:r>
      <w:r>
        <w:rPr>
          <w:color w:val="4D4D4F"/>
          <w:spacing w:val="4"/>
        </w:rPr>
        <w:t xml:space="preserve">which </w:t>
      </w:r>
      <w:r>
        <w:rPr>
          <w:color w:val="4D4D4F"/>
          <w:spacing w:val="2"/>
        </w:rPr>
        <w:t xml:space="preserve">may </w:t>
      </w:r>
      <w:r>
        <w:rPr>
          <w:color w:val="4D4D4F"/>
          <w:spacing w:val="5"/>
        </w:rPr>
        <w:t xml:space="preserve">experience </w:t>
      </w:r>
      <w:r>
        <w:rPr>
          <w:color w:val="4D4D4F"/>
          <w:spacing w:val="2"/>
        </w:rPr>
        <w:t xml:space="preserve">construction impacts </w:t>
      </w:r>
      <w:r>
        <w:rPr>
          <w:color w:val="4D4D4F"/>
        </w:rPr>
        <w:t xml:space="preserve">such as changes to vehicle and </w:t>
      </w:r>
      <w:r>
        <w:rPr>
          <w:color w:val="4D4D4F"/>
          <w:spacing w:val="4"/>
        </w:rPr>
        <w:t xml:space="preserve">pedestrian </w:t>
      </w:r>
      <w:r>
        <w:rPr>
          <w:color w:val="4D4D4F"/>
          <w:spacing w:val="3"/>
        </w:rPr>
        <w:t xml:space="preserve">access, </w:t>
      </w:r>
      <w:r>
        <w:rPr>
          <w:color w:val="4D4D4F"/>
          <w:spacing w:val="4"/>
        </w:rPr>
        <w:t xml:space="preserve">parking limitations, </w:t>
      </w:r>
      <w:r>
        <w:rPr>
          <w:color w:val="4D4D4F"/>
          <w:spacing w:val="3"/>
        </w:rPr>
        <w:t xml:space="preserve">noise,  dust </w:t>
      </w:r>
      <w:r>
        <w:rPr>
          <w:color w:val="4D4D4F"/>
        </w:rPr>
        <w:t xml:space="preserve">and </w:t>
      </w:r>
      <w:r>
        <w:rPr>
          <w:color w:val="4D4D4F"/>
          <w:spacing w:val="3"/>
        </w:rPr>
        <w:t xml:space="preserve">vibration. The </w:t>
      </w:r>
      <w:r>
        <w:rPr>
          <w:color w:val="4D4D4F"/>
        </w:rPr>
        <w:t xml:space="preserve">land </w:t>
      </w:r>
      <w:r>
        <w:rPr>
          <w:color w:val="4D4D4F"/>
          <w:spacing w:val="3"/>
        </w:rPr>
        <w:t xml:space="preserve">between </w:t>
      </w:r>
      <w:r>
        <w:rPr>
          <w:color w:val="4D4D4F"/>
          <w:spacing w:val="2"/>
        </w:rPr>
        <w:t xml:space="preserve">the </w:t>
      </w:r>
      <w:r>
        <w:rPr>
          <w:color w:val="4D4D4F"/>
          <w:spacing w:val="3"/>
        </w:rPr>
        <w:t xml:space="preserve">southern </w:t>
      </w:r>
      <w:r>
        <w:rPr>
          <w:color w:val="4D4D4F"/>
        </w:rPr>
        <w:t xml:space="preserve">and central commercial areas of Hastings is predominantly residential and so the Project is not </w:t>
      </w:r>
      <w:r>
        <w:rPr>
          <w:color w:val="4D4D4F"/>
          <w:spacing w:val="2"/>
        </w:rPr>
        <w:t xml:space="preserve">expected </w:t>
      </w:r>
      <w:r>
        <w:rPr>
          <w:color w:val="4D4D4F"/>
        </w:rPr>
        <w:t xml:space="preserve">to impact businesses in this area. The use of the railway corridor and trenchless </w:t>
      </w:r>
      <w:r>
        <w:rPr>
          <w:color w:val="4D4D4F"/>
          <w:spacing w:val="2"/>
        </w:rPr>
        <w:t xml:space="preserve">construction </w:t>
      </w:r>
      <w:r>
        <w:rPr>
          <w:color w:val="4D4D4F"/>
        </w:rPr>
        <w:t xml:space="preserve">is also proposed within this residential area to avoid potential </w:t>
      </w:r>
      <w:r>
        <w:rPr>
          <w:color w:val="4D4D4F"/>
          <w:spacing w:val="3"/>
        </w:rPr>
        <w:t xml:space="preserve">direct </w:t>
      </w:r>
      <w:r>
        <w:rPr>
          <w:color w:val="4D4D4F"/>
        </w:rPr>
        <w:t xml:space="preserve">and </w:t>
      </w:r>
      <w:r>
        <w:rPr>
          <w:color w:val="4D4D4F"/>
          <w:spacing w:val="2"/>
        </w:rPr>
        <w:t xml:space="preserve">indirect </w:t>
      </w:r>
      <w:r>
        <w:rPr>
          <w:color w:val="4D4D4F"/>
          <w:spacing w:val="4"/>
        </w:rPr>
        <w:t xml:space="preserve">impacts. </w:t>
      </w:r>
      <w:r>
        <w:rPr>
          <w:color w:val="4D4D4F"/>
          <w:spacing w:val="3"/>
        </w:rPr>
        <w:t xml:space="preserve">The </w:t>
      </w:r>
      <w:r>
        <w:rPr>
          <w:color w:val="4D4D4F"/>
          <w:spacing w:val="2"/>
        </w:rPr>
        <w:t xml:space="preserve">remainder </w:t>
      </w:r>
      <w:r>
        <w:rPr>
          <w:color w:val="4D4D4F"/>
        </w:rPr>
        <w:t xml:space="preserve">of </w:t>
      </w:r>
      <w:r>
        <w:rPr>
          <w:color w:val="4D4D4F"/>
          <w:spacing w:val="2"/>
        </w:rPr>
        <w:t xml:space="preserve">the </w:t>
      </w:r>
      <w:r>
        <w:rPr>
          <w:color w:val="4D4D4F"/>
          <w:spacing w:val="3"/>
        </w:rPr>
        <w:t xml:space="preserve">study </w:t>
      </w:r>
      <w:r>
        <w:rPr>
          <w:color w:val="4D4D4F"/>
        </w:rPr>
        <w:t xml:space="preserve">area </w:t>
      </w:r>
      <w:r>
        <w:rPr>
          <w:color w:val="4D4D4F"/>
          <w:spacing w:val="2"/>
        </w:rPr>
        <w:t xml:space="preserve">contains </w:t>
      </w:r>
      <w:r>
        <w:rPr>
          <w:color w:val="4D4D4F"/>
          <w:spacing w:val="3"/>
        </w:rPr>
        <w:t xml:space="preserve">primarily agricultural </w:t>
      </w:r>
      <w:r>
        <w:rPr>
          <w:color w:val="4D4D4F"/>
          <w:spacing w:val="2"/>
        </w:rPr>
        <w:t xml:space="preserve">businesses </w:t>
      </w:r>
      <w:r>
        <w:rPr>
          <w:color w:val="4D4D4F"/>
        </w:rPr>
        <w:t xml:space="preserve">or </w:t>
      </w:r>
      <w:r>
        <w:rPr>
          <w:color w:val="4D4D4F"/>
          <w:spacing w:val="2"/>
        </w:rPr>
        <w:t xml:space="preserve">residential </w:t>
      </w:r>
      <w:r>
        <w:rPr>
          <w:color w:val="4D4D4F"/>
        </w:rPr>
        <w:t>uses and therefore are outside the scope of this</w:t>
      </w:r>
      <w:r>
        <w:rPr>
          <w:color w:val="4D4D4F"/>
          <w:spacing w:val="29"/>
        </w:rPr>
        <w:t xml:space="preserve"> </w:t>
      </w:r>
      <w:r>
        <w:rPr>
          <w:color w:val="4D4D4F"/>
        </w:rPr>
        <w:t>assessment.</w:t>
      </w:r>
    </w:p>
    <w:p w:rsidR="00C903DA" w:rsidRDefault="00C903DA">
      <w:pPr>
        <w:pStyle w:val="BodyText"/>
        <w:rPr>
          <w:sz w:val="20"/>
        </w:rPr>
      </w:pPr>
    </w:p>
    <w:p w:rsidR="00C903DA" w:rsidRDefault="00C903DA">
      <w:pPr>
        <w:pStyle w:val="BodyText"/>
        <w:rPr>
          <w:sz w:val="20"/>
        </w:rPr>
      </w:pPr>
    </w:p>
    <w:p w:rsidR="00C903DA" w:rsidRDefault="00C903DA">
      <w:pPr>
        <w:pStyle w:val="BodyText"/>
        <w:spacing w:before="9"/>
        <w:rPr>
          <w:sz w:val="26"/>
        </w:rPr>
      </w:pPr>
    </w:p>
    <w:p w:rsidR="00C903DA" w:rsidRDefault="007A20A7">
      <w:pPr>
        <w:pStyle w:val="Heading4"/>
        <w:spacing w:before="86" w:line="234" w:lineRule="exact"/>
        <w:ind w:left="8189"/>
      </w:pPr>
      <w:r>
        <w:rPr>
          <w:noProof/>
        </w:rPr>
        <w:drawing>
          <wp:anchor distT="0" distB="0" distL="0" distR="0" simplePos="0" relativeHeight="251671552" behindDoc="0" locked="0" layoutInCell="1" allowOverlap="1">
            <wp:simplePos x="0" y="0"/>
            <wp:positionH relativeFrom="page">
              <wp:posOffset>720001</wp:posOffset>
            </wp:positionH>
            <wp:positionV relativeFrom="paragraph">
              <wp:posOffset>71913</wp:posOffset>
            </wp:positionV>
            <wp:extent cx="4751997" cy="4783543"/>
            <wp:effectExtent l="0" t="0" r="0" b="0"/>
            <wp:wrapNone/>
            <wp:docPr id="1" name="image2.jpeg" descr="A map of the study area which identifies the three Local Government Areas (Mornington Peninsula, Casey and Cardinia) in the study area and in the context of the pipeline align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eg"/>
                    <pic:cNvPicPr/>
                  </pic:nvPicPr>
                  <pic:blipFill>
                    <a:blip r:embed="rId10" cstate="print"/>
                    <a:stretch>
                      <a:fillRect/>
                    </a:stretch>
                  </pic:blipFill>
                  <pic:spPr>
                    <a:xfrm>
                      <a:off x="0" y="0"/>
                      <a:ext cx="4751997" cy="4783543"/>
                    </a:xfrm>
                    <a:prstGeom prst="rect">
                      <a:avLst/>
                    </a:prstGeom>
                  </pic:spPr>
                </pic:pic>
              </a:graphicData>
            </a:graphic>
          </wp:anchor>
        </w:drawing>
      </w:r>
      <w:r w:rsidR="004408C6">
        <w:pict>
          <v:shape id="_x0000_s1137" style="position:absolute;left:0;text-align:left;margin-left:447.85pt;margin-top:8pt;width:4.3pt;height:7.1pt;z-index:251672576;mso-position-horizontal-relative:page;mso-position-vertical-relative:text" coordorigin="8957,160" coordsize="86,142" path="m9043,160r-86,71l9043,302r,-142xe" fillcolor="#4d4d4f" stroked="f">
            <v:path arrowok="t"/>
            <w10:wrap anchorx="page"/>
          </v:shape>
        </w:pict>
      </w:r>
      <w:r>
        <w:rPr>
          <w:color w:val="4D4D4F"/>
        </w:rPr>
        <w:t>Figure 19-1:</w:t>
      </w:r>
    </w:p>
    <w:p w:rsidR="00C903DA" w:rsidRDefault="007A20A7">
      <w:pPr>
        <w:spacing w:line="206" w:lineRule="exact"/>
        <w:ind w:left="8189"/>
        <w:rPr>
          <w:sz w:val="16"/>
        </w:rPr>
      </w:pPr>
      <w:r>
        <w:rPr>
          <w:color w:val="4D4D4F"/>
          <w:sz w:val="16"/>
        </w:rPr>
        <w:t>Study area LGAs</w:t>
      </w:r>
    </w:p>
    <w:p w:rsidR="00C903DA" w:rsidRDefault="00C903DA">
      <w:pPr>
        <w:spacing w:line="206" w:lineRule="exact"/>
        <w:rPr>
          <w:sz w:val="16"/>
        </w:rPr>
        <w:sectPr w:rsidR="00C903DA">
          <w:pgSz w:w="11910" w:h="16840"/>
          <w:pgMar w:top="1240" w:right="580" w:bottom="280" w:left="1020" w:header="748" w:footer="0" w:gutter="0"/>
          <w:cols w:space="720"/>
        </w:sectPr>
      </w:pPr>
    </w:p>
    <w:p w:rsidR="00C903DA" w:rsidRDefault="004408C6">
      <w:pPr>
        <w:pStyle w:val="BodyText"/>
        <w:rPr>
          <w:sz w:val="20"/>
        </w:rPr>
      </w:pPr>
      <w:r>
        <w:lastRenderedPageBreak/>
        <w:pict>
          <v:rect id="_x0000_s1136" style="position:absolute;margin-left:0;margin-top:124.45pt;width:19.85pt;height:39.7pt;z-index:251693056;mso-position-horizontal-relative:page;mso-position-vertical-relative:page" fillcolor="#0e5d61" stroked="f">
            <w10:wrap anchorx="page" anchory="page"/>
          </v:rect>
        </w:pict>
      </w:r>
    </w:p>
    <w:p w:rsidR="00C903DA" w:rsidRDefault="00C903DA">
      <w:pPr>
        <w:pStyle w:val="BodyText"/>
        <w:rPr>
          <w:sz w:val="20"/>
        </w:rPr>
      </w:pPr>
    </w:p>
    <w:p w:rsidR="00C903DA" w:rsidRDefault="00C903DA">
      <w:pPr>
        <w:pStyle w:val="BodyText"/>
        <w:rPr>
          <w:sz w:val="20"/>
        </w:rPr>
      </w:pPr>
    </w:p>
    <w:p w:rsidR="00C903DA" w:rsidRDefault="00C903DA">
      <w:pPr>
        <w:pStyle w:val="BodyText"/>
        <w:spacing w:before="12"/>
        <w:rPr>
          <w:sz w:val="21"/>
        </w:rPr>
      </w:pPr>
    </w:p>
    <w:p w:rsidR="00C903DA" w:rsidRDefault="007A20A7">
      <w:pPr>
        <w:pStyle w:val="Heading4"/>
        <w:spacing w:before="86" w:line="234" w:lineRule="exact"/>
      </w:pPr>
      <w:r>
        <w:rPr>
          <w:noProof/>
        </w:rPr>
        <w:drawing>
          <wp:anchor distT="0" distB="0" distL="0" distR="0" simplePos="0" relativeHeight="251674624" behindDoc="0" locked="0" layoutInCell="1" allowOverlap="1">
            <wp:simplePos x="0" y="0"/>
            <wp:positionH relativeFrom="page">
              <wp:posOffset>792000</wp:posOffset>
            </wp:positionH>
            <wp:positionV relativeFrom="paragraph">
              <wp:posOffset>76371</wp:posOffset>
            </wp:positionV>
            <wp:extent cx="4006783" cy="4042905"/>
            <wp:effectExtent l="0" t="0" r="0" b="0"/>
            <wp:wrapNone/>
            <wp:docPr id="3" name="image3.jpeg" descr="A map of the study area which identifies seven Statistical Area Level 2 including Hastings-Somers, Somerville, Pearcedale-Tooradin, Cranbourne South, Koo Wee Rup, Pakenham South and Bunyip - Garfiel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1" cstate="print"/>
                    <a:stretch>
                      <a:fillRect/>
                    </a:stretch>
                  </pic:blipFill>
                  <pic:spPr>
                    <a:xfrm>
                      <a:off x="0" y="0"/>
                      <a:ext cx="4006783" cy="4042905"/>
                    </a:xfrm>
                    <a:prstGeom prst="rect">
                      <a:avLst/>
                    </a:prstGeom>
                  </pic:spPr>
                </pic:pic>
              </a:graphicData>
            </a:graphic>
          </wp:anchor>
        </w:drawing>
      </w:r>
      <w:r w:rsidR="004408C6">
        <w:pict>
          <v:shape id="_x0000_s1135" style="position:absolute;left:0;text-align:left;margin-left:384.4pt;margin-top:12.95pt;width:4.3pt;height:7.1pt;z-index:251692032;mso-position-horizontal-relative:page;mso-position-vertical-relative:text" coordorigin="7688,259" coordsize="86,142" path="m7773,259r-85,71l7773,401r,-142xe" fillcolor="#4d4d4f" stroked="f">
            <v:path arrowok="t"/>
            <w10:wrap anchorx="page"/>
          </v:shape>
        </w:pict>
      </w:r>
      <w:bookmarkStart w:id="4" w:name="_bookmark2"/>
      <w:bookmarkEnd w:id="4"/>
      <w:r>
        <w:rPr>
          <w:color w:val="4D4D4F"/>
        </w:rPr>
        <w:t>Figure 19-2:</w:t>
      </w:r>
    </w:p>
    <w:p w:rsidR="00C903DA" w:rsidRDefault="007A20A7">
      <w:pPr>
        <w:spacing w:line="206" w:lineRule="exact"/>
        <w:ind w:left="6865"/>
        <w:rPr>
          <w:sz w:val="16"/>
        </w:rPr>
      </w:pPr>
      <w:r>
        <w:rPr>
          <w:color w:val="4D4D4F"/>
          <w:sz w:val="16"/>
        </w:rPr>
        <w:t>Study area SA2s</w:t>
      </w: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spacing w:before="6"/>
        <w:rPr>
          <w:sz w:val="21"/>
        </w:rPr>
      </w:pPr>
    </w:p>
    <w:p w:rsidR="00C903DA" w:rsidRDefault="004408C6">
      <w:pPr>
        <w:pStyle w:val="Heading4"/>
      </w:pPr>
      <w:r>
        <w:pict>
          <v:group id="_x0000_s1119" style="position:absolute;left:0;text-align:left;margin-left:62.55pt;margin-top:-3.35pt;width:315.85pt;height:322.65pt;z-index:251689984;mso-position-horizontal-relative:page" coordorigin="1251,-67" coordsize="6317,6453">
            <v:shape id="_x0000_s1134" type="#_x0000_t75" style="position:absolute;left:1251;top:13;width:6317;height:6372">
              <v:imagedata r:id="rId12" o:title=""/>
            </v:shape>
            <v:shape id="_x0000_s1133" type="#_x0000_t202" style="position:absolute;left:1820;top:117;width:947;height:149" filled="f" stroked="f">
              <v:textbox inset="0,0,0,0">
                <w:txbxContent>
                  <w:p w:rsidR="00C903DA" w:rsidRDefault="007A20A7">
                    <w:pPr>
                      <w:spacing w:line="148" w:lineRule="exact"/>
                      <w:rPr>
                        <w:rFonts w:ascii="Arial"/>
                        <w:sz w:val="13"/>
                      </w:rPr>
                    </w:pPr>
                    <w:r>
                      <w:rPr>
                        <w:rFonts w:ascii="ESRI Default Marker"/>
                        <w:color w:val="14A2B8"/>
                        <w:position w:val="1"/>
                        <w:sz w:val="10"/>
                      </w:rPr>
                      <w:t xml:space="preserve">! </w:t>
                    </w:r>
                    <w:r>
                      <w:rPr>
                        <w:rFonts w:ascii="Arial"/>
                        <w:sz w:val="13"/>
                      </w:rPr>
                      <w:t>MELBOURNE</w:t>
                    </w:r>
                  </w:p>
                </w:txbxContent>
              </v:textbox>
            </v:shape>
            <v:shape id="_x0000_s1132" type="#_x0000_t202" style="position:absolute;left:7214;top:-68;width:98;height:437" filled="f" stroked="f">
              <v:textbox inset="0,0,0,0">
                <w:txbxContent>
                  <w:p w:rsidR="00C903DA" w:rsidRDefault="007A20A7">
                    <w:pPr>
                      <w:spacing w:before="58"/>
                      <w:rPr>
                        <w:rFonts w:ascii="ESRI Default Marker" w:hAnsi="ESRI Default Marker"/>
                        <w:sz w:val="43"/>
                      </w:rPr>
                    </w:pPr>
                    <w:r>
                      <w:rPr>
                        <w:rFonts w:ascii="ESRI Default Marker" w:hAnsi="ESRI Default Marker"/>
                        <w:color w:val="334048"/>
                        <w:spacing w:val="-261"/>
                        <w:position w:val="1"/>
                        <w:sz w:val="43"/>
                      </w:rPr>
                      <w:t>!</w:t>
                    </w:r>
                    <w:r>
                      <w:rPr>
                        <w:rFonts w:ascii="ESRI Default Marker" w:hAnsi="ESRI Default Marker"/>
                        <w:color w:val="FFFFFF"/>
                        <w:spacing w:val="-261"/>
                        <w:sz w:val="43"/>
                      </w:rPr>
                      <w:t>«</w:t>
                    </w:r>
                  </w:p>
                </w:txbxContent>
              </v:textbox>
            </v:shape>
            <v:shape id="_x0000_s1131" type="#_x0000_t202" style="position:absolute;left:7291;top:-12;width:166;height:379" filled="f" stroked="f">
              <v:textbox inset="0,0,0,0">
                <w:txbxContent>
                  <w:p w:rsidR="00C903DA" w:rsidRDefault="007A20A7">
                    <w:pPr>
                      <w:spacing w:before="28" w:line="159" w:lineRule="exact"/>
                      <w:rPr>
                        <w:rFonts w:ascii="ESRI Default Marker"/>
                        <w:sz w:val="21"/>
                      </w:rPr>
                    </w:pPr>
                    <w:r>
                      <w:rPr>
                        <w:rFonts w:ascii="ESRI Default Marker"/>
                        <w:color w:val="FFFFFF"/>
                        <w:w w:val="98"/>
                        <w:sz w:val="21"/>
                      </w:rPr>
                      <w:t>#</w:t>
                    </w:r>
                  </w:p>
                  <w:p w:rsidR="00C903DA" w:rsidRDefault="007A20A7">
                    <w:pPr>
                      <w:spacing w:line="191" w:lineRule="exact"/>
                      <w:ind w:left="8"/>
                      <w:rPr>
                        <w:rFonts w:ascii="Arial Black"/>
                        <w:sz w:val="15"/>
                      </w:rPr>
                    </w:pPr>
                    <w:r>
                      <w:rPr>
                        <w:rFonts w:ascii="Arial Black"/>
                        <w:color w:val="FFFFFF"/>
                        <w:w w:val="101"/>
                        <w:sz w:val="15"/>
                      </w:rPr>
                      <w:t>N</w:t>
                    </w:r>
                  </w:p>
                </w:txbxContent>
              </v:textbox>
            </v:shape>
            <v:shape id="_x0000_s1130" type="#_x0000_t202" style="position:absolute;left:1615;top:455;width:1328;height:540" filled="f" stroked="f">
              <v:textbox inset="0,0,0,0">
                <w:txbxContent>
                  <w:p w:rsidR="00C903DA" w:rsidRDefault="007A20A7">
                    <w:pPr>
                      <w:spacing w:line="148" w:lineRule="exact"/>
                      <w:rPr>
                        <w:rFonts w:ascii="ESRI Default Marker"/>
                        <w:sz w:val="10"/>
                      </w:rPr>
                    </w:pPr>
                    <w:r>
                      <w:rPr>
                        <w:rFonts w:ascii="Arial"/>
                        <w:sz w:val="13"/>
                      </w:rPr>
                      <w:t>PAKENHAM</w:t>
                    </w:r>
                    <w:r>
                      <w:rPr>
                        <w:rFonts w:ascii="ESRI Default Marker"/>
                        <w:color w:val="14A2B8"/>
                        <w:position w:val="1"/>
                        <w:sz w:val="10"/>
                      </w:rPr>
                      <w:t>!</w:t>
                    </w:r>
                  </w:p>
                  <w:p w:rsidR="00C903DA" w:rsidRDefault="00C903DA">
                    <w:pPr>
                      <w:rPr>
                        <w:rFonts w:ascii="ESRI Default Marker"/>
                        <w:sz w:val="14"/>
                      </w:rPr>
                    </w:pPr>
                  </w:p>
                  <w:p w:rsidR="00C903DA" w:rsidRDefault="007A20A7">
                    <w:pPr>
                      <w:spacing w:before="122"/>
                      <w:ind w:left="463"/>
                      <w:rPr>
                        <w:rFonts w:ascii="Arial"/>
                        <w:sz w:val="13"/>
                      </w:rPr>
                    </w:pPr>
                    <w:r>
                      <w:rPr>
                        <w:rFonts w:ascii="ESRI Default Marker"/>
                        <w:color w:val="14A2B8"/>
                        <w:position w:val="1"/>
                        <w:sz w:val="10"/>
                      </w:rPr>
                      <w:t xml:space="preserve">! </w:t>
                    </w:r>
                    <w:r>
                      <w:rPr>
                        <w:rFonts w:ascii="Arial"/>
                        <w:sz w:val="13"/>
                      </w:rPr>
                      <w:t>CRIB POINT</w:t>
                    </w:r>
                  </w:p>
                </w:txbxContent>
              </v:textbox>
            </v:shape>
            <v:shape id="_x0000_s1129" type="#_x0000_t202" style="position:absolute;left:4333;top:1460;width:782;height:149" filled="f" stroked="f">
              <v:textbox inset="0,0,0,0">
                <w:txbxContent>
                  <w:p w:rsidR="00C903DA" w:rsidRDefault="007A20A7">
                    <w:pPr>
                      <w:spacing w:line="148" w:lineRule="exact"/>
                      <w:rPr>
                        <w:rFonts w:ascii="Arial"/>
                        <w:b/>
                        <w:sz w:val="13"/>
                      </w:rPr>
                    </w:pPr>
                    <w:r>
                      <w:rPr>
                        <w:rFonts w:ascii="Arial"/>
                        <w:b/>
                        <w:color w:val="686868"/>
                        <w:sz w:val="13"/>
                      </w:rPr>
                      <w:t>PAKENHAM</w:t>
                    </w:r>
                  </w:p>
                </w:txbxContent>
              </v:textbox>
            </v:shape>
            <v:shape id="_x0000_s1128" type="#_x0000_t202" style="position:absolute;left:4527;top:2867;width:985;height:149" filled="f" stroked="f">
              <v:textbox inset="0,0,0,0">
                <w:txbxContent>
                  <w:p w:rsidR="00C903DA" w:rsidRDefault="007A20A7">
                    <w:pPr>
                      <w:spacing w:line="148" w:lineRule="exact"/>
                      <w:rPr>
                        <w:rFonts w:ascii="Arial"/>
                        <w:b/>
                        <w:sz w:val="13"/>
                      </w:rPr>
                    </w:pPr>
                    <w:r>
                      <w:rPr>
                        <w:rFonts w:ascii="Arial"/>
                        <w:b/>
                        <w:color w:val="686868"/>
                        <w:sz w:val="13"/>
                      </w:rPr>
                      <w:t>KOO WEE RUP</w:t>
                    </w:r>
                  </w:p>
                </w:txbxContent>
              </v:textbox>
            </v:shape>
            <v:shape id="_x0000_s1127" type="#_x0000_t202" style="position:absolute;left:3429;top:3776;width:1314;height:149" filled="f" stroked="f">
              <v:textbox inset="0,0,0,0">
                <w:txbxContent>
                  <w:p w:rsidR="00C903DA" w:rsidRDefault="007A20A7">
                    <w:pPr>
                      <w:spacing w:line="148" w:lineRule="exact"/>
                      <w:rPr>
                        <w:rFonts w:ascii="Arial"/>
                        <w:b/>
                        <w:sz w:val="13"/>
                      </w:rPr>
                    </w:pPr>
                    <w:r>
                      <w:rPr>
                        <w:rFonts w:ascii="Arial"/>
                        <w:b/>
                        <w:color w:val="032F36"/>
                        <w:sz w:val="13"/>
                      </w:rPr>
                      <w:t>W e s t e r n P o r t</w:t>
                    </w:r>
                  </w:p>
                </w:txbxContent>
              </v:textbox>
            </v:shape>
            <v:shape id="_x0000_s1126" type="#_x0000_t202" style="position:absolute;left:2396;top:4353;width:710;height:149" filled="f" stroked="f">
              <v:textbox inset="0,0,0,0">
                <w:txbxContent>
                  <w:p w:rsidR="00C903DA" w:rsidRDefault="007A20A7">
                    <w:pPr>
                      <w:spacing w:line="148" w:lineRule="exact"/>
                      <w:rPr>
                        <w:rFonts w:ascii="Arial"/>
                        <w:b/>
                        <w:sz w:val="13"/>
                      </w:rPr>
                    </w:pPr>
                    <w:r>
                      <w:rPr>
                        <w:rFonts w:ascii="Arial"/>
                        <w:b/>
                        <w:color w:val="686868"/>
                        <w:sz w:val="13"/>
                      </w:rPr>
                      <w:t>HASTINGS</w:t>
                    </w:r>
                  </w:p>
                </w:txbxContent>
              </v:textbox>
            </v:shape>
            <v:shape id="_x0000_s1125" type="#_x0000_t202" style="position:absolute;left:3787;top:4762;width:1110;height:149" filled="f" stroked="f">
              <v:textbox inset="0,0,0,0">
                <w:txbxContent>
                  <w:p w:rsidR="00C903DA" w:rsidRDefault="007A20A7">
                    <w:pPr>
                      <w:spacing w:line="148" w:lineRule="exact"/>
                      <w:rPr>
                        <w:rFonts w:ascii="Arial"/>
                        <w:b/>
                        <w:sz w:val="13"/>
                      </w:rPr>
                    </w:pPr>
                    <w:r>
                      <w:rPr>
                        <w:rFonts w:ascii="Arial"/>
                        <w:b/>
                        <w:color w:val="686868"/>
                        <w:sz w:val="13"/>
                      </w:rPr>
                      <w:t>FRENCH ISLAND</w:t>
                    </w:r>
                  </w:p>
                </w:txbxContent>
              </v:textbox>
            </v:shape>
            <v:shape id="_x0000_s1124" type="#_x0000_t202" style="position:absolute;left:2531;top:4945;width:792;height:149" filled="f" stroked="f">
              <v:textbox inset="0,0,0,0">
                <w:txbxContent>
                  <w:p w:rsidR="00C903DA" w:rsidRDefault="007A20A7">
                    <w:pPr>
                      <w:spacing w:line="148" w:lineRule="exact"/>
                      <w:rPr>
                        <w:rFonts w:ascii="Arial"/>
                        <w:b/>
                        <w:sz w:val="13"/>
                      </w:rPr>
                    </w:pPr>
                    <w:r>
                      <w:rPr>
                        <w:rFonts w:ascii="Arial"/>
                        <w:b/>
                        <w:color w:val="686868"/>
                        <w:sz w:val="13"/>
                      </w:rPr>
                      <w:t>CRIB POINT</w:t>
                    </w:r>
                  </w:p>
                </w:txbxContent>
              </v:textbox>
            </v:shape>
            <v:shape id="_x0000_s1123" type="#_x0000_t202" style="position:absolute;left:1595;top:6009;width:939;height:285" filled="f" stroked="f">
              <v:textbox inset="0,0,0,0">
                <w:txbxContent>
                  <w:p w:rsidR="00C903DA" w:rsidRDefault="007A20A7">
                    <w:pPr>
                      <w:spacing w:line="134" w:lineRule="exact"/>
                      <w:rPr>
                        <w:rFonts w:ascii="Arial"/>
                        <w:sz w:val="12"/>
                      </w:rPr>
                    </w:pPr>
                    <w:r>
                      <w:rPr>
                        <w:rFonts w:ascii="Arial"/>
                        <w:sz w:val="12"/>
                      </w:rPr>
                      <w:t>Pipeline</w:t>
                    </w:r>
                  </w:p>
                  <w:p w:rsidR="00C903DA" w:rsidRDefault="007A20A7">
                    <w:pPr>
                      <w:spacing w:before="12"/>
                      <w:rPr>
                        <w:rFonts w:ascii="Arial"/>
                        <w:sz w:val="12"/>
                      </w:rPr>
                    </w:pPr>
                    <w:r>
                      <w:rPr>
                        <w:rFonts w:ascii="Arial"/>
                        <w:sz w:val="12"/>
                      </w:rPr>
                      <w:t>Study Area SA1s</w:t>
                    </w:r>
                  </w:p>
                </w:txbxContent>
              </v:textbox>
            </v:shape>
            <v:shape id="_x0000_s1122" type="#_x0000_t202" style="position:absolute;left:6326;top:6194;width:63;height:94" filled="f" stroked="f">
              <v:textbox inset="0,0,0,0">
                <w:txbxContent>
                  <w:p w:rsidR="00C903DA" w:rsidRDefault="007A20A7">
                    <w:pPr>
                      <w:spacing w:line="93" w:lineRule="exact"/>
                      <w:rPr>
                        <w:rFonts w:ascii="AECOM Sans"/>
                        <w:sz w:val="7"/>
                      </w:rPr>
                    </w:pPr>
                    <w:r>
                      <w:rPr>
                        <w:rFonts w:ascii="AECOM Sans"/>
                        <w:color w:val="334048"/>
                        <w:w w:val="103"/>
                        <w:sz w:val="7"/>
                      </w:rPr>
                      <w:t>0</w:t>
                    </w:r>
                  </w:p>
                </w:txbxContent>
              </v:textbox>
            </v:shape>
            <v:shape id="_x0000_s1121" type="#_x0000_t202" style="position:absolute;left:6847;top:6194;width:63;height:94" filled="f" stroked="f">
              <v:textbox inset="0,0,0,0">
                <w:txbxContent>
                  <w:p w:rsidR="00C903DA" w:rsidRDefault="007A20A7">
                    <w:pPr>
                      <w:spacing w:line="93" w:lineRule="exact"/>
                      <w:rPr>
                        <w:rFonts w:ascii="AECOM Sans"/>
                        <w:sz w:val="7"/>
                      </w:rPr>
                    </w:pPr>
                    <w:r>
                      <w:rPr>
                        <w:rFonts w:ascii="AECOM Sans"/>
                        <w:color w:val="334048"/>
                        <w:w w:val="103"/>
                        <w:sz w:val="7"/>
                      </w:rPr>
                      <w:t>5</w:t>
                    </w:r>
                  </w:p>
                </w:txbxContent>
              </v:textbox>
            </v:shape>
            <v:shape id="_x0000_s1120" type="#_x0000_t202" style="position:absolute;left:7346;top:6103;width:191;height:185" filled="f" stroked="f">
              <v:textbox inset="0,0,0,0">
                <w:txbxContent>
                  <w:p w:rsidR="00C903DA" w:rsidRDefault="007A20A7">
                    <w:pPr>
                      <w:spacing w:before="21" w:line="158" w:lineRule="auto"/>
                      <w:ind w:right="-1" w:firstLine="70"/>
                      <w:rPr>
                        <w:rFonts w:ascii="AECOM Sans"/>
                        <w:sz w:val="7"/>
                      </w:rPr>
                    </w:pPr>
                    <w:r>
                      <w:rPr>
                        <w:rFonts w:ascii="AECOM Sans"/>
                        <w:color w:val="334048"/>
                        <w:w w:val="105"/>
                        <w:sz w:val="7"/>
                      </w:rPr>
                      <w:t>km</w:t>
                    </w:r>
                    <w:r>
                      <w:rPr>
                        <w:rFonts w:ascii="AECOM Sans"/>
                        <w:color w:val="334048"/>
                        <w:w w:val="103"/>
                        <w:sz w:val="7"/>
                      </w:rPr>
                      <w:t xml:space="preserve"> </w:t>
                    </w:r>
                    <w:r>
                      <w:rPr>
                        <w:rFonts w:ascii="AECOM Sans"/>
                        <w:color w:val="334048"/>
                        <w:w w:val="105"/>
                        <w:sz w:val="7"/>
                      </w:rPr>
                      <w:t>10</w:t>
                    </w:r>
                  </w:p>
                </w:txbxContent>
              </v:textbox>
            </v:shape>
            <w10:wrap anchorx="page"/>
          </v:group>
        </w:pict>
      </w:r>
      <w:r>
        <w:pict>
          <v:shape id="_x0000_s1118" style="position:absolute;left:0;text-align:left;margin-left:384.4pt;margin-top:7.7pt;width:4.3pt;height:7.1pt;z-index:251691008;mso-position-horizontal-relative:page" coordorigin="7688,154" coordsize="86,142" path="m7773,154r-85,71l7773,295r,-141xe" fillcolor="#4d4d4f" stroked="f">
            <v:path arrowok="t"/>
            <w10:wrap anchorx="page"/>
          </v:shape>
        </w:pict>
      </w:r>
      <w:r w:rsidR="007A20A7">
        <w:rPr>
          <w:color w:val="4D4D4F"/>
        </w:rPr>
        <w:t>Figure 19-3:</w:t>
      </w:r>
    </w:p>
    <w:p w:rsidR="00C903DA" w:rsidRDefault="004408C6">
      <w:pPr>
        <w:pStyle w:val="BodyText"/>
        <w:spacing w:line="218" w:lineRule="exact"/>
        <w:ind w:left="6865"/>
        <w:rPr>
          <w:sz w:val="20"/>
        </w:rPr>
      </w:pPr>
      <w:r>
        <w:rPr>
          <w:position w:val="-3"/>
          <w:sz w:val="20"/>
        </w:rPr>
      </w:r>
      <w:r>
        <w:rPr>
          <w:position w:val="-3"/>
          <w:sz w:val="20"/>
        </w:rPr>
        <w:pict>
          <v:shape id="_x0000_s1161" type="#_x0000_t202" style="width:61pt;height:10.95pt;mso-left-percent:-10001;mso-top-percent:-10001;mso-position-horizontal:absolute;mso-position-horizontal-relative:char;mso-position-vertical:absolute;mso-position-vertical-relative:line;mso-left-percent:-10001;mso-top-percent:-10001" filled="f" stroked="f">
            <v:textbox inset="0,0,0,0">
              <w:txbxContent>
                <w:p w:rsidR="00C903DA" w:rsidRDefault="007A20A7">
                  <w:pPr>
                    <w:spacing w:line="206" w:lineRule="exact"/>
                    <w:rPr>
                      <w:sz w:val="16"/>
                    </w:rPr>
                  </w:pPr>
                  <w:r>
                    <w:rPr>
                      <w:color w:val="4D4D4F"/>
                      <w:sz w:val="16"/>
                    </w:rPr>
                    <w:t>Study area SA1s</w:t>
                  </w:r>
                </w:p>
              </w:txbxContent>
            </v:textbox>
            <w10:anchorlock/>
          </v:shape>
        </w:pict>
      </w:r>
    </w:p>
    <w:p w:rsidR="00C903DA" w:rsidRDefault="00C903DA">
      <w:pPr>
        <w:spacing w:line="218" w:lineRule="exact"/>
        <w:rPr>
          <w:sz w:val="20"/>
        </w:rPr>
        <w:sectPr w:rsidR="00C903DA">
          <w:pgSz w:w="11910" w:h="16840"/>
          <w:pgMar w:top="1240" w:right="580" w:bottom="280" w:left="1020" w:header="748" w:footer="0" w:gutter="0"/>
          <w:cols w:space="720"/>
        </w:sectPr>
      </w:pPr>
    </w:p>
    <w:p w:rsidR="00C903DA" w:rsidRDefault="004408C6">
      <w:pPr>
        <w:pStyle w:val="BodyText"/>
        <w:rPr>
          <w:b/>
          <w:sz w:val="20"/>
        </w:rPr>
      </w:pPr>
      <w:r>
        <w:lastRenderedPageBreak/>
        <w:pict>
          <v:rect id="_x0000_s1116" style="position:absolute;margin-left:581.1pt;margin-top:124.5pt;width:14.15pt;height:39.7pt;z-index:251707392;mso-position-horizontal-relative:page;mso-position-vertical-relative:page" fillcolor="#0e5d61" stroked="f">
            <w10:wrap anchorx="page" anchory="page"/>
          </v:rect>
        </w:pict>
      </w:r>
      <w:r>
        <w:pict>
          <v:shape id="_x0000_s1115" type="#_x0000_t202" style="position:absolute;margin-left:221.55pt;margin-top:465.2pt;width:10.55pt;height:70.6pt;z-index:251709440;mso-position-horizontal-relative:page;mso-position-vertical-relative:page" filled="f" stroked="f">
            <v:textbox style="layout-flow:vertical;mso-layout-flow-alt:bottom-to-top" inset="0,0,0,0">
              <w:txbxContent>
                <w:p w:rsidR="00C903DA" w:rsidRDefault="007A20A7">
                  <w:pPr>
                    <w:spacing w:before="21"/>
                    <w:ind w:left="20"/>
                    <w:rPr>
                      <w:rFonts w:ascii="Arial"/>
                      <w:sz w:val="13"/>
                    </w:rPr>
                  </w:pPr>
                  <w:r>
                    <w:rPr>
                      <w:rFonts w:ascii="Arial"/>
                      <w:color w:val="34424B"/>
                      <w:sz w:val="13"/>
                    </w:rPr>
                    <w:t>Fran</w:t>
                  </w:r>
                  <w:r>
                    <w:rPr>
                      <w:rFonts w:ascii="Arial"/>
                      <w:color w:val="34424B"/>
                      <w:position w:val="1"/>
                      <w:sz w:val="13"/>
                    </w:rPr>
                    <w:t>kston - Fl</w:t>
                  </w:r>
                  <w:r>
                    <w:rPr>
                      <w:rFonts w:ascii="Arial"/>
                      <w:color w:val="34424B"/>
                      <w:position w:val="2"/>
                      <w:sz w:val="13"/>
                    </w:rPr>
                    <w:t>inders Rd</w:t>
                  </w:r>
                </w:p>
              </w:txbxContent>
            </v:textbox>
            <w10:wrap anchorx="page" anchory="page"/>
          </v:shape>
        </w:pict>
      </w:r>
      <w:r>
        <w:pict>
          <v:shape id="_x0000_s1114" type="#_x0000_t202" style="position:absolute;margin-left:323.95pt;margin-top:601.2pt;width:11.75pt;height:26.5pt;z-index:251710464;mso-position-horizontal-relative:page;mso-position-vertical-relative:page" filled="f" stroked="f">
            <v:textbox style="layout-flow:vertical;mso-layout-flow-alt:bottom-to-top" inset="0,0,0,0">
              <w:txbxContent>
                <w:p w:rsidR="00C903DA" w:rsidRDefault="007A20A7">
                  <w:pPr>
                    <w:spacing w:before="91" w:line="112" w:lineRule="auto"/>
                    <w:ind w:left="20"/>
                    <w:rPr>
                      <w:rFonts w:ascii="AECOM Sans"/>
                      <w:sz w:val="14"/>
                    </w:rPr>
                  </w:pPr>
                  <w:r>
                    <w:rPr>
                      <w:rFonts w:ascii="AECOM Sans"/>
                      <w:color w:val="34414B"/>
                      <w:w w:val="105"/>
                      <w:sz w:val="14"/>
                    </w:rPr>
                    <w:t xml:space="preserve">King </w:t>
                  </w:r>
                  <w:r>
                    <w:rPr>
                      <w:rFonts w:ascii="AECOM Sans"/>
                      <w:color w:val="34414B"/>
                      <w:w w:val="105"/>
                      <w:position w:val="1"/>
                      <w:sz w:val="14"/>
                    </w:rPr>
                    <w:t>St</w:t>
                  </w:r>
                </w:p>
              </w:txbxContent>
            </v:textbox>
            <w10:wrap anchorx="page" anchory="page"/>
          </v:shape>
        </w:pict>
      </w:r>
      <w:r>
        <w:pict>
          <v:shape id="_x0000_s1113" type="#_x0000_t202" style="position:absolute;margin-left:330.65pt;margin-top:667.35pt;width:11.9pt;height:36.7pt;z-index:251711488;mso-position-horizontal-relative:page;mso-position-vertical-relative:page" filled="f" stroked="f">
            <v:textbox style="layout-flow:vertical;mso-layout-flow-alt:bottom-to-top" inset="0,0,0,0">
              <w:txbxContent>
                <w:p w:rsidR="00C903DA" w:rsidRDefault="007A20A7">
                  <w:pPr>
                    <w:spacing w:before="94" w:line="112" w:lineRule="auto"/>
                    <w:ind w:left="20"/>
                    <w:rPr>
                      <w:rFonts w:ascii="AECOM Sans"/>
                      <w:sz w:val="14"/>
                    </w:rPr>
                  </w:pPr>
                  <w:r>
                    <w:rPr>
                      <w:rFonts w:ascii="AECOM Sans"/>
                      <w:color w:val="34414B"/>
                      <w:w w:val="105"/>
                      <w:sz w:val="14"/>
                    </w:rPr>
                    <w:t>Salm</w:t>
                  </w:r>
                  <w:r>
                    <w:rPr>
                      <w:rFonts w:ascii="AECOM Sans"/>
                      <w:color w:val="34414B"/>
                      <w:w w:val="105"/>
                      <w:position w:val="1"/>
                      <w:sz w:val="14"/>
                    </w:rPr>
                    <w:t>on St</w:t>
                  </w:r>
                </w:p>
              </w:txbxContent>
            </v:textbox>
            <w10:wrap anchorx="page" anchory="page"/>
          </v:shape>
        </w:pict>
      </w: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12" type="#_x0000_t136" style="position:absolute;margin-left:289.85pt;margin-top:483.85pt;width:6.15pt;height:7.25pt;rotation:278;z-index:251712512;mso-position-horizontal-relative:page;mso-position-vertical-relative:page" fillcolor="#34414b" stroked="f">
            <o:extrusion v:ext="view" autorotationcenter="t"/>
            <v:textpath style="font-family:&quot;AECOM Sans&quot;;font-size:7pt;v-text-kern:t;mso-text-shadow:auto" string="M"/>
            <w10:wrap anchorx="page" anchory="page"/>
          </v:shape>
        </w:pict>
      </w:r>
      <w:r>
        <w:pict>
          <v:shape id="_x0000_s1111" type="#_x0000_t136" style="position:absolute;margin-left:291.7pt;margin-top:478.85pt;width:4.05pt;height:7.25pt;rotation:281;z-index:251713536;mso-position-horizontal-relative:page;mso-position-vertical-relative:page" fillcolor="#34414b" stroked="f">
            <o:extrusion v:ext="view" autorotationcenter="t"/>
            <v:textpath style="font-family:&quot;AECOM Sans&quot;;font-size:7pt;v-text-kern:t;mso-text-shadow:auto" string="a"/>
            <w10:wrap anchorx="page" anchory="page"/>
          </v:shape>
        </w:pict>
      </w:r>
      <w:r>
        <w:pict>
          <v:shape id="_x0000_s1110" type="#_x0000_t136" style="position:absolute;margin-left:283.45pt;margin-top:463.3pt;width:28.15pt;height:7.25pt;rotation:285;z-index:251714560;mso-position-horizontal-relative:page;mso-position-vertical-relative:page" fillcolor="#34414b" stroked="f">
            <o:extrusion v:ext="view" autorotationcenter="t"/>
            <v:textpath style="font-family:&quot;AECOM Sans&quot;;font-size:7pt;v-text-kern:t;mso-text-shadow:auto" string="rine Pde"/>
            <w10:wrap anchorx="page" anchory="page"/>
          </v:shape>
        </w:pict>
      </w:r>
      <w:r>
        <w:pict>
          <v:shape id="_x0000_s1109" type="#_x0000_t136" style="position:absolute;margin-left:344.2pt;margin-top:695.3pt;width:8.4pt;height:7.25pt;rotation:288;z-index:251715584;mso-position-horizontal-relative:page;mso-position-vertical-relative:page" fillcolor="#34414b" stroked="f">
            <o:extrusion v:ext="view" autorotationcenter="t"/>
            <v:textpath style="font-family:&quot;AECOM Sans&quot;;font-size:7pt;v-text-kern:t;mso-text-shadow:auto" string="Sk"/>
            <w10:wrap anchorx="page" anchory="page"/>
          </v:shape>
        </w:pict>
      </w:r>
      <w:r>
        <w:pict>
          <v:shape id="_x0000_s1108" type="#_x0000_t136" style="position:absolute;margin-left:349.05pt;margin-top:690.55pt;width:1.7pt;height:7.25pt;rotation:290;z-index:251716608;mso-position-horizontal-relative:page;mso-position-vertical-relative:page" fillcolor="#34414b" stroked="f">
            <o:extrusion v:ext="view" autorotationcenter="t"/>
            <v:textpath style="font-family:&quot;AECOM Sans&quot;;font-size:7pt;v-text-kern:t;mso-text-shadow:auto" string="i"/>
            <w10:wrap anchorx="page" anchory="page"/>
          </v:shape>
        </w:pict>
      </w:r>
      <w:r>
        <w:pict>
          <v:shape id="_x0000_s1107" type="#_x0000_t136" style="position:absolute;margin-left:343.05pt;margin-top:678.55pt;width:24.75pt;height:7.25pt;rotation:295;z-index:251717632;mso-position-horizontal-relative:page;mso-position-vertical-relative:page" fillcolor="#34414b" stroked="f">
            <o:extrusion v:ext="view" autorotationcenter="t"/>
            <v:textpath style="font-family:&quot;AECOM Sans&quot;;font-size:7pt;v-text-kern:t;mso-text-shadow:auto" string="nner St"/>
            <w10:wrap anchorx="page" anchory="page"/>
          </v:shape>
        </w:pict>
      </w:r>
      <w:r>
        <w:pict>
          <v:shape id="_x0000_s1106" type="#_x0000_t136" style="position:absolute;margin-left:127.45pt;margin-top:526.8pt;width:39.05pt;height:7.25pt;rotation:359;z-index:251722752;mso-position-horizontal-relative:page;mso-position-vertical-relative:page" fillcolor="#34414b" stroked="f">
            <o:extrusion v:ext="view" autorotationcenter="t"/>
            <v:textpath style="font-family:&quot;AECOM Sans&quot;;font-size:7pt;v-text-kern:t;mso-text-shadow:auto" string="Hodgins Rd"/>
            <w10:wrap anchorx="page" anchory="page"/>
          </v:shape>
        </w:pict>
      </w:r>
      <w:r>
        <w:pict>
          <v:shape id="_x0000_s1105" type="#_x0000_t136" style="position:absolute;margin-left:266.8pt;margin-top:523.8pt;width:39.05pt;height:7.25pt;rotation:359;z-index:251723776;mso-position-horizontal-relative:page;mso-position-vertical-relative:page" fillcolor="#34414b" stroked="f">
            <o:extrusion v:ext="view" autorotationcenter="t"/>
            <v:textpath style="font-family:&quot;AECOM Sans&quot;;font-size:7pt;v-text-kern:t;mso-text-shadow:auto" string="Hodgins Rd"/>
            <w10:wrap anchorx="page" anchory="page"/>
          </v:shape>
        </w:pict>
      </w:r>
      <w:r>
        <w:pict>
          <v:shape id="_x0000_s1104" type="#_x0000_t136" style="position:absolute;margin-left:281.85pt;margin-top:630.1pt;width:24.8pt;height:7.25pt;rotation:359;z-index:251724800;mso-position-horizontal-relative:page;mso-position-vertical-relative:page" fillcolor="#34414b" stroked="f">
            <o:extrusion v:ext="view" autorotationcenter="t"/>
            <v:textpath style="font-family:&quot;AECOM Sans&quot;;font-size:7pt;v-text-kern:t;mso-text-shadow:auto" string="High St"/>
            <w10:wrap anchorx="page" anchory="page"/>
          </v:shape>
        </w:pict>
      </w:r>
      <w:r>
        <w:pict>
          <v:shape id="_x0000_s1103" type="#_x0000_t136" style="position:absolute;margin-left:284.15pt;margin-top:741.8pt;width:30.1pt;height:7.25pt;rotation:359;z-index:251725824;mso-position-horizontal-relative:page;mso-position-vertical-relative:page" fillcolor="#34414b" stroked="f">
            <o:extrusion v:ext="view" autorotationcenter="t"/>
            <v:textpath style="font-family:&quot;AECOM Sans&quot;;font-size:7pt;v-text-kern:t;mso-text-shadow:auto" string="Reid Pde"/>
            <w10:wrap anchorx="page" anchory="page"/>
          </v:shape>
        </w:pict>
      </w:r>
    </w:p>
    <w:p w:rsidR="00C903DA" w:rsidRDefault="00C903DA">
      <w:pPr>
        <w:pStyle w:val="BodyText"/>
        <w:rPr>
          <w:b/>
          <w:sz w:val="20"/>
        </w:rPr>
      </w:pPr>
    </w:p>
    <w:p w:rsidR="00C903DA" w:rsidRDefault="00C903DA">
      <w:pPr>
        <w:pStyle w:val="BodyText"/>
        <w:rPr>
          <w:b/>
          <w:sz w:val="20"/>
        </w:rPr>
      </w:pPr>
    </w:p>
    <w:p w:rsidR="00C903DA" w:rsidRDefault="00C903DA">
      <w:pPr>
        <w:pStyle w:val="BodyText"/>
        <w:spacing w:before="5"/>
        <w:rPr>
          <w:b/>
          <w:sz w:val="23"/>
        </w:rPr>
      </w:pPr>
    </w:p>
    <w:p w:rsidR="00C903DA" w:rsidRDefault="007A20A7">
      <w:pPr>
        <w:pStyle w:val="ListParagraph"/>
        <w:numPr>
          <w:ilvl w:val="1"/>
          <w:numId w:val="3"/>
        </w:numPr>
        <w:tabs>
          <w:tab w:val="left" w:pos="1077"/>
          <w:tab w:val="left" w:pos="1078"/>
        </w:tabs>
        <w:spacing w:before="78"/>
        <w:rPr>
          <w:rFonts w:ascii="Nunito Sans SemiBold"/>
          <w:b/>
          <w:sz w:val="28"/>
        </w:rPr>
      </w:pPr>
      <w:bookmarkStart w:id="5" w:name="_bookmark3"/>
      <w:bookmarkEnd w:id="5"/>
      <w:r>
        <w:rPr>
          <w:rFonts w:ascii="Nunito Sans SemiBold"/>
          <w:b/>
          <w:color w:val="4D4D4F"/>
          <w:sz w:val="28"/>
        </w:rPr>
        <w:t>Existing</w:t>
      </w:r>
      <w:r>
        <w:rPr>
          <w:rFonts w:ascii="Nunito Sans SemiBold"/>
          <w:b/>
          <w:color w:val="4D4D4F"/>
          <w:spacing w:val="-1"/>
          <w:sz w:val="28"/>
        </w:rPr>
        <w:t xml:space="preserve"> </w:t>
      </w:r>
      <w:r>
        <w:rPr>
          <w:rFonts w:ascii="Nunito Sans SemiBold"/>
          <w:b/>
          <w:color w:val="4D4D4F"/>
          <w:sz w:val="28"/>
        </w:rPr>
        <w:t>conditions</w:t>
      </w:r>
    </w:p>
    <w:p w:rsidR="00C903DA" w:rsidRDefault="007A20A7">
      <w:pPr>
        <w:pStyle w:val="BodyText"/>
        <w:spacing w:before="80" w:line="216" w:lineRule="auto"/>
        <w:ind w:left="227" w:right="5597"/>
        <w:jc w:val="both"/>
      </w:pPr>
      <w:r>
        <w:rPr>
          <w:color w:val="4D4D4F"/>
        </w:rPr>
        <w:t xml:space="preserve">Most businesses relevant to this impact assessment are located in the three interest areas of Hastings shown in </w:t>
      </w:r>
      <w:hyperlink w:anchor="_bookmark3" w:history="1">
        <w:r>
          <w:rPr>
            <w:b/>
            <w:color w:val="4D4D4F"/>
          </w:rPr>
          <w:t>Figure 19-4</w:t>
        </w:r>
      </w:hyperlink>
      <w:r>
        <w:rPr>
          <w:color w:val="4D4D4F"/>
        </w:rPr>
        <w:t>. Nearly all the affected businesses outside Hastings are agricultural land or agribusinesses.</w:t>
      </w:r>
    </w:p>
    <w:p w:rsidR="00C903DA" w:rsidRDefault="007A20A7">
      <w:pPr>
        <w:spacing w:before="166" w:line="216" w:lineRule="auto"/>
        <w:ind w:left="227" w:right="5594"/>
        <w:jc w:val="both"/>
        <w:rPr>
          <w:sz w:val="18"/>
        </w:rPr>
      </w:pPr>
      <w:r>
        <w:rPr>
          <w:color w:val="4D4D4F"/>
          <w:spacing w:val="2"/>
          <w:sz w:val="18"/>
        </w:rPr>
        <w:t xml:space="preserve">An assessment </w:t>
      </w:r>
      <w:r>
        <w:rPr>
          <w:color w:val="4D4D4F"/>
          <w:sz w:val="18"/>
        </w:rPr>
        <w:t xml:space="preserve">of </w:t>
      </w:r>
      <w:r>
        <w:rPr>
          <w:color w:val="4D4D4F"/>
          <w:spacing w:val="2"/>
          <w:sz w:val="18"/>
        </w:rPr>
        <w:t xml:space="preserve">potential </w:t>
      </w:r>
      <w:r>
        <w:rPr>
          <w:color w:val="4D4D4F"/>
          <w:spacing w:val="3"/>
          <w:sz w:val="18"/>
        </w:rPr>
        <w:t xml:space="preserve">impacts </w:t>
      </w:r>
      <w:r>
        <w:rPr>
          <w:color w:val="4D4D4F"/>
          <w:sz w:val="18"/>
        </w:rPr>
        <w:t xml:space="preserve">on </w:t>
      </w:r>
      <w:r>
        <w:rPr>
          <w:color w:val="4D4D4F"/>
          <w:spacing w:val="3"/>
          <w:sz w:val="18"/>
        </w:rPr>
        <w:t xml:space="preserve">agricultural </w:t>
      </w:r>
      <w:r>
        <w:rPr>
          <w:color w:val="4D4D4F"/>
          <w:sz w:val="18"/>
        </w:rPr>
        <w:t xml:space="preserve">businesses is provided in </w:t>
      </w:r>
      <w:r>
        <w:rPr>
          <w:b/>
          <w:color w:val="4D4D4F"/>
          <w:sz w:val="18"/>
        </w:rPr>
        <w:t xml:space="preserve">Chapter 20 </w:t>
      </w:r>
      <w:r>
        <w:rPr>
          <w:i/>
          <w:color w:val="4D4D4F"/>
          <w:sz w:val="18"/>
        </w:rPr>
        <w:t xml:space="preserve">Agriculture </w:t>
      </w:r>
      <w:r>
        <w:rPr>
          <w:color w:val="4D4D4F"/>
          <w:sz w:val="18"/>
        </w:rPr>
        <w:t>and EES</w:t>
      </w:r>
      <w:r>
        <w:rPr>
          <w:color w:val="4D4D4F"/>
          <w:spacing w:val="-11"/>
          <w:sz w:val="18"/>
        </w:rPr>
        <w:t xml:space="preserve"> </w:t>
      </w:r>
      <w:r>
        <w:rPr>
          <w:color w:val="4D4D4F"/>
          <w:sz w:val="18"/>
        </w:rPr>
        <w:t>Technical</w:t>
      </w:r>
      <w:r>
        <w:rPr>
          <w:color w:val="4D4D4F"/>
          <w:spacing w:val="-10"/>
          <w:sz w:val="18"/>
        </w:rPr>
        <w:t xml:space="preserve"> </w:t>
      </w:r>
      <w:r>
        <w:rPr>
          <w:color w:val="4D4D4F"/>
          <w:spacing w:val="2"/>
          <w:sz w:val="18"/>
        </w:rPr>
        <w:t>Report</w:t>
      </w:r>
      <w:r>
        <w:rPr>
          <w:color w:val="4D4D4F"/>
          <w:spacing w:val="-11"/>
          <w:sz w:val="18"/>
        </w:rPr>
        <w:t xml:space="preserve"> </w:t>
      </w:r>
      <w:r>
        <w:rPr>
          <w:color w:val="4D4D4F"/>
          <w:sz w:val="18"/>
        </w:rPr>
        <w:t>O:</w:t>
      </w:r>
      <w:r>
        <w:rPr>
          <w:color w:val="4D4D4F"/>
          <w:spacing w:val="-9"/>
          <w:sz w:val="18"/>
        </w:rPr>
        <w:t xml:space="preserve"> </w:t>
      </w:r>
      <w:r>
        <w:rPr>
          <w:i/>
          <w:color w:val="4D4D4F"/>
          <w:sz w:val="18"/>
        </w:rPr>
        <w:t>Agriculture</w:t>
      </w:r>
      <w:r>
        <w:rPr>
          <w:i/>
          <w:color w:val="4D4D4F"/>
          <w:spacing w:val="-11"/>
          <w:sz w:val="18"/>
        </w:rPr>
        <w:t xml:space="preserve"> </w:t>
      </w:r>
      <w:r>
        <w:rPr>
          <w:i/>
          <w:color w:val="4D4D4F"/>
          <w:sz w:val="18"/>
        </w:rPr>
        <w:t>impact</w:t>
      </w:r>
      <w:r>
        <w:rPr>
          <w:i/>
          <w:color w:val="4D4D4F"/>
          <w:spacing w:val="-10"/>
          <w:sz w:val="18"/>
        </w:rPr>
        <w:t xml:space="preserve"> </w:t>
      </w:r>
      <w:r>
        <w:rPr>
          <w:i/>
          <w:color w:val="4D4D4F"/>
          <w:sz w:val="18"/>
        </w:rPr>
        <w:t>assessment</w:t>
      </w:r>
      <w:r>
        <w:rPr>
          <w:color w:val="4D4D4F"/>
          <w:sz w:val="18"/>
        </w:rPr>
        <w:t>.</w:t>
      </w:r>
    </w:p>
    <w:p w:rsidR="00C903DA" w:rsidRDefault="00C903DA">
      <w:pPr>
        <w:pStyle w:val="BodyText"/>
        <w:rPr>
          <w:sz w:val="20"/>
        </w:rPr>
      </w:pPr>
    </w:p>
    <w:p w:rsidR="00C903DA" w:rsidRDefault="00C903DA">
      <w:pPr>
        <w:pStyle w:val="BodyText"/>
        <w:rPr>
          <w:sz w:val="20"/>
        </w:rPr>
      </w:pPr>
    </w:p>
    <w:p w:rsidR="00C903DA" w:rsidRDefault="00C903DA">
      <w:pPr>
        <w:pStyle w:val="BodyText"/>
        <w:rPr>
          <w:sz w:val="20"/>
        </w:rPr>
      </w:pPr>
    </w:p>
    <w:p w:rsidR="00C903DA" w:rsidRDefault="00C903DA">
      <w:pPr>
        <w:pStyle w:val="BodyText"/>
        <w:spacing w:before="4"/>
        <w:rPr>
          <w:sz w:val="19"/>
        </w:rPr>
      </w:pPr>
    </w:p>
    <w:p w:rsidR="00C903DA" w:rsidRDefault="004408C6">
      <w:pPr>
        <w:pStyle w:val="Heading4"/>
        <w:ind w:left="8065"/>
      </w:pPr>
      <w:r>
        <w:pict>
          <v:group id="_x0000_s1075" style="position:absolute;left:0;text-align:left;margin-left:62pt;margin-top:-.65pt;width:375.9pt;height:495.5pt;z-index:251705344;mso-position-horizontal-relative:page" coordorigin="1240,-13" coordsize="7518,9910">
            <v:shape id="_x0000_s1102" type="#_x0000_t75" style="position:absolute;left:1239;top:93;width:7518;height:9781">
              <v:imagedata r:id="rId13" o:title=""/>
            </v:shape>
            <v:shape id="_x0000_s1101" style="position:absolute;left:1490;top:814;width:3076;height:64" coordorigin="1491,814" coordsize="3076,64" path="m1491,877l4560,814r6,e" filled="f" strokecolor="white" strokeweight=".26494mm">
              <v:path arrowok="t"/>
            </v:shape>
            <v:shape id="_x0000_s1100" style="position:absolute;left:2578;top:4991;width:94;height:3" coordorigin="2578,4992" coordsize="94,3" path="m2671,4992r-33,l2578,4995e" filled="f" strokecolor="white" strokeweight=".26494mm">
              <v:path arrowok="t"/>
            </v:shape>
            <v:line id="_x0000_s1099" style="position:absolute" from="1240,7134" to="2105,7134" strokecolor="white" strokeweight=".40711mm"/>
            <v:line id="_x0000_s1098" style="position:absolute" from="2212,5004" to="1755,5013" strokecolor="white" strokeweight=".26494mm"/>
            <v:line id="_x0000_s1097" style="position:absolute" from="1755,5013" to="1431,5025" strokecolor="white" strokeweight=".26494mm"/>
            <v:line id="_x0000_s1096" style="position:absolute" from="2098,7130" to="2326,7124" strokecolor="white" strokeweight=".26494mm"/>
            <v:line id="_x0000_s1095" style="position:absolute" from="3452,7094" to="3947,7085" strokecolor="white" strokeweight=".26494mm"/>
            <v:line id="_x0000_s1094" style="position:absolute" from="3155,7100" to="3452,7094" strokecolor="white" strokeweight=".26494mm"/>
            <v:line id="_x0000_s1093" style="position:absolute" from="3948,7085" to="4164,7082" strokecolor="white" strokeweight=".26494mm"/>
            <v:line id="_x0000_s1092" style="position:absolute" from="2318,7121" to="2516,7121" strokecolor="white" strokeweight=".37111mm"/>
            <v:line id="_x0000_s1091" style="position:absolute" from="2509,7118" to="2788,7112" strokecolor="white" strokeweight=".26494mm"/>
            <v:line id="_x0000_s1090" style="position:absolute" from="1431,5025" to="1247,5026" strokecolor="white" strokeweight=".26494mm"/>
            <v:line id="_x0000_s1089" style="position:absolute" from="3021,7102" to="3162,7102" strokecolor="white" strokeweight=".31786mm"/>
            <v:line id="_x0000_s1088" style="position:absolute" from="2788,7112" to="3029,7103" strokecolor="white" strokeweight=".26494mm"/>
            <v:shape id="_x0000_s1087" type="#_x0000_t75" style="position:absolute;left:1264;top:81;width:7493;height:9815">
              <v:imagedata r:id="rId14" o:title=""/>
            </v:shape>
            <v:shape id="_x0000_s1086" type="#_x0000_t202" style="position:absolute;left:1635;top:198;width:986;height:178" filled="f" stroked="f">
              <v:textbox inset="0,0,0,0">
                <w:txbxContent>
                  <w:p w:rsidR="00C903DA" w:rsidRDefault="007A20A7">
                    <w:pPr>
                      <w:spacing w:line="178" w:lineRule="exact"/>
                      <w:rPr>
                        <w:rFonts w:ascii="ESRI Default Marker"/>
                        <w:sz w:val="9"/>
                      </w:rPr>
                    </w:pPr>
                    <w:r>
                      <w:rPr>
                        <w:rFonts w:ascii="Arial"/>
                        <w:sz w:val="16"/>
                      </w:rPr>
                      <w:t>PAKENHAM</w:t>
                    </w:r>
                    <w:r>
                      <w:rPr>
                        <w:rFonts w:ascii="ESRI Default Marker"/>
                        <w:color w:val="334048"/>
                        <w:position w:val="2"/>
                        <w:sz w:val="9"/>
                      </w:rPr>
                      <w:t>!</w:t>
                    </w:r>
                  </w:p>
                </w:txbxContent>
              </v:textbox>
            </v:shape>
            <v:shape id="_x0000_s1085" type="#_x0000_t202" style="position:absolute;left:8359;top:-14;width:114;height:523" filled="f" stroked="f">
              <v:textbox inset="0,0,0,0">
                <w:txbxContent>
                  <w:p w:rsidR="00C903DA" w:rsidRDefault="007A20A7">
                    <w:pPr>
                      <w:spacing w:before="76"/>
                      <w:rPr>
                        <w:rFonts w:ascii="ESRI Default Marker" w:hAnsi="ESRI Default Marker"/>
                        <w:sz w:val="51"/>
                      </w:rPr>
                    </w:pPr>
                    <w:r>
                      <w:rPr>
                        <w:rFonts w:ascii="ESRI Default Marker" w:hAnsi="ESRI Default Marker"/>
                        <w:color w:val="334048"/>
                        <w:spacing w:val="-314"/>
                        <w:position w:val="1"/>
                        <w:sz w:val="51"/>
                      </w:rPr>
                      <w:t>!</w:t>
                    </w:r>
                    <w:r>
                      <w:rPr>
                        <w:rFonts w:ascii="ESRI Default Marker" w:hAnsi="ESRI Default Marker"/>
                        <w:color w:val="FFFFFF"/>
                        <w:spacing w:val="-314"/>
                        <w:sz w:val="51"/>
                      </w:rPr>
                      <w:t>«</w:t>
                    </w:r>
                  </w:p>
                </w:txbxContent>
              </v:textbox>
            </v:shape>
            <v:shape id="_x0000_s1084" type="#_x0000_t202" style="position:absolute;left:8452;top:53;width:195;height:455" filled="f" stroked="f">
              <v:textbox inset="0,0,0,0">
                <w:txbxContent>
                  <w:p w:rsidR="00C903DA" w:rsidRDefault="007A20A7">
                    <w:pPr>
                      <w:spacing w:before="35" w:line="189" w:lineRule="exact"/>
                      <w:rPr>
                        <w:rFonts w:ascii="ESRI Default Marker"/>
                        <w:sz w:val="25"/>
                      </w:rPr>
                    </w:pPr>
                    <w:r>
                      <w:rPr>
                        <w:rFonts w:ascii="ESRI Default Marker"/>
                        <w:color w:val="FFFFFF"/>
                        <w:w w:val="99"/>
                        <w:sz w:val="25"/>
                      </w:rPr>
                      <w:t>#</w:t>
                    </w:r>
                  </w:p>
                  <w:p w:rsidR="00C903DA" w:rsidRDefault="007A20A7">
                    <w:pPr>
                      <w:spacing w:line="229" w:lineRule="exact"/>
                      <w:ind w:left="10"/>
                      <w:rPr>
                        <w:rFonts w:ascii="Arial Black"/>
                        <w:sz w:val="18"/>
                      </w:rPr>
                    </w:pPr>
                    <w:r>
                      <w:rPr>
                        <w:rFonts w:ascii="Arial Black"/>
                        <w:color w:val="FFFFFF"/>
                        <w:w w:val="101"/>
                        <w:sz w:val="18"/>
                      </w:rPr>
                      <w:t>N</w:t>
                    </w:r>
                  </w:p>
                </w:txbxContent>
              </v:textbox>
            </v:shape>
            <v:shape id="_x0000_s1083" type="#_x0000_t202" style="position:absolute;left:1956;top:985;width:1019;height:178" filled="f" stroked="f">
              <v:textbox inset="0,0,0,0">
                <w:txbxContent>
                  <w:p w:rsidR="00C903DA" w:rsidRDefault="007A20A7">
                    <w:pPr>
                      <w:numPr>
                        <w:ilvl w:val="0"/>
                        <w:numId w:val="1"/>
                      </w:numPr>
                      <w:tabs>
                        <w:tab w:val="left" w:pos="82"/>
                      </w:tabs>
                      <w:spacing w:line="178" w:lineRule="exact"/>
                      <w:rPr>
                        <w:rFonts w:ascii="Arial"/>
                        <w:sz w:val="16"/>
                      </w:rPr>
                    </w:pPr>
                    <w:r>
                      <w:rPr>
                        <w:rFonts w:ascii="Arial"/>
                        <w:sz w:val="16"/>
                      </w:rPr>
                      <w:t>CRIB</w:t>
                    </w:r>
                    <w:r>
                      <w:rPr>
                        <w:rFonts w:ascii="Arial"/>
                        <w:spacing w:val="1"/>
                        <w:sz w:val="16"/>
                      </w:rPr>
                      <w:t xml:space="preserve"> </w:t>
                    </w:r>
                    <w:r>
                      <w:rPr>
                        <w:rFonts w:ascii="Arial"/>
                        <w:spacing w:val="-13"/>
                        <w:sz w:val="16"/>
                      </w:rPr>
                      <w:t>POINT</w:t>
                    </w:r>
                  </w:p>
                </w:txbxContent>
              </v:textbox>
            </v:shape>
            <v:shape id="_x0000_s1082" type="#_x0000_t202" style="position:absolute;left:5617;top:2215;width:1022;height:597" filled="f" stroked="f">
              <v:textbox inset="0,0,0,0">
                <w:txbxContent>
                  <w:p w:rsidR="00C903DA" w:rsidRDefault="007A20A7">
                    <w:pPr>
                      <w:spacing w:line="247" w:lineRule="auto"/>
                      <w:ind w:hanging="1"/>
                      <w:rPr>
                        <w:rFonts w:ascii="Arial"/>
                        <w:b/>
                        <w:sz w:val="17"/>
                      </w:rPr>
                    </w:pPr>
                    <w:r>
                      <w:rPr>
                        <w:rFonts w:ascii="Arial"/>
                        <w:b/>
                        <w:color w:val="34414B"/>
                        <w:sz w:val="17"/>
                      </w:rPr>
                      <w:t>Northern Commercial Area</w:t>
                    </w:r>
                  </w:p>
                </w:txbxContent>
              </v:textbox>
            </v:shape>
            <v:shape id="_x0000_s1081" type="#_x0000_t202" style="position:absolute;left:5096;top:6328;width:203;height:262" filled="f" stroked="f">
              <v:textbox inset="0,0,0,0">
                <w:txbxContent>
                  <w:p w:rsidR="00C903DA" w:rsidRDefault="007A20A7">
                    <w:pPr>
                      <w:spacing w:before="44"/>
                      <w:rPr>
                        <w:rFonts w:ascii="ESRI Public1"/>
                        <w:sz w:val="26"/>
                      </w:rPr>
                    </w:pPr>
                    <w:r>
                      <w:rPr>
                        <w:rFonts w:ascii="ESRI Public1"/>
                        <w:color w:val="003893"/>
                        <w:spacing w:val="-183"/>
                        <w:sz w:val="26"/>
                      </w:rPr>
                      <w:t>2</w:t>
                    </w:r>
                    <w:r>
                      <w:rPr>
                        <w:rFonts w:ascii="ESRI Public1"/>
                        <w:color w:val="FFFFFF"/>
                        <w:sz w:val="26"/>
                      </w:rPr>
                      <w:t>I</w:t>
                    </w:r>
                  </w:p>
                </w:txbxContent>
              </v:textbox>
            </v:shape>
            <v:shape id="_x0000_s1080" type="#_x0000_t202" style="position:absolute;left:5422;top:5683;width:1022;height:868" filled="f" stroked="f">
              <v:textbox inset="0,0,0,0">
                <w:txbxContent>
                  <w:p w:rsidR="00C903DA" w:rsidRDefault="007A20A7">
                    <w:pPr>
                      <w:spacing w:line="247" w:lineRule="auto"/>
                      <w:ind w:hanging="1"/>
                      <w:rPr>
                        <w:rFonts w:ascii="Arial"/>
                        <w:b/>
                        <w:sz w:val="17"/>
                      </w:rPr>
                    </w:pPr>
                    <w:r>
                      <w:rPr>
                        <w:rFonts w:ascii="Arial"/>
                        <w:b/>
                        <w:color w:val="34414B"/>
                        <w:sz w:val="17"/>
                      </w:rPr>
                      <w:t>Central Commercial Area</w:t>
                    </w:r>
                  </w:p>
                  <w:p w:rsidR="00C903DA" w:rsidRDefault="007A20A7">
                    <w:pPr>
                      <w:spacing w:before="79"/>
                      <w:ind w:left="98"/>
                      <w:rPr>
                        <w:rFonts w:ascii="Arial"/>
                        <w:b/>
                        <w:sz w:val="16"/>
                      </w:rPr>
                    </w:pPr>
                    <w:r>
                      <w:rPr>
                        <w:rFonts w:ascii="Arial"/>
                        <w:b/>
                        <w:color w:val="686868"/>
                        <w:sz w:val="16"/>
                      </w:rPr>
                      <w:t>HASTINGS</w:t>
                    </w:r>
                  </w:p>
                </w:txbxContent>
              </v:textbox>
            </v:shape>
            <v:shape id="_x0000_s1079" type="#_x0000_t202" style="position:absolute;left:5396;top:8338;width:1022;height:597" filled="f" stroked="f">
              <v:textbox inset="0,0,0,0">
                <w:txbxContent>
                  <w:p w:rsidR="00C903DA" w:rsidRDefault="007A20A7">
                    <w:pPr>
                      <w:spacing w:line="247" w:lineRule="auto"/>
                      <w:ind w:hanging="1"/>
                      <w:rPr>
                        <w:rFonts w:ascii="Arial"/>
                        <w:b/>
                        <w:sz w:val="17"/>
                      </w:rPr>
                    </w:pPr>
                    <w:r>
                      <w:rPr>
                        <w:rFonts w:ascii="Arial"/>
                        <w:b/>
                        <w:color w:val="34414B"/>
                        <w:sz w:val="17"/>
                      </w:rPr>
                      <w:t>Southern Commercial Area</w:t>
                    </w:r>
                  </w:p>
                </w:txbxContent>
              </v:textbox>
            </v:shape>
            <v:shape id="_x0000_s1078" type="#_x0000_t202" style="position:absolute;left:1363;top:8534;width:1787;height:1255" filled="f" stroked="f">
              <v:textbox inset="0,0,0,0">
                <w:txbxContent>
                  <w:p w:rsidR="00C903DA" w:rsidRDefault="007A20A7">
                    <w:pPr>
                      <w:spacing w:line="266" w:lineRule="auto"/>
                      <w:ind w:left="286" w:right="18"/>
                      <w:rPr>
                        <w:rFonts w:ascii="Arial"/>
                        <w:sz w:val="14"/>
                      </w:rPr>
                    </w:pPr>
                    <w:r>
                      <w:rPr>
                        <w:rFonts w:ascii="Arial"/>
                        <w:w w:val="105"/>
                        <w:sz w:val="14"/>
                      </w:rPr>
                      <w:t>Commercial Areas Trenchless, Bore Trenchless, HDD Open - Cut Construction</w:t>
                    </w:r>
                    <w:r>
                      <w:rPr>
                        <w:rFonts w:ascii="Arial"/>
                        <w:spacing w:val="24"/>
                        <w:w w:val="105"/>
                        <w:sz w:val="14"/>
                      </w:rPr>
                      <w:t xml:space="preserve"> </w:t>
                    </w:r>
                    <w:r>
                      <w:rPr>
                        <w:rFonts w:ascii="Arial"/>
                        <w:w w:val="105"/>
                        <w:sz w:val="14"/>
                      </w:rPr>
                      <w:t>Footprint</w:t>
                    </w:r>
                  </w:p>
                  <w:p w:rsidR="00C903DA" w:rsidRDefault="007A20A7">
                    <w:pPr>
                      <w:spacing w:before="3" w:line="148" w:lineRule="exact"/>
                      <w:ind w:left="287"/>
                      <w:rPr>
                        <w:rFonts w:ascii="Arial"/>
                        <w:sz w:val="14"/>
                      </w:rPr>
                    </w:pPr>
                    <w:r>
                      <w:rPr>
                        <w:rFonts w:ascii="Arial"/>
                        <w:w w:val="105"/>
                        <w:sz w:val="14"/>
                      </w:rPr>
                      <w:t>Cadastre</w:t>
                    </w:r>
                  </w:p>
                  <w:p w:rsidR="00C903DA" w:rsidRDefault="007A20A7">
                    <w:pPr>
                      <w:spacing w:line="204" w:lineRule="exact"/>
                      <w:rPr>
                        <w:rFonts w:ascii="Arial"/>
                        <w:sz w:val="14"/>
                      </w:rPr>
                    </w:pPr>
                    <w:r>
                      <w:rPr>
                        <w:rFonts w:ascii="ESRI Public1"/>
                        <w:color w:val="003893"/>
                        <w:position w:val="-5"/>
                        <w:sz w:val="26"/>
                      </w:rPr>
                      <w:t xml:space="preserve">2 </w:t>
                    </w:r>
                    <w:r>
                      <w:rPr>
                        <w:rFonts w:ascii="Arial"/>
                        <w:sz w:val="14"/>
                      </w:rPr>
                      <w:t>Train Station</w:t>
                    </w:r>
                  </w:p>
                </w:txbxContent>
              </v:textbox>
            </v:shape>
            <v:shape id="_x0000_s1077" type="#_x0000_t202" style="position:absolute;left:7293;top:9537;width:1446;height:294" filled="f" stroked="f">
              <v:textbox inset="0,0,0,0">
                <w:txbxContent>
                  <w:p w:rsidR="00C903DA" w:rsidRDefault="007A20A7">
                    <w:pPr>
                      <w:spacing w:line="174" w:lineRule="exact"/>
                      <w:ind w:left="1054"/>
                      <w:rPr>
                        <w:rFonts w:ascii="AECOM Sans"/>
                        <w:sz w:val="11"/>
                      </w:rPr>
                    </w:pPr>
                    <w:r>
                      <w:rPr>
                        <w:rFonts w:ascii="AECOM Sans"/>
                        <w:color w:val="34414B"/>
                        <w:w w:val="105"/>
                        <w:sz w:val="11"/>
                      </w:rPr>
                      <w:t>Metres</w:t>
                    </w:r>
                  </w:p>
                  <w:p w:rsidR="00C903DA" w:rsidRDefault="007A20A7">
                    <w:pPr>
                      <w:tabs>
                        <w:tab w:val="left" w:pos="420"/>
                        <w:tab w:val="left" w:pos="906"/>
                      </w:tabs>
                      <w:spacing w:line="120" w:lineRule="exact"/>
                      <w:rPr>
                        <w:rFonts w:ascii="AECOM Sans"/>
                        <w:sz w:val="11"/>
                      </w:rPr>
                    </w:pPr>
                    <w:r>
                      <w:rPr>
                        <w:rFonts w:ascii="AECOM Sans"/>
                        <w:color w:val="34414B"/>
                        <w:w w:val="105"/>
                        <w:sz w:val="11"/>
                      </w:rPr>
                      <w:t>0</w:t>
                    </w:r>
                    <w:r>
                      <w:rPr>
                        <w:rFonts w:ascii="AECOM Sans"/>
                        <w:color w:val="34414B"/>
                        <w:w w:val="105"/>
                        <w:sz w:val="11"/>
                      </w:rPr>
                      <w:tab/>
                      <w:t>200</w:t>
                    </w:r>
                    <w:r>
                      <w:rPr>
                        <w:rFonts w:ascii="AECOM Sans"/>
                        <w:color w:val="34414B"/>
                        <w:w w:val="105"/>
                        <w:sz w:val="11"/>
                      </w:rPr>
                      <w:tab/>
                      <w:t>400</w:t>
                    </w:r>
                  </w:p>
                </w:txbxContent>
              </v:textbox>
            </v:shape>
            <v:shape id="_x0000_s1076" type="#_x0000_t202" style="position:absolute;left:2692;top:6891;width:537;height:232" filled="f" stroked="f">
              <v:textbox inset="0,0,0,0">
                <w:txbxContent>
                  <w:p w:rsidR="00C903DA" w:rsidRDefault="007A20A7">
                    <w:pPr>
                      <w:spacing w:before="88" w:line="112" w:lineRule="auto"/>
                      <w:ind w:left="20"/>
                      <w:rPr>
                        <w:rFonts w:ascii="AECOM Sans"/>
                        <w:sz w:val="14"/>
                      </w:rPr>
                    </w:pPr>
                    <w:r>
                      <w:rPr>
                        <w:rFonts w:ascii="AECOM Sans"/>
                        <w:color w:val="34414B"/>
                        <w:w w:val="105"/>
                        <w:sz w:val="14"/>
                      </w:rPr>
                      <w:t>High S</w:t>
                    </w:r>
                    <w:r>
                      <w:rPr>
                        <w:rFonts w:ascii="AECOM Sans"/>
                        <w:color w:val="34414B"/>
                        <w:w w:val="105"/>
                        <w:position w:val="1"/>
                        <w:sz w:val="14"/>
                      </w:rPr>
                      <w:t>t</w:t>
                    </w:r>
                  </w:p>
                </w:txbxContent>
              </v:textbox>
            </v:shape>
            <w10:wrap anchorx="page"/>
          </v:group>
        </w:pict>
      </w:r>
      <w:r>
        <w:pict>
          <v:shape id="_x0000_s1074" style="position:absolute;left:0;text-align:left;margin-left:443pt;margin-top:4.25pt;width:4.3pt;height:7.1pt;z-index:251706368;mso-position-horizontal-relative:page" coordorigin="8860,85" coordsize="86,142" path="m8945,85r-85,71l8945,227r,-142xe" fillcolor="#4d4d4f" stroked="f">
            <v:path arrowok="t"/>
            <w10:wrap anchorx="page"/>
          </v:shape>
        </w:pict>
      </w:r>
      <w:r>
        <w:pict>
          <v:shape id="_x0000_s1073" type="#_x0000_t202" style="position:absolute;left:0;text-align:left;margin-left:454.25pt;margin-top:11.7pt;width:60.6pt;height:10.95pt;z-index:251726848;mso-position-horizontal-relative:page" filled="f" stroked="f">
            <v:textbox inset="0,0,0,0">
              <w:txbxContent>
                <w:p w:rsidR="00C903DA" w:rsidRDefault="007A20A7">
                  <w:pPr>
                    <w:spacing w:line="206" w:lineRule="exact"/>
                    <w:rPr>
                      <w:sz w:val="16"/>
                    </w:rPr>
                  </w:pPr>
                  <w:r>
                    <w:rPr>
                      <w:color w:val="4D4D4F"/>
                      <w:sz w:val="16"/>
                    </w:rPr>
                    <w:t>Areas of interest</w:t>
                  </w:r>
                </w:p>
              </w:txbxContent>
            </v:textbox>
            <w10:wrap anchorx="page"/>
          </v:shape>
        </w:pict>
      </w:r>
      <w:r w:rsidR="007A20A7">
        <w:rPr>
          <w:color w:val="4D4D4F"/>
        </w:rPr>
        <w:t>Figure 19-4:</w:t>
      </w:r>
    </w:p>
    <w:p w:rsidR="00C903DA" w:rsidRDefault="004408C6">
      <w:pPr>
        <w:spacing w:before="176"/>
        <w:ind w:left="8065"/>
        <w:rPr>
          <w:sz w:val="16"/>
        </w:rPr>
      </w:pPr>
      <w:r>
        <w:pict>
          <v:shape id="_x0000_s1072" type="#_x0000_t136" style="position:absolute;left:0;text-align:left;margin-left:394pt;margin-top:67.3pt;width:38.45pt;height:7.25pt;rotation:16;z-index:251708416;mso-position-horizontal-relative:page" fillcolor="#34414b" stroked="f">
            <o:extrusion v:ext="view" autorotationcenter="t"/>
            <v:textpath style="font-family:&quot;AECOM Sans&quot;;font-size:7pt;v-text-kern:t;mso-text-shadow:auto" string="Bayview Rd"/>
            <w10:wrap anchorx="page"/>
          </v:shape>
        </w:pict>
      </w:r>
      <w:r>
        <w:pict>
          <v:shape id="_x0000_s1071" type="#_x0000_t136" style="position:absolute;left:0;text-align:left;margin-left:347.15pt;margin-top:69.6pt;width:14.05pt;height:7.25pt;rotation:327;z-index:251718656;mso-position-horizontal-relative:page" fillcolor="#34414b" stroked="f">
            <o:extrusion v:ext="view" autorotationcenter="t"/>
            <v:textpath style="font-family:&quot;AECOM Sans&quot;;font-size:7pt;v-text-kern:t;mso-text-shadow:auto" string="y Cr"/>
            <w10:wrap anchorx="page"/>
          </v:shape>
        </w:pict>
      </w:r>
      <w:r>
        <w:pict>
          <v:shape id="_x0000_s1070" type="#_x0000_t136" style="position:absolute;left:0;text-align:left;margin-left:344.65pt;margin-top:74.4pt;width:4pt;height:7.25pt;rotation:331;z-index:251719680;mso-position-horizontal-relative:page" fillcolor="#34414b" stroked="f">
            <o:extrusion v:ext="view" autorotationcenter="t"/>
            <v:textpath style="font-family:&quot;AECOM Sans&quot;;font-size:7pt;v-text-kern:t;mso-text-shadow:auto" string="a"/>
            <w10:wrap anchorx="page"/>
          </v:shape>
        </w:pict>
      </w:r>
      <w:r>
        <w:pict>
          <v:shape id="_x0000_s1069" type="#_x0000_t136" style="position:absolute;left:0;text-align:left;margin-left:328.6pt;margin-top:78.7pt;width:17.1pt;height:7.25pt;rotation:338;z-index:251720704;mso-position-horizontal-relative:page" fillcolor="#34414b" stroked="f">
            <o:extrusion v:ext="view" autorotationcenter="t"/>
            <v:textpath style="font-family:&quot;AECOM Sans&quot;;font-size:7pt;v-text-kern:t;mso-text-shadow:auto" string="Barcl"/>
            <w10:wrap anchorx="page"/>
          </v:shape>
        </w:pict>
      </w:r>
      <w:r>
        <w:pict>
          <v:shape id="_x0000_s1068" type="#_x0000_t136" style="position:absolute;left:0;text-align:left;margin-left:123.15pt;margin-top:21.25pt;width:43.2pt;height:7.25pt;rotation:359;z-index:251721728;mso-position-horizontal-relative:page" fillcolor="#34414b" stroked="f">
            <o:extrusion v:ext="view" autorotationcenter="t"/>
            <v:textpath style="font-family:&quot;AECOM Sans&quot;;font-size:7pt;v-text-kern:t;mso-text-shadow:auto" string="Graydens Rd"/>
            <w10:wrap anchorx="page"/>
          </v:shape>
        </w:pict>
      </w:r>
      <w:r w:rsidR="007A20A7">
        <w:rPr>
          <w:color w:val="4D4D4F"/>
          <w:sz w:val="16"/>
        </w:rPr>
        <w:t>(overview)</w:t>
      </w:r>
    </w:p>
    <w:p w:rsidR="00C903DA" w:rsidRDefault="00C903DA">
      <w:pPr>
        <w:rPr>
          <w:sz w:val="16"/>
        </w:rPr>
        <w:sectPr w:rsidR="00C903DA">
          <w:pgSz w:w="11910" w:h="16840"/>
          <w:pgMar w:top="1240" w:right="580" w:bottom="280" w:left="1020" w:header="748" w:footer="0" w:gutter="0"/>
          <w:cols w:space="720"/>
        </w:sectPr>
      </w:pPr>
    </w:p>
    <w:p w:rsidR="00C903DA" w:rsidRDefault="00C903DA">
      <w:pPr>
        <w:pStyle w:val="BodyText"/>
        <w:rPr>
          <w:sz w:val="20"/>
        </w:rPr>
      </w:pPr>
    </w:p>
    <w:p w:rsidR="00C903DA" w:rsidRDefault="00C903DA">
      <w:pPr>
        <w:pStyle w:val="BodyText"/>
        <w:rPr>
          <w:sz w:val="20"/>
        </w:rPr>
      </w:pPr>
    </w:p>
    <w:p w:rsidR="00C903DA" w:rsidRDefault="00C903DA">
      <w:pPr>
        <w:pStyle w:val="BodyText"/>
        <w:rPr>
          <w:sz w:val="20"/>
        </w:rPr>
      </w:pPr>
    </w:p>
    <w:p w:rsidR="00C903DA" w:rsidRDefault="00C903DA">
      <w:pPr>
        <w:pStyle w:val="BodyText"/>
        <w:spacing w:before="5"/>
        <w:rPr>
          <w:sz w:val="23"/>
        </w:rPr>
      </w:pPr>
    </w:p>
    <w:p w:rsidR="00C903DA" w:rsidRDefault="00C903DA">
      <w:pPr>
        <w:rPr>
          <w:sz w:val="23"/>
        </w:rPr>
        <w:sectPr w:rsidR="00C903DA">
          <w:pgSz w:w="11910" w:h="16840"/>
          <w:pgMar w:top="1240" w:right="580" w:bottom="280" w:left="1020" w:header="748" w:footer="0" w:gutter="0"/>
          <w:cols w:space="720"/>
        </w:sectPr>
      </w:pPr>
    </w:p>
    <w:p w:rsidR="00C903DA" w:rsidRDefault="004408C6">
      <w:pPr>
        <w:pStyle w:val="ListParagraph"/>
        <w:numPr>
          <w:ilvl w:val="2"/>
          <w:numId w:val="3"/>
        </w:numPr>
        <w:tabs>
          <w:tab w:val="left" w:pos="1078"/>
        </w:tabs>
        <w:spacing w:before="81"/>
        <w:ind w:hanging="851"/>
        <w:rPr>
          <w:rFonts w:ascii="Nunito Sans SemiBold"/>
          <w:b/>
          <w:sz w:val="24"/>
        </w:rPr>
      </w:pPr>
      <w:r>
        <w:pict>
          <v:rect id="_x0000_s1067" style="position:absolute;left:0;text-align:left;margin-left:0;margin-top:124.5pt;width:14.15pt;height:39.7pt;z-index:251727872;mso-position-horizontal-relative:page;mso-position-vertical-relative:page" fillcolor="#0e5d61" stroked="f">
            <w10:wrap anchorx="page" anchory="page"/>
          </v:rect>
        </w:pict>
      </w:r>
      <w:r w:rsidR="007A20A7">
        <w:rPr>
          <w:rFonts w:ascii="Nunito Sans SemiBold"/>
          <w:b/>
          <w:color w:val="4D4D4F"/>
          <w:sz w:val="24"/>
        </w:rPr>
        <w:t>Study area</w:t>
      </w:r>
      <w:r w:rsidR="007A20A7">
        <w:rPr>
          <w:rFonts w:ascii="Nunito Sans SemiBold"/>
          <w:b/>
          <w:color w:val="4D4D4F"/>
          <w:spacing w:val="-1"/>
          <w:sz w:val="24"/>
        </w:rPr>
        <w:t xml:space="preserve"> </w:t>
      </w:r>
      <w:r w:rsidR="007A20A7">
        <w:rPr>
          <w:rFonts w:ascii="Nunito Sans SemiBold"/>
          <w:b/>
          <w:color w:val="4D4D4F"/>
          <w:sz w:val="24"/>
        </w:rPr>
        <w:t>characteristics</w:t>
      </w:r>
    </w:p>
    <w:p w:rsidR="00C903DA" w:rsidRDefault="007A20A7">
      <w:pPr>
        <w:pStyle w:val="Heading3"/>
        <w:spacing w:before="240"/>
        <w:jc w:val="left"/>
      </w:pPr>
      <w:r>
        <w:rPr>
          <w:color w:val="4D4D4F"/>
        </w:rPr>
        <w:t>Local</w:t>
      </w:r>
      <w:r>
        <w:rPr>
          <w:color w:val="4D4D4F"/>
          <w:spacing w:val="-20"/>
        </w:rPr>
        <w:t xml:space="preserve"> </w:t>
      </w:r>
      <w:r>
        <w:rPr>
          <w:color w:val="4D4D4F"/>
        </w:rPr>
        <w:t>government</w:t>
      </w:r>
      <w:r>
        <w:rPr>
          <w:color w:val="4D4D4F"/>
          <w:spacing w:val="-19"/>
        </w:rPr>
        <w:t xml:space="preserve"> </w:t>
      </w:r>
      <w:r>
        <w:rPr>
          <w:color w:val="4D4D4F"/>
        </w:rPr>
        <w:t>area</w:t>
      </w:r>
      <w:r>
        <w:rPr>
          <w:color w:val="4D4D4F"/>
          <w:spacing w:val="-19"/>
        </w:rPr>
        <w:t xml:space="preserve"> </w:t>
      </w:r>
      <w:r>
        <w:rPr>
          <w:color w:val="4D4D4F"/>
        </w:rPr>
        <w:t>characteristics</w:t>
      </w:r>
      <w:r>
        <w:rPr>
          <w:color w:val="4D4D4F"/>
          <w:spacing w:val="-20"/>
        </w:rPr>
        <w:t xml:space="preserve"> </w:t>
      </w:r>
      <w:r>
        <w:rPr>
          <w:color w:val="4D4D4F"/>
        </w:rPr>
        <w:t>(LGA</w:t>
      </w:r>
      <w:r>
        <w:rPr>
          <w:color w:val="4D4D4F"/>
          <w:spacing w:val="-19"/>
        </w:rPr>
        <w:t xml:space="preserve"> </w:t>
      </w:r>
      <w:r>
        <w:rPr>
          <w:color w:val="4D4D4F"/>
        </w:rPr>
        <w:t>level)</w:t>
      </w:r>
    </w:p>
    <w:p w:rsidR="00C903DA" w:rsidRDefault="007A20A7">
      <w:pPr>
        <w:pStyle w:val="BodyText"/>
        <w:spacing w:before="82"/>
        <w:ind w:left="227"/>
      </w:pPr>
      <w:r>
        <w:rPr>
          <w:color w:val="4D4D4F"/>
        </w:rPr>
        <w:t>The pipeline alignment would traverse three LGAs:</w:t>
      </w:r>
    </w:p>
    <w:p w:rsidR="00C903DA" w:rsidRDefault="007A20A7">
      <w:pPr>
        <w:pStyle w:val="ListParagraph"/>
        <w:numPr>
          <w:ilvl w:val="0"/>
          <w:numId w:val="2"/>
        </w:numPr>
        <w:tabs>
          <w:tab w:val="left" w:pos="567"/>
          <w:tab w:val="left" w:pos="568"/>
        </w:tabs>
        <w:spacing w:before="88"/>
        <w:rPr>
          <w:sz w:val="18"/>
        </w:rPr>
      </w:pPr>
      <w:r>
        <w:rPr>
          <w:color w:val="4D4D4F"/>
          <w:sz w:val="18"/>
        </w:rPr>
        <w:t>Mornington Peninsula</w:t>
      </w:r>
      <w:r>
        <w:rPr>
          <w:color w:val="4D4D4F"/>
          <w:spacing w:val="1"/>
          <w:sz w:val="18"/>
        </w:rPr>
        <w:t xml:space="preserve"> </w:t>
      </w:r>
      <w:r>
        <w:rPr>
          <w:color w:val="4D4D4F"/>
          <w:sz w:val="18"/>
        </w:rPr>
        <w:t>Shire</w:t>
      </w:r>
    </w:p>
    <w:p w:rsidR="00C903DA" w:rsidRDefault="007A20A7">
      <w:pPr>
        <w:pStyle w:val="ListParagraph"/>
        <w:numPr>
          <w:ilvl w:val="0"/>
          <w:numId w:val="2"/>
        </w:numPr>
        <w:tabs>
          <w:tab w:val="left" w:pos="567"/>
          <w:tab w:val="left" w:pos="568"/>
        </w:tabs>
        <w:spacing w:before="31"/>
        <w:rPr>
          <w:sz w:val="18"/>
        </w:rPr>
      </w:pPr>
      <w:r>
        <w:rPr>
          <w:color w:val="4D4D4F"/>
          <w:spacing w:val="2"/>
          <w:sz w:val="18"/>
        </w:rPr>
        <w:t xml:space="preserve">City </w:t>
      </w:r>
      <w:r>
        <w:rPr>
          <w:color w:val="4D4D4F"/>
          <w:sz w:val="18"/>
        </w:rPr>
        <w:t>of</w:t>
      </w:r>
      <w:r>
        <w:rPr>
          <w:color w:val="4D4D4F"/>
          <w:spacing w:val="-2"/>
          <w:sz w:val="18"/>
        </w:rPr>
        <w:t xml:space="preserve"> </w:t>
      </w:r>
      <w:r>
        <w:rPr>
          <w:color w:val="4D4D4F"/>
          <w:sz w:val="18"/>
        </w:rPr>
        <w:t>Casey</w:t>
      </w:r>
    </w:p>
    <w:p w:rsidR="00C903DA" w:rsidRDefault="007A20A7">
      <w:pPr>
        <w:pStyle w:val="ListParagraph"/>
        <w:numPr>
          <w:ilvl w:val="0"/>
          <w:numId w:val="2"/>
        </w:numPr>
        <w:tabs>
          <w:tab w:val="left" w:pos="567"/>
          <w:tab w:val="left" w:pos="568"/>
        </w:tabs>
        <w:spacing w:before="31"/>
        <w:rPr>
          <w:sz w:val="18"/>
        </w:rPr>
      </w:pPr>
      <w:r>
        <w:rPr>
          <w:color w:val="4D4D4F"/>
          <w:sz w:val="18"/>
        </w:rPr>
        <w:t>Cardinia Shire.</w:t>
      </w:r>
    </w:p>
    <w:p w:rsidR="00C903DA" w:rsidRDefault="007A20A7">
      <w:pPr>
        <w:pStyle w:val="BodyText"/>
        <w:spacing w:before="108" w:line="216" w:lineRule="auto"/>
        <w:ind w:left="227" w:right="38"/>
        <w:jc w:val="both"/>
      </w:pPr>
      <w:r>
        <w:rPr>
          <w:color w:val="4D4D4F"/>
        </w:rPr>
        <w:t xml:space="preserve">Mornington Peninsula Shire is bordered by </w:t>
      </w:r>
      <w:r>
        <w:rPr>
          <w:color w:val="4D4D4F"/>
          <w:spacing w:val="2"/>
        </w:rPr>
        <w:t xml:space="preserve">Port </w:t>
      </w:r>
      <w:r>
        <w:rPr>
          <w:color w:val="4D4D4F"/>
        </w:rPr>
        <w:t xml:space="preserve">Phillip on the west coast and Western </w:t>
      </w:r>
      <w:r>
        <w:rPr>
          <w:color w:val="4D4D4F"/>
          <w:spacing w:val="2"/>
        </w:rPr>
        <w:t xml:space="preserve">Port </w:t>
      </w:r>
      <w:r>
        <w:rPr>
          <w:color w:val="4D4D4F"/>
        </w:rPr>
        <w:t>on the east coast and</w:t>
      </w:r>
      <w:r>
        <w:rPr>
          <w:color w:val="4D4D4F"/>
          <w:spacing w:val="-5"/>
        </w:rPr>
        <w:t xml:space="preserve"> </w:t>
      </w:r>
      <w:r>
        <w:rPr>
          <w:color w:val="4D4D4F"/>
        </w:rPr>
        <w:t>has</w:t>
      </w:r>
      <w:r>
        <w:rPr>
          <w:color w:val="4D4D4F"/>
          <w:spacing w:val="-5"/>
        </w:rPr>
        <w:t xml:space="preserve"> </w:t>
      </w:r>
      <w:r>
        <w:rPr>
          <w:color w:val="4D4D4F"/>
        </w:rPr>
        <w:t>190</w:t>
      </w:r>
      <w:r>
        <w:rPr>
          <w:color w:val="4D4D4F"/>
          <w:spacing w:val="-4"/>
        </w:rPr>
        <w:t xml:space="preserve"> </w:t>
      </w:r>
      <w:r>
        <w:rPr>
          <w:color w:val="4D4D4F"/>
        </w:rPr>
        <w:t>kilometres</w:t>
      </w:r>
      <w:r>
        <w:rPr>
          <w:color w:val="4D4D4F"/>
          <w:spacing w:val="-5"/>
        </w:rPr>
        <w:t xml:space="preserve"> </w:t>
      </w:r>
      <w:r>
        <w:rPr>
          <w:color w:val="4D4D4F"/>
        </w:rPr>
        <w:t>of</w:t>
      </w:r>
      <w:r>
        <w:rPr>
          <w:color w:val="4D4D4F"/>
          <w:spacing w:val="-5"/>
        </w:rPr>
        <w:t xml:space="preserve"> </w:t>
      </w:r>
      <w:r>
        <w:rPr>
          <w:color w:val="4D4D4F"/>
        </w:rPr>
        <w:t>coastal</w:t>
      </w:r>
      <w:r>
        <w:rPr>
          <w:color w:val="4D4D4F"/>
          <w:spacing w:val="-4"/>
        </w:rPr>
        <w:t xml:space="preserve"> </w:t>
      </w:r>
      <w:r>
        <w:rPr>
          <w:color w:val="4D4D4F"/>
        </w:rPr>
        <w:t>boundaries.</w:t>
      </w:r>
      <w:r>
        <w:rPr>
          <w:color w:val="4D4D4F"/>
          <w:spacing w:val="-5"/>
        </w:rPr>
        <w:t xml:space="preserve"> </w:t>
      </w:r>
      <w:r>
        <w:rPr>
          <w:color w:val="4D4D4F"/>
        </w:rPr>
        <w:t>The</w:t>
      </w:r>
      <w:r>
        <w:rPr>
          <w:color w:val="4D4D4F"/>
          <w:spacing w:val="-4"/>
        </w:rPr>
        <w:t xml:space="preserve"> </w:t>
      </w:r>
      <w:r>
        <w:rPr>
          <w:color w:val="4D4D4F"/>
        </w:rPr>
        <w:t>Shire includes</w:t>
      </w:r>
      <w:r>
        <w:rPr>
          <w:color w:val="4D4D4F"/>
          <w:spacing w:val="-14"/>
        </w:rPr>
        <w:t xml:space="preserve"> </w:t>
      </w:r>
      <w:r>
        <w:rPr>
          <w:color w:val="4D4D4F"/>
        </w:rPr>
        <w:t>urban</w:t>
      </w:r>
      <w:r>
        <w:rPr>
          <w:color w:val="4D4D4F"/>
          <w:spacing w:val="-14"/>
        </w:rPr>
        <w:t xml:space="preserve"> </w:t>
      </w:r>
      <w:r>
        <w:rPr>
          <w:color w:val="4D4D4F"/>
        </w:rPr>
        <w:t>areas,</w:t>
      </w:r>
      <w:r>
        <w:rPr>
          <w:color w:val="4D4D4F"/>
          <w:spacing w:val="-14"/>
        </w:rPr>
        <w:t xml:space="preserve"> </w:t>
      </w:r>
      <w:r>
        <w:rPr>
          <w:color w:val="4D4D4F"/>
        </w:rPr>
        <w:t>resort</w:t>
      </w:r>
      <w:r>
        <w:rPr>
          <w:color w:val="4D4D4F"/>
          <w:spacing w:val="-13"/>
        </w:rPr>
        <w:t xml:space="preserve"> </w:t>
      </w:r>
      <w:r>
        <w:rPr>
          <w:color w:val="4D4D4F"/>
        </w:rPr>
        <w:t>towns,</w:t>
      </w:r>
      <w:r>
        <w:rPr>
          <w:color w:val="4D4D4F"/>
          <w:spacing w:val="-14"/>
        </w:rPr>
        <w:t xml:space="preserve"> </w:t>
      </w:r>
      <w:r>
        <w:rPr>
          <w:color w:val="4D4D4F"/>
        </w:rPr>
        <w:t>tourist</w:t>
      </w:r>
      <w:r>
        <w:rPr>
          <w:color w:val="4D4D4F"/>
          <w:spacing w:val="-14"/>
        </w:rPr>
        <w:t xml:space="preserve"> </w:t>
      </w:r>
      <w:r>
        <w:rPr>
          <w:color w:val="4D4D4F"/>
        </w:rPr>
        <w:t>developments and</w:t>
      </w:r>
      <w:r>
        <w:rPr>
          <w:color w:val="4D4D4F"/>
          <w:spacing w:val="-23"/>
        </w:rPr>
        <w:t xml:space="preserve"> </w:t>
      </w:r>
      <w:r>
        <w:rPr>
          <w:color w:val="4D4D4F"/>
        </w:rPr>
        <w:t>rural</w:t>
      </w:r>
      <w:r>
        <w:rPr>
          <w:color w:val="4D4D4F"/>
          <w:spacing w:val="-22"/>
        </w:rPr>
        <w:t xml:space="preserve"> </w:t>
      </w:r>
      <w:r>
        <w:rPr>
          <w:color w:val="4D4D4F"/>
        </w:rPr>
        <w:t>land</w:t>
      </w:r>
      <w:r>
        <w:rPr>
          <w:color w:val="4D4D4F"/>
          <w:spacing w:val="-23"/>
        </w:rPr>
        <w:t xml:space="preserve"> </w:t>
      </w:r>
      <w:r>
        <w:rPr>
          <w:color w:val="4D4D4F"/>
        </w:rPr>
        <w:t>and</w:t>
      </w:r>
      <w:r>
        <w:rPr>
          <w:color w:val="4D4D4F"/>
          <w:spacing w:val="-22"/>
        </w:rPr>
        <w:t xml:space="preserve"> </w:t>
      </w:r>
      <w:r>
        <w:rPr>
          <w:color w:val="4D4D4F"/>
        </w:rPr>
        <w:t>is</w:t>
      </w:r>
      <w:r>
        <w:rPr>
          <w:color w:val="4D4D4F"/>
          <w:spacing w:val="-23"/>
        </w:rPr>
        <w:t xml:space="preserve"> </w:t>
      </w:r>
      <w:r>
        <w:rPr>
          <w:color w:val="4D4D4F"/>
        </w:rPr>
        <w:t>a</w:t>
      </w:r>
      <w:r>
        <w:rPr>
          <w:color w:val="4D4D4F"/>
          <w:spacing w:val="-22"/>
        </w:rPr>
        <w:t xml:space="preserve"> </w:t>
      </w:r>
      <w:r>
        <w:rPr>
          <w:color w:val="4D4D4F"/>
        </w:rPr>
        <w:t>major</w:t>
      </w:r>
      <w:r>
        <w:rPr>
          <w:color w:val="4D4D4F"/>
          <w:spacing w:val="-22"/>
        </w:rPr>
        <w:t xml:space="preserve"> </w:t>
      </w:r>
      <w:r>
        <w:rPr>
          <w:color w:val="4D4D4F"/>
        </w:rPr>
        <w:t>holiday</w:t>
      </w:r>
      <w:r>
        <w:rPr>
          <w:color w:val="4D4D4F"/>
          <w:spacing w:val="-23"/>
        </w:rPr>
        <w:t xml:space="preserve"> </w:t>
      </w:r>
      <w:r>
        <w:rPr>
          <w:color w:val="4D4D4F"/>
        </w:rPr>
        <w:t>destination.</w:t>
      </w:r>
      <w:r>
        <w:rPr>
          <w:color w:val="4D4D4F"/>
          <w:spacing w:val="-22"/>
        </w:rPr>
        <w:t xml:space="preserve"> </w:t>
      </w:r>
      <w:r>
        <w:rPr>
          <w:color w:val="4D4D4F"/>
        </w:rPr>
        <w:t>The</w:t>
      </w:r>
      <w:r>
        <w:rPr>
          <w:color w:val="4D4D4F"/>
          <w:spacing w:val="-23"/>
        </w:rPr>
        <w:t xml:space="preserve"> </w:t>
      </w:r>
      <w:r>
        <w:rPr>
          <w:color w:val="4D4D4F"/>
        </w:rPr>
        <w:t>Shire also</w:t>
      </w:r>
      <w:r>
        <w:rPr>
          <w:color w:val="4D4D4F"/>
          <w:spacing w:val="-18"/>
        </w:rPr>
        <w:t xml:space="preserve"> </w:t>
      </w:r>
      <w:r>
        <w:rPr>
          <w:color w:val="4D4D4F"/>
        </w:rPr>
        <w:t>includes</w:t>
      </w:r>
      <w:r>
        <w:rPr>
          <w:color w:val="4D4D4F"/>
          <w:spacing w:val="-17"/>
        </w:rPr>
        <w:t xml:space="preserve"> </w:t>
      </w:r>
      <w:r>
        <w:rPr>
          <w:color w:val="4D4D4F"/>
        </w:rPr>
        <w:t>the</w:t>
      </w:r>
      <w:r>
        <w:rPr>
          <w:color w:val="4D4D4F"/>
          <w:spacing w:val="-17"/>
        </w:rPr>
        <w:t xml:space="preserve"> </w:t>
      </w:r>
      <w:r>
        <w:rPr>
          <w:color w:val="4D4D4F"/>
        </w:rPr>
        <w:t>industrial</w:t>
      </w:r>
      <w:r>
        <w:rPr>
          <w:color w:val="4D4D4F"/>
          <w:spacing w:val="-18"/>
        </w:rPr>
        <w:t xml:space="preserve"> </w:t>
      </w:r>
      <w:r>
        <w:rPr>
          <w:color w:val="4D4D4F"/>
        </w:rPr>
        <w:t>and</w:t>
      </w:r>
      <w:r>
        <w:rPr>
          <w:color w:val="4D4D4F"/>
          <w:spacing w:val="-17"/>
        </w:rPr>
        <w:t xml:space="preserve"> </w:t>
      </w:r>
      <w:r>
        <w:rPr>
          <w:color w:val="4D4D4F"/>
          <w:spacing w:val="2"/>
        </w:rPr>
        <w:t>port</w:t>
      </w:r>
      <w:r>
        <w:rPr>
          <w:color w:val="4D4D4F"/>
          <w:spacing w:val="-17"/>
        </w:rPr>
        <w:t xml:space="preserve"> </w:t>
      </w:r>
      <w:r>
        <w:rPr>
          <w:color w:val="4D4D4F"/>
        </w:rPr>
        <w:t>area</w:t>
      </w:r>
      <w:r>
        <w:rPr>
          <w:color w:val="4D4D4F"/>
          <w:spacing w:val="-18"/>
        </w:rPr>
        <w:t xml:space="preserve"> </w:t>
      </w:r>
      <w:r>
        <w:rPr>
          <w:color w:val="4D4D4F"/>
        </w:rPr>
        <w:t>of</w:t>
      </w:r>
      <w:r>
        <w:rPr>
          <w:color w:val="4D4D4F"/>
          <w:spacing w:val="-17"/>
        </w:rPr>
        <w:t xml:space="preserve"> </w:t>
      </w:r>
      <w:r>
        <w:rPr>
          <w:color w:val="4D4D4F"/>
        </w:rPr>
        <w:t>Hastings.</w:t>
      </w:r>
      <w:r>
        <w:rPr>
          <w:color w:val="4D4D4F"/>
          <w:spacing w:val="-17"/>
        </w:rPr>
        <w:t xml:space="preserve"> </w:t>
      </w:r>
      <w:r>
        <w:rPr>
          <w:color w:val="4D4D4F"/>
        </w:rPr>
        <w:t>Iron and steel manufacturing and building/construction are the Shire’s main industries.</w:t>
      </w:r>
    </w:p>
    <w:p w:rsidR="00C903DA" w:rsidRDefault="007A20A7">
      <w:pPr>
        <w:pStyle w:val="BodyText"/>
        <w:spacing w:before="162" w:line="216" w:lineRule="auto"/>
        <w:ind w:left="227" w:right="38"/>
        <w:jc w:val="both"/>
      </w:pPr>
      <w:r>
        <w:rPr>
          <w:color w:val="4D4D4F"/>
        </w:rPr>
        <w:t>The</w:t>
      </w:r>
      <w:r>
        <w:rPr>
          <w:color w:val="4D4D4F"/>
          <w:spacing w:val="-11"/>
        </w:rPr>
        <w:t xml:space="preserve"> </w:t>
      </w:r>
      <w:r>
        <w:rPr>
          <w:color w:val="4D4D4F"/>
          <w:spacing w:val="2"/>
        </w:rPr>
        <w:t>City</w:t>
      </w:r>
      <w:r>
        <w:rPr>
          <w:color w:val="4D4D4F"/>
          <w:spacing w:val="-11"/>
        </w:rPr>
        <w:t xml:space="preserve"> </w:t>
      </w:r>
      <w:r>
        <w:rPr>
          <w:color w:val="4D4D4F"/>
        </w:rPr>
        <w:t>of</w:t>
      </w:r>
      <w:r>
        <w:rPr>
          <w:color w:val="4D4D4F"/>
          <w:spacing w:val="-11"/>
        </w:rPr>
        <w:t xml:space="preserve"> </w:t>
      </w:r>
      <w:r>
        <w:rPr>
          <w:color w:val="4D4D4F"/>
        </w:rPr>
        <w:t>Casey</w:t>
      </w:r>
      <w:r>
        <w:rPr>
          <w:color w:val="4D4D4F"/>
          <w:spacing w:val="-11"/>
        </w:rPr>
        <w:t xml:space="preserve"> </w:t>
      </w:r>
      <w:r>
        <w:rPr>
          <w:color w:val="4D4D4F"/>
        </w:rPr>
        <w:t>covers</w:t>
      </w:r>
      <w:r>
        <w:rPr>
          <w:color w:val="4D4D4F"/>
          <w:spacing w:val="-11"/>
        </w:rPr>
        <w:t xml:space="preserve"> </w:t>
      </w:r>
      <w:r>
        <w:rPr>
          <w:color w:val="4D4D4F"/>
        </w:rPr>
        <w:t>five</w:t>
      </w:r>
      <w:r>
        <w:rPr>
          <w:color w:val="4D4D4F"/>
          <w:spacing w:val="-11"/>
        </w:rPr>
        <w:t xml:space="preserve"> </w:t>
      </w:r>
      <w:r>
        <w:rPr>
          <w:color w:val="4D4D4F"/>
        </w:rPr>
        <w:t>distinct</w:t>
      </w:r>
      <w:r>
        <w:rPr>
          <w:color w:val="4D4D4F"/>
          <w:spacing w:val="-11"/>
        </w:rPr>
        <w:t xml:space="preserve"> </w:t>
      </w:r>
      <w:r>
        <w:rPr>
          <w:color w:val="4D4D4F"/>
        </w:rPr>
        <w:t>geographic</w:t>
      </w:r>
      <w:r>
        <w:rPr>
          <w:color w:val="4D4D4F"/>
          <w:spacing w:val="-11"/>
        </w:rPr>
        <w:t xml:space="preserve"> </w:t>
      </w:r>
      <w:r>
        <w:rPr>
          <w:color w:val="4D4D4F"/>
        </w:rPr>
        <w:t>regions reaching from the foothills of the Dandenong Ranges to the</w:t>
      </w:r>
      <w:r>
        <w:rPr>
          <w:color w:val="4D4D4F"/>
          <w:spacing w:val="-13"/>
        </w:rPr>
        <w:t xml:space="preserve"> </w:t>
      </w:r>
      <w:r>
        <w:rPr>
          <w:color w:val="4D4D4F"/>
        </w:rPr>
        <w:t>coastal</w:t>
      </w:r>
      <w:r>
        <w:rPr>
          <w:color w:val="4D4D4F"/>
          <w:spacing w:val="-12"/>
        </w:rPr>
        <w:t xml:space="preserve"> </w:t>
      </w:r>
      <w:r>
        <w:rPr>
          <w:color w:val="4D4D4F"/>
        </w:rPr>
        <w:t>villages</w:t>
      </w:r>
      <w:r>
        <w:rPr>
          <w:color w:val="4D4D4F"/>
          <w:spacing w:val="-12"/>
        </w:rPr>
        <w:t xml:space="preserve"> </w:t>
      </w:r>
      <w:r>
        <w:rPr>
          <w:color w:val="4D4D4F"/>
        </w:rPr>
        <w:t>of</w:t>
      </w:r>
      <w:r>
        <w:rPr>
          <w:color w:val="4D4D4F"/>
          <w:spacing w:val="-12"/>
        </w:rPr>
        <w:t xml:space="preserve"> </w:t>
      </w:r>
      <w:r>
        <w:rPr>
          <w:color w:val="4D4D4F"/>
        </w:rPr>
        <w:t>Western</w:t>
      </w:r>
      <w:r>
        <w:rPr>
          <w:color w:val="4D4D4F"/>
          <w:spacing w:val="-12"/>
        </w:rPr>
        <w:t xml:space="preserve"> </w:t>
      </w:r>
      <w:r>
        <w:rPr>
          <w:color w:val="4D4D4F"/>
          <w:spacing w:val="2"/>
        </w:rPr>
        <w:t>Port.</w:t>
      </w:r>
      <w:r>
        <w:rPr>
          <w:color w:val="4D4D4F"/>
          <w:spacing w:val="-12"/>
        </w:rPr>
        <w:t xml:space="preserve"> </w:t>
      </w:r>
      <w:r>
        <w:rPr>
          <w:color w:val="4D4D4F"/>
        </w:rPr>
        <w:t>Urban</w:t>
      </w:r>
      <w:r>
        <w:rPr>
          <w:color w:val="4D4D4F"/>
          <w:spacing w:val="-12"/>
        </w:rPr>
        <w:t xml:space="preserve"> </w:t>
      </w:r>
      <w:r>
        <w:rPr>
          <w:color w:val="4D4D4F"/>
        </w:rPr>
        <w:t>development is</w:t>
      </w:r>
      <w:r>
        <w:rPr>
          <w:color w:val="4D4D4F"/>
          <w:spacing w:val="-10"/>
        </w:rPr>
        <w:t xml:space="preserve"> </w:t>
      </w:r>
      <w:r>
        <w:rPr>
          <w:color w:val="4D4D4F"/>
        </w:rPr>
        <w:t>concentrated</w:t>
      </w:r>
      <w:r>
        <w:rPr>
          <w:color w:val="4D4D4F"/>
          <w:spacing w:val="-10"/>
        </w:rPr>
        <w:t xml:space="preserve"> </w:t>
      </w:r>
      <w:r>
        <w:rPr>
          <w:color w:val="4D4D4F"/>
        </w:rPr>
        <w:t>in</w:t>
      </w:r>
      <w:r>
        <w:rPr>
          <w:color w:val="4D4D4F"/>
          <w:spacing w:val="-10"/>
        </w:rPr>
        <w:t xml:space="preserve"> </w:t>
      </w:r>
      <w:r>
        <w:rPr>
          <w:color w:val="4D4D4F"/>
        </w:rPr>
        <w:t>the</w:t>
      </w:r>
      <w:r>
        <w:rPr>
          <w:color w:val="4D4D4F"/>
          <w:spacing w:val="-10"/>
        </w:rPr>
        <w:t xml:space="preserve"> </w:t>
      </w:r>
      <w:r>
        <w:rPr>
          <w:color w:val="4D4D4F"/>
          <w:spacing w:val="2"/>
        </w:rPr>
        <w:t>north</w:t>
      </w:r>
      <w:r>
        <w:rPr>
          <w:color w:val="4D4D4F"/>
          <w:spacing w:val="-9"/>
        </w:rPr>
        <w:t xml:space="preserve"> </w:t>
      </w:r>
      <w:r>
        <w:rPr>
          <w:color w:val="4D4D4F"/>
        </w:rPr>
        <w:t>of</w:t>
      </w:r>
      <w:r>
        <w:rPr>
          <w:color w:val="4D4D4F"/>
          <w:spacing w:val="-10"/>
        </w:rPr>
        <w:t xml:space="preserve"> </w:t>
      </w:r>
      <w:r>
        <w:rPr>
          <w:color w:val="4D4D4F"/>
        </w:rPr>
        <w:t>the</w:t>
      </w:r>
      <w:r>
        <w:rPr>
          <w:color w:val="4D4D4F"/>
          <w:spacing w:val="-10"/>
        </w:rPr>
        <w:t xml:space="preserve"> </w:t>
      </w:r>
      <w:r>
        <w:rPr>
          <w:color w:val="4D4D4F"/>
        </w:rPr>
        <w:t>municipality.</w:t>
      </w:r>
      <w:r>
        <w:rPr>
          <w:color w:val="4D4D4F"/>
          <w:spacing w:val="-10"/>
        </w:rPr>
        <w:t xml:space="preserve"> </w:t>
      </w:r>
      <w:r>
        <w:rPr>
          <w:color w:val="4D4D4F"/>
        </w:rPr>
        <w:t xml:space="preserve">Building/ </w:t>
      </w:r>
      <w:r>
        <w:rPr>
          <w:color w:val="4D4D4F"/>
          <w:spacing w:val="2"/>
        </w:rPr>
        <w:t xml:space="preserve">construction </w:t>
      </w:r>
      <w:r>
        <w:rPr>
          <w:color w:val="4D4D4F"/>
        </w:rPr>
        <w:t xml:space="preserve">and agriculture are the main industries of Casey. </w:t>
      </w:r>
      <w:r>
        <w:rPr>
          <w:color w:val="4D4D4F"/>
          <w:spacing w:val="2"/>
        </w:rPr>
        <w:t xml:space="preserve">The municipality </w:t>
      </w:r>
      <w:r>
        <w:rPr>
          <w:color w:val="4D4D4F"/>
        </w:rPr>
        <w:t xml:space="preserve">is </w:t>
      </w:r>
      <w:r>
        <w:rPr>
          <w:color w:val="4D4D4F"/>
          <w:spacing w:val="2"/>
        </w:rPr>
        <w:t xml:space="preserve">the third-fastest </w:t>
      </w:r>
      <w:r>
        <w:rPr>
          <w:color w:val="4D4D4F"/>
        </w:rPr>
        <w:t xml:space="preserve">growing LGA in Australia and growth areas include Clyde </w:t>
      </w:r>
      <w:r>
        <w:rPr>
          <w:color w:val="4D4D4F"/>
          <w:spacing w:val="2"/>
        </w:rPr>
        <w:t xml:space="preserve">South, </w:t>
      </w:r>
      <w:r>
        <w:rPr>
          <w:color w:val="4D4D4F"/>
        </w:rPr>
        <w:t>Devon</w:t>
      </w:r>
      <w:r>
        <w:rPr>
          <w:color w:val="4D4D4F"/>
          <w:spacing w:val="-12"/>
        </w:rPr>
        <w:t xml:space="preserve"> </w:t>
      </w:r>
      <w:r>
        <w:rPr>
          <w:color w:val="4D4D4F"/>
        </w:rPr>
        <w:t>Meadows,</w:t>
      </w:r>
      <w:r>
        <w:rPr>
          <w:color w:val="4D4D4F"/>
          <w:spacing w:val="-11"/>
        </w:rPr>
        <w:t xml:space="preserve"> </w:t>
      </w:r>
      <w:r>
        <w:rPr>
          <w:color w:val="4D4D4F"/>
        </w:rPr>
        <w:t>Botanic</w:t>
      </w:r>
      <w:r>
        <w:rPr>
          <w:color w:val="4D4D4F"/>
          <w:spacing w:val="-11"/>
        </w:rPr>
        <w:t xml:space="preserve"> </w:t>
      </w:r>
      <w:r>
        <w:rPr>
          <w:color w:val="4D4D4F"/>
        </w:rPr>
        <w:t>Ridge</w:t>
      </w:r>
      <w:r>
        <w:rPr>
          <w:color w:val="4D4D4F"/>
          <w:spacing w:val="-11"/>
        </w:rPr>
        <w:t xml:space="preserve"> </w:t>
      </w:r>
      <w:r>
        <w:rPr>
          <w:color w:val="4D4D4F"/>
        </w:rPr>
        <w:t>and</w:t>
      </w:r>
      <w:r>
        <w:rPr>
          <w:color w:val="4D4D4F"/>
          <w:spacing w:val="-11"/>
        </w:rPr>
        <w:t xml:space="preserve"> </w:t>
      </w:r>
      <w:r>
        <w:rPr>
          <w:color w:val="4D4D4F"/>
        </w:rPr>
        <w:t>Casey</w:t>
      </w:r>
      <w:r>
        <w:rPr>
          <w:color w:val="4D4D4F"/>
          <w:spacing w:val="-11"/>
        </w:rPr>
        <w:t xml:space="preserve"> </w:t>
      </w:r>
      <w:r>
        <w:rPr>
          <w:color w:val="4D4D4F"/>
        </w:rPr>
        <w:t>Fields</w:t>
      </w:r>
      <w:r>
        <w:rPr>
          <w:color w:val="4D4D4F"/>
          <w:spacing w:val="-11"/>
        </w:rPr>
        <w:t xml:space="preserve"> </w:t>
      </w:r>
      <w:r>
        <w:rPr>
          <w:color w:val="4D4D4F"/>
        </w:rPr>
        <w:t xml:space="preserve">South. </w:t>
      </w:r>
      <w:r>
        <w:rPr>
          <w:color w:val="4D4D4F"/>
          <w:spacing w:val="2"/>
        </w:rPr>
        <w:t xml:space="preserve">All these growth </w:t>
      </w:r>
      <w:r>
        <w:rPr>
          <w:color w:val="4D4D4F"/>
        </w:rPr>
        <w:t xml:space="preserve">areas are </w:t>
      </w:r>
      <w:r>
        <w:rPr>
          <w:color w:val="4D4D4F"/>
          <w:spacing w:val="2"/>
        </w:rPr>
        <w:t xml:space="preserve">located </w:t>
      </w:r>
      <w:r>
        <w:rPr>
          <w:color w:val="4D4D4F"/>
        </w:rPr>
        <w:t xml:space="preserve">near </w:t>
      </w:r>
      <w:r>
        <w:rPr>
          <w:color w:val="4D4D4F"/>
          <w:spacing w:val="2"/>
        </w:rPr>
        <w:t xml:space="preserve">the </w:t>
      </w:r>
      <w:r>
        <w:rPr>
          <w:color w:val="4D4D4F"/>
        </w:rPr>
        <w:t>pipeline alignment.</w:t>
      </w:r>
    </w:p>
    <w:p w:rsidR="00C903DA" w:rsidRDefault="007A20A7">
      <w:pPr>
        <w:pStyle w:val="BodyText"/>
        <w:spacing w:before="161" w:line="216" w:lineRule="auto"/>
        <w:ind w:left="227" w:right="38"/>
        <w:jc w:val="both"/>
      </w:pPr>
      <w:r>
        <w:rPr>
          <w:color w:val="4D4D4F"/>
        </w:rPr>
        <w:t>Cardinia Shire is situated on the south-eastern fringe of the</w:t>
      </w:r>
      <w:r>
        <w:rPr>
          <w:color w:val="4D4D4F"/>
          <w:spacing w:val="-17"/>
        </w:rPr>
        <w:t xml:space="preserve"> </w:t>
      </w:r>
      <w:r>
        <w:rPr>
          <w:color w:val="4D4D4F"/>
        </w:rPr>
        <w:t>Melbourne</w:t>
      </w:r>
      <w:r>
        <w:rPr>
          <w:color w:val="4D4D4F"/>
          <w:spacing w:val="-17"/>
        </w:rPr>
        <w:t xml:space="preserve"> </w:t>
      </w:r>
      <w:r>
        <w:rPr>
          <w:color w:val="4D4D4F"/>
        </w:rPr>
        <w:t>metropolitan</w:t>
      </w:r>
      <w:r>
        <w:rPr>
          <w:color w:val="4D4D4F"/>
          <w:spacing w:val="-17"/>
        </w:rPr>
        <w:t xml:space="preserve"> </w:t>
      </w:r>
      <w:r>
        <w:rPr>
          <w:color w:val="4D4D4F"/>
        </w:rPr>
        <w:t>area</w:t>
      </w:r>
      <w:r>
        <w:rPr>
          <w:color w:val="4D4D4F"/>
          <w:spacing w:val="-16"/>
        </w:rPr>
        <w:t xml:space="preserve"> </w:t>
      </w:r>
      <w:r>
        <w:rPr>
          <w:color w:val="4D4D4F"/>
        </w:rPr>
        <w:t>and</w:t>
      </w:r>
      <w:r>
        <w:rPr>
          <w:color w:val="4D4D4F"/>
          <w:spacing w:val="-17"/>
        </w:rPr>
        <w:t xml:space="preserve"> </w:t>
      </w:r>
      <w:r>
        <w:rPr>
          <w:color w:val="4D4D4F"/>
        </w:rPr>
        <w:t>contains</w:t>
      </w:r>
      <w:r>
        <w:rPr>
          <w:color w:val="4D4D4F"/>
          <w:spacing w:val="-17"/>
        </w:rPr>
        <w:t xml:space="preserve"> </w:t>
      </w:r>
      <w:r>
        <w:rPr>
          <w:color w:val="4D4D4F"/>
        </w:rPr>
        <w:t xml:space="preserve">significant rural and </w:t>
      </w:r>
      <w:r>
        <w:rPr>
          <w:color w:val="4D4D4F"/>
          <w:spacing w:val="2"/>
        </w:rPr>
        <w:t xml:space="preserve">horticultural </w:t>
      </w:r>
      <w:r>
        <w:rPr>
          <w:color w:val="4D4D4F"/>
        </w:rPr>
        <w:t xml:space="preserve">land. The Shire’s main industries </w:t>
      </w:r>
      <w:r>
        <w:rPr>
          <w:color w:val="4D4D4F"/>
          <w:spacing w:val="3"/>
        </w:rPr>
        <w:t xml:space="preserve">include food </w:t>
      </w:r>
      <w:r>
        <w:rPr>
          <w:color w:val="4D4D4F"/>
          <w:spacing w:val="4"/>
        </w:rPr>
        <w:t xml:space="preserve">manufacturing, </w:t>
      </w:r>
      <w:r>
        <w:rPr>
          <w:color w:val="4D4D4F"/>
          <w:spacing w:val="3"/>
        </w:rPr>
        <w:t xml:space="preserve">agriculture, </w:t>
      </w:r>
      <w:r>
        <w:rPr>
          <w:color w:val="4D4D4F"/>
          <w:spacing w:val="2"/>
        </w:rPr>
        <w:t xml:space="preserve">meat and </w:t>
      </w:r>
      <w:r>
        <w:rPr>
          <w:color w:val="4D4D4F"/>
        </w:rPr>
        <w:t xml:space="preserve">meat </w:t>
      </w:r>
      <w:r>
        <w:rPr>
          <w:color w:val="4D4D4F"/>
          <w:spacing w:val="2"/>
        </w:rPr>
        <w:t xml:space="preserve">product manufacturing, </w:t>
      </w:r>
      <w:r>
        <w:rPr>
          <w:color w:val="4D4D4F"/>
        </w:rPr>
        <w:t xml:space="preserve">motor vehicle and </w:t>
      </w:r>
      <w:r>
        <w:rPr>
          <w:color w:val="4D4D4F"/>
          <w:spacing w:val="3"/>
        </w:rPr>
        <w:t xml:space="preserve">parts </w:t>
      </w:r>
      <w:r>
        <w:rPr>
          <w:color w:val="4D4D4F"/>
        </w:rPr>
        <w:t>manufacturing.</w:t>
      </w:r>
    </w:p>
    <w:p w:rsidR="00C903DA" w:rsidRDefault="007A20A7">
      <w:pPr>
        <w:pStyle w:val="BodyText"/>
        <w:rPr>
          <w:sz w:val="26"/>
        </w:rPr>
      </w:pPr>
      <w:r>
        <w:br w:type="column"/>
      </w:r>
    </w:p>
    <w:p w:rsidR="00C903DA" w:rsidRDefault="00C903DA">
      <w:pPr>
        <w:pStyle w:val="BodyText"/>
        <w:spacing w:before="2"/>
        <w:rPr>
          <w:sz w:val="23"/>
        </w:rPr>
      </w:pPr>
    </w:p>
    <w:p w:rsidR="00C903DA" w:rsidRDefault="007A20A7">
      <w:pPr>
        <w:pStyle w:val="Heading3"/>
        <w:spacing w:before="1" w:line="211" w:lineRule="auto"/>
        <w:ind w:right="1453"/>
      </w:pPr>
      <w:r>
        <w:rPr>
          <w:color w:val="4D4D4F"/>
        </w:rPr>
        <w:t>Hastings characteristics (SA2, SA1 and commercial land use parcel levels)</w:t>
      </w:r>
    </w:p>
    <w:p w:rsidR="00C903DA" w:rsidRDefault="007A20A7">
      <w:pPr>
        <w:pStyle w:val="BodyText"/>
        <w:spacing w:before="108" w:line="216" w:lineRule="auto"/>
        <w:ind w:left="227" w:right="662"/>
        <w:jc w:val="both"/>
      </w:pPr>
      <w:r>
        <w:rPr>
          <w:color w:val="4D4D4F"/>
          <w:spacing w:val="3"/>
        </w:rPr>
        <w:t xml:space="preserve">Hastings </w:t>
      </w:r>
      <w:r>
        <w:rPr>
          <w:color w:val="4D4D4F"/>
        </w:rPr>
        <w:t xml:space="preserve">is one of </w:t>
      </w:r>
      <w:r>
        <w:rPr>
          <w:color w:val="4D4D4F"/>
          <w:spacing w:val="3"/>
        </w:rPr>
        <w:t xml:space="preserve">three </w:t>
      </w:r>
      <w:r>
        <w:rPr>
          <w:color w:val="4D4D4F"/>
          <w:spacing w:val="2"/>
        </w:rPr>
        <w:t xml:space="preserve">designated Major </w:t>
      </w:r>
      <w:r>
        <w:rPr>
          <w:color w:val="4D4D4F"/>
          <w:spacing w:val="4"/>
        </w:rPr>
        <w:t xml:space="preserve">Activity </w:t>
      </w:r>
      <w:r>
        <w:rPr>
          <w:color w:val="4D4D4F"/>
        </w:rPr>
        <w:t xml:space="preserve">Centres within </w:t>
      </w:r>
      <w:r>
        <w:rPr>
          <w:color w:val="4D4D4F"/>
          <w:spacing w:val="2"/>
        </w:rPr>
        <w:t xml:space="preserve">Mornington </w:t>
      </w:r>
      <w:r>
        <w:rPr>
          <w:color w:val="4D4D4F"/>
        </w:rPr>
        <w:t xml:space="preserve">Peninsula Shire. It has an </w:t>
      </w:r>
      <w:r>
        <w:rPr>
          <w:color w:val="4D4D4F"/>
          <w:spacing w:val="2"/>
        </w:rPr>
        <w:t xml:space="preserve">important </w:t>
      </w:r>
      <w:r>
        <w:rPr>
          <w:color w:val="4D4D4F"/>
        </w:rPr>
        <w:t xml:space="preserve">role in the local economy by providing jobs and economic </w:t>
      </w:r>
      <w:r>
        <w:rPr>
          <w:color w:val="4D4D4F"/>
          <w:spacing w:val="3"/>
        </w:rPr>
        <w:t xml:space="preserve">activity </w:t>
      </w:r>
      <w:r>
        <w:rPr>
          <w:color w:val="4D4D4F"/>
        </w:rPr>
        <w:t>and it influences wider social and economic outcomes. High Street is the primary ‘spine’ of Hastings and provides much of the daily retail needs of local residents.</w:t>
      </w:r>
    </w:p>
    <w:p w:rsidR="00C903DA" w:rsidRDefault="007A20A7">
      <w:pPr>
        <w:pStyle w:val="BodyText"/>
        <w:spacing w:before="163" w:line="216" w:lineRule="auto"/>
        <w:ind w:left="227" w:right="664"/>
        <w:jc w:val="both"/>
      </w:pPr>
      <w:r>
        <w:rPr>
          <w:color w:val="4D4D4F"/>
        </w:rPr>
        <w:t>The</w:t>
      </w:r>
      <w:r>
        <w:rPr>
          <w:color w:val="4D4D4F"/>
          <w:spacing w:val="-20"/>
        </w:rPr>
        <w:t xml:space="preserve"> </w:t>
      </w:r>
      <w:r>
        <w:rPr>
          <w:color w:val="4D4D4F"/>
          <w:spacing w:val="-4"/>
        </w:rPr>
        <w:t>2016</w:t>
      </w:r>
      <w:r>
        <w:rPr>
          <w:color w:val="4D4D4F"/>
          <w:spacing w:val="-19"/>
        </w:rPr>
        <w:t xml:space="preserve"> </w:t>
      </w:r>
      <w:r>
        <w:rPr>
          <w:color w:val="4D4D4F"/>
        </w:rPr>
        <w:t>ABS</w:t>
      </w:r>
      <w:r>
        <w:rPr>
          <w:color w:val="4D4D4F"/>
          <w:spacing w:val="-19"/>
        </w:rPr>
        <w:t xml:space="preserve"> </w:t>
      </w:r>
      <w:r>
        <w:rPr>
          <w:color w:val="4D4D4F"/>
        </w:rPr>
        <w:t>census</w:t>
      </w:r>
      <w:r>
        <w:rPr>
          <w:color w:val="4D4D4F"/>
          <w:spacing w:val="-19"/>
        </w:rPr>
        <w:t xml:space="preserve"> </w:t>
      </w:r>
      <w:r>
        <w:rPr>
          <w:color w:val="4D4D4F"/>
        </w:rPr>
        <w:t>identified</w:t>
      </w:r>
      <w:r>
        <w:rPr>
          <w:color w:val="4D4D4F"/>
          <w:spacing w:val="-19"/>
        </w:rPr>
        <w:t xml:space="preserve"> </w:t>
      </w:r>
      <w:r>
        <w:rPr>
          <w:color w:val="4D4D4F"/>
        </w:rPr>
        <w:t>that</w:t>
      </w:r>
      <w:r>
        <w:rPr>
          <w:color w:val="4D4D4F"/>
          <w:spacing w:val="-19"/>
        </w:rPr>
        <w:t xml:space="preserve"> </w:t>
      </w:r>
      <w:r>
        <w:rPr>
          <w:color w:val="4D4D4F"/>
        </w:rPr>
        <w:t>Hastings</w:t>
      </w:r>
      <w:r>
        <w:rPr>
          <w:color w:val="4D4D4F"/>
          <w:spacing w:val="-20"/>
        </w:rPr>
        <w:t xml:space="preserve"> </w:t>
      </w:r>
      <w:r>
        <w:rPr>
          <w:color w:val="4D4D4F"/>
        </w:rPr>
        <w:t>(Hastings- Somers</w:t>
      </w:r>
      <w:r>
        <w:rPr>
          <w:color w:val="4D4D4F"/>
          <w:spacing w:val="-11"/>
        </w:rPr>
        <w:t xml:space="preserve"> </w:t>
      </w:r>
      <w:r>
        <w:rPr>
          <w:color w:val="4D4D4F"/>
        </w:rPr>
        <w:t>SA2)</w:t>
      </w:r>
      <w:r>
        <w:rPr>
          <w:color w:val="4D4D4F"/>
          <w:spacing w:val="-10"/>
        </w:rPr>
        <w:t xml:space="preserve"> </w:t>
      </w:r>
      <w:r>
        <w:rPr>
          <w:color w:val="4D4D4F"/>
        </w:rPr>
        <w:t>has</w:t>
      </w:r>
      <w:r>
        <w:rPr>
          <w:color w:val="4D4D4F"/>
          <w:spacing w:val="-10"/>
        </w:rPr>
        <w:t xml:space="preserve"> </w:t>
      </w:r>
      <w:r>
        <w:rPr>
          <w:color w:val="4D4D4F"/>
        </w:rPr>
        <w:t>a</w:t>
      </w:r>
      <w:r>
        <w:rPr>
          <w:color w:val="4D4D4F"/>
          <w:spacing w:val="-11"/>
        </w:rPr>
        <w:t xml:space="preserve"> </w:t>
      </w:r>
      <w:r>
        <w:rPr>
          <w:color w:val="4D4D4F"/>
        </w:rPr>
        <w:t>population</w:t>
      </w:r>
      <w:r>
        <w:rPr>
          <w:color w:val="4D4D4F"/>
          <w:spacing w:val="-10"/>
        </w:rPr>
        <w:t xml:space="preserve"> </w:t>
      </w:r>
      <w:r>
        <w:rPr>
          <w:color w:val="4D4D4F"/>
        </w:rPr>
        <w:t>of</w:t>
      </w:r>
      <w:r>
        <w:rPr>
          <w:color w:val="4D4D4F"/>
          <w:spacing w:val="-10"/>
        </w:rPr>
        <w:t xml:space="preserve"> </w:t>
      </w:r>
      <w:r>
        <w:rPr>
          <w:color w:val="4D4D4F"/>
        </w:rPr>
        <w:t>9,609,</w:t>
      </w:r>
      <w:r>
        <w:rPr>
          <w:color w:val="4D4D4F"/>
          <w:spacing w:val="-10"/>
        </w:rPr>
        <w:t xml:space="preserve"> </w:t>
      </w:r>
      <w:r>
        <w:rPr>
          <w:color w:val="4D4D4F"/>
        </w:rPr>
        <w:t>with</w:t>
      </w:r>
      <w:r>
        <w:rPr>
          <w:color w:val="4D4D4F"/>
          <w:spacing w:val="-11"/>
        </w:rPr>
        <w:t xml:space="preserve"> </w:t>
      </w:r>
      <w:r>
        <w:rPr>
          <w:color w:val="4D4D4F"/>
        </w:rPr>
        <w:t>the</w:t>
      </w:r>
      <w:r>
        <w:rPr>
          <w:color w:val="4D4D4F"/>
          <w:spacing w:val="-10"/>
        </w:rPr>
        <w:t xml:space="preserve"> </w:t>
      </w:r>
      <w:r>
        <w:rPr>
          <w:color w:val="4D4D4F"/>
        </w:rPr>
        <w:t xml:space="preserve">median age being </w:t>
      </w:r>
      <w:r>
        <w:rPr>
          <w:color w:val="4D4D4F"/>
          <w:spacing w:val="-4"/>
        </w:rPr>
        <w:t xml:space="preserve">41 </w:t>
      </w:r>
      <w:r>
        <w:rPr>
          <w:color w:val="4D4D4F"/>
        </w:rPr>
        <w:t xml:space="preserve">years old, slightly higher than the rest of </w:t>
      </w:r>
      <w:r>
        <w:rPr>
          <w:color w:val="4D4D4F"/>
          <w:spacing w:val="2"/>
        </w:rPr>
        <w:t xml:space="preserve">Victoria </w:t>
      </w:r>
      <w:r>
        <w:rPr>
          <w:color w:val="4D4D4F"/>
        </w:rPr>
        <w:t>at 37</w:t>
      </w:r>
      <w:r>
        <w:rPr>
          <w:color w:val="4D4D4F"/>
          <w:spacing w:val="-2"/>
        </w:rPr>
        <w:t xml:space="preserve"> </w:t>
      </w:r>
      <w:r>
        <w:rPr>
          <w:color w:val="4D4D4F"/>
        </w:rPr>
        <w:t>years.</w:t>
      </w:r>
    </w:p>
    <w:p w:rsidR="00C903DA" w:rsidRDefault="007A20A7">
      <w:pPr>
        <w:pStyle w:val="BodyText"/>
        <w:spacing w:before="167" w:line="216" w:lineRule="auto"/>
        <w:ind w:left="227" w:right="664"/>
        <w:jc w:val="both"/>
      </w:pPr>
      <w:r>
        <w:rPr>
          <w:color w:val="4D4D4F"/>
          <w:spacing w:val="3"/>
        </w:rPr>
        <w:t xml:space="preserve">The largest </w:t>
      </w:r>
      <w:r>
        <w:rPr>
          <w:color w:val="4D4D4F"/>
          <w:spacing w:val="4"/>
        </w:rPr>
        <w:t xml:space="preserve">proportion </w:t>
      </w:r>
      <w:r>
        <w:rPr>
          <w:color w:val="4D4D4F"/>
        </w:rPr>
        <w:t xml:space="preserve">of </w:t>
      </w:r>
      <w:r>
        <w:rPr>
          <w:color w:val="4D4D4F"/>
          <w:spacing w:val="3"/>
        </w:rPr>
        <w:t xml:space="preserve">workers </w:t>
      </w:r>
      <w:r>
        <w:rPr>
          <w:color w:val="4D4D4F"/>
        </w:rPr>
        <w:t xml:space="preserve">in </w:t>
      </w:r>
      <w:r>
        <w:rPr>
          <w:color w:val="4D4D4F"/>
          <w:spacing w:val="3"/>
        </w:rPr>
        <w:t xml:space="preserve">Hastings </w:t>
      </w:r>
      <w:r>
        <w:rPr>
          <w:color w:val="4D4D4F"/>
          <w:spacing w:val="2"/>
        </w:rPr>
        <w:t xml:space="preserve">are </w:t>
      </w:r>
      <w:r>
        <w:rPr>
          <w:color w:val="4D4D4F"/>
        </w:rPr>
        <w:t>employed</w:t>
      </w:r>
      <w:r>
        <w:rPr>
          <w:color w:val="4D4D4F"/>
          <w:spacing w:val="-10"/>
        </w:rPr>
        <w:t xml:space="preserve"> </w:t>
      </w:r>
      <w:r>
        <w:rPr>
          <w:color w:val="4D4D4F"/>
        </w:rPr>
        <w:t>in</w:t>
      </w:r>
      <w:r>
        <w:rPr>
          <w:color w:val="4D4D4F"/>
          <w:spacing w:val="-10"/>
        </w:rPr>
        <w:t xml:space="preserve"> </w:t>
      </w:r>
      <w:r>
        <w:rPr>
          <w:color w:val="4D4D4F"/>
        </w:rPr>
        <w:t>the</w:t>
      </w:r>
      <w:r>
        <w:rPr>
          <w:color w:val="4D4D4F"/>
          <w:spacing w:val="-10"/>
        </w:rPr>
        <w:t xml:space="preserve"> </w:t>
      </w:r>
      <w:r>
        <w:rPr>
          <w:color w:val="4D4D4F"/>
        </w:rPr>
        <w:t>supermarket/grocery</w:t>
      </w:r>
      <w:r>
        <w:rPr>
          <w:color w:val="4D4D4F"/>
          <w:spacing w:val="-10"/>
        </w:rPr>
        <w:t xml:space="preserve"> </w:t>
      </w:r>
      <w:r>
        <w:rPr>
          <w:color w:val="4D4D4F"/>
        </w:rPr>
        <w:t>store</w:t>
      </w:r>
      <w:r>
        <w:rPr>
          <w:color w:val="4D4D4F"/>
          <w:spacing w:val="-9"/>
        </w:rPr>
        <w:t xml:space="preserve"> </w:t>
      </w:r>
      <w:r>
        <w:rPr>
          <w:color w:val="4D4D4F"/>
        </w:rPr>
        <w:t>industry</w:t>
      </w:r>
      <w:r>
        <w:rPr>
          <w:color w:val="4D4D4F"/>
          <w:spacing w:val="-10"/>
        </w:rPr>
        <w:t xml:space="preserve"> </w:t>
      </w:r>
      <w:r>
        <w:rPr>
          <w:color w:val="4D4D4F"/>
          <w:spacing w:val="2"/>
        </w:rPr>
        <w:t xml:space="preserve">(5.3 </w:t>
      </w:r>
      <w:r>
        <w:rPr>
          <w:color w:val="4D4D4F"/>
        </w:rPr>
        <w:t xml:space="preserve">per cent) with the </w:t>
      </w:r>
      <w:r>
        <w:rPr>
          <w:color w:val="4D4D4F"/>
          <w:spacing w:val="2"/>
        </w:rPr>
        <w:t xml:space="preserve">next </w:t>
      </w:r>
      <w:r>
        <w:rPr>
          <w:color w:val="4D4D4F"/>
        </w:rPr>
        <w:t>largest employers being defence (3.6</w:t>
      </w:r>
      <w:r>
        <w:rPr>
          <w:color w:val="4D4D4F"/>
          <w:spacing w:val="-10"/>
        </w:rPr>
        <w:t xml:space="preserve"> </w:t>
      </w:r>
      <w:r>
        <w:rPr>
          <w:color w:val="4D4D4F"/>
        </w:rPr>
        <w:t>per</w:t>
      </w:r>
      <w:r>
        <w:rPr>
          <w:color w:val="4D4D4F"/>
          <w:spacing w:val="-9"/>
        </w:rPr>
        <w:t xml:space="preserve"> </w:t>
      </w:r>
      <w:r>
        <w:rPr>
          <w:color w:val="4D4D4F"/>
        </w:rPr>
        <w:t>cent)</w:t>
      </w:r>
      <w:r>
        <w:rPr>
          <w:color w:val="4D4D4F"/>
          <w:spacing w:val="-9"/>
        </w:rPr>
        <w:t xml:space="preserve"> </w:t>
      </w:r>
      <w:r>
        <w:rPr>
          <w:color w:val="4D4D4F"/>
        </w:rPr>
        <w:t>and</w:t>
      </w:r>
      <w:r>
        <w:rPr>
          <w:color w:val="4D4D4F"/>
          <w:spacing w:val="-9"/>
        </w:rPr>
        <w:t xml:space="preserve"> </w:t>
      </w:r>
      <w:r>
        <w:rPr>
          <w:color w:val="4D4D4F"/>
        </w:rPr>
        <w:t>aged</w:t>
      </w:r>
      <w:r>
        <w:rPr>
          <w:color w:val="4D4D4F"/>
          <w:spacing w:val="-9"/>
        </w:rPr>
        <w:t xml:space="preserve"> </w:t>
      </w:r>
      <w:r>
        <w:rPr>
          <w:color w:val="4D4D4F"/>
        </w:rPr>
        <w:t>care</w:t>
      </w:r>
      <w:r>
        <w:rPr>
          <w:color w:val="4D4D4F"/>
          <w:spacing w:val="-9"/>
        </w:rPr>
        <w:t xml:space="preserve"> </w:t>
      </w:r>
      <w:r>
        <w:rPr>
          <w:color w:val="4D4D4F"/>
        </w:rPr>
        <w:t>and</w:t>
      </w:r>
      <w:r>
        <w:rPr>
          <w:color w:val="4D4D4F"/>
          <w:spacing w:val="-9"/>
        </w:rPr>
        <w:t xml:space="preserve"> </w:t>
      </w:r>
      <w:r>
        <w:rPr>
          <w:color w:val="4D4D4F"/>
        </w:rPr>
        <w:t>residential</w:t>
      </w:r>
      <w:r>
        <w:rPr>
          <w:color w:val="4D4D4F"/>
          <w:spacing w:val="-9"/>
        </w:rPr>
        <w:t xml:space="preserve"> </w:t>
      </w:r>
      <w:r>
        <w:rPr>
          <w:color w:val="4D4D4F"/>
        </w:rPr>
        <w:t>services</w:t>
      </w:r>
      <w:r>
        <w:rPr>
          <w:color w:val="4D4D4F"/>
          <w:spacing w:val="-9"/>
        </w:rPr>
        <w:t xml:space="preserve"> </w:t>
      </w:r>
      <w:r>
        <w:rPr>
          <w:color w:val="4D4D4F"/>
        </w:rPr>
        <w:t xml:space="preserve">(3.6 per cent). </w:t>
      </w:r>
      <w:r>
        <w:rPr>
          <w:color w:val="4D4D4F"/>
          <w:spacing w:val="2"/>
        </w:rPr>
        <w:t xml:space="preserve">The </w:t>
      </w:r>
      <w:r>
        <w:rPr>
          <w:color w:val="4D4D4F"/>
        </w:rPr>
        <w:t>most common occupations in Hastings include technicians and trades workers (21.5 per cent), community</w:t>
      </w:r>
      <w:r>
        <w:rPr>
          <w:color w:val="4D4D4F"/>
          <w:spacing w:val="-7"/>
        </w:rPr>
        <w:t xml:space="preserve"> </w:t>
      </w:r>
      <w:r>
        <w:rPr>
          <w:color w:val="4D4D4F"/>
        </w:rPr>
        <w:t>and</w:t>
      </w:r>
      <w:r>
        <w:rPr>
          <w:color w:val="4D4D4F"/>
          <w:spacing w:val="-7"/>
        </w:rPr>
        <w:t xml:space="preserve"> </w:t>
      </w:r>
      <w:r>
        <w:rPr>
          <w:color w:val="4D4D4F"/>
        </w:rPr>
        <w:t>personal</w:t>
      </w:r>
      <w:r>
        <w:rPr>
          <w:color w:val="4D4D4F"/>
          <w:spacing w:val="-7"/>
        </w:rPr>
        <w:t xml:space="preserve"> </w:t>
      </w:r>
      <w:r>
        <w:rPr>
          <w:color w:val="4D4D4F"/>
        </w:rPr>
        <w:t>service</w:t>
      </w:r>
      <w:r>
        <w:rPr>
          <w:color w:val="4D4D4F"/>
          <w:spacing w:val="-7"/>
        </w:rPr>
        <w:t xml:space="preserve"> </w:t>
      </w:r>
      <w:r>
        <w:rPr>
          <w:color w:val="4D4D4F"/>
        </w:rPr>
        <w:t>workers</w:t>
      </w:r>
      <w:r>
        <w:rPr>
          <w:color w:val="4D4D4F"/>
          <w:spacing w:val="-7"/>
        </w:rPr>
        <w:t xml:space="preserve"> </w:t>
      </w:r>
      <w:r>
        <w:rPr>
          <w:color w:val="4D4D4F"/>
        </w:rPr>
        <w:t>(13.7</w:t>
      </w:r>
      <w:r>
        <w:rPr>
          <w:color w:val="4D4D4F"/>
          <w:spacing w:val="-7"/>
        </w:rPr>
        <w:t xml:space="preserve"> </w:t>
      </w:r>
      <w:r>
        <w:rPr>
          <w:color w:val="4D4D4F"/>
        </w:rPr>
        <w:t>per</w:t>
      </w:r>
      <w:r>
        <w:rPr>
          <w:color w:val="4D4D4F"/>
          <w:spacing w:val="-7"/>
        </w:rPr>
        <w:t xml:space="preserve"> </w:t>
      </w:r>
      <w:r>
        <w:rPr>
          <w:color w:val="4D4D4F"/>
        </w:rPr>
        <w:t>cent) and labourers (13.3 per</w:t>
      </w:r>
      <w:r>
        <w:rPr>
          <w:color w:val="4D4D4F"/>
          <w:spacing w:val="2"/>
        </w:rPr>
        <w:t xml:space="preserve"> </w:t>
      </w:r>
      <w:r>
        <w:rPr>
          <w:color w:val="4D4D4F"/>
        </w:rPr>
        <w:t>cent).</w:t>
      </w:r>
    </w:p>
    <w:p w:rsidR="00C903DA" w:rsidRDefault="007A20A7">
      <w:pPr>
        <w:pStyle w:val="BodyText"/>
        <w:spacing w:before="162" w:line="216" w:lineRule="auto"/>
        <w:ind w:left="227" w:right="663"/>
        <w:jc w:val="both"/>
      </w:pPr>
      <w:r>
        <w:rPr>
          <w:color w:val="4D4D4F"/>
        </w:rPr>
        <w:t xml:space="preserve">Of the 7,774 people working in the Hastings-Somers SA2, almost half live locally. </w:t>
      </w:r>
      <w:hyperlink w:anchor="_bookmark5" w:history="1">
        <w:r>
          <w:rPr>
            <w:b/>
            <w:color w:val="4D4D4F"/>
          </w:rPr>
          <w:t xml:space="preserve">Figure 19-5 </w:t>
        </w:r>
      </w:hyperlink>
      <w:r>
        <w:rPr>
          <w:color w:val="4D4D4F"/>
        </w:rPr>
        <w:t>shows where the remaining workers commute from, with the majority living in the adjacent Somerville SA2 or locally in the Peninsula.</w:t>
      </w:r>
    </w:p>
    <w:p w:rsidR="00C903DA" w:rsidRDefault="004408C6">
      <w:pPr>
        <w:pStyle w:val="BodyText"/>
        <w:spacing w:before="165" w:line="216" w:lineRule="auto"/>
        <w:ind w:left="227" w:right="663"/>
        <w:jc w:val="both"/>
      </w:pPr>
      <w:hyperlink w:anchor="_bookmark4" w:history="1">
        <w:r w:rsidR="007A20A7">
          <w:rPr>
            <w:b/>
            <w:color w:val="4D4D4F"/>
            <w:spacing w:val="2"/>
          </w:rPr>
          <w:t xml:space="preserve">Figure </w:t>
        </w:r>
        <w:r w:rsidR="007A20A7">
          <w:rPr>
            <w:b/>
            <w:color w:val="4D4D4F"/>
            <w:spacing w:val="3"/>
          </w:rPr>
          <w:t xml:space="preserve">19-6 </w:t>
        </w:r>
      </w:hyperlink>
      <w:r w:rsidR="007A20A7">
        <w:rPr>
          <w:color w:val="4D4D4F"/>
        </w:rPr>
        <w:t xml:space="preserve">shows that most </w:t>
      </w:r>
      <w:r w:rsidR="007A20A7">
        <w:rPr>
          <w:color w:val="4D4D4F"/>
          <w:spacing w:val="2"/>
        </w:rPr>
        <w:t xml:space="preserve">people working </w:t>
      </w:r>
      <w:r w:rsidR="007A20A7">
        <w:rPr>
          <w:color w:val="4D4D4F"/>
        </w:rPr>
        <w:t xml:space="preserve">in </w:t>
      </w:r>
      <w:r w:rsidR="007A20A7">
        <w:rPr>
          <w:color w:val="4D4D4F"/>
          <w:spacing w:val="2"/>
        </w:rPr>
        <w:t xml:space="preserve">the Hastings-Somers </w:t>
      </w:r>
      <w:r w:rsidR="007A20A7">
        <w:rPr>
          <w:color w:val="4D4D4F"/>
          <w:spacing w:val="3"/>
        </w:rPr>
        <w:t xml:space="preserve">SA2 </w:t>
      </w:r>
      <w:r w:rsidR="007A20A7">
        <w:rPr>
          <w:color w:val="4D4D4F"/>
        </w:rPr>
        <w:t xml:space="preserve">use </w:t>
      </w:r>
      <w:r w:rsidR="007A20A7">
        <w:rPr>
          <w:color w:val="4D4D4F"/>
          <w:spacing w:val="3"/>
        </w:rPr>
        <w:t xml:space="preserve">private </w:t>
      </w:r>
      <w:r w:rsidR="007A20A7">
        <w:rPr>
          <w:color w:val="4D4D4F"/>
          <w:spacing w:val="2"/>
        </w:rPr>
        <w:t xml:space="preserve">vehicles </w:t>
      </w:r>
      <w:r w:rsidR="007A20A7">
        <w:rPr>
          <w:color w:val="4D4D4F"/>
        </w:rPr>
        <w:t xml:space="preserve">for </w:t>
      </w:r>
      <w:r w:rsidR="007A20A7">
        <w:rPr>
          <w:color w:val="4D4D4F"/>
          <w:spacing w:val="2"/>
        </w:rPr>
        <w:t xml:space="preserve">their </w:t>
      </w:r>
      <w:r w:rsidR="007A20A7">
        <w:rPr>
          <w:color w:val="4D4D4F"/>
        </w:rPr>
        <w:t xml:space="preserve">work journey (69 per cent). Active </w:t>
      </w:r>
      <w:r w:rsidR="007A20A7">
        <w:rPr>
          <w:color w:val="4D4D4F"/>
          <w:spacing w:val="2"/>
        </w:rPr>
        <w:t xml:space="preserve">transport </w:t>
      </w:r>
      <w:r w:rsidR="007A20A7">
        <w:rPr>
          <w:color w:val="4D4D4F"/>
        </w:rPr>
        <w:t>(walking or cycling)</w:t>
      </w:r>
      <w:r w:rsidR="007A20A7">
        <w:rPr>
          <w:color w:val="4D4D4F"/>
          <w:spacing w:val="-21"/>
        </w:rPr>
        <w:t xml:space="preserve"> </w:t>
      </w:r>
      <w:r w:rsidR="007A20A7">
        <w:rPr>
          <w:color w:val="4D4D4F"/>
        </w:rPr>
        <w:t>comprises</w:t>
      </w:r>
      <w:r w:rsidR="007A20A7">
        <w:rPr>
          <w:color w:val="4D4D4F"/>
          <w:spacing w:val="-21"/>
        </w:rPr>
        <w:t xml:space="preserve"> </w:t>
      </w:r>
      <w:r w:rsidR="007A20A7">
        <w:rPr>
          <w:color w:val="4D4D4F"/>
        </w:rPr>
        <w:t>12</w:t>
      </w:r>
      <w:r w:rsidR="007A20A7">
        <w:rPr>
          <w:color w:val="4D4D4F"/>
          <w:spacing w:val="-21"/>
        </w:rPr>
        <w:t xml:space="preserve"> </w:t>
      </w:r>
      <w:r w:rsidR="007A20A7">
        <w:rPr>
          <w:color w:val="4D4D4F"/>
        </w:rPr>
        <w:t>per</w:t>
      </w:r>
      <w:r w:rsidR="007A20A7">
        <w:rPr>
          <w:color w:val="4D4D4F"/>
          <w:spacing w:val="-21"/>
        </w:rPr>
        <w:t xml:space="preserve"> </w:t>
      </w:r>
      <w:r w:rsidR="007A20A7">
        <w:rPr>
          <w:color w:val="4D4D4F"/>
        </w:rPr>
        <w:t>cent</w:t>
      </w:r>
      <w:r w:rsidR="007A20A7">
        <w:rPr>
          <w:color w:val="4D4D4F"/>
          <w:spacing w:val="-21"/>
        </w:rPr>
        <w:t xml:space="preserve"> </w:t>
      </w:r>
      <w:r w:rsidR="007A20A7">
        <w:rPr>
          <w:color w:val="4D4D4F"/>
        </w:rPr>
        <w:t>of</w:t>
      </w:r>
      <w:r w:rsidR="007A20A7">
        <w:rPr>
          <w:color w:val="4D4D4F"/>
          <w:spacing w:val="-21"/>
        </w:rPr>
        <w:t xml:space="preserve"> </w:t>
      </w:r>
      <w:r w:rsidR="007A20A7">
        <w:rPr>
          <w:color w:val="4D4D4F"/>
        </w:rPr>
        <w:t>work</w:t>
      </w:r>
      <w:r w:rsidR="007A20A7">
        <w:rPr>
          <w:color w:val="4D4D4F"/>
          <w:spacing w:val="-21"/>
        </w:rPr>
        <w:t xml:space="preserve"> </w:t>
      </w:r>
      <w:r w:rsidR="007A20A7">
        <w:rPr>
          <w:color w:val="4D4D4F"/>
        </w:rPr>
        <w:t>journeys.</w:t>
      </w:r>
      <w:r w:rsidR="007A20A7">
        <w:rPr>
          <w:color w:val="4D4D4F"/>
          <w:spacing w:val="-21"/>
        </w:rPr>
        <w:t xml:space="preserve"> </w:t>
      </w:r>
      <w:r w:rsidR="007A20A7">
        <w:rPr>
          <w:color w:val="4D4D4F"/>
        </w:rPr>
        <w:t xml:space="preserve">Hastings is </w:t>
      </w:r>
      <w:r w:rsidR="007A20A7">
        <w:rPr>
          <w:color w:val="4D4D4F"/>
          <w:spacing w:val="3"/>
        </w:rPr>
        <w:t xml:space="preserve">serviced </w:t>
      </w:r>
      <w:r w:rsidR="007A20A7">
        <w:rPr>
          <w:color w:val="4D4D4F"/>
        </w:rPr>
        <w:t xml:space="preserve">by a bus </w:t>
      </w:r>
      <w:r w:rsidR="007A20A7">
        <w:rPr>
          <w:color w:val="4D4D4F"/>
          <w:spacing w:val="2"/>
        </w:rPr>
        <w:t xml:space="preserve">route </w:t>
      </w:r>
      <w:r w:rsidR="007A20A7">
        <w:rPr>
          <w:color w:val="4D4D4F"/>
        </w:rPr>
        <w:t xml:space="preserve">along </w:t>
      </w:r>
      <w:r w:rsidR="007A20A7">
        <w:rPr>
          <w:color w:val="4D4D4F"/>
          <w:spacing w:val="3"/>
        </w:rPr>
        <w:t xml:space="preserve">Frankston–Flinders </w:t>
      </w:r>
      <w:r w:rsidR="007A20A7">
        <w:rPr>
          <w:color w:val="4D4D4F"/>
        </w:rPr>
        <w:t xml:space="preserve">Road and High Street as well as a train </w:t>
      </w:r>
      <w:r w:rsidR="007A20A7">
        <w:rPr>
          <w:color w:val="4D4D4F"/>
          <w:spacing w:val="2"/>
        </w:rPr>
        <w:t xml:space="preserve">service </w:t>
      </w:r>
      <w:r w:rsidR="007A20A7">
        <w:rPr>
          <w:color w:val="4D4D4F"/>
        </w:rPr>
        <w:t>along the</w:t>
      </w:r>
      <w:r w:rsidR="007A20A7">
        <w:rPr>
          <w:color w:val="4D4D4F"/>
          <w:spacing w:val="-7"/>
        </w:rPr>
        <w:t xml:space="preserve"> </w:t>
      </w:r>
      <w:r w:rsidR="007A20A7">
        <w:rPr>
          <w:color w:val="4D4D4F"/>
        </w:rPr>
        <w:t>Stony</w:t>
      </w:r>
      <w:r w:rsidR="007A20A7">
        <w:rPr>
          <w:color w:val="4D4D4F"/>
          <w:spacing w:val="-7"/>
        </w:rPr>
        <w:t xml:space="preserve"> </w:t>
      </w:r>
      <w:r w:rsidR="007A20A7">
        <w:rPr>
          <w:color w:val="4D4D4F"/>
        </w:rPr>
        <w:t>Point</w:t>
      </w:r>
      <w:r w:rsidR="007A20A7">
        <w:rPr>
          <w:color w:val="4D4D4F"/>
          <w:spacing w:val="-7"/>
        </w:rPr>
        <w:t xml:space="preserve"> </w:t>
      </w:r>
      <w:r w:rsidR="007A20A7">
        <w:rPr>
          <w:color w:val="4D4D4F"/>
        </w:rPr>
        <w:t>rail</w:t>
      </w:r>
      <w:r w:rsidR="007A20A7">
        <w:rPr>
          <w:color w:val="4D4D4F"/>
          <w:spacing w:val="-7"/>
        </w:rPr>
        <w:t xml:space="preserve"> </w:t>
      </w:r>
      <w:r w:rsidR="007A20A7">
        <w:rPr>
          <w:color w:val="4D4D4F"/>
        </w:rPr>
        <w:t>line</w:t>
      </w:r>
      <w:r w:rsidR="007A20A7">
        <w:rPr>
          <w:color w:val="4D4D4F"/>
          <w:spacing w:val="-7"/>
        </w:rPr>
        <w:t xml:space="preserve"> </w:t>
      </w:r>
      <w:r w:rsidR="007A20A7">
        <w:rPr>
          <w:color w:val="4D4D4F"/>
        </w:rPr>
        <w:t>which</w:t>
      </w:r>
      <w:r w:rsidR="007A20A7">
        <w:rPr>
          <w:color w:val="4D4D4F"/>
          <w:spacing w:val="-7"/>
        </w:rPr>
        <w:t xml:space="preserve"> </w:t>
      </w:r>
      <w:r w:rsidR="007A20A7">
        <w:rPr>
          <w:color w:val="4D4D4F"/>
        </w:rPr>
        <w:t>runs</w:t>
      </w:r>
      <w:r w:rsidR="007A20A7">
        <w:rPr>
          <w:color w:val="4D4D4F"/>
          <w:spacing w:val="-7"/>
        </w:rPr>
        <w:t xml:space="preserve"> </w:t>
      </w:r>
      <w:r w:rsidR="007A20A7">
        <w:rPr>
          <w:color w:val="4D4D4F"/>
        </w:rPr>
        <w:t>between</w:t>
      </w:r>
      <w:r w:rsidR="007A20A7">
        <w:rPr>
          <w:color w:val="4D4D4F"/>
          <w:spacing w:val="-7"/>
        </w:rPr>
        <w:t xml:space="preserve"> </w:t>
      </w:r>
      <w:r w:rsidR="007A20A7">
        <w:rPr>
          <w:color w:val="4D4D4F"/>
        </w:rPr>
        <w:t>Stony</w:t>
      </w:r>
      <w:r w:rsidR="007A20A7">
        <w:rPr>
          <w:color w:val="4D4D4F"/>
          <w:spacing w:val="-7"/>
        </w:rPr>
        <w:t xml:space="preserve"> </w:t>
      </w:r>
      <w:r w:rsidR="007A20A7">
        <w:rPr>
          <w:color w:val="4D4D4F"/>
        </w:rPr>
        <w:t>Point and Frankston, with a station at Hastings. Train</w:t>
      </w:r>
      <w:r w:rsidR="007A20A7">
        <w:rPr>
          <w:color w:val="4D4D4F"/>
          <w:spacing w:val="-34"/>
        </w:rPr>
        <w:t xml:space="preserve"> </w:t>
      </w:r>
      <w:r w:rsidR="007A20A7">
        <w:rPr>
          <w:color w:val="4D4D4F"/>
        </w:rPr>
        <w:t>services operate</w:t>
      </w:r>
      <w:r w:rsidR="007A20A7">
        <w:rPr>
          <w:color w:val="4D4D4F"/>
          <w:spacing w:val="-9"/>
        </w:rPr>
        <w:t xml:space="preserve"> </w:t>
      </w:r>
      <w:r w:rsidR="007A20A7">
        <w:rPr>
          <w:color w:val="4D4D4F"/>
        </w:rPr>
        <w:t>hourly</w:t>
      </w:r>
      <w:r w:rsidR="007A20A7">
        <w:rPr>
          <w:color w:val="4D4D4F"/>
          <w:spacing w:val="-9"/>
        </w:rPr>
        <w:t xml:space="preserve"> </w:t>
      </w:r>
      <w:r w:rsidR="007A20A7">
        <w:rPr>
          <w:color w:val="4D4D4F"/>
        </w:rPr>
        <w:t>in</w:t>
      </w:r>
      <w:r w:rsidR="007A20A7">
        <w:rPr>
          <w:color w:val="4D4D4F"/>
          <w:spacing w:val="-9"/>
        </w:rPr>
        <w:t xml:space="preserve"> </w:t>
      </w:r>
      <w:r w:rsidR="007A20A7">
        <w:rPr>
          <w:color w:val="4D4D4F"/>
        </w:rPr>
        <w:t>each</w:t>
      </w:r>
      <w:r w:rsidR="007A20A7">
        <w:rPr>
          <w:color w:val="4D4D4F"/>
          <w:spacing w:val="-9"/>
        </w:rPr>
        <w:t xml:space="preserve"> </w:t>
      </w:r>
      <w:r w:rsidR="007A20A7">
        <w:rPr>
          <w:color w:val="4D4D4F"/>
        </w:rPr>
        <w:t>direction.</w:t>
      </w:r>
      <w:r w:rsidR="007A20A7">
        <w:rPr>
          <w:color w:val="4D4D4F"/>
          <w:spacing w:val="-9"/>
        </w:rPr>
        <w:t xml:space="preserve"> </w:t>
      </w:r>
      <w:r w:rsidR="007A20A7">
        <w:rPr>
          <w:color w:val="4D4D4F"/>
        </w:rPr>
        <w:t>Limited</w:t>
      </w:r>
      <w:r w:rsidR="007A20A7">
        <w:rPr>
          <w:color w:val="4D4D4F"/>
          <w:spacing w:val="-9"/>
        </w:rPr>
        <w:t xml:space="preserve"> </w:t>
      </w:r>
      <w:r w:rsidR="007A20A7">
        <w:rPr>
          <w:color w:val="4D4D4F"/>
        </w:rPr>
        <w:t>public</w:t>
      </w:r>
      <w:r w:rsidR="007A20A7">
        <w:rPr>
          <w:color w:val="4D4D4F"/>
          <w:spacing w:val="-9"/>
        </w:rPr>
        <w:t xml:space="preserve"> </w:t>
      </w:r>
      <w:r w:rsidR="007A20A7">
        <w:rPr>
          <w:color w:val="4D4D4F"/>
        </w:rPr>
        <w:t xml:space="preserve">transport encourages more private vehicle use and suggests the road </w:t>
      </w:r>
      <w:r w:rsidR="007A20A7">
        <w:rPr>
          <w:color w:val="4D4D4F"/>
          <w:spacing w:val="2"/>
        </w:rPr>
        <w:t xml:space="preserve">network </w:t>
      </w:r>
      <w:r w:rsidR="007A20A7">
        <w:rPr>
          <w:color w:val="4D4D4F"/>
        </w:rPr>
        <w:t xml:space="preserve">and parking availability in Hastings are </w:t>
      </w:r>
      <w:r w:rsidR="007A20A7">
        <w:rPr>
          <w:color w:val="4D4D4F"/>
          <w:spacing w:val="2"/>
        </w:rPr>
        <w:t xml:space="preserve">extremely important </w:t>
      </w:r>
      <w:r w:rsidR="007A20A7">
        <w:rPr>
          <w:color w:val="4D4D4F"/>
        </w:rPr>
        <w:t>for</w:t>
      </w:r>
      <w:r w:rsidR="007A20A7">
        <w:rPr>
          <w:color w:val="4D4D4F"/>
          <w:spacing w:val="-3"/>
        </w:rPr>
        <w:t xml:space="preserve"> </w:t>
      </w:r>
      <w:r w:rsidR="007A20A7">
        <w:rPr>
          <w:color w:val="4D4D4F"/>
        </w:rPr>
        <w:t>workers.</w:t>
      </w:r>
    </w:p>
    <w:p w:rsidR="00C903DA" w:rsidRDefault="00C903DA">
      <w:pPr>
        <w:spacing w:line="216" w:lineRule="auto"/>
        <w:jc w:val="both"/>
        <w:sectPr w:rsidR="00C903DA">
          <w:type w:val="continuous"/>
          <w:pgSz w:w="11910" w:h="16840"/>
          <w:pgMar w:top="0" w:right="580" w:bottom="280" w:left="1020" w:header="720" w:footer="720" w:gutter="0"/>
          <w:cols w:num="2" w:space="720" w:equalWidth="0">
            <w:col w:w="4747" w:space="185"/>
            <w:col w:w="5378"/>
          </w:cols>
        </w:sectPr>
      </w:pPr>
    </w:p>
    <w:p w:rsidR="00C903DA" w:rsidRDefault="004408C6">
      <w:pPr>
        <w:pStyle w:val="BodyText"/>
        <w:rPr>
          <w:sz w:val="20"/>
        </w:rPr>
      </w:pPr>
      <w:r>
        <w:lastRenderedPageBreak/>
        <w:pict>
          <v:rect id="_x0000_s1066" style="position:absolute;margin-left:581.1pt;margin-top:124.5pt;width:14.15pt;height:39.7pt;z-index:251732992;mso-position-horizontal-relative:page;mso-position-vertical-relative:page" fillcolor="#0e5d61" stroked="f">
            <w10:wrap anchorx="page" anchory="page"/>
          </v:rect>
        </w:pict>
      </w:r>
    </w:p>
    <w:p w:rsidR="00C903DA" w:rsidRDefault="00C903DA">
      <w:pPr>
        <w:pStyle w:val="BodyText"/>
        <w:rPr>
          <w:sz w:val="20"/>
        </w:rPr>
      </w:pPr>
    </w:p>
    <w:p w:rsidR="00C903DA" w:rsidRDefault="00C903DA">
      <w:pPr>
        <w:pStyle w:val="BodyText"/>
        <w:rPr>
          <w:sz w:val="20"/>
        </w:rPr>
      </w:pPr>
    </w:p>
    <w:p w:rsidR="00C903DA" w:rsidRDefault="00C903DA">
      <w:pPr>
        <w:pStyle w:val="BodyText"/>
        <w:spacing w:before="10"/>
        <w:rPr>
          <w:sz w:val="19"/>
        </w:rPr>
      </w:pPr>
    </w:p>
    <w:p w:rsidR="00C903DA" w:rsidRDefault="007A20A7">
      <w:pPr>
        <w:spacing w:before="104" w:line="218" w:lineRule="auto"/>
        <w:ind w:left="8151" w:right="706"/>
        <w:rPr>
          <w:sz w:val="16"/>
        </w:rPr>
      </w:pPr>
      <w:r>
        <w:rPr>
          <w:noProof/>
        </w:rPr>
        <w:drawing>
          <wp:anchor distT="0" distB="0" distL="0" distR="0" simplePos="0" relativeHeight="251728896" behindDoc="0" locked="0" layoutInCell="1" allowOverlap="1">
            <wp:simplePos x="0" y="0"/>
            <wp:positionH relativeFrom="page">
              <wp:posOffset>813600</wp:posOffset>
            </wp:positionH>
            <wp:positionV relativeFrom="paragraph">
              <wp:posOffset>95024</wp:posOffset>
            </wp:positionV>
            <wp:extent cx="4730394" cy="4767732"/>
            <wp:effectExtent l="0" t="0" r="0" b="0"/>
            <wp:wrapNone/>
            <wp:docPr id="5" name="image7.jpeg" descr="The map illustrates that the greatest proportion of persons commuting to the Hastings-Somers SA2 reside within Hastings-Somers SA2. The number of commuters from adjacent and other local SA2 areas are also identifi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7.jpeg"/>
                    <pic:cNvPicPr/>
                  </pic:nvPicPr>
                  <pic:blipFill>
                    <a:blip r:embed="rId15" cstate="print"/>
                    <a:stretch>
                      <a:fillRect/>
                    </a:stretch>
                  </pic:blipFill>
                  <pic:spPr>
                    <a:xfrm>
                      <a:off x="0" y="0"/>
                      <a:ext cx="4730394" cy="4767732"/>
                    </a:xfrm>
                    <a:prstGeom prst="rect">
                      <a:avLst/>
                    </a:prstGeom>
                  </pic:spPr>
                </pic:pic>
              </a:graphicData>
            </a:graphic>
          </wp:anchor>
        </w:drawing>
      </w:r>
      <w:r w:rsidR="004408C6">
        <w:pict>
          <v:shape id="_x0000_s1065" style="position:absolute;left:0;text-align:left;margin-left:447.85pt;margin-top:7.5pt;width:4.3pt;height:7.1pt;z-index:251730944;mso-position-horizontal-relative:page;mso-position-vertical-relative:text" coordorigin="8957,150" coordsize="86,142" path="m9043,150r-86,71l9043,291r,-141xe" fillcolor="#4d4d4f" stroked="f">
            <v:path arrowok="t"/>
            <w10:wrap anchorx="page"/>
          </v:shape>
        </w:pict>
      </w:r>
      <w:bookmarkStart w:id="6" w:name="_bookmark5"/>
      <w:bookmarkStart w:id="7" w:name="_bookmark4"/>
      <w:bookmarkEnd w:id="6"/>
      <w:bookmarkEnd w:id="7"/>
      <w:r>
        <w:rPr>
          <w:b/>
          <w:color w:val="4D4D4F"/>
          <w:sz w:val="18"/>
        </w:rPr>
        <w:t xml:space="preserve">Figure </w:t>
      </w:r>
      <w:r>
        <w:rPr>
          <w:b/>
          <w:color w:val="4D4D4F"/>
          <w:spacing w:val="2"/>
          <w:sz w:val="18"/>
        </w:rPr>
        <w:t xml:space="preserve">19-5: </w:t>
      </w:r>
      <w:r>
        <w:rPr>
          <w:color w:val="4D4D4F"/>
          <w:sz w:val="16"/>
        </w:rPr>
        <w:t xml:space="preserve">Summary of persons commuting to the Hastings - </w:t>
      </w:r>
      <w:r>
        <w:rPr>
          <w:color w:val="4D4D4F"/>
          <w:spacing w:val="2"/>
          <w:sz w:val="16"/>
        </w:rPr>
        <w:t>Somers</w:t>
      </w:r>
      <w:r>
        <w:rPr>
          <w:color w:val="4D4D4F"/>
          <w:sz w:val="16"/>
        </w:rPr>
        <w:t xml:space="preserve"> </w:t>
      </w:r>
      <w:r>
        <w:rPr>
          <w:color w:val="4D4D4F"/>
          <w:spacing w:val="2"/>
          <w:sz w:val="16"/>
        </w:rPr>
        <w:t>SA2</w:t>
      </w: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8"/>
        </w:rPr>
      </w:pPr>
    </w:p>
    <w:p w:rsidR="00C903DA" w:rsidRDefault="004408C6">
      <w:pPr>
        <w:spacing w:line="218" w:lineRule="auto"/>
        <w:ind w:left="8151" w:right="950"/>
        <w:rPr>
          <w:sz w:val="16"/>
        </w:rPr>
      </w:pPr>
      <w:r>
        <w:pict>
          <v:shape id="_x0000_s1064" style="position:absolute;left:0;text-align:left;margin-left:448.25pt;margin-top:.85pt;width:4.3pt;height:7.1pt;z-index:251729920;mso-position-horizontal-relative:page" coordorigin="8965,17" coordsize="86,142" path="m9050,17r-85,70l9050,158r,-141xe" fillcolor="#4d4d4f" stroked="f">
            <v:path arrowok="t"/>
            <w10:wrap anchorx="page"/>
          </v:shape>
        </w:pict>
      </w:r>
      <w:r w:rsidR="007A20A7">
        <w:rPr>
          <w:noProof/>
        </w:rPr>
        <w:drawing>
          <wp:anchor distT="0" distB="0" distL="0" distR="0" simplePos="0" relativeHeight="251731968" behindDoc="0" locked="0" layoutInCell="1" allowOverlap="1">
            <wp:simplePos x="0" y="0"/>
            <wp:positionH relativeFrom="page">
              <wp:posOffset>1809334</wp:posOffset>
            </wp:positionH>
            <wp:positionV relativeFrom="paragraph">
              <wp:posOffset>9412</wp:posOffset>
            </wp:positionV>
            <wp:extent cx="3619641" cy="3102879"/>
            <wp:effectExtent l="0" t="0" r="0" b="0"/>
            <wp:wrapNone/>
            <wp:docPr id="7" name="image8.jpeg" descr="The map illustrates that the greatest proportion of persons commuting to the Hastings-Somers SA2 reside within Hastings-Somers SA2. The number of commuters from adjacent and other local SA2 areas are also identifi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jpeg"/>
                    <pic:cNvPicPr/>
                  </pic:nvPicPr>
                  <pic:blipFill>
                    <a:blip r:embed="rId16" cstate="print"/>
                    <a:stretch>
                      <a:fillRect/>
                    </a:stretch>
                  </pic:blipFill>
                  <pic:spPr>
                    <a:xfrm>
                      <a:off x="0" y="0"/>
                      <a:ext cx="3619641" cy="3102879"/>
                    </a:xfrm>
                    <a:prstGeom prst="rect">
                      <a:avLst/>
                    </a:prstGeom>
                  </pic:spPr>
                </pic:pic>
              </a:graphicData>
            </a:graphic>
          </wp:anchor>
        </w:drawing>
      </w:r>
      <w:r w:rsidR="007A20A7">
        <w:rPr>
          <w:b/>
          <w:color w:val="4D4D4F"/>
          <w:sz w:val="18"/>
        </w:rPr>
        <w:t xml:space="preserve">Figure 19-6: </w:t>
      </w:r>
      <w:r w:rsidR="007A20A7">
        <w:rPr>
          <w:color w:val="4D4D4F"/>
          <w:sz w:val="16"/>
        </w:rPr>
        <w:t>Travel mode used by persons</w:t>
      </w:r>
    </w:p>
    <w:p w:rsidR="00C903DA" w:rsidRDefault="007A20A7">
      <w:pPr>
        <w:spacing w:line="220" w:lineRule="auto"/>
        <w:ind w:left="8151" w:right="717"/>
        <w:rPr>
          <w:sz w:val="16"/>
        </w:rPr>
      </w:pPr>
      <w:r>
        <w:rPr>
          <w:color w:val="4D4D4F"/>
          <w:sz w:val="16"/>
        </w:rPr>
        <w:t>commuting to the Hastings - Somers SA2</w:t>
      </w:r>
    </w:p>
    <w:p w:rsidR="00C903DA" w:rsidRDefault="00C903DA">
      <w:pPr>
        <w:spacing w:line="220" w:lineRule="auto"/>
        <w:rPr>
          <w:sz w:val="16"/>
        </w:rPr>
        <w:sectPr w:rsidR="00C903DA">
          <w:pgSz w:w="11910" w:h="16840"/>
          <w:pgMar w:top="1240" w:right="580" w:bottom="280" w:left="1020" w:header="748" w:footer="0" w:gutter="0"/>
          <w:cols w:space="720"/>
        </w:sectPr>
      </w:pPr>
    </w:p>
    <w:p w:rsidR="00C903DA" w:rsidRDefault="00C903DA">
      <w:pPr>
        <w:pStyle w:val="BodyText"/>
        <w:rPr>
          <w:sz w:val="20"/>
        </w:rPr>
      </w:pPr>
    </w:p>
    <w:p w:rsidR="00C903DA" w:rsidRDefault="00C903DA">
      <w:pPr>
        <w:pStyle w:val="BodyText"/>
        <w:rPr>
          <w:sz w:val="20"/>
        </w:rPr>
      </w:pPr>
    </w:p>
    <w:p w:rsidR="00C903DA" w:rsidRDefault="00C903DA">
      <w:pPr>
        <w:pStyle w:val="BodyText"/>
        <w:rPr>
          <w:sz w:val="20"/>
        </w:rPr>
      </w:pPr>
    </w:p>
    <w:p w:rsidR="00C903DA" w:rsidRDefault="00C903DA">
      <w:pPr>
        <w:pStyle w:val="BodyText"/>
        <w:spacing w:before="5"/>
        <w:rPr>
          <w:sz w:val="23"/>
        </w:rPr>
      </w:pPr>
    </w:p>
    <w:p w:rsidR="00C903DA" w:rsidRDefault="00C903DA">
      <w:pPr>
        <w:rPr>
          <w:sz w:val="23"/>
        </w:rPr>
        <w:sectPr w:rsidR="00C903DA">
          <w:pgSz w:w="11910" w:h="16840"/>
          <w:pgMar w:top="1240" w:right="580" w:bottom="280" w:left="1020" w:header="748" w:footer="0" w:gutter="0"/>
          <w:cols w:space="720"/>
        </w:sectPr>
      </w:pPr>
    </w:p>
    <w:p w:rsidR="00C903DA" w:rsidRDefault="004408C6">
      <w:pPr>
        <w:pStyle w:val="Heading2"/>
        <w:numPr>
          <w:ilvl w:val="2"/>
          <w:numId w:val="3"/>
        </w:numPr>
        <w:tabs>
          <w:tab w:val="left" w:pos="1078"/>
        </w:tabs>
        <w:ind w:hanging="851"/>
        <w:rPr>
          <w:b/>
        </w:rPr>
      </w:pPr>
      <w:r>
        <w:pict>
          <v:rect id="_x0000_s1063" style="position:absolute;left:0;text-align:left;margin-left:0;margin-top:124.5pt;width:14.15pt;height:39.7pt;z-index:251734016;mso-position-horizontal-relative:page;mso-position-vertical-relative:page" fillcolor="#0e5d61" stroked="f">
            <w10:wrap anchorx="page" anchory="page"/>
          </v:rect>
        </w:pict>
      </w:r>
      <w:r w:rsidR="007A20A7">
        <w:rPr>
          <w:b/>
          <w:color w:val="4D4D4F"/>
        </w:rPr>
        <w:t>Study area existing</w:t>
      </w:r>
      <w:r w:rsidR="007A20A7">
        <w:rPr>
          <w:b/>
          <w:color w:val="4D4D4F"/>
          <w:spacing w:val="-3"/>
        </w:rPr>
        <w:t xml:space="preserve"> </w:t>
      </w:r>
      <w:r w:rsidR="007A20A7">
        <w:rPr>
          <w:b/>
          <w:color w:val="4D4D4F"/>
        </w:rPr>
        <w:t>conditions</w:t>
      </w:r>
    </w:p>
    <w:p w:rsidR="00C903DA" w:rsidRDefault="007A20A7">
      <w:pPr>
        <w:pStyle w:val="Heading3"/>
        <w:spacing w:before="240"/>
      </w:pPr>
      <w:r>
        <w:rPr>
          <w:color w:val="4D4D4F"/>
        </w:rPr>
        <w:t>Gas Import Jetty Works</w:t>
      </w:r>
    </w:p>
    <w:p w:rsidR="00C903DA" w:rsidRDefault="007A20A7">
      <w:pPr>
        <w:spacing w:before="73" w:line="220" w:lineRule="exact"/>
        <w:ind w:left="227"/>
        <w:jc w:val="both"/>
        <w:rPr>
          <w:rFonts w:ascii="Nunito Sans SemiBold"/>
          <w:b/>
          <w:sz w:val="17"/>
        </w:rPr>
      </w:pPr>
      <w:r>
        <w:rPr>
          <w:rFonts w:ascii="Nunito Sans SemiBold"/>
          <w:b/>
          <w:color w:val="0E5D61"/>
          <w:sz w:val="17"/>
        </w:rPr>
        <w:t>Victorian Maritime Centre</w:t>
      </w:r>
    </w:p>
    <w:p w:rsidR="00C903DA" w:rsidRDefault="007A20A7">
      <w:pPr>
        <w:pStyle w:val="BodyText"/>
        <w:spacing w:before="8" w:line="216" w:lineRule="auto"/>
        <w:ind w:left="227" w:right="39"/>
        <w:jc w:val="both"/>
      </w:pPr>
      <w:r>
        <w:rPr>
          <w:color w:val="4D4D4F"/>
        </w:rPr>
        <w:t>The Victorian Maritime Centre is the only business located near the Gas Import Jetty Works. The maritime centre is opposite the landside area of the Crib Point Jetty on The Esplanade at Crib Point. The centre is a regional tourist attraction that opens on weekends from 10 am to 3 pm and employs around 40 people.</w:t>
      </w:r>
    </w:p>
    <w:p w:rsidR="00C903DA" w:rsidRDefault="007A20A7">
      <w:pPr>
        <w:spacing w:before="186" w:line="220" w:lineRule="exact"/>
        <w:ind w:left="227"/>
        <w:jc w:val="both"/>
        <w:rPr>
          <w:rFonts w:ascii="Nunito Sans SemiBold"/>
          <w:b/>
          <w:sz w:val="17"/>
        </w:rPr>
      </w:pPr>
      <w:r>
        <w:rPr>
          <w:rFonts w:ascii="Nunito Sans SemiBold"/>
          <w:b/>
          <w:color w:val="0E5D61"/>
          <w:sz w:val="17"/>
        </w:rPr>
        <w:t>Flinders Aquaculture Fisheries Reserve</w:t>
      </w:r>
    </w:p>
    <w:p w:rsidR="00C903DA" w:rsidRDefault="007A20A7">
      <w:pPr>
        <w:pStyle w:val="BodyText"/>
        <w:spacing w:before="8" w:line="216" w:lineRule="auto"/>
        <w:ind w:left="227" w:right="38"/>
        <w:jc w:val="both"/>
      </w:pPr>
      <w:r>
        <w:rPr>
          <w:color w:val="4D4D4F"/>
          <w:spacing w:val="2"/>
        </w:rPr>
        <w:t xml:space="preserve">The </w:t>
      </w:r>
      <w:r>
        <w:rPr>
          <w:color w:val="4D4D4F"/>
        </w:rPr>
        <w:t xml:space="preserve">Flinders Aquaculture Fisheries </w:t>
      </w:r>
      <w:r>
        <w:rPr>
          <w:color w:val="4D4D4F"/>
          <w:spacing w:val="2"/>
        </w:rPr>
        <w:t xml:space="preserve">Reserve </w:t>
      </w:r>
      <w:r>
        <w:rPr>
          <w:color w:val="4D4D4F"/>
        </w:rPr>
        <w:t xml:space="preserve">(FAFR) is located about 15 </w:t>
      </w:r>
      <w:r>
        <w:rPr>
          <w:color w:val="4D4D4F"/>
          <w:spacing w:val="2"/>
        </w:rPr>
        <w:t xml:space="preserve">kilometres </w:t>
      </w:r>
      <w:r>
        <w:rPr>
          <w:color w:val="4D4D4F"/>
        </w:rPr>
        <w:t xml:space="preserve">to the south-west of the </w:t>
      </w:r>
      <w:r>
        <w:rPr>
          <w:color w:val="4D4D4F"/>
          <w:spacing w:val="2"/>
        </w:rPr>
        <w:t xml:space="preserve">Crib Point </w:t>
      </w:r>
      <w:r>
        <w:rPr>
          <w:color w:val="4D4D4F"/>
          <w:spacing w:val="5"/>
        </w:rPr>
        <w:t xml:space="preserve">Jetty </w:t>
      </w:r>
      <w:r>
        <w:rPr>
          <w:color w:val="4D4D4F"/>
        </w:rPr>
        <w:t xml:space="preserve">and </w:t>
      </w:r>
      <w:r>
        <w:rPr>
          <w:color w:val="4D4D4F"/>
          <w:spacing w:val="3"/>
        </w:rPr>
        <w:t xml:space="preserve">about </w:t>
      </w:r>
      <w:r>
        <w:rPr>
          <w:color w:val="4D4D4F"/>
          <w:spacing w:val="4"/>
        </w:rPr>
        <w:t xml:space="preserve">0.3 </w:t>
      </w:r>
      <w:r>
        <w:rPr>
          <w:color w:val="4D4D4F"/>
          <w:spacing w:val="3"/>
        </w:rPr>
        <w:t xml:space="preserve">kilometres </w:t>
      </w:r>
      <w:r>
        <w:rPr>
          <w:color w:val="4D4D4F"/>
          <w:spacing w:val="4"/>
        </w:rPr>
        <w:t xml:space="preserve">offshore </w:t>
      </w:r>
      <w:r>
        <w:rPr>
          <w:color w:val="4D4D4F"/>
        </w:rPr>
        <w:t xml:space="preserve">(east) from the Flinders township. All </w:t>
      </w:r>
      <w:r>
        <w:rPr>
          <w:color w:val="4D4D4F"/>
          <w:spacing w:val="2"/>
        </w:rPr>
        <w:t xml:space="preserve">offshore </w:t>
      </w:r>
      <w:r>
        <w:rPr>
          <w:color w:val="4D4D4F"/>
        </w:rPr>
        <w:t>marine aquaculture</w:t>
      </w:r>
      <w:r>
        <w:rPr>
          <w:color w:val="4D4D4F"/>
          <w:spacing w:val="-19"/>
        </w:rPr>
        <w:t xml:space="preserve"> </w:t>
      </w:r>
      <w:r>
        <w:rPr>
          <w:color w:val="4D4D4F"/>
        </w:rPr>
        <w:t>within</w:t>
      </w:r>
      <w:r>
        <w:rPr>
          <w:color w:val="4D4D4F"/>
          <w:spacing w:val="-18"/>
        </w:rPr>
        <w:t xml:space="preserve"> </w:t>
      </w:r>
      <w:r>
        <w:rPr>
          <w:color w:val="4D4D4F"/>
        </w:rPr>
        <w:t>Western</w:t>
      </w:r>
      <w:r>
        <w:rPr>
          <w:color w:val="4D4D4F"/>
          <w:spacing w:val="-19"/>
        </w:rPr>
        <w:t xml:space="preserve"> </w:t>
      </w:r>
      <w:r>
        <w:rPr>
          <w:color w:val="4D4D4F"/>
        </w:rPr>
        <w:t>Port</w:t>
      </w:r>
      <w:r>
        <w:rPr>
          <w:color w:val="4D4D4F"/>
          <w:spacing w:val="-18"/>
        </w:rPr>
        <w:t xml:space="preserve"> </w:t>
      </w:r>
      <w:r>
        <w:rPr>
          <w:color w:val="4D4D4F"/>
        </w:rPr>
        <w:t>occurs</w:t>
      </w:r>
      <w:r>
        <w:rPr>
          <w:color w:val="4D4D4F"/>
          <w:spacing w:val="-19"/>
        </w:rPr>
        <w:t xml:space="preserve"> </w:t>
      </w:r>
      <w:r>
        <w:rPr>
          <w:color w:val="4D4D4F"/>
        </w:rPr>
        <w:t>within</w:t>
      </w:r>
      <w:r>
        <w:rPr>
          <w:color w:val="4D4D4F"/>
          <w:spacing w:val="-18"/>
        </w:rPr>
        <w:t xml:space="preserve"> </w:t>
      </w:r>
      <w:r>
        <w:rPr>
          <w:color w:val="4D4D4F"/>
        </w:rPr>
        <w:t>the</w:t>
      </w:r>
      <w:r>
        <w:rPr>
          <w:color w:val="4D4D4F"/>
          <w:spacing w:val="-19"/>
        </w:rPr>
        <w:t xml:space="preserve"> </w:t>
      </w:r>
      <w:r>
        <w:rPr>
          <w:color w:val="4D4D4F"/>
        </w:rPr>
        <w:t xml:space="preserve">FAFR, which covers an area of about </w:t>
      </w:r>
      <w:r>
        <w:rPr>
          <w:color w:val="4D4D4F"/>
          <w:spacing w:val="3"/>
        </w:rPr>
        <w:t xml:space="preserve">440 </w:t>
      </w:r>
      <w:r>
        <w:rPr>
          <w:color w:val="4D4D4F"/>
          <w:spacing w:val="2"/>
        </w:rPr>
        <w:t xml:space="preserve">hectares. </w:t>
      </w:r>
      <w:r>
        <w:rPr>
          <w:color w:val="4D4D4F"/>
        </w:rPr>
        <w:t xml:space="preserve">The FAFR is </w:t>
      </w:r>
      <w:r>
        <w:rPr>
          <w:color w:val="4D4D4F"/>
          <w:spacing w:val="2"/>
        </w:rPr>
        <w:t xml:space="preserve">serviced </w:t>
      </w:r>
      <w:r>
        <w:rPr>
          <w:color w:val="4D4D4F"/>
        </w:rPr>
        <w:t xml:space="preserve">by the Flinders </w:t>
      </w:r>
      <w:r>
        <w:rPr>
          <w:color w:val="4D4D4F"/>
          <w:spacing w:val="3"/>
        </w:rPr>
        <w:t xml:space="preserve">Jetty </w:t>
      </w:r>
      <w:r>
        <w:rPr>
          <w:color w:val="4D4D4F"/>
        </w:rPr>
        <w:t>(about one kilometre to the south-west of the FAFR), which has mooring and vehicle access.</w:t>
      </w:r>
    </w:p>
    <w:p w:rsidR="00C903DA" w:rsidRDefault="007A20A7">
      <w:pPr>
        <w:pStyle w:val="BodyText"/>
        <w:spacing w:before="161" w:line="216" w:lineRule="auto"/>
        <w:ind w:left="227" w:right="40"/>
        <w:jc w:val="both"/>
      </w:pPr>
      <w:r>
        <w:rPr>
          <w:color w:val="4D4D4F"/>
        </w:rPr>
        <w:t>Longline culture of blue mussels is the predominant marine aquaculture activity in the FAFR. Abalone cage aquaculture is also undertaken. Other current and potential uses of the FAFR include:</w:t>
      </w:r>
    </w:p>
    <w:p w:rsidR="00C903DA" w:rsidRDefault="007A20A7">
      <w:pPr>
        <w:pStyle w:val="ListParagraph"/>
        <w:numPr>
          <w:ilvl w:val="0"/>
          <w:numId w:val="2"/>
        </w:numPr>
        <w:tabs>
          <w:tab w:val="left" w:pos="568"/>
        </w:tabs>
        <w:spacing w:before="110" w:line="216" w:lineRule="auto"/>
        <w:ind w:right="41"/>
        <w:jc w:val="both"/>
        <w:rPr>
          <w:sz w:val="18"/>
        </w:rPr>
      </w:pPr>
      <w:r>
        <w:rPr>
          <w:color w:val="4D4D4F"/>
          <w:spacing w:val="3"/>
          <w:sz w:val="18"/>
        </w:rPr>
        <w:t xml:space="preserve">commercial </w:t>
      </w:r>
      <w:r>
        <w:rPr>
          <w:color w:val="4D4D4F"/>
          <w:spacing w:val="2"/>
          <w:sz w:val="18"/>
        </w:rPr>
        <w:t xml:space="preserve">shipping </w:t>
      </w:r>
      <w:r>
        <w:rPr>
          <w:color w:val="4D4D4F"/>
          <w:sz w:val="18"/>
        </w:rPr>
        <w:t xml:space="preserve">– </w:t>
      </w:r>
      <w:r>
        <w:rPr>
          <w:color w:val="4D4D4F"/>
          <w:spacing w:val="3"/>
          <w:sz w:val="18"/>
        </w:rPr>
        <w:t xml:space="preserve">the </w:t>
      </w:r>
      <w:r>
        <w:rPr>
          <w:color w:val="4D4D4F"/>
          <w:sz w:val="18"/>
        </w:rPr>
        <w:t xml:space="preserve">FAFR is </w:t>
      </w:r>
      <w:r>
        <w:rPr>
          <w:color w:val="4D4D4F"/>
          <w:spacing w:val="2"/>
          <w:sz w:val="18"/>
        </w:rPr>
        <w:t xml:space="preserve">not </w:t>
      </w:r>
      <w:r>
        <w:rPr>
          <w:color w:val="4D4D4F"/>
          <w:spacing w:val="3"/>
          <w:sz w:val="18"/>
        </w:rPr>
        <w:t xml:space="preserve">within </w:t>
      </w:r>
      <w:r>
        <w:rPr>
          <w:color w:val="4D4D4F"/>
          <w:sz w:val="18"/>
        </w:rPr>
        <w:t xml:space="preserve">commercial navigation channels </w:t>
      </w:r>
      <w:r>
        <w:rPr>
          <w:color w:val="4D4D4F"/>
          <w:spacing w:val="2"/>
          <w:sz w:val="18"/>
        </w:rPr>
        <w:t xml:space="preserve">but </w:t>
      </w:r>
      <w:r>
        <w:rPr>
          <w:color w:val="4D4D4F"/>
          <w:sz w:val="18"/>
        </w:rPr>
        <w:t xml:space="preserve">a  small  area of the FAFR is within </w:t>
      </w:r>
      <w:r>
        <w:rPr>
          <w:color w:val="4D4D4F"/>
          <w:spacing w:val="2"/>
          <w:sz w:val="18"/>
        </w:rPr>
        <w:t xml:space="preserve">Victorian </w:t>
      </w:r>
      <w:r>
        <w:rPr>
          <w:color w:val="4D4D4F"/>
          <w:sz w:val="18"/>
        </w:rPr>
        <w:t xml:space="preserve">Regional Channel </w:t>
      </w:r>
      <w:r>
        <w:rPr>
          <w:color w:val="4D4D4F"/>
          <w:spacing w:val="2"/>
          <w:sz w:val="18"/>
        </w:rPr>
        <w:t xml:space="preserve">Authority </w:t>
      </w:r>
      <w:r>
        <w:rPr>
          <w:color w:val="4D4D4F"/>
          <w:spacing w:val="3"/>
          <w:sz w:val="18"/>
        </w:rPr>
        <w:t xml:space="preserve">(VRCA) </w:t>
      </w:r>
      <w:r>
        <w:rPr>
          <w:color w:val="4D4D4F"/>
          <w:sz w:val="18"/>
        </w:rPr>
        <w:t>jurisdictional</w:t>
      </w:r>
      <w:r>
        <w:rPr>
          <w:color w:val="4D4D4F"/>
          <w:spacing w:val="-1"/>
          <w:sz w:val="18"/>
        </w:rPr>
        <w:t xml:space="preserve"> </w:t>
      </w:r>
      <w:r>
        <w:rPr>
          <w:color w:val="4D4D4F"/>
          <w:sz w:val="18"/>
        </w:rPr>
        <w:t>waters</w:t>
      </w:r>
    </w:p>
    <w:p w:rsidR="00C903DA" w:rsidRDefault="007A20A7">
      <w:pPr>
        <w:pStyle w:val="ListParagraph"/>
        <w:numPr>
          <w:ilvl w:val="0"/>
          <w:numId w:val="2"/>
        </w:numPr>
        <w:tabs>
          <w:tab w:val="left" w:pos="567"/>
          <w:tab w:val="left" w:pos="568"/>
        </w:tabs>
        <w:spacing w:before="33"/>
        <w:rPr>
          <w:sz w:val="18"/>
        </w:rPr>
      </w:pPr>
      <w:r>
        <w:rPr>
          <w:color w:val="4D4D4F"/>
          <w:sz w:val="18"/>
        </w:rPr>
        <w:t>recreational boating, fishing and</w:t>
      </w:r>
      <w:r>
        <w:rPr>
          <w:color w:val="4D4D4F"/>
          <w:spacing w:val="6"/>
          <w:sz w:val="18"/>
        </w:rPr>
        <w:t xml:space="preserve"> </w:t>
      </w:r>
      <w:r>
        <w:rPr>
          <w:color w:val="4D4D4F"/>
          <w:sz w:val="18"/>
        </w:rPr>
        <w:t>diving</w:t>
      </w:r>
    </w:p>
    <w:p w:rsidR="00C903DA" w:rsidRDefault="007A20A7">
      <w:pPr>
        <w:pStyle w:val="ListParagraph"/>
        <w:numPr>
          <w:ilvl w:val="0"/>
          <w:numId w:val="2"/>
        </w:numPr>
        <w:tabs>
          <w:tab w:val="left" w:pos="567"/>
          <w:tab w:val="left" w:pos="568"/>
        </w:tabs>
        <w:spacing w:before="31"/>
        <w:rPr>
          <w:sz w:val="18"/>
        </w:rPr>
      </w:pPr>
      <w:r>
        <w:rPr>
          <w:color w:val="4D4D4F"/>
          <w:sz w:val="18"/>
        </w:rPr>
        <w:t>charter boat</w:t>
      </w:r>
      <w:r>
        <w:rPr>
          <w:color w:val="4D4D4F"/>
          <w:spacing w:val="1"/>
          <w:sz w:val="18"/>
        </w:rPr>
        <w:t xml:space="preserve"> </w:t>
      </w:r>
      <w:r>
        <w:rPr>
          <w:color w:val="4D4D4F"/>
          <w:sz w:val="18"/>
        </w:rPr>
        <w:t>operators</w:t>
      </w:r>
    </w:p>
    <w:p w:rsidR="00C903DA" w:rsidRDefault="007A20A7">
      <w:pPr>
        <w:pStyle w:val="ListParagraph"/>
        <w:numPr>
          <w:ilvl w:val="0"/>
          <w:numId w:val="2"/>
        </w:numPr>
        <w:tabs>
          <w:tab w:val="left" w:pos="567"/>
          <w:tab w:val="left" w:pos="568"/>
        </w:tabs>
        <w:spacing w:before="31"/>
        <w:rPr>
          <w:sz w:val="18"/>
        </w:rPr>
      </w:pPr>
      <w:r>
        <w:rPr>
          <w:color w:val="4D4D4F"/>
          <w:sz w:val="18"/>
        </w:rPr>
        <w:t>commercial fishing.</w:t>
      </w:r>
    </w:p>
    <w:p w:rsidR="00C903DA" w:rsidRDefault="007A20A7">
      <w:pPr>
        <w:pStyle w:val="BodyText"/>
        <w:spacing w:before="108" w:line="216" w:lineRule="auto"/>
        <w:ind w:left="227" w:right="40"/>
        <w:jc w:val="both"/>
      </w:pPr>
      <w:r>
        <w:rPr>
          <w:color w:val="4D4D4F"/>
        </w:rPr>
        <w:t>Although the FAFR is outside the study area it has been included in this business impact assessment for completeness.</w:t>
      </w:r>
    </w:p>
    <w:p w:rsidR="00C903DA" w:rsidRDefault="007A20A7">
      <w:pPr>
        <w:pStyle w:val="BodyText"/>
        <w:rPr>
          <w:sz w:val="22"/>
        </w:rPr>
      </w:pPr>
      <w:r>
        <w:br w:type="column"/>
      </w:r>
    </w:p>
    <w:p w:rsidR="00C903DA" w:rsidRDefault="00C903DA">
      <w:pPr>
        <w:pStyle w:val="BodyText"/>
        <w:spacing w:before="6"/>
        <w:rPr>
          <w:sz w:val="29"/>
        </w:rPr>
      </w:pPr>
    </w:p>
    <w:p w:rsidR="00C903DA" w:rsidRDefault="007A20A7">
      <w:pPr>
        <w:spacing w:line="206" w:lineRule="auto"/>
        <w:ind w:left="227" w:right="664"/>
        <w:jc w:val="both"/>
        <w:rPr>
          <w:rFonts w:ascii="Nunito Sans SemiBold"/>
          <w:b/>
          <w:sz w:val="17"/>
        </w:rPr>
      </w:pPr>
      <w:r>
        <w:rPr>
          <w:rFonts w:ascii="Nunito Sans SemiBold"/>
          <w:b/>
          <w:color w:val="0E5D61"/>
          <w:sz w:val="17"/>
        </w:rPr>
        <w:t>Port of Hastings Development Authority and Victorian Regional Channels Authority</w:t>
      </w:r>
    </w:p>
    <w:p w:rsidR="00C903DA" w:rsidRDefault="007A20A7">
      <w:pPr>
        <w:pStyle w:val="BodyText"/>
        <w:spacing w:before="4" w:line="216" w:lineRule="auto"/>
        <w:ind w:left="227" w:right="663"/>
        <w:jc w:val="both"/>
      </w:pPr>
      <w:r>
        <w:rPr>
          <w:color w:val="4D4D4F"/>
        </w:rPr>
        <w:t>The Port of Hastings Development Authority (PoHDA) manages the Port of Hastings operations, including maintaining the associated port infrastructure (except for the BlueScope-owned steel wharves).</w:t>
      </w:r>
    </w:p>
    <w:p w:rsidR="00C903DA" w:rsidRDefault="007A20A7">
      <w:pPr>
        <w:pStyle w:val="BodyText"/>
        <w:spacing w:before="166" w:line="216" w:lineRule="auto"/>
        <w:ind w:left="227" w:right="664"/>
        <w:jc w:val="both"/>
      </w:pPr>
      <w:r>
        <w:rPr>
          <w:color w:val="4D4D4F"/>
        </w:rPr>
        <w:t>The</w:t>
      </w:r>
      <w:r>
        <w:rPr>
          <w:color w:val="4D4D4F"/>
          <w:spacing w:val="-7"/>
        </w:rPr>
        <w:t xml:space="preserve"> </w:t>
      </w:r>
      <w:r>
        <w:rPr>
          <w:color w:val="4D4D4F"/>
          <w:spacing w:val="2"/>
        </w:rPr>
        <w:t>Port</w:t>
      </w:r>
      <w:r>
        <w:rPr>
          <w:color w:val="4D4D4F"/>
          <w:spacing w:val="-7"/>
        </w:rPr>
        <w:t xml:space="preserve"> </w:t>
      </w:r>
      <w:r>
        <w:rPr>
          <w:color w:val="4D4D4F"/>
        </w:rPr>
        <w:t>of</w:t>
      </w:r>
      <w:r>
        <w:rPr>
          <w:color w:val="4D4D4F"/>
          <w:spacing w:val="-7"/>
        </w:rPr>
        <w:t xml:space="preserve"> </w:t>
      </w:r>
      <w:r>
        <w:rPr>
          <w:color w:val="4D4D4F"/>
        </w:rPr>
        <w:t>Hastings</w:t>
      </w:r>
      <w:r>
        <w:rPr>
          <w:color w:val="4D4D4F"/>
          <w:spacing w:val="-6"/>
        </w:rPr>
        <w:t xml:space="preserve"> </w:t>
      </w:r>
      <w:r>
        <w:rPr>
          <w:color w:val="4D4D4F"/>
        </w:rPr>
        <w:t>is</w:t>
      </w:r>
      <w:r>
        <w:rPr>
          <w:color w:val="4D4D4F"/>
          <w:spacing w:val="-7"/>
        </w:rPr>
        <w:t xml:space="preserve"> </w:t>
      </w:r>
      <w:r>
        <w:rPr>
          <w:color w:val="4D4D4F"/>
        </w:rPr>
        <w:t>one</w:t>
      </w:r>
      <w:r>
        <w:rPr>
          <w:color w:val="4D4D4F"/>
          <w:spacing w:val="-7"/>
        </w:rPr>
        <w:t xml:space="preserve"> </w:t>
      </w:r>
      <w:r>
        <w:rPr>
          <w:color w:val="4D4D4F"/>
        </w:rPr>
        <w:t>of</w:t>
      </w:r>
      <w:r>
        <w:rPr>
          <w:color w:val="4D4D4F"/>
          <w:spacing w:val="-7"/>
        </w:rPr>
        <w:t xml:space="preserve"> </w:t>
      </w:r>
      <w:r>
        <w:rPr>
          <w:color w:val="4D4D4F"/>
        </w:rPr>
        <w:t>Victoria’s</w:t>
      </w:r>
      <w:r>
        <w:rPr>
          <w:color w:val="4D4D4F"/>
          <w:spacing w:val="-6"/>
        </w:rPr>
        <w:t xml:space="preserve"> </w:t>
      </w:r>
      <w:r>
        <w:rPr>
          <w:color w:val="4D4D4F"/>
        </w:rPr>
        <w:t>four</w:t>
      </w:r>
      <w:r>
        <w:rPr>
          <w:color w:val="4D4D4F"/>
          <w:spacing w:val="-7"/>
        </w:rPr>
        <w:t xml:space="preserve"> </w:t>
      </w:r>
      <w:r>
        <w:rPr>
          <w:color w:val="4D4D4F"/>
        </w:rPr>
        <w:t xml:space="preserve">commercial trading </w:t>
      </w:r>
      <w:r>
        <w:rPr>
          <w:color w:val="4D4D4F"/>
          <w:spacing w:val="4"/>
        </w:rPr>
        <w:t xml:space="preserve">ports. </w:t>
      </w:r>
      <w:r>
        <w:rPr>
          <w:color w:val="4D4D4F"/>
          <w:spacing w:val="3"/>
        </w:rPr>
        <w:t xml:space="preserve">Its </w:t>
      </w:r>
      <w:r>
        <w:rPr>
          <w:color w:val="4D4D4F"/>
        </w:rPr>
        <w:t xml:space="preserve">channels are the </w:t>
      </w:r>
      <w:r>
        <w:rPr>
          <w:color w:val="4D4D4F"/>
          <w:spacing w:val="2"/>
        </w:rPr>
        <w:t xml:space="preserve">deepest </w:t>
      </w:r>
      <w:r>
        <w:rPr>
          <w:color w:val="4D4D4F"/>
        </w:rPr>
        <w:t xml:space="preserve">navigable </w:t>
      </w:r>
      <w:r>
        <w:rPr>
          <w:color w:val="4D4D4F"/>
          <w:spacing w:val="2"/>
        </w:rPr>
        <w:t xml:space="preserve">commercial </w:t>
      </w:r>
      <w:r>
        <w:rPr>
          <w:color w:val="4D4D4F"/>
          <w:spacing w:val="3"/>
        </w:rPr>
        <w:t xml:space="preserve">waters </w:t>
      </w:r>
      <w:r>
        <w:rPr>
          <w:color w:val="4D4D4F"/>
        </w:rPr>
        <w:t xml:space="preserve">in </w:t>
      </w:r>
      <w:r>
        <w:rPr>
          <w:color w:val="4D4D4F"/>
          <w:spacing w:val="4"/>
        </w:rPr>
        <w:t xml:space="preserve">Victoria </w:t>
      </w:r>
      <w:r>
        <w:rPr>
          <w:color w:val="4D4D4F"/>
          <w:spacing w:val="2"/>
        </w:rPr>
        <w:t xml:space="preserve">and </w:t>
      </w:r>
      <w:r>
        <w:rPr>
          <w:color w:val="4D4D4F"/>
        </w:rPr>
        <w:t xml:space="preserve">have an </w:t>
      </w:r>
      <w:r>
        <w:rPr>
          <w:color w:val="4D4D4F"/>
          <w:spacing w:val="2"/>
        </w:rPr>
        <w:t xml:space="preserve">annual capacity </w:t>
      </w:r>
      <w:r>
        <w:rPr>
          <w:color w:val="4D4D4F"/>
        </w:rPr>
        <w:t xml:space="preserve">of over </w:t>
      </w:r>
      <w:r>
        <w:rPr>
          <w:color w:val="4D4D4F"/>
          <w:spacing w:val="3"/>
        </w:rPr>
        <w:t xml:space="preserve">2,000 </w:t>
      </w:r>
      <w:r>
        <w:rPr>
          <w:color w:val="4D4D4F"/>
        </w:rPr>
        <w:t>vessel movements per annum. Development</w:t>
      </w:r>
      <w:r>
        <w:rPr>
          <w:color w:val="4D4D4F"/>
          <w:spacing w:val="-24"/>
        </w:rPr>
        <w:t xml:space="preserve"> </w:t>
      </w:r>
      <w:r>
        <w:rPr>
          <w:color w:val="4D4D4F"/>
        </w:rPr>
        <w:t>has</w:t>
      </w:r>
      <w:r>
        <w:rPr>
          <w:color w:val="4D4D4F"/>
          <w:spacing w:val="-24"/>
        </w:rPr>
        <w:t xml:space="preserve"> </w:t>
      </w:r>
      <w:r>
        <w:rPr>
          <w:color w:val="4D4D4F"/>
        </w:rPr>
        <w:t>focused</w:t>
      </w:r>
      <w:r>
        <w:rPr>
          <w:color w:val="4D4D4F"/>
          <w:spacing w:val="-24"/>
        </w:rPr>
        <w:t xml:space="preserve"> </w:t>
      </w:r>
      <w:r>
        <w:rPr>
          <w:color w:val="4D4D4F"/>
        </w:rPr>
        <w:t>on</w:t>
      </w:r>
      <w:r>
        <w:rPr>
          <w:color w:val="4D4D4F"/>
          <w:spacing w:val="-24"/>
        </w:rPr>
        <w:t xml:space="preserve"> </w:t>
      </w:r>
      <w:r>
        <w:rPr>
          <w:color w:val="4D4D4F"/>
        </w:rPr>
        <w:t>bulk</w:t>
      </w:r>
      <w:r>
        <w:rPr>
          <w:color w:val="4D4D4F"/>
          <w:spacing w:val="-24"/>
        </w:rPr>
        <w:t xml:space="preserve"> </w:t>
      </w:r>
      <w:r>
        <w:rPr>
          <w:color w:val="4D4D4F"/>
        </w:rPr>
        <w:t>commodities</w:t>
      </w:r>
      <w:r>
        <w:rPr>
          <w:color w:val="4D4D4F"/>
          <w:spacing w:val="-24"/>
        </w:rPr>
        <w:t xml:space="preserve"> </w:t>
      </w:r>
      <w:r>
        <w:rPr>
          <w:color w:val="4D4D4F"/>
        </w:rPr>
        <w:t>with</w:t>
      </w:r>
      <w:r>
        <w:rPr>
          <w:color w:val="4D4D4F"/>
          <w:spacing w:val="-24"/>
        </w:rPr>
        <w:t xml:space="preserve"> </w:t>
      </w:r>
      <w:r>
        <w:rPr>
          <w:color w:val="4D4D4F"/>
        </w:rPr>
        <w:t xml:space="preserve">most trade being liquid bulk commodities. The annual value of trade is approximately $1.4 billion. The Port’s main trade commodities include crude oil, liquified petroleum gas (LPG), unleaded petrol, diesel and steel. The Port’s facilities include the Stony Point </w:t>
      </w:r>
      <w:r>
        <w:rPr>
          <w:color w:val="4D4D4F"/>
          <w:spacing w:val="4"/>
        </w:rPr>
        <w:t xml:space="preserve">jetty </w:t>
      </w:r>
      <w:r>
        <w:rPr>
          <w:color w:val="4D4D4F"/>
        </w:rPr>
        <w:t xml:space="preserve">and </w:t>
      </w:r>
      <w:r>
        <w:rPr>
          <w:color w:val="4D4D4F"/>
          <w:spacing w:val="2"/>
        </w:rPr>
        <w:t xml:space="preserve">depot, </w:t>
      </w:r>
      <w:r>
        <w:rPr>
          <w:color w:val="4D4D4F"/>
        </w:rPr>
        <w:t xml:space="preserve">Crib Point liquid </w:t>
      </w:r>
      <w:r>
        <w:rPr>
          <w:color w:val="4D4D4F"/>
          <w:spacing w:val="2"/>
        </w:rPr>
        <w:t xml:space="preserve">berths </w:t>
      </w:r>
      <w:r>
        <w:rPr>
          <w:color w:val="4D4D4F"/>
        </w:rPr>
        <w:t xml:space="preserve">1 and 2, Long Island Point bulk liquid and gas </w:t>
      </w:r>
      <w:r>
        <w:rPr>
          <w:color w:val="4D4D4F"/>
          <w:spacing w:val="3"/>
        </w:rPr>
        <w:t xml:space="preserve">berth </w:t>
      </w:r>
      <w:r>
        <w:rPr>
          <w:color w:val="4D4D4F"/>
        </w:rPr>
        <w:t xml:space="preserve">and the BlueScope-owned </w:t>
      </w:r>
      <w:r>
        <w:rPr>
          <w:color w:val="4D4D4F"/>
          <w:spacing w:val="2"/>
        </w:rPr>
        <w:t xml:space="preserve">jetty. </w:t>
      </w:r>
      <w:r>
        <w:rPr>
          <w:color w:val="4D4D4F"/>
        </w:rPr>
        <w:t>Stony Point is used by passenger ferries, the Royal Australian Navy,</w:t>
      </w:r>
      <w:r>
        <w:rPr>
          <w:color w:val="4D4D4F"/>
          <w:spacing w:val="-6"/>
        </w:rPr>
        <w:t xml:space="preserve"> </w:t>
      </w:r>
      <w:r>
        <w:rPr>
          <w:color w:val="4D4D4F"/>
        </w:rPr>
        <w:t>the</w:t>
      </w:r>
      <w:r>
        <w:rPr>
          <w:color w:val="4D4D4F"/>
          <w:spacing w:val="-6"/>
        </w:rPr>
        <w:t xml:space="preserve"> </w:t>
      </w:r>
      <w:r>
        <w:rPr>
          <w:color w:val="4D4D4F"/>
        </w:rPr>
        <w:t>fishing</w:t>
      </w:r>
      <w:r>
        <w:rPr>
          <w:color w:val="4D4D4F"/>
          <w:spacing w:val="-6"/>
        </w:rPr>
        <w:t xml:space="preserve"> </w:t>
      </w:r>
      <w:r>
        <w:rPr>
          <w:color w:val="4D4D4F"/>
        </w:rPr>
        <w:t>industry,</w:t>
      </w:r>
      <w:r>
        <w:rPr>
          <w:color w:val="4D4D4F"/>
          <w:spacing w:val="-6"/>
        </w:rPr>
        <w:t xml:space="preserve"> </w:t>
      </w:r>
      <w:r>
        <w:rPr>
          <w:color w:val="4D4D4F"/>
        </w:rPr>
        <w:t>small</w:t>
      </w:r>
      <w:r>
        <w:rPr>
          <w:color w:val="4D4D4F"/>
          <w:spacing w:val="-6"/>
        </w:rPr>
        <w:t xml:space="preserve"> </w:t>
      </w:r>
      <w:r>
        <w:rPr>
          <w:color w:val="4D4D4F"/>
        </w:rPr>
        <w:t>commercial</w:t>
      </w:r>
      <w:r>
        <w:rPr>
          <w:color w:val="4D4D4F"/>
          <w:spacing w:val="-6"/>
        </w:rPr>
        <w:t xml:space="preserve"> </w:t>
      </w:r>
      <w:r>
        <w:rPr>
          <w:color w:val="4D4D4F"/>
        </w:rPr>
        <w:t>vessels</w:t>
      </w:r>
      <w:r>
        <w:rPr>
          <w:color w:val="4D4D4F"/>
          <w:spacing w:val="-6"/>
        </w:rPr>
        <w:t xml:space="preserve"> </w:t>
      </w:r>
      <w:r>
        <w:rPr>
          <w:color w:val="4D4D4F"/>
        </w:rPr>
        <w:t>and harbour tugs.</w:t>
      </w:r>
    </w:p>
    <w:p w:rsidR="00C903DA" w:rsidRDefault="007A20A7">
      <w:pPr>
        <w:pStyle w:val="BodyText"/>
        <w:spacing w:before="156" w:line="216" w:lineRule="auto"/>
        <w:ind w:left="227" w:right="664"/>
        <w:jc w:val="both"/>
      </w:pPr>
      <w:r>
        <w:rPr>
          <w:color w:val="4D4D4F"/>
        </w:rPr>
        <w:t>The VRCA manages the commercial navigation of the channels in Hastings port waters including shipping control, navigation aids, channel management, marine environment protection and safety and security.</w:t>
      </w:r>
    </w:p>
    <w:p w:rsidR="00C903DA" w:rsidRDefault="007A20A7">
      <w:pPr>
        <w:pStyle w:val="BodyText"/>
        <w:spacing w:before="166" w:line="216" w:lineRule="auto"/>
        <w:ind w:left="227" w:right="664"/>
        <w:jc w:val="both"/>
      </w:pPr>
      <w:r>
        <w:rPr>
          <w:color w:val="4D4D4F"/>
        </w:rPr>
        <w:t xml:space="preserve">PoHDA is working with AGL so that </w:t>
      </w:r>
      <w:r>
        <w:rPr>
          <w:color w:val="4D4D4F"/>
          <w:spacing w:val="3"/>
        </w:rPr>
        <w:t xml:space="preserve">Berth </w:t>
      </w:r>
      <w:r>
        <w:rPr>
          <w:color w:val="4D4D4F"/>
        </w:rPr>
        <w:t xml:space="preserve">2 at the Crib Point </w:t>
      </w:r>
      <w:r>
        <w:rPr>
          <w:color w:val="4D4D4F"/>
          <w:spacing w:val="4"/>
        </w:rPr>
        <w:t xml:space="preserve">Jetty </w:t>
      </w:r>
      <w:r>
        <w:rPr>
          <w:color w:val="4D4D4F"/>
        </w:rPr>
        <w:t xml:space="preserve">would be ready and in  </w:t>
      </w:r>
      <w:r>
        <w:rPr>
          <w:color w:val="4D4D4F"/>
          <w:spacing w:val="2"/>
        </w:rPr>
        <w:t xml:space="preserve">suitable condition </w:t>
      </w:r>
      <w:r>
        <w:rPr>
          <w:color w:val="4D4D4F"/>
        </w:rPr>
        <w:t xml:space="preserve">for use for the </w:t>
      </w:r>
      <w:r>
        <w:rPr>
          <w:color w:val="4D4D4F"/>
          <w:spacing w:val="2"/>
        </w:rPr>
        <w:t xml:space="preserve">Project. </w:t>
      </w:r>
      <w:r>
        <w:rPr>
          <w:color w:val="4D4D4F"/>
        </w:rPr>
        <w:t xml:space="preserve">The Project would comply with </w:t>
      </w:r>
      <w:r>
        <w:rPr>
          <w:color w:val="4D4D4F"/>
          <w:spacing w:val="2"/>
        </w:rPr>
        <w:t xml:space="preserve">relevant obligations </w:t>
      </w:r>
      <w:r>
        <w:rPr>
          <w:color w:val="4D4D4F"/>
        </w:rPr>
        <w:t xml:space="preserve">for vessels </w:t>
      </w:r>
      <w:r>
        <w:rPr>
          <w:color w:val="4D4D4F"/>
          <w:spacing w:val="2"/>
        </w:rPr>
        <w:t xml:space="preserve">operating </w:t>
      </w:r>
      <w:r>
        <w:rPr>
          <w:color w:val="4D4D4F"/>
        </w:rPr>
        <w:t xml:space="preserve">in </w:t>
      </w:r>
      <w:r>
        <w:rPr>
          <w:color w:val="4D4D4F"/>
          <w:spacing w:val="3"/>
        </w:rPr>
        <w:t xml:space="preserve">Port </w:t>
      </w:r>
      <w:r>
        <w:rPr>
          <w:color w:val="4D4D4F"/>
        </w:rPr>
        <w:t xml:space="preserve">of Hastings </w:t>
      </w:r>
      <w:r>
        <w:rPr>
          <w:color w:val="4D4D4F"/>
          <w:spacing w:val="2"/>
        </w:rPr>
        <w:t xml:space="preserve">waters, </w:t>
      </w:r>
      <w:r>
        <w:rPr>
          <w:color w:val="4D4D4F"/>
        </w:rPr>
        <w:t>including the use of the commercial shipping channels under the management of the</w:t>
      </w:r>
      <w:r>
        <w:rPr>
          <w:color w:val="4D4D4F"/>
          <w:spacing w:val="-30"/>
        </w:rPr>
        <w:t xml:space="preserve"> </w:t>
      </w:r>
      <w:r>
        <w:rPr>
          <w:color w:val="4D4D4F"/>
          <w:spacing w:val="3"/>
        </w:rPr>
        <w:t>VRCA.</w:t>
      </w:r>
    </w:p>
    <w:p w:rsidR="00C903DA" w:rsidRDefault="00C903DA">
      <w:pPr>
        <w:spacing w:line="216" w:lineRule="auto"/>
        <w:jc w:val="both"/>
        <w:sectPr w:rsidR="00C903DA">
          <w:type w:val="continuous"/>
          <w:pgSz w:w="11910" w:h="16840"/>
          <w:pgMar w:top="0" w:right="580" w:bottom="280" w:left="1020" w:header="720" w:footer="720" w:gutter="0"/>
          <w:cols w:num="2" w:space="720" w:equalWidth="0">
            <w:col w:w="4749" w:space="183"/>
            <w:col w:w="5378"/>
          </w:cols>
        </w:sectPr>
      </w:pPr>
    </w:p>
    <w:p w:rsidR="00C903DA" w:rsidRDefault="00C903DA">
      <w:pPr>
        <w:pStyle w:val="BodyText"/>
        <w:rPr>
          <w:sz w:val="20"/>
        </w:rPr>
      </w:pPr>
    </w:p>
    <w:p w:rsidR="00C903DA" w:rsidRDefault="00C903DA">
      <w:pPr>
        <w:pStyle w:val="BodyText"/>
        <w:rPr>
          <w:sz w:val="20"/>
        </w:rPr>
      </w:pPr>
    </w:p>
    <w:p w:rsidR="00C903DA" w:rsidRDefault="00C903DA">
      <w:pPr>
        <w:pStyle w:val="BodyText"/>
        <w:rPr>
          <w:sz w:val="20"/>
        </w:rPr>
      </w:pPr>
    </w:p>
    <w:p w:rsidR="00C903DA" w:rsidRDefault="00C903DA">
      <w:pPr>
        <w:pStyle w:val="BodyText"/>
        <w:spacing w:before="5"/>
        <w:rPr>
          <w:sz w:val="23"/>
        </w:rPr>
      </w:pPr>
    </w:p>
    <w:p w:rsidR="00C903DA" w:rsidRDefault="00C903DA">
      <w:pPr>
        <w:rPr>
          <w:sz w:val="23"/>
        </w:rPr>
        <w:sectPr w:rsidR="00C903DA">
          <w:pgSz w:w="11910" w:h="16840"/>
          <w:pgMar w:top="1240" w:right="580" w:bottom="280" w:left="1020" w:header="748" w:footer="0" w:gutter="0"/>
          <w:cols w:space="720"/>
        </w:sectPr>
      </w:pPr>
    </w:p>
    <w:p w:rsidR="00C903DA" w:rsidRDefault="007A20A7">
      <w:pPr>
        <w:pStyle w:val="Heading3"/>
      </w:pPr>
      <w:bookmarkStart w:id="8" w:name="_bookmark6"/>
      <w:bookmarkEnd w:id="8"/>
      <w:r>
        <w:rPr>
          <w:color w:val="4D4D4F"/>
        </w:rPr>
        <w:t>Pipeline Works</w:t>
      </w:r>
    </w:p>
    <w:p w:rsidR="00C903DA" w:rsidRDefault="007A20A7">
      <w:pPr>
        <w:pStyle w:val="BodyText"/>
        <w:spacing w:before="102" w:line="216" w:lineRule="auto"/>
        <w:ind w:left="227" w:right="41"/>
        <w:jc w:val="both"/>
      </w:pPr>
      <w:r>
        <w:rPr>
          <w:color w:val="4D4D4F"/>
        </w:rPr>
        <w:t>Most</w:t>
      </w:r>
      <w:r>
        <w:rPr>
          <w:color w:val="4D4D4F"/>
          <w:spacing w:val="-4"/>
        </w:rPr>
        <w:t xml:space="preserve"> </w:t>
      </w:r>
      <w:r>
        <w:rPr>
          <w:color w:val="4D4D4F"/>
        </w:rPr>
        <w:t>of</w:t>
      </w:r>
      <w:r>
        <w:rPr>
          <w:color w:val="4D4D4F"/>
          <w:spacing w:val="-4"/>
        </w:rPr>
        <w:t xml:space="preserve"> </w:t>
      </w:r>
      <w:r>
        <w:rPr>
          <w:color w:val="4D4D4F"/>
        </w:rPr>
        <w:t>the</w:t>
      </w:r>
      <w:r>
        <w:rPr>
          <w:color w:val="4D4D4F"/>
          <w:spacing w:val="-4"/>
        </w:rPr>
        <w:t xml:space="preserve"> </w:t>
      </w:r>
      <w:r>
        <w:rPr>
          <w:color w:val="4D4D4F"/>
        </w:rPr>
        <w:t>land</w:t>
      </w:r>
      <w:r>
        <w:rPr>
          <w:color w:val="4D4D4F"/>
          <w:spacing w:val="-4"/>
        </w:rPr>
        <w:t xml:space="preserve"> </w:t>
      </w:r>
      <w:r>
        <w:rPr>
          <w:color w:val="4D4D4F"/>
        </w:rPr>
        <w:t>along</w:t>
      </w:r>
      <w:r>
        <w:rPr>
          <w:color w:val="4D4D4F"/>
          <w:spacing w:val="-4"/>
        </w:rPr>
        <w:t xml:space="preserve"> </w:t>
      </w:r>
      <w:r>
        <w:rPr>
          <w:color w:val="4D4D4F"/>
        </w:rPr>
        <w:t>the</w:t>
      </w:r>
      <w:r>
        <w:rPr>
          <w:color w:val="4D4D4F"/>
          <w:spacing w:val="-4"/>
        </w:rPr>
        <w:t xml:space="preserve"> </w:t>
      </w:r>
      <w:r>
        <w:rPr>
          <w:color w:val="4D4D4F"/>
        </w:rPr>
        <w:t>pipeline</w:t>
      </w:r>
      <w:r>
        <w:rPr>
          <w:color w:val="4D4D4F"/>
          <w:spacing w:val="-4"/>
        </w:rPr>
        <w:t xml:space="preserve"> </w:t>
      </w:r>
      <w:r>
        <w:rPr>
          <w:color w:val="4D4D4F"/>
        </w:rPr>
        <w:t>alignment</w:t>
      </w:r>
      <w:r>
        <w:rPr>
          <w:color w:val="4D4D4F"/>
          <w:spacing w:val="-4"/>
        </w:rPr>
        <w:t xml:space="preserve"> </w:t>
      </w:r>
      <w:r>
        <w:rPr>
          <w:color w:val="4D4D4F"/>
        </w:rPr>
        <w:t>is</w:t>
      </w:r>
      <w:r>
        <w:rPr>
          <w:color w:val="4D4D4F"/>
          <w:spacing w:val="-4"/>
        </w:rPr>
        <w:t xml:space="preserve"> </w:t>
      </w:r>
      <w:r>
        <w:rPr>
          <w:color w:val="4D4D4F"/>
        </w:rPr>
        <w:t>used</w:t>
      </w:r>
      <w:r>
        <w:rPr>
          <w:color w:val="4D4D4F"/>
          <w:spacing w:val="-3"/>
        </w:rPr>
        <w:t xml:space="preserve"> </w:t>
      </w:r>
      <w:r>
        <w:rPr>
          <w:color w:val="4D4D4F"/>
        </w:rPr>
        <w:t>for agricultural</w:t>
      </w:r>
      <w:r>
        <w:rPr>
          <w:color w:val="4D4D4F"/>
          <w:spacing w:val="-11"/>
        </w:rPr>
        <w:t xml:space="preserve"> </w:t>
      </w:r>
      <w:r>
        <w:rPr>
          <w:color w:val="4D4D4F"/>
        </w:rPr>
        <w:t>purposes</w:t>
      </w:r>
      <w:r>
        <w:rPr>
          <w:color w:val="4D4D4F"/>
          <w:spacing w:val="-11"/>
        </w:rPr>
        <w:t xml:space="preserve"> </w:t>
      </w:r>
      <w:r>
        <w:rPr>
          <w:color w:val="4D4D4F"/>
        </w:rPr>
        <w:t>(see</w:t>
      </w:r>
      <w:r>
        <w:rPr>
          <w:color w:val="4D4D4F"/>
          <w:spacing w:val="-11"/>
        </w:rPr>
        <w:t xml:space="preserve"> </w:t>
      </w:r>
      <w:r>
        <w:rPr>
          <w:b/>
          <w:color w:val="4D4D4F"/>
        </w:rPr>
        <w:t>Chapter</w:t>
      </w:r>
      <w:r>
        <w:rPr>
          <w:b/>
          <w:color w:val="4D4D4F"/>
          <w:spacing w:val="-11"/>
        </w:rPr>
        <w:t xml:space="preserve"> </w:t>
      </w:r>
      <w:r>
        <w:rPr>
          <w:b/>
          <w:color w:val="4D4D4F"/>
        </w:rPr>
        <w:t>20</w:t>
      </w:r>
      <w:r>
        <w:rPr>
          <w:b/>
          <w:color w:val="4D4D4F"/>
          <w:spacing w:val="-13"/>
        </w:rPr>
        <w:t xml:space="preserve"> </w:t>
      </w:r>
      <w:r>
        <w:rPr>
          <w:i/>
          <w:color w:val="4D4D4F"/>
        </w:rPr>
        <w:t>Agriculture</w:t>
      </w:r>
      <w:r>
        <w:rPr>
          <w:color w:val="4D4D4F"/>
        </w:rPr>
        <w:t>).</w:t>
      </w:r>
      <w:r>
        <w:rPr>
          <w:color w:val="4D4D4F"/>
          <w:spacing w:val="-11"/>
        </w:rPr>
        <w:t xml:space="preserve"> </w:t>
      </w:r>
      <w:r>
        <w:rPr>
          <w:color w:val="4D4D4F"/>
        </w:rPr>
        <w:t>Most commercial/industrial areas are in Hastings. Businesses in</w:t>
      </w:r>
      <w:r>
        <w:rPr>
          <w:color w:val="4D4D4F"/>
          <w:spacing w:val="-12"/>
        </w:rPr>
        <w:t xml:space="preserve"> </w:t>
      </w:r>
      <w:r>
        <w:rPr>
          <w:color w:val="4D4D4F"/>
        </w:rPr>
        <w:t>Hastings</w:t>
      </w:r>
      <w:r>
        <w:rPr>
          <w:color w:val="4D4D4F"/>
          <w:spacing w:val="-12"/>
        </w:rPr>
        <w:t xml:space="preserve"> </w:t>
      </w:r>
      <w:r>
        <w:rPr>
          <w:color w:val="4D4D4F"/>
        </w:rPr>
        <w:t>that</w:t>
      </w:r>
      <w:r>
        <w:rPr>
          <w:color w:val="4D4D4F"/>
          <w:spacing w:val="-11"/>
        </w:rPr>
        <w:t xml:space="preserve"> </w:t>
      </w:r>
      <w:r>
        <w:rPr>
          <w:color w:val="4D4D4F"/>
        </w:rPr>
        <w:t>may</w:t>
      </w:r>
      <w:r>
        <w:rPr>
          <w:color w:val="4D4D4F"/>
          <w:spacing w:val="-12"/>
        </w:rPr>
        <w:t xml:space="preserve"> </w:t>
      </w:r>
      <w:r>
        <w:rPr>
          <w:color w:val="4D4D4F"/>
        </w:rPr>
        <w:t>be</w:t>
      </w:r>
      <w:r>
        <w:rPr>
          <w:color w:val="4D4D4F"/>
          <w:spacing w:val="-11"/>
        </w:rPr>
        <w:t xml:space="preserve"> </w:t>
      </w:r>
      <w:r>
        <w:rPr>
          <w:color w:val="4D4D4F"/>
          <w:spacing w:val="2"/>
        </w:rPr>
        <w:t>affected</w:t>
      </w:r>
      <w:r>
        <w:rPr>
          <w:color w:val="4D4D4F"/>
          <w:spacing w:val="-12"/>
        </w:rPr>
        <w:t xml:space="preserve"> </w:t>
      </w:r>
      <w:r>
        <w:rPr>
          <w:color w:val="4D4D4F"/>
        </w:rPr>
        <w:t>by</w:t>
      </w:r>
      <w:r>
        <w:rPr>
          <w:color w:val="4D4D4F"/>
          <w:spacing w:val="-12"/>
        </w:rPr>
        <w:t xml:space="preserve"> </w:t>
      </w:r>
      <w:r>
        <w:rPr>
          <w:color w:val="4D4D4F"/>
        </w:rPr>
        <w:t>the</w:t>
      </w:r>
      <w:r>
        <w:rPr>
          <w:color w:val="4D4D4F"/>
          <w:spacing w:val="-11"/>
        </w:rPr>
        <w:t xml:space="preserve"> </w:t>
      </w:r>
      <w:r>
        <w:rPr>
          <w:color w:val="4D4D4F"/>
        </w:rPr>
        <w:t>Project</w:t>
      </w:r>
      <w:r>
        <w:rPr>
          <w:color w:val="4D4D4F"/>
          <w:spacing w:val="-12"/>
        </w:rPr>
        <w:t xml:space="preserve"> </w:t>
      </w:r>
      <w:r>
        <w:rPr>
          <w:color w:val="4D4D4F"/>
        </w:rPr>
        <w:t xml:space="preserve">generally have fewer than 20 employees and an annual turnover of less than $2 million. According to the Australian </w:t>
      </w:r>
      <w:r>
        <w:rPr>
          <w:color w:val="4D4D4F"/>
          <w:spacing w:val="-4"/>
        </w:rPr>
        <w:t xml:space="preserve">Tax </w:t>
      </w:r>
      <w:r>
        <w:rPr>
          <w:color w:val="4D4D4F"/>
          <w:spacing w:val="2"/>
        </w:rPr>
        <w:t>Office</w:t>
      </w:r>
      <w:r>
        <w:rPr>
          <w:color w:val="4D4D4F"/>
          <w:spacing w:val="-11"/>
        </w:rPr>
        <w:t xml:space="preserve"> </w:t>
      </w:r>
      <w:r>
        <w:rPr>
          <w:color w:val="4D4D4F"/>
        </w:rPr>
        <w:t>(ATO),</w:t>
      </w:r>
      <w:r>
        <w:rPr>
          <w:color w:val="4D4D4F"/>
          <w:spacing w:val="-11"/>
        </w:rPr>
        <w:t xml:space="preserve"> </w:t>
      </w:r>
      <w:r>
        <w:rPr>
          <w:color w:val="4D4D4F"/>
        </w:rPr>
        <w:t>a</w:t>
      </w:r>
      <w:r>
        <w:rPr>
          <w:color w:val="4D4D4F"/>
          <w:spacing w:val="-11"/>
        </w:rPr>
        <w:t xml:space="preserve"> </w:t>
      </w:r>
      <w:r>
        <w:rPr>
          <w:color w:val="4D4D4F"/>
        </w:rPr>
        <w:t>small</w:t>
      </w:r>
      <w:r>
        <w:rPr>
          <w:color w:val="4D4D4F"/>
          <w:spacing w:val="-10"/>
        </w:rPr>
        <w:t xml:space="preserve"> </w:t>
      </w:r>
      <w:r>
        <w:rPr>
          <w:color w:val="4D4D4F"/>
        </w:rPr>
        <w:t>business</w:t>
      </w:r>
      <w:r>
        <w:rPr>
          <w:color w:val="4D4D4F"/>
          <w:spacing w:val="-11"/>
        </w:rPr>
        <w:t xml:space="preserve"> </w:t>
      </w:r>
      <w:r>
        <w:rPr>
          <w:color w:val="4D4D4F"/>
        </w:rPr>
        <w:t>is</w:t>
      </w:r>
      <w:r>
        <w:rPr>
          <w:color w:val="4D4D4F"/>
          <w:spacing w:val="-11"/>
        </w:rPr>
        <w:t xml:space="preserve"> </w:t>
      </w:r>
      <w:r>
        <w:rPr>
          <w:color w:val="4D4D4F"/>
        </w:rPr>
        <w:t>classified</w:t>
      </w:r>
      <w:r>
        <w:rPr>
          <w:color w:val="4D4D4F"/>
          <w:spacing w:val="-10"/>
        </w:rPr>
        <w:t xml:space="preserve"> </w:t>
      </w:r>
      <w:r>
        <w:rPr>
          <w:color w:val="4D4D4F"/>
        </w:rPr>
        <w:t>as</w:t>
      </w:r>
      <w:r>
        <w:rPr>
          <w:color w:val="4D4D4F"/>
          <w:spacing w:val="-11"/>
        </w:rPr>
        <w:t xml:space="preserve"> </w:t>
      </w:r>
      <w:r>
        <w:rPr>
          <w:color w:val="4D4D4F"/>
        </w:rPr>
        <w:t>having</w:t>
      </w:r>
      <w:r>
        <w:rPr>
          <w:color w:val="4D4D4F"/>
          <w:spacing w:val="-11"/>
        </w:rPr>
        <w:t xml:space="preserve"> </w:t>
      </w:r>
      <w:r>
        <w:rPr>
          <w:color w:val="4D4D4F"/>
        </w:rPr>
        <w:t>less than</w:t>
      </w:r>
      <w:r>
        <w:rPr>
          <w:color w:val="4D4D4F"/>
          <w:spacing w:val="-25"/>
        </w:rPr>
        <w:t xml:space="preserve"> </w:t>
      </w:r>
      <w:r>
        <w:rPr>
          <w:color w:val="4D4D4F"/>
        </w:rPr>
        <w:t>$2</w:t>
      </w:r>
      <w:r>
        <w:rPr>
          <w:color w:val="4D4D4F"/>
          <w:spacing w:val="-25"/>
        </w:rPr>
        <w:t xml:space="preserve"> </w:t>
      </w:r>
      <w:r>
        <w:rPr>
          <w:color w:val="4D4D4F"/>
        </w:rPr>
        <w:t>million</w:t>
      </w:r>
      <w:r>
        <w:rPr>
          <w:color w:val="4D4D4F"/>
          <w:spacing w:val="-25"/>
        </w:rPr>
        <w:t xml:space="preserve"> </w:t>
      </w:r>
      <w:r>
        <w:rPr>
          <w:color w:val="4D4D4F"/>
        </w:rPr>
        <w:t>aggregated</w:t>
      </w:r>
      <w:r>
        <w:rPr>
          <w:color w:val="4D4D4F"/>
          <w:spacing w:val="-25"/>
        </w:rPr>
        <w:t xml:space="preserve"> </w:t>
      </w:r>
      <w:r>
        <w:rPr>
          <w:color w:val="4D4D4F"/>
        </w:rPr>
        <w:t>turnover,</w:t>
      </w:r>
      <w:r>
        <w:rPr>
          <w:color w:val="4D4D4F"/>
          <w:spacing w:val="-25"/>
        </w:rPr>
        <w:t xml:space="preserve"> </w:t>
      </w:r>
      <w:r>
        <w:rPr>
          <w:color w:val="4D4D4F"/>
        </w:rPr>
        <w:t>which</w:t>
      </w:r>
      <w:r>
        <w:rPr>
          <w:color w:val="4D4D4F"/>
          <w:spacing w:val="-25"/>
        </w:rPr>
        <w:t xml:space="preserve"> </w:t>
      </w:r>
      <w:r>
        <w:rPr>
          <w:color w:val="4D4D4F"/>
        </w:rPr>
        <w:t>demonstrates the small business characteristic of the</w:t>
      </w:r>
      <w:r>
        <w:rPr>
          <w:color w:val="4D4D4F"/>
          <w:spacing w:val="11"/>
        </w:rPr>
        <w:t xml:space="preserve"> </w:t>
      </w:r>
      <w:r>
        <w:rPr>
          <w:color w:val="4D4D4F"/>
        </w:rPr>
        <w:t>area.</w:t>
      </w:r>
    </w:p>
    <w:p w:rsidR="00C903DA" w:rsidRDefault="007A20A7">
      <w:pPr>
        <w:pStyle w:val="BodyText"/>
        <w:spacing w:before="162" w:line="216" w:lineRule="auto"/>
        <w:ind w:left="227" w:right="38"/>
        <w:jc w:val="both"/>
      </w:pPr>
      <w:r>
        <w:rPr>
          <w:color w:val="4D4D4F"/>
        </w:rPr>
        <w:t xml:space="preserve">As shown in </w:t>
      </w:r>
      <w:hyperlink w:anchor="_bookmark7" w:history="1">
        <w:r>
          <w:rPr>
            <w:b/>
            <w:color w:val="4D4D4F"/>
          </w:rPr>
          <w:t xml:space="preserve">Figure </w:t>
        </w:r>
        <w:r>
          <w:rPr>
            <w:b/>
            <w:color w:val="4D4D4F"/>
            <w:spacing w:val="3"/>
          </w:rPr>
          <w:t>19-8</w:t>
        </w:r>
      </w:hyperlink>
      <w:r>
        <w:rPr>
          <w:color w:val="4D4D4F"/>
          <w:spacing w:val="3"/>
        </w:rPr>
        <w:t xml:space="preserve">, </w:t>
      </w:r>
      <w:r>
        <w:rPr>
          <w:color w:val="4D4D4F"/>
        </w:rPr>
        <w:t>most businesses in Hastings are</w:t>
      </w:r>
      <w:r>
        <w:rPr>
          <w:color w:val="4D4D4F"/>
          <w:spacing w:val="-10"/>
        </w:rPr>
        <w:t xml:space="preserve"> </w:t>
      </w:r>
      <w:r>
        <w:rPr>
          <w:color w:val="4D4D4F"/>
        </w:rPr>
        <w:t>located</w:t>
      </w:r>
      <w:r>
        <w:rPr>
          <w:color w:val="4D4D4F"/>
          <w:spacing w:val="-9"/>
        </w:rPr>
        <w:t xml:space="preserve"> </w:t>
      </w:r>
      <w:r>
        <w:rPr>
          <w:color w:val="4D4D4F"/>
        </w:rPr>
        <w:t>on</w:t>
      </w:r>
      <w:r>
        <w:rPr>
          <w:color w:val="4D4D4F"/>
          <w:spacing w:val="-10"/>
        </w:rPr>
        <w:t xml:space="preserve"> </w:t>
      </w:r>
      <w:r>
        <w:rPr>
          <w:color w:val="4D4D4F"/>
        </w:rPr>
        <w:t>Frankston-Flinders</w:t>
      </w:r>
      <w:r>
        <w:rPr>
          <w:color w:val="4D4D4F"/>
          <w:spacing w:val="-9"/>
        </w:rPr>
        <w:t xml:space="preserve"> </w:t>
      </w:r>
      <w:r>
        <w:rPr>
          <w:color w:val="4D4D4F"/>
        </w:rPr>
        <w:t>Road</w:t>
      </w:r>
      <w:r>
        <w:rPr>
          <w:color w:val="4D4D4F"/>
          <w:spacing w:val="-10"/>
        </w:rPr>
        <w:t xml:space="preserve"> </w:t>
      </w:r>
      <w:r>
        <w:rPr>
          <w:color w:val="4D4D4F"/>
        </w:rPr>
        <w:t>and</w:t>
      </w:r>
      <w:r>
        <w:rPr>
          <w:color w:val="4D4D4F"/>
          <w:spacing w:val="-9"/>
        </w:rPr>
        <w:t xml:space="preserve"> </w:t>
      </w:r>
      <w:r>
        <w:rPr>
          <w:color w:val="4D4D4F"/>
        </w:rPr>
        <w:t>High</w:t>
      </w:r>
      <w:r>
        <w:rPr>
          <w:color w:val="4D4D4F"/>
          <w:spacing w:val="-10"/>
        </w:rPr>
        <w:t xml:space="preserve"> </w:t>
      </w:r>
      <w:r>
        <w:rPr>
          <w:color w:val="4D4D4F"/>
        </w:rPr>
        <w:t>Street, with</w:t>
      </w:r>
      <w:r>
        <w:rPr>
          <w:color w:val="4D4D4F"/>
          <w:spacing w:val="-17"/>
        </w:rPr>
        <w:t xml:space="preserve"> </w:t>
      </w:r>
      <w:r>
        <w:rPr>
          <w:color w:val="4D4D4F"/>
        </w:rPr>
        <w:t>the</w:t>
      </w:r>
      <w:r>
        <w:rPr>
          <w:color w:val="4D4D4F"/>
          <w:spacing w:val="-17"/>
        </w:rPr>
        <w:t xml:space="preserve"> </w:t>
      </w:r>
      <w:r>
        <w:rPr>
          <w:color w:val="4D4D4F"/>
        </w:rPr>
        <w:t>highest</w:t>
      </w:r>
      <w:r>
        <w:rPr>
          <w:color w:val="4D4D4F"/>
          <w:spacing w:val="-16"/>
        </w:rPr>
        <w:t xml:space="preserve"> </w:t>
      </w:r>
      <w:r>
        <w:rPr>
          <w:color w:val="4D4D4F"/>
        </w:rPr>
        <w:t>density</w:t>
      </w:r>
      <w:r>
        <w:rPr>
          <w:color w:val="4D4D4F"/>
          <w:spacing w:val="-17"/>
        </w:rPr>
        <w:t xml:space="preserve"> </w:t>
      </w:r>
      <w:r>
        <w:rPr>
          <w:color w:val="4D4D4F"/>
        </w:rPr>
        <w:t>around</w:t>
      </w:r>
      <w:r>
        <w:rPr>
          <w:color w:val="4D4D4F"/>
          <w:spacing w:val="-16"/>
        </w:rPr>
        <w:t xml:space="preserve"> </w:t>
      </w:r>
      <w:r>
        <w:rPr>
          <w:color w:val="4D4D4F"/>
        </w:rPr>
        <w:t>Hastings</w:t>
      </w:r>
      <w:r>
        <w:rPr>
          <w:color w:val="4D4D4F"/>
          <w:spacing w:val="-17"/>
        </w:rPr>
        <w:t xml:space="preserve"> </w:t>
      </w:r>
      <w:r>
        <w:rPr>
          <w:color w:val="4D4D4F"/>
        </w:rPr>
        <w:t>railway</w:t>
      </w:r>
      <w:r>
        <w:rPr>
          <w:color w:val="4D4D4F"/>
          <w:spacing w:val="-16"/>
        </w:rPr>
        <w:t xml:space="preserve"> </w:t>
      </w:r>
      <w:r>
        <w:rPr>
          <w:color w:val="4D4D4F"/>
        </w:rPr>
        <w:t xml:space="preserve">station. A mix of commercial and retail uses are located </w:t>
      </w:r>
      <w:r>
        <w:rPr>
          <w:color w:val="4D4D4F"/>
          <w:spacing w:val="2"/>
        </w:rPr>
        <w:t xml:space="preserve">further south from the southern </w:t>
      </w:r>
      <w:r>
        <w:rPr>
          <w:color w:val="4D4D4F"/>
        </w:rPr>
        <w:t xml:space="preserve">commercial </w:t>
      </w:r>
      <w:r>
        <w:rPr>
          <w:color w:val="4D4D4F"/>
          <w:spacing w:val="3"/>
        </w:rPr>
        <w:t xml:space="preserve">precinct, </w:t>
      </w:r>
      <w:r>
        <w:rPr>
          <w:color w:val="4D4D4F"/>
        </w:rPr>
        <w:t xml:space="preserve">and a cluster of manufacturers and industrial sites are </w:t>
      </w:r>
      <w:r>
        <w:rPr>
          <w:color w:val="4D4D4F"/>
          <w:spacing w:val="2"/>
        </w:rPr>
        <w:t xml:space="preserve">further </w:t>
      </w:r>
      <w:r>
        <w:rPr>
          <w:color w:val="4D4D4F"/>
          <w:spacing w:val="4"/>
        </w:rPr>
        <w:t xml:space="preserve">north </w:t>
      </w:r>
      <w:r>
        <w:rPr>
          <w:color w:val="4D4D4F"/>
        </w:rPr>
        <w:t xml:space="preserve">in </w:t>
      </w:r>
      <w:r>
        <w:rPr>
          <w:color w:val="4D4D4F"/>
          <w:spacing w:val="2"/>
        </w:rPr>
        <w:t xml:space="preserve">the </w:t>
      </w:r>
      <w:r>
        <w:rPr>
          <w:color w:val="4D4D4F"/>
          <w:spacing w:val="3"/>
        </w:rPr>
        <w:t xml:space="preserve">northern </w:t>
      </w:r>
      <w:r>
        <w:rPr>
          <w:color w:val="4D4D4F"/>
        </w:rPr>
        <w:t xml:space="preserve">commercial </w:t>
      </w:r>
      <w:r>
        <w:rPr>
          <w:color w:val="4D4D4F"/>
          <w:spacing w:val="3"/>
        </w:rPr>
        <w:t xml:space="preserve">precinct. </w:t>
      </w:r>
      <w:r>
        <w:rPr>
          <w:color w:val="4D4D4F"/>
        </w:rPr>
        <w:t xml:space="preserve">A </w:t>
      </w:r>
      <w:r>
        <w:rPr>
          <w:color w:val="4D4D4F"/>
          <w:spacing w:val="2"/>
        </w:rPr>
        <w:t xml:space="preserve">mix </w:t>
      </w:r>
      <w:r>
        <w:rPr>
          <w:color w:val="4D4D4F"/>
          <w:spacing w:val="3"/>
        </w:rPr>
        <w:t xml:space="preserve">of </w:t>
      </w:r>
      <w:r>
        <w:rPr>
          <w:color w:val="4D4D4F"/>
        </w:rPr>
        <w:t>industrial and metal fabricating shops also operate in the southern commercial</w:t>
      </w:r>
      <w:r>
        <w:rPr>
          <w:color w:val="4D4D4F"/>
          <w:spacing w:val="2"/>
        </w:rPr>
        <w:t xml:space="preserve"> precinct.</w:t>
      </w:r>
    </w:p>
    <w:p w:rsidR="00C903DA" w:rsidRDefault="007A20A7">
      <w:pPr>
        <w:pStyle w:val="BodyText"/>
        <w:spacing w:before="105" w:line="216" w:lineRule="auto"/>
        <w:ind w:left="227" w:right="663"/>
        <w:jc w:val="both"/>
      </w:pPr>
      <w:r>
        <w:br w:type="column"/>
      </w:r>
      <w:r>
        <w:rPr>
          <w:color w:val="4D4D4F"/>
          <w:spacing w:val="2"/>
        </w:rPr>
        <w:t xml:space="preserve">On-street </w:t>
      </w:r>
      <w:r>
        <w:rPr>
          <w:color w:val="4D4D4F"/>
        </w:rPr>
        <w:t xml:space="preserve">parking is provided along a large </w:t>
      </w:r>
      <w:r>
        <w:rPr>
          <w:color w:val="4D4D4F"/>
          <w:spacing w:val="2"/>
        </w:rPr>
        <w:t xml:space="preserve">stretch </w:t>
      </w:r>
      <w:r>
        <w:rPr>
          <w:color w:val="4D4D4F"/>
        </w:rPr>
        <w:t>of Frankston-Flinders</w:t>
      </w:r>
      <w:r>
        <w:rPr>
          <w:color w:val="4D4D4F"/>
          <w:spacing w:val="-24"/>
        </w:rPr>
        <w:t xml:space="preserve"> </w:t>
      </w:r>
      <w:r>
        <w:rPr>
          <w:color w:val="4D4D4F"/>
        </w:rPr>
        <w:t>Road</w:t>
      </w:r>
      <w:r>
        <w:rPr>
          <w:color w:val="4D4D4F"/>
          <w:spacing w:val="-24"/>
        </w:rPr>
        <w:t xml:space="preserve"> </w:t>
      </w:r>
      <w:r>
        <w:rPr>
          <w:color w:val="4D4D4F"/>
        </w:rPr>
        <w:t>with</w:t>
      </w:r>
      <w:r>
        <w:rPr>
          <w:color w:val="4D4D4F"/>
          <w:spacing w:val="-23"/>
        </w:rPr>
        <w:t xml:space="preserve"> </w:t>
      </w:r>
      <w:r>
        <w:rPr>
          <w:color w:val="4D4D4F"/>
        </w:rPr>
        <w:t>most</w:t>
      </w:r>
      <w:r>
        <w:rPr>
          <w:color w:val="4D4D4F"/>
          <w:spacing w:val="-24"/>
        </w:rPr>
        <w:t xml:space="preserve"> </w:t>
      </w:r>
      <w:r>
        <w:rPr>
          <w:color w:val="4D4D4F"/>
        </w:rPr>
        <w:t>individual</w:t>
      </w:r>
      <w:r>
        <w:rPr>
          <w:color w:val="4D4D4F"/>
          <w:spacing w:val="-23"/>
        </w:rPr>
        <w:t xml:space="preserve"> </w:t>
      </w:r>
      <w:r>
        <w:rPr>
          <w:color w:val="4D4D4F"/>
        </w:rPr>
        <w:t xml:space="preserve">businesses also having private car spaces for customers and </w:t>
      </w:r>
      <w:r>
        <w:rPr>
          <w:color w:val="4D4D4F"/>
          <w:spacing w:val="2"/>
        </w:rPr>
        <w:t xml:space="preserve">staff. </w:t>
      </w:r>
      <w:r>
        <w:rPr>
          <w:color w:val="4D4D4F"/>
        </w:rPr>
        <w:t>Trader consultation identified that most customers and employees use private vehicles to travel to</w:t>
      </w:r>
      <w:r>
        <w:rPr>
          <w:color w:val="4D4D4F"/>
          <w:spacing w:val="37"/>
        </w:rPr>
        <w:t xml:space="preserve"> </w:t>
      </w:r>
      <w:r>
        <w:rPr>
          <w:color w:val="4D4D4F"/>
        </w:rPr>
        <w:t>businesses.</w:t>
      </w:r>
    </w:p>
    <w:p w:rsidR="00C903DA" w:rsidRDefault="007A20A7">
      <w:pPr>
        <w:pStyle w:val="BodyText"/>
        <w:spacing w:before="166" w:line="216" w:lineRule="auto"/>
        <w:ind w:left="227" w:right="661"/>
        <w:jc w:val="both"/>
      </w:pPr>
      <w:r>
        <w:rPr>
          <w:color w:val="4D4D4F"/>
        </w:rPr>
        <w:t>The consultation also found the customer base of businesses is mainly local. The general sentiment was that many customer visits were planned, with a smaller portion of trade from passers-by.</w:t>
      </w:r>
    </w:p>
    <w:p w:rsidR="00C903DA" w:rsidRDefault="004408C6">
      <w:pPr>
        <w:pStyle w:val="BodyText"/>
        <w:spacing w:before="166" w:line="216" w:lineRule="auto"/>
        <w:ind w:left="227" w:right="663"/>
        <w:jc w:val="both"/>
      </w:pPr>
      <w:hyperlink w:anchor="_bookmark6" w:history="1">
        <w:r w:rsidR="007A20A7">
          <w:rPr>
            <w:b/>
            <w:color w:val="4D4D4F"/>
          </w:rPr>
          <w:t>Figure</w:t>
        </w:r>
        <w:r w:rsidR="007A20A7">
          <w:rPr>
            <w:b/>
            <w:color w:val="4D4D4F"/>
            <w:spacing w:val="-18"/>
          </w:rPr>
          <w:t xml:space="preserve"> </w:t>
        </w:r>
        <w:r w:rsidR="007A20A7">
          <w:rPr>
            <w:b/>
            <w:color w:val="4D4D4F"/>
          </w:rPr>
          <w:t>19-7</w:t>
        </w:r>
        <w:r w:rsidR="007A20A7">
          <w:rPr>
            <w:b/>
            <w:color w:val="4D4D4F"/>
            <w:spacing w:val="-20"/>
          </w:rPr>
          <w:t xml:space="preserve"> </w:t>
        </w:r>
      </w:hyperlink>
      <w:r w:rsidR="007A20A7">
        <w:rPr>
          <w:color w:val="4D4D4F"/>
        </w:rPr>
        <w:t>shows</w:t>
      </w:r>
      <w:r w:rsidR="007A20A7">
        <w:rPr>
          <w:color w:val="4D4D4F"/>
          <w:spacing w:val="-17"/>
        </w:rPr>
        <w:t xml:space="preserve"> </w:t>
      </w:r>
      <w:r w:rsidR="007A20A7">
        <w:rPr>
          <w:color w:val="4D4D4F"/>
        </w:rPr>
        <w:t>that</w:t>
      </w:r>
      <w:r w:rsidR="007A20A7">
        <w:rPr>
          <w:color w:val="4D4D4F"/>
          <w:spacing w:val="-17"/>
        </w:rPr>
        <w:t xml:space="preserve"> </w:t>
      </w:r>
      <w:r w:rsidR="007A20A7">
        <w:rPr>
          <w:color w:val="4D4D4F"/>
        </w:rPr>
        <w:t>retail</w:t>
      </w:r>
      <w:r w:rsidR="007A20A7">
        <w:rPr>
          <w:color w:val="4D4D4F"/>
          <w:spacing w:val="-16"/>
        </w:rPr>
        <w:t xml:space="preserve"> </w:t>
      </w:r>
      <w:r w:rsidR="007A20A7">
        <w:rPr>
          <w:color w:val="4D4D4F"/>
        </w:rPr>
        <w:t>is</w:t>
      </w:r>
      <w:r w:rsidR="007A20A7">
        <w:rPr>
          <w:color w:val="4D4D4F"/>
          <w:spacing w:val="-17"/>
        </w:rPr>
        <w:t xml:space="preserve"> </w:t>
      </w:r>
      <w:r w:rsidR="007A20A7">
        <w:rPr>
          <w:color w:val="4D4D4F"/>
        </w:rPr>
        <w:t>the</w:t>
      </w:r>
      <w:r w:rsidR="007A20A7">
        <w:rPr>
          <w:color w:val="4D4D4F"/>
          <w:spacing w:val="-17"/>
        </w:rPr>
        <w:t xml:space="preserve"> </w:t>
      </w:r>
      <w:r w:rsidR="007A20A7">
        <w:rPr>
          <w:color w:val="4D4D4F"/>
        </w:rPr>
        <w:t>largest</w:t>
      </w:r>
      <w:r w:rsidR="007A20A7">
        <w:rPr>
          <w:color w:val="4D4D4F"/>
          <w:spacing w:val="-17"/>
        </w:rPr>
        <w:t xml:space="preserve"> </w:t>
      </w:r>
      <w:r w:rsidR="007A20A7">
        <w:rPr>
          <w:color w:val="4D4D4F"/>
        </w:rPr>
        <w:t>industry</w:t>
      </w:r>
      <w:r w:rsidR="007A20A7">
        <w:rPr>
          <w:color w:val="4D4D4F"/>
          <w:spacing w:val="-16"/>
        </w:rPr>
        <w:t xml:space="preserve"> </w:t>
      </w:r>
      <w:r w:rsidR="007A20A7">
        <w:rPr>
          <w:color w:val="4D4D4F"/>
        </w:rPr>
        <w:t>in</w:t>
      </w:r>
      <w:r w:rsidR="007A20A7">
        <w:rPr>
          <w:color w:val="4D4D4F"/>
          <w:spacing w:val="-17"/>
        </w:rPr>
        <w:t xml:space="preserve"> </w:t>
      </w:r>
      <w:r w:rsidR="007A20A7">
        <w:rPr>
          <w:color w:val="4D4D4F"/>
        </w:rPr>
        <w:t xml:space="preserve">the Hastings-Somers SA2, followed by </w:t>
      </w:r>
      <w:r w:rsidR="007A20A7">
        <w:rPr>
          <w:color w:val="4D4D4F"/>
          <w:spacing w:val="3"/>
        </w:rPr>
        <w:t xml:space="preserve">arts </w:t>
      </w:r>
      <w:r w:rsidR="007A20A7">
        <w:rPr>
          <w:color w:val="4D4D4F"/>
        </w:rPr>
        <w:t>and recreation and</w:t>
      </w:r>
      <w:r w:rsidR="007A20A7">
        <w:rPr>
          <w:color w:val="4D4D4F"/>
          <w:spacing w:val="-28"/>
        </w:rPr>
        <w:t xml:space="preserve"> </w:t>
      </w:r>
      <w:r w:rsidR="007A20A7">
        <w:rPr>
          <w:color w:val="4D4D4F"/>
        </w:rPr>
        <w:t>manufacturing.</w:t>
      </w:r>
      <w:r w:rsidR="007A20A7">
        <w:rPr>
          <w:color w:val="4D4D4F"/>
          <w:spacing w:val="-27"/>
        </w:rPr>
        <w:t xml:space="preserve"> </w:t>
      </w:r>
      <w:r w:rsidR="007A20A7">
        <w:rPr>
          <w:color w:val="4D4D4F"/>
        </w:rPr>
        <w:t>Business</w:t>
      </w:r>
      <w:r w:rsidR="007A20A7">
        <w:rPr>
          <w:color w:val="4D4D4F"/>
          <w:spacing w:val="-27"/>
        </w:rPr>
        <w:t xml:space="preserve"> </w:t>
      </w:r>
      <w:r w:rsidR="007A20A7">
        <w:rPr>
          <w:color w:val="4D4D4F"/>
        </w:rPr>
        <w:t>types</w:t>
      </w:r>
      <w:r w:rsidR="007A20A7">
        <w:rPr>
          <w:color w:val="4D4D4F"/>
          <w:spacing w:val="-27"/>
        </w:rPr>
        <w:t xml:space="preserve"> </w:t>
      </w:r>
      <w:r w:rsidR="007A20A7">
        <w:rPr>
          <w:color w:val="4D4D4F"/>
        </w:rPr>
        <w:t>of</w:t>
      </w:r>
      <w:r w:rsidR="007A20A7">
        <w:rPr>
          <w:color w:val="4D4D4F"/>
          <w:spacing w:val="-28"/>
        </w:rPr>
        <w:t xml:space="preserve"> </w:t>
      </w:r>
      <w:r w:rsidR="007A20A7">
        <w:rPr>
          <w:color w:val="4D4D4F"/>
        </w:rPr>
        <w:t>the</w:t>
      </w:r>
      <w:r w:rsidR="007A20A7">
        <w:rPr>
          <w:color w:val="4D4D4F"/>
          <w:spacing w:val="-27"/>
        </w:rPr>
        <w:t xml:space="preserve"> </w:t>
      </w:r>
      <w:r w:rsidR="007A20A7">
        <w:rPr>
          <w:color w:val="4D4D4F"/>
        </w:rPr>
        <w:t>major</w:t>
      </w:r>
      <w:r w:rsidR="007A20A7">
        <w:rPr>
          <w:color w:val="4D4D4F"/>
          <w:spacing w:val="-27"/>
        </w:rPr>
        <w:t xml:space="preserve"> </w:t>
      </w:r>
      <w:r w:rsidR="007A20A7">
        <w:rPr>
          <w:color w:val="4D4D4F"/>
        </w:rPr>
        <w:t xml:space="preserve">industries include metal fabricating, </w:t>
      </w:r>
      <w:r w:rsidR="007A20A7">
        <w:rPr>
          <w:color w:val="4D4D4F"/>
          <w:spacing w:val="2"/>
        </w:rPr>
        <w:t xml:space="preserve">storage, </w:t>
      </w:r>
      <w:r w:rsidR="007A20A7">
        <w:rPr>
          <w:color w:val="4D4D4F"/>
        </w:rPr>
        <w:t xml:space="preserve">manufacturing and automotive </w:t>
      </w:r>
      <w:r w:rsidR="007A20A7">
        <w:rPr>
          <w:color w:val="4D4D4F"/>
          <w:spacing w:val="3"/>
        </w:rPr>
        <w:t xml:space="preserve">parts, </w:t>
      </w:r>
      <w:r w:rsidR="007A20A7">
        <w:rPr>
          <w:color w:val="4D4D4F"/>
        </w:rPr>
        <w:t>wrecking and</w:t>
      </w:r>
      <w:r w:rsidR="007A20A7">
        <w:rPr>
          <w:color w:val="4D4D4F"/>
          <w:spacing w:val="1"/>
        </w:rPr>
        <w:t xml:space="preserve"> </w:t>
      </w:r>
      <w:r w:rsidR="007A20A7">
        <w:rPr>
          <w:color w:val="4D4D4F"/>
        </w:rPr>
        <w:t>sales.</w:t>
      </w:r>
    </w:p>
    <w:p w:rsidR="00C903DA" w:rsidRDefault="007A20A7">
      <w:pPr>
        <w:pStyle w:val="BodyText"/>
        <w:spacing w:before="165" w:line="216" w:lineRule="auto"/>
        <w:ind w:left="227" w:right="664"/>
        <w:jc w:val="both"/>
      </w:pPr>
      <w:r>
        <w:rPr>
          <w:color w:val="4D4D4F"/>
        </w:rPr>
        <w:t xml:space="preserve">The </w:t>
      </w:r>
      <w:r>
        <w:rPr>
          <w:color w:val="4D4D4F"/>
          <w:spacing w:val="3"/>
        </w:rPr>
        <w:t xml:space="preserve">type </w:t>
      </w:r>
      <w:r>
        <w:rPr>
          <w:color w:val="4D4D4F"/>
        </w:rPr>
        <w:t xml:space="preserve">of </w:t>
      </w:r>
      <w:r>
        <w:rPr>
          <w:color w:val="4D4D4F"/>
          <w:spacing w:val="2"/>
        </w:rPr>
        <w:t xml:space="preserve">industry </w:t>
      </w:r>
      <w:r>
        <w:rPr>
          <w:color w:val="4D4D4F"/>
        </w:rPr>
        <w:t xml:space="preserve">and number of businesses by </w:t>
      </w:r>
      <w:r>
        <w:rPr>
          <w:color w:val="4D4D4F"/>
          <w:spacing w:val="3"/>
        </w:rPr>
        <w:t xml:space="preserve">type </w:t>
      </w:r>
      <w:r>
        <w:rPr>
          <w:color w:val="4D4D4F"/>
        </w:rPr>
        <w:t>highlights</w:t>
      </w:r>
      <w:r>
        <w:rPr>
          <w:color w:val="4D4D4F"/>
          <w:spacing w:val="-17"/>
        </w:rPr>
        <w:t xml:space="preserve"> </w:t>
      </w:r>
      <w:r>
        <w:rPr>
          <w:color w:val="4D4D4F"/>
        </w:rPr>
        <w:t>the</w:t>
      </w:r>
      <w:r>
        <w:rPr>
          <w:color w:val="4D4D4F"/>
          <w:spacing w:val="-17"/>
        </w:rPr>
        <w:t xml:space="preserve"> </w:t>
      </w:r>
      <w:r>
        <w:rPr>
          <w:color w:val="4D4D4F"/>
        </w:rPr>
        <w:t>importance</w:t>
      </w:r>
      <w:r>
        <w:rPr>
          <w:color w:val="4D4D4F"/>
          <w:spacing w:val="-17"/>
        </w:rPr>
        <w:t xml:space="preserve"> </w:t>
      </w:r>
      <w:r>
        <w:rPr>
          <w:color w:val="4D4D4F"/>
        </w:rPr>
        <w:t>of</w:t>
      </w:r>
      <w:r>
        <w:rPr>
          <w:color w:val="4D4D4F"/>
          <w:spacing w:val="-17"/>
        </w:rPr>
        <w:t xml:space="preserve"> </w:t>
      </w:r>
      <w:r>
        <w:rPr>
          <w:color w:val="4D4D4F"/>
        </w:rPr>
        <w:t>vehicle</w:t>
      </w:r>
      <w:r>
        <w:rPr>
          <w:color w:val="4D4D4F"/>
          <w:spacing w:val="-17"/>
        </w:rPr>
        <w:t xml:space="preserve"> </w:t>
      </w:r>
      <w:r>
        <w:rPr>
          <w:color w:val="4D4D4F"/>
        </w:rPr>
        <w:t>access</w:t>
      </w:r>
      <w:r>
        <w:rPr>
          <w:color w:val="4D4D4F"/>
          <w:spacing w:val="-17"/>
        </w:rPr>
        <w:t xml:space="preserve"> </w:t>
      </w:r>
      <w:r>
        <w:rPr>
          <w:color w:val="4D4D4F"/>
        </w:rPr>
        <w:t>–</w:t>
      </w:r>
      <w:r>
        <w:rPr>
          <w:color w:val="4D4D4F"/>
          <w:spacing w:val="-17"/>
        </w:rPr>
        <w:t xml:space="preserve"> </w:t>
      </w:r>
      <w:r>
        <w:rPr>
          <w:color w:val="4D4D4F"/>
        </w:rPr>
        <w:t>whether</w:t>
      </w:r>
      <w:r>
        <w:rPr>
          <w:color w:val="4D4D4F"/>
          <w:spacing w:val="-17"/>
        </w:rPr>
        <w:t xml:space="preserve"> </w:t>
      </w:r>
      <w:r>
        <w:rPr>
          <w:color w:val="4D4D4F"/>
        </w:rPr>
        <w:t>it</w:t>
      </w:r>
      <w:r>
        <w:rPr>
          <w:color w:val="4D4D4F"/>
          <w:spacing w:val="-16"/>
        </w:rPr>
        <w:t xml:space="preserve"> </w:t>
      </w:r>
      <w:r>
        <w:rPr>
          <w:color w:val="4D4D4F"/>
        </w:rPr>
        <w:t>is parking</w:t>
      </w:r>
      <w:r>
        <w:rPr>
          <w:color w:val="4D4D4F"/>
          <w:spacing w:val="-8"/>
        </w:rPr>
        <w:t xml:space="preserve"> </w:t>
      </w:r>
      <w:r>
        <w:rPr>
          <w:color w:val="4D4D4F"/>
        </w:rPr>
        <w:t>for</w:t>
      </w:r>
      <w:r>
        <w:rPr>
          <w:color w:val="4D4D4F"/>
          <w:spacing w:val="-8"/>
        </w:rPr>
        <w:t xml:space="preserve"> </w:t>
      </w:r>
      <w:r>
        <w:rPr>
          <w:color w:val="4D4D4F"/>
        </w:rPr>
        <w:t>retail</w:t>
      </w:r>
      <w:r>
        <w:rPr>
          <w:color w:val="4D4D4F"/>
          <w:spacing w:val="-6"/>
        </w:rPr>
        <w:t xml:space="preserve"> </w:t>
      </w:r>
      <w:r>
        <w:rPr>
          <w:color w:val="4D4D4F"/>
        </w:rPr>
        <w:t>trade</w:t>
      </w:r>
      <w:r>
        <w:rPr>
          <w:color w:val="4D4D4F"/>
          <w:spacing w:val="-6"/>
        </w:rPr>
        <w:t xml:space="preserve"> </w:t>
      </w:r>
      <w:r>
        <w:rPr>
          <w:color w:val="4D4D4F"/>
        </w:rPr>
        <w:t>or</w:t>
      </w:r>
      <w:r>
        <w:rPr>
          <w:color w:val="4D4D4F"/>
          <w:spacing w:val="-7"/>
        </w:rPr>
        <w:t xml:space="preserve"> </w:t>
      </w:r>
      <w:r>
        <w:rPr>
          <w:color w:val="4D4D4F"/>
        </w:rPr>
        <w:t>truck</w:t>
      </w:r>
      <w:r>
        <w:rPr>
          <w:color w:val="4D4D4F"/>
          <w:spacing w:val="-6"/>
        </w:rPr>
        <w:t xml:space="preserve"> </w:t>
      </w:r>
      <w:r>
        <w:rPr>
          <w:color w:val="4D4D4F"/>
        </w:rPr>
        <w:t>access</w:t>
      </w:r>
      <w:r>
        <w:rPr>
          <w:color w:val="4D4D4F"/>
          <w:spacing w:val="-7"/>
        </w:rPr>
        <w:t xml:space="preserve"> </w:t>
      </w:r>
      <w:r>
        <w:rPr>
          <w:color w:val="4D4D4F"/>
        </w:rPr>
        <w:t>for</w:t>
      </w:r>
      <w:r>
        <w:rPr>
          <w:color w:val="4D4D4F"/>
          <w:spacing w:val="-6"/>
        </w:rPr>
        <w:t xml:space="preserve"> </w:t>
      </w:r>
      <w:r>
        <w:rPr>
          <w:color w:val="4D4D4F"/>
        </w:rPr>
        <w:t>manufacturing businesses.</w:t>
      </w:r>
    </w:p>
    <w:p w:rsidR="00C903DA" w:rsidRDefault="00C903DA">
      <w:pPr>
        <w:pStyle w:val="BodyText"/>
        <w:rPr>
          <w:sz w:val="24"/>
        </w:rPr>
      </w:pPr>
    </w:p>
    <w:p w:rsidR="00C903DA" w:rsidRDefault="00C903DA">
      <w:pPr>
        <w:pStyle w:val="BodyText"/>
        <w:rPr>
          <w:sz w:val="24"/>
        </w:rPr>
      </w:pPr>
    </w:p>
    <w:p w:rsidR="00C903DA" w:rsidRDefault="00C903DA">
      <w:pPr>
        <w:pStyle w:val="BodyText"/>
        <w:rPr>
          <w:sz w:val="24"/>
        </w:rPr>
      </w:pPr>
    </w:p>
    <w:p w:rsidR="00C903DA" w:rsidRDefault="00C903DA">
      <w:pPr>
        <w:pStyle w:val="BodyText"/>
        <w:rPr>
          <w:sz w:val="24"/>
        </w:rPr>
      </w:pPr>
    </w:p>
    <w:p w:rsidR="00C903DA" w:rsidRDefault="00C903DA">
      <w:pPr>
        <w:pStyle w:val="BodyText"/>
        <w:rPr>
          <w:sz w:val="24"/>
        </w:rPr>
      </w:pPr>
    </w:p>
    <w:p w:rsidR="00C903DA" w:rsidRDefault="00C903DA">
      <w:pPr>
        <w:pStyle w:val="BodyText"/>
        <w:rPr>
          <w:sz w:val="24"/>
        </w:rPr>
      </w:pPr>
    </w:p>
    <w:p w:rsidR="00C903DA" w:rsidRDefault="00C903DA">
      <w:pPr>
        <w:pStyle w:val="BodyText"/>
        <w:rPr>
          <w:sz w:val="24"/>
        </w:rPr>
      </w:pPr>
    </w:p>
    <w:p w:rsidR="00C903DA" w:rsidRDefault="004408C6">
      <w:pPr>
        <w:pStyle w:val="Heading4"/>
        <w:spacing w:before="178" w:line="234" w:lineRule="exact"/>
        <w:ind w:left="2784"/>
      </w:pPr>
      <w:r>
        <w:pict>
          <v:shape id="_x0000_s1062" style="position:absolute;left:0;text-align:left;margin-left:427.45pt;margin-top:13.75pt;width:7.1pt;height:4.3pt;z-index:251735040;mso-position-horizontal-relative:page" coordorigin="8549,275" coordsize="142,86" path="m8691,275r-142,l8620,360r71,-85xe" fillcolor="#4d4d4f" stroked="f">
            <v:path arrowok="t"/>
            <w10:wrap anchorx="page"/>
          </v:shape>
        </w:pict>
      </w:r>
      <w:r w:rsidR="007A20A7">
        <w:rPr>
          <w:color w:val="4D4D4F"/>
        </w:rPr>
        <w:t>Figure 19-7:</w:t>
      </w:r>
    </w:p>
    <w:p w:rsidR="00C903DA" w:rsidRDefault="007A20A7">
      <w:pPr>
        <w:spacing w:before="2" w:line="220" w:lineRule="auto"/>
        <w:ind w:left="2784" w:right="729"/>
        <w:rPr>
          <w:sz w:val="16"/>
        </w:rPr>
      </w:pPr>
      <w:r>
        <w:rPr>
          <w:color w:val="4D4D4F"/>
          <w:sz w:val="16"/>
        </w:rPr>
        <w:t>Number of businesses in Hastings-Somers SA2 by industry</w:t>
      </w:r>
    </w:p>
    <w:p w:rsidR="00C903DA" w:rsidRDefault="00C903DA">
      <w:pPr>
        <w:spacing w:line="220" w:lineRule="auto"/>
        <w:rPr>
          <w:sz w:val="16"/>
        </w:rPr>
        <w:sectPr w:rsidR="00C903DA">
          <w:type w:val="continuous"/>
          <w:pgSz w:w="11910" w:h="16840"/>
          <w:pgMar w:top="0" w:right="580" w:bottom="280" w:left="1020" w:header="720" w:footer="720" w:gutter="0"/>
          <w:cols w:num="2" w:space="720" w:equalWidth="0">
            <w:col w:w="4750" w:space="182"/>
            <w:col w:w="5378"/>
          </w:cols>
        </w:sectPr>
      </w:pPr>
    </w:p>
    <w:p w:rsidR="00C903DA" w:rsidRDefault="004408C6">
      <w:pPr>
        <w:pStyle w:val="BodyText"/>
        <w:spacing w:before="9" w:after="1"/>
        <w:rPr>
          <w:sz w:val="28"/>
        </w:rPr>
      </w:pPr>
      <w:r>
        <w:pict>
          <v:rect id="_x0000_s1061" style="position:absolute;margin-left:581.1pt;margin-top:124.5pt;width:14.15pt;height:39.7pt;z-index:251736064;mso-position-horizontal-relative:page;mso-position-vertical-relative:page" fillcolor="#0e5d61" stroked="f">
            <w10:wrap anchorx="page" anchory="page"/>
          </v:rect>
        </w:pict>
      </w:r>
    </w:p>
    <w:p w:rsidR="00C903DA" w:rsidRDefault="007A20A7">
      <w:pPr>
        <w:pStyle w:val="BodyText"/>
        <w:ind w:left="182"/>
        <w:rPr>
          <w:sz w:val="20"/>
        </w:rPr>
      </w:pPr>
      <w:r>
        <w:rPr>
          <w:noProof/>
          <w:sz w:val="20"/>
        </w:rPr>
        <w:drawing>
          <wp:inline distT="0" distB="0" distL="0" distR="0">
            <wp:extent cx="5911816" cy="3008376"/>
            <wp:effectExtent l="0" t="0" r="0" b="0"/>
            <wp:docPr id="9" name="image9.jpeg" descr="The figure demonstrates the number of bsuinesses by industry in Hastings-Somers SA2. Retail trade is the largest (with a total of 96) followed by other services (16) and arts and recreation services (1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9.jpeg"/>
                    <pic:cNvPicPr/>
                  </pic:nvPicPr>
                  <pic:blipFill>
                    <a:blip r:embed="rId17" cstate="print"/>
                    <a:stretch>
                      <a:fillRect/>
                    </a:stretch>
                  </pic:blipFill>
                  <pic:spPr>
                    <a:xfrm>
                      <a:off x="0" y="0"/>
                      <a:ext cx="5911816" cy="3008376"/>
                    </a:xfrm>
                    <a:prstGeom prst="rect">
                      <a:avLst/>
                    </a:prstGeom>
                  </pic:spPr>
                </pic:pic>
              </a:graphicData>
            </a:graphic>
          </wp:inline>
        </w:drawing>
      </w:r>
    </w:p>
    <w:p w:rsidR="00C903DA" w:rsidRDefault="00C903DA">
      <w:pPr>
        <w:rPr>
          <w:sz w:val="20"/>
        </w:rPr>
        <w:sectPr w:rsidR="00C903DA">
          <w:type w:val="continuous"/>
          <w:pgSz w:w="11910" w:h="16840"/>
          <w:pgMar w:top="0" w:right="580" w:bottom="280" w:left="1020" w:header="720" w:footer="720" w:gutter="0"/>
          <w:cols w:space="720"/>
        </w:sectPr>
      </w:pPr>
    </w:p>
    <w:p w:rsidR="00C903DA" w:rsidRDefault="00C903DA">
      <w:pPr>
        <w:pStyle w:val="BodyText"/>
        <w:rPr>
          <w:sz w:val="20"/>
        </w:rPr>
      </w:pPr>
    </w:p>
    <w:p w:rsidR="00C903DA" w:rsidRDefault="00C903DA">
      <w:pPr>
        <w:pStyle w:val="BodyText"/>
        <w:rPr>
          <w:sz w:val="20"/>
        </w:rPr>
      </w:pPr>
    </w:p>
    <w:p w:rsidR="00C903DA" w:rsidRDefault="00C903DA">
      <w:pPr>
        <w:pStyle w:val="BodyText"/>
        <w:rPr>
          <w:sz w:val="20"/>
        </w:rPr>
      </w:pPr>
    </w:p>
    <w:p w:rsidR="00C903DA" w:rsidRDefault="00C903DA">
      <w:pPr>
        <w:pStyle w:val="BodyText"/>
        <w:rPr>
          <w:sz w:val="20"/>
        </w:rPr>
      </w:pPr>
    </w:p>
    <w:p w:rsidR="00C903DA" w:rsidRDefault="00C903DA">
      <w:pPr>
        <w:pStyle w:val="BodyText"/>
        <w:spacing w:before="9"/>
        <w:rPr>
          <w:sz w:val="10"/>
        </w:rPr>
      </w:pPr>
    </w:p>
    <w:bookmarkStart w:id="9" w:name="_bookmark7"/>
    <w:bookmarkEnd w:id="9"/>
    <w:p w:rsidR="00C903DA" w:rsidRDefault="004408C6">
      <w:pPr>
        <w:pStyle w:val="BodyText"/>
        <w:ind w:left="-1020"/>
        <w:rPr>
          <w:sz w:val="20"/>
        </w:rPr>
      </w:pPr>
      <w:r>
        <w:rPr>
          <w:sz w:val="20"/>
        </w:rPr>
      </w:r>
      <w:r>
        <w:rPr>
          <w:sz w:val="20"/>
        </w:rPr>
        <w:pict>
          <v:group id="_x0000_s1059" style="width:14.2pt;height:39.7pt;mso-position-horizontal-relative:char;mso-position-vertical-relative:line" coordsize="284,794">
            <v:rect id="_x0000_s1060" style="position:absolute;width:284;height:794" fillcolor="#0e5d61" stroked="f"/>
            <w10:anchorlock/>
          </v:group>
        </w:pict>
      </w:r>
    </w:p>
    <w:p w:rsidR="00C903DA" w:rsidRDefault="00C903DA">
      <w:pPr>
        <w:pStyle w:val="BodyText"/>
        <w:rPr>
          <w:sz w:val="20"/>
        </w:rPr>
      </w:pPr>
    </w:p>
    <w:p w:rsidR="00C903DA" w:rsidRDefault="00C903DA">
      <w:pPr>
        <w:pStyle w:val="BodyText"/>
        <w:rPr>
          <w:sz w:val="20"/>
        </w:rPr>
      </w:pPr>
    </w:p>
    <w:p w:rsidR="00C903DA" w:rsidRDefault="00C903DA">
      <w:pPr>
        <w:pStyle w:val="BodyText"/>
        <w:rPr>
          <w:sz w:val="20"/>
        </w:rPr>
      </w:pPr>
    </w:p>
    <w:p w:rsidR="00C903DA" w:rsidRDefault="00C903DA">
      <w:pPr>
        <w:pStyle w:val="BodyText"/>
        <w:rPr>
          <w:sz w:val="20"/>
        </w:rPr>
      </w:pPr>
    </w:p>
    <w:p w:rsidR="00C903DA" w:rsidRDefault="00C903DA">
      <w:pPr>
        <w:pStyle w:val="BodyText"/>
        <w:rPr>
          <w:sz w:val="20"/>
        </w:rPr>
      </w:pPr>
    </w:p>
    <w:p w:rsidR="00C903DA" w:rsidRDefault="00C903DA">
      <w:pPr>
        <w:pStyle w:val="BodyText"/>
        <w:rPr>
          <w:sz w:val="20"/>
        </w:rPr>
      </w:pPr>
    </w:p>
    <w:p w:rsidR="00C903DA" w:rsidRDefault="00C903DA">
      <w:pPr>
        <w:pStyle w:val="BodyText"/>
        <w:rPr>
          <w:sz w:val="20"/>
        </w:rPr>
      </w:pPr>
    </w:p>
    <w:p w:rsidR="00C903DA" w:rsidRDefault="00C903DA">
      <w:pPr>
        <w:pStyle w:val="BodyText"/>
        <w:rPr>
          <w:sz w:val="20"/>
        </w:rPr>
      </w:pPr>
    </w:p>
    <w:p w:rsidR="00C903DA" w:rsidRDefault="00C903DA">
      <w:pPr>
        <w:pStyle w:val="BodyText"/>
        <w:spacing w:before="5"/>
        <w:rPr>
          <w:sz w:val="15"/>
        </w:rPr>
      </w:pPr>
    </w:p>
    <w:p w:rsidR="00C903DA" w:rsidRDefault="007A20A7">
      <w:pPr>
        <w:spacing w:before="108" w:line="213" w:lineRule="auto"/>
        <w:ind w:left="7937" w:right="717"/>
        <w:rPr>
          <w:sz w:val="16"/>
        </w:rPr>
      </w:pPr>
      <w:r>
        <w:rPr>
          <w:noProof/>
        </w:rPr>
        <w:drawing>
          <wp:anchor distT="0" distB="0" distL="0" distR="0" simplePos="0" relativeHeight="251738112" behindDoc="0" locked="0" layoutInCell="1" allowOverlap="1">
            <wp:simplePos x="0" y="0"/>
            <wp:positionH relativeFrom="page">
              <wp:posOffset>791999</wp:posOffset>
            </wp:positionH>
            <wp:positionV relativeFrom="paragraph">
              <wp:posOffset>78342</wp:posOffset>
            </wp:positionV>
            <wp:extent cx="4751994" cy="6200245"/>
            <wp:effectExtent l="0" t="0" r="0" b="0"/>
            <wp:wrapNone/>
            <wp:docPr id="11" name="image10.jpeg" descr="The map identifies adjacent land use to the pipeline in Hastings. Land use includes agriculture, industrial, retail/services and other commerci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0.jpeg"/>
                    <pic:cNvPicPr/>
                  </pic:nvPicPr>
                  <pic:blipFill>
                    <a:blip r:embed="rId18" cstate="print"/>
                    <a:stretch>
                      <a:fillRect/>
                    </a:stretch>
                  </pic:blipFill>
                  <pic:spPr>
                    <a:xfrm>
                      <a:off x="0" y="0"/>
                      <a:ext cx="4751994" cy="6200245"/>
                    </a:xfrm>
                    <a:prstGeom prst="rect">
                      <a:avLst/>
                    </a:prstGeom>
                  </pic:spPr>
                </pic:pic>
              </a:graphicData>
            </a:graphic>
          </wp:anchor>
        </w:drawing>
      </w:r>
      <w:r w:rsidR="004408C6">
        <w:pict>
          <v:shape id="_x0000_s1058" style="position:absolute;left:0;text-align:left;margin-left:440.1pt;margin-top:6.15pt;width:4.3pt;height:7.1pt;z-index:251739136;mso-position-horizontal-relative:page;mso-position-vertical-relative:text" coordorigin="8802,123" coordsize="86,142" path="m8887,123r-85,71l8887,265r,-142xe" fillcolor="#4d4d4f" stroked="f">
            <v:path arrowok="t"/>
            <w10:wrap anchorx="page"/>
          </v:shape>
        </w:pict>
      </w:r>
      <w:r>
        <w:rPr>
          <w:b/>
          <w:color w:val="4D4D4F"/>
          <w:sz w:val="18"/>
        </w:rPr>
        <w:t xml:space="preserve">Figure 19-8: </w:t>
      </w:r>
      <w:r>
        <w:rPr>
          <w:color w:val="4D4D4F"/>
          <w:sz w:val="16"/>
        </w:rPr>
        <w:t>Land use in Hastings</w:t>
      </w:r>
    </w:p>
    <w:p w:rsidR="00C903DA" w:rsidRDefault="00C903DA">
      <w:pPr>
        <w:spacing w:line="213" w:lineRule="auto"/>
        <w:rPr>
          <w:sz w:val="16"/>
        </w:rPr>
        <w:sectPr w:rsidR="00C903DA">
          <w:headerReference w:type="even" r:id="rId19"/>
          <w:headerReference w:type="default" r:id="rId20"/>
          <w:pgSz w:w="11910" w:h="16840"/>
          <w:pgMar w:top="1240" w:right="580" w:bottom="280" w:left="1020" w:header="748" w:footer="0" w:gutter="0"/>
          <w:pgNumType w:start="10"/>
          <w:cols w:space="720"/>
        </w:sectPr>
      </w:pPr>
    </w:p>
    <w:p w:rsidR="00C903DA" w:rsidRDefault="00C903DA">
      <w:pPr>
        <w:pStyle w:val="BodyText"/>
        <w:rPr>
          <w:sz w:val="20"/>
        </w:rPr>
      </w:pPr>
    </w:p>
    <w:p w:rsidR="00C903DA" w:rsidRDefault="00C903DA">
      <w:pPr>
        <w:pStyle w:val="BodyText"/>
        <w:rPr>
          <w:sz w:val="20"/>
        </w:rPr>
      </w:pPr>
    </w:p>
    <w:p w:rsidR="00C903DA" w:rsidRDefault="00C903DA">
      <w:pPr>
        <w:pStyle w:val="BodyText"/>
        <w:rPr>
          <w:sz w:val="20"/>
        </w:rPr>
      </w:pPr>
    </w:p>
    <w:p w:rsidR="00C903DA" w:rsidRDefault="00C903DA">
      <w:pPr>
        <w:pStyle w:val="BodyText"/>
        <w:spacing w:before="5"/>
        <w:rPr>
          <w:sz w:val="23"/>
        </w:rPr>
      </w:pPr>
    </w:p>
    <w:p w:rsidR="00C903DA" w:rsidRDefault="00C903DA">
      <w:pPr>
        <w:rPr>
          <w:sz w:val="23"/>
        </w:rPr>
        <w:sectPr w:rsidR="00C903DA">
          <w:pgSz w:w="11910" w:h="16840"/>
          <w:pgMar w:top="1240" w:right="580" w:bottom="280" w:left="1020" w:header="748" w:footer="0" w:gutter="0"/>
          <w:cols w:space="720"/>
        </w:sectPr>
      </w:pPr>
    </w:p>
    <w:p w:rsidR="00C903DA" w:rsidRDefault="007A20A7">
      <w:pPr>
        <w:pStyle w:val="Heading1"/>
        <w:numPr>
          <w:ilvl w:val="1"/>
          <w:numId w:val="3"/>
        </w:numPr>
        <w:tabs>
          <w:tab w:val="left" w:pos="1077"/>
          <w:tab w:val="left" w:pos="1078"/>
        </w:tabs>
        <w:rPr>
          <w:b/>
        </w:rPr>
      </w:pPr>
      <w:bookmarkStart w:id="10" w:name="_Ref36151142"/>
      <w:bookmarkEnd w:id="10"/>
      <w:r>
        <w:rPr>
          <w:b/>
          <w:color w:val="4D4D4F"/>
        </w:rPr>
        <w:t>Risk assessment</w:t>
      </w:r>
    </w:p>
    <w:p w:rsidR="00C903DA" w:rsidRDefault="007A20A7">
      <w:pPr>
        <w:spacing w:before="80" w:line="216" w:lineRule="auto"/>
        <w:ind w:left="227" w:right="44"/>
        <w:jc w:val="both"/>
        <w:rPr>
          <w:sz w:val="18"/>
        </w:rPr>
      </w:pPr>
      <w:r>
        <w:rPr>
          <w:color w:val="4D4D4F"/>
          <w:sz w:val="18"/>
        </w:rPr>
        <w:t>The</w:t>
      </w:r>
      <w:r>
        <w:rPr>
          <w:color w:val="4D4D4F"/>
          <w:spacing w:val="-26"/>
          <w:sz w:val="18"/>
        </w:rPr>
        <w:t xml:space="preserve"> </w:t>
      </w:r>
      <w:r>
        <w:rPr>
          <w:color w:val="4D4D4F"/>
          <w:sz w:val="18"/>
        </w:rPr>
        <w:t>risk</w:t>
      </w:r>
      <w:r>
        <w:rPr>
          <w:color w:val="4D4D4F"/>
          <w:spacing w:val="-26"/>
          <w:sz w:val="18"/>
        </w:rPr>
        <w:t xml:space="preserve"> </w:t>
      </w:r>
      <w:r>
        <w:rPr>
          <w:color w:val="4D4D4F"/>
          <w:sz w:val="18"/>
        </w:rPr>
        <w:t>assessment</w:t>
      </w:r>
      <w:r>
        <w:rPr>
          <w:color w:val="4D4D4F"/>
          <w:spacing w:val="-25"/>
          <w:sz w:val="18"/>
        </w:rPr>
        <w:t xml:space="preserve"> </w:t>
      </w:r>
      <w:r>
        <w:rPr>
          <w:color w:val="4D4D4F"/>
          <w:sz w:val="18"/>
        </w:rPr>
        <w:t>identified</w:t>
      </w:r>
      <w:r>
        <w:rPr>
          <w:color w:val="4D4D4F"/>
          <w:spacing w:val="-26"/>
          <w:sz w:val="18"/>
        </w:rPr>
        <w:t xml:space="preserve"> </w:t>
      </w:r>
      <w:r>
        <w:rPr>
          <w:color w:val="4D4D4F"/>
          <w:sz w:val="18"/>
        </w:rPr>
        <w:t>the</w:t>
      </w:r>
      <w:r>
        <w:rPr>
          <w:color w:val="4D4D4F"/>
          <w:spacing w:val="-25"/>
          <w:sz w:val="18"/>
        </w:rPr>
        <w:t xml:space="preserve"> </w:t>
      </w:r>
      <w:r>
        <w:rPr>
          <w:color w:val="4D4D4F"/>
          <w:sz w:val="18"/>
        </w:rPr>
        <w:t>potential</w:t>
      </w:r>
      <w:r>
        <w:rPr>
          <w:color w:val="4D4D4F"/>
          <w:spacing w:val="-26"/>
          <w:sz w:val="18"/>
        </w:rPr>
        <w:t xml:space="preserve"> </w:t>
      </w:r>
      <w:r>
        <w:rPr>
          <w:color w:val="4D4D4F"/>
          <w:sz w:val="18"/>
        </w:rPr>
        <w:t>business</w:t>
      </w:r>
      <w:r>
        <w:rPr>
          <w:color w:val="4D4D4F"/>
          <w:spacing w:val="-25"/>
          <w:sz w:val="18"/>
        </w:rPr>
        <w:t xml:space="preserve"> </w:t>
      </w:r>
      <w:r>
        <w:rPr>
          <w:color w:val="4D4D4F"/>
          <w:sz w:val="18"/>
        </w:rPr>
        <w:t xml:space="preserve">risks as a result of the Project’s </w:t>
      </w:r>
      <w:r>
        <w:rPr>
          <w:color w:val="4D4D4F"/>
          <w:spacing w:val="2"/>
          <w:sz w:val="18"/>
        </w:rPr>
        <w:t xml:space="preserve">construction </w:t>
      </w:r>
      <w:r>
        <w:rPr>
          <w:color w:val="4D4D4F"/>
          <w:sz w:val="18"/>
        </w:rPr>
        <w:t>and operation</w:t>
      </w:r>
      <w:r>
        <w:rPr>
          <w:color w:val="4D4D4F"/>
          <w:spacing w:val="-26"/>
          <w:sz w:val="18"/>
        </w:rPr>
        <w:t xml:space="preserve"> </w:t>
      </w:r>
      <w:r>
        <w:rPr>
          <w:color w:val="4D4D4F"/>
          <w:sz w:val="18"/>
        </w:rPr>
        <w:t>in accordance</w:t>
      </w:r>
      <w:r>
        <w:rPr>
          <w:color w:val="4D4D4F"/>
          <w:spacing w:val="-8"/>
          <w:sz w:val="18"/>
        </w:rPr>
        <w:t xml:space="preserve"> </w:t>
      </w:r>
      <w:r>
        <w:rPr>
          <w:color w:val="4D4D4F"/>
          <w:sz w:val="18"/>
        </w:rPr>
        <w:t>with</w:t>
      </w:r>
      <w:r>
        <w:rPr>
          <w:color w:val="4D4D4F"/>
          <w:spacing w:val="-7"/>
          <w:sz w:val="18"/>
        </w:rPr>
        <w:t xml:space="preserve"> </w:t>
      </w:r>
      <w:r>
        <w:rPr>
          <w:color w:val="4D4D4F"/>
          <w:sz w:val="18"/>
        </w:rPr>
        <w:t>the</w:t>
      </w:r>
      <w:r>
        <w:rPr>
          <w:color w:val="4D4D4F"/>
          <w:spacing w:val="-8"/>
          <w:sz w:val="18"/>
        </w:rPr>
        <w:t xml:space="preserve"> </w:t>
      </w:r>
      <w:r>
        <w:rPr>
          <w:color w:val="4D4D4F"/>
          <w:sz w:val="18"/>
        </w:rPr>
        <w:t>method</w:t>
      </w:r>
      <w:r>
        <w:rPr>
          <w:color w:val="4D4D4F"/>
          <w:spacing w:val="-7"/>
          <w:sz w:val="18"/>
        </w:rPr>
        <w:t xml:space="preserve"> </w:t>
      </w:r>
      <w:r>
        <w:rPr>
          <w:color w:val="4D4D4F"/>
          <w:sz w:val="18"/>
        </w:rPr>
        <w:t>described</w:t>
      </w:r>
      <w:r>
        <w:rPr>
          <w:color w:val="4D4D4F"/>
          <w:spacing w:val="-7"/>
          <w:sz w:val="18"/>
        </w:rPr>
        <w:t xml:space="preserve"> </w:t>
      </w:r>
      <w:r>
        <w:rPr>
          <w:color w:val="4D4D4F"/>
          <w:sz w:val="18"/>
        </w:rPr>
        <w:t>in</w:t>
      </w:r>
      <w:r>
        <w:rPr>
          <w:color w:val="4D4D4F"/>
          <w:spacing w:val="-9"/>
          <w:sz w:val="18"/>
        </w:rPr>
        <w:t xml:space="preserve"> </w:t>
      </w:r>
      <w:r>
        <w:rPr>
          <w:b/>
          <w:color w:val="4D4D4F"/>
          <w:sz w:val="18"/>
        </w:rPr>
        <w:t>Chapter</w:t>
      </w:r>
      <w:r>
        <w:rPr>
          <w:b/>
          <w:color w:val="4D4D4F"/>
          <w:spacing w:val="-8"/>
          <w:sz w:val="18"/>
        </w:rPr>
        <w:t xml:space="preserve"> </w:t>
      </w:r>
      <w:r>
        <w:rPr>
          <w:b/>
          <w:color w:val="4D4D4F"/>
          <w:sz w:val="18"/>
        </w:rPr>
        <w:t>5</w:t>
      </w:r>
      <w:r>
        <w:rPr>
          <w:b/>
          <w:color w:val="4D4D4F"/>
          <w:spacing w:val="-11"/>
          <w:sz w:val="18"/>
        </w:rPr>
        <w:t xml:space="preserve"> </w:t>
      </w:r>
      <w:r>
        <w:rPr>
          <w:i/>
          <w:color w:val="4D4D4F"/>
          <w:sz w:val="18"/>
        </w:rPr>
        <w:t>Key approvals and assessment</w:t>
      </w:r>
      <w:r>
        <w:rPr>
          <w:i/>
          <w:color w:val="4D4D4F"/>
          <w:spacing w:val="2"/>
          <w:sz w:val="18"/>
        </w:rPr>
        <w:t xml:space="preserve"> </w:t>
      </w:r>
      <w:r>
        <w:rPr>
          <w:i/>
          <w:color w:val="4D4D4F"/>
          <w:sz w:val="18"/>
        </w:rPr>
        <w:t>framework</w:t>
      </w:r>
      <w:r>
        <w:rPr>
          <w:color w:val="4D4D4F"/>
          <w:sz w:val="18"/>
        </w:rPr>
        <w:t>.</w:t>
      </w:r>
    </w:p>
    <w:p w:rsidR="00C903DA" w:rsidRDefault="007A20A7">
      <w:pPr>
        <w:pStyle w:val="BodyText"/>
        <w:spacing w:before="166" w:line="216" w:lineRule="auto"/>
        <w:ind w:left="227" w:right="38"/>
        <w:jc w:val="both"/>
      </w:pPr>
      <w:r>
        <w:rPr>
          <w:color w:val="4D4D4F"/>
        </w:rPr>
        <w:t>The assessment included consideration of the environmental, social, economic and health and safety consequences of each risk and their likelihood of occurring.</w:t>
      </w:r>
    </w:p>
    <w:p w:rsidR="00C903DA" w:rsidRDefault="004408C6">
      <w:pPr>
        <w:pStyle w:val="BodyText"/>
        <w:spacing w:before="166" w:line="216" w:lineRule="auto"/>
        <w:ind w:left="227" w:right="43"/>
        <w:jc w:val="both"/>
      </w:pPr>
      <w:hyperlink w:anchor="_bookmark8" w:history="1">
        <w:r w:rsidR="007A20A7">
          <w:rPr>
            <w:b/>
            <w:color w:val="4D4D4F"/>
          </w:rPr>
          <w:t xml:space="preserve">Table 19-2 </w:t>
        </w:r>
      </w:hyperlink>
      <w:r w:rsidR="007A20A7">
        <w:rPr>
          <w:color w:val="4D4D4F"/>
        </w:rPr>
        <w:t xml:space="preserve">summarises </w:t>
      </w:r>
      <w:r w:rsidR="007A20A7">
        <w:rPr>
          <w:color w:val="4D4D4F"/>
          <w:spacing w:val="2"/>
        </w:rPr>
        <w:t xml:space="preserve">the </w:t>
      </w:r>
      <w:r w:rsidR="007A20A7">
        <w:rPr>
          <w:color w:val="4D4D4F"/>
        </w:rPr>
        <w:t xml:space="preserve">business </w:t>
      </w:r>
      <w:r w:rsidR="007A20A7">
        <w:rPr>
          <w:color w:val="4D4D4F"/>
          <w:spacing w:val="2"/>
        </w:rPr>
        <w:t xml:space="preserve">risks identified. </w:t>
      </w:r>
      <w:r w:rsidR="007A20A7">
        <w:rPr>
          <w:color w:val="4D4D4F"/>
        </w:rPr>
        <w:t xml:space="preserve">A complete risk register, including </w:t>
      </w:r>
      <w:r w:rsidR="007A20A7">
        <w:rPr>
          <w:color w:val="4D4D4F"/>
          <w:spacing w:val="2"/>
        </w:rPr>
        <w:t xml:space="preserve">the </w:t>
      </w:r>
      <w:r w:rsidR="007A20A7">
        <w:rPr>
          <w:color w:val="4D4D4F"/>
        </w:rPr>
        <w:t xml:space="preserve">likelihood and consequence of each risk pathway, is </w:t>
      </w:r>
      <w:r w:rsidR="007A20A7">
        <w:rPr>
          <w:color w:val="4D4D4F"/>
          <w:spacing w:val="2"/>
        </w:rPr>
        <w:t xml:space="preserve">located </w:t>
      </w:r>
      <w:r w:rsidR="007A20A7">
        <w:rPr>
          <w:color w:val="4D4D4F"/>
        </w:rPr>
        <w:t xml:space="preserve">in </w:t>
      </w:r>
      <w:r w:rsidR="007A20A7">
        <w:rPr>
          <w:color w:val="4D4D4F"/>
          <w:spacing w:val="3"/>
        </w:rPr>
        <w:t xml:space="preserve">EES </w:t>
      </w:r>
      <w:r w:rsidR="007A20A7">
        <w:rPr>
          <w:color w:val="4D4D4F"/>
        </w:rPr>
        <w:t xml:space="preserve">Attachment III </w:t>
      </w:r>
      <w:r w:rsidR="007A20A7">
        <w:rPr>
          <w:i/>
          <w:color w:val="4D4D4F"/>
        </w:rPr>
        <w:t>Environmental risk</w:t>
      </w:r>
      <w:r w:rsidR="007A20A7">
        <w:rPr>
          <w:i/>
          <w:color w:val="4D4D4F"/>
          <w:spacing w:val="5"/>
        </w:rPr>
        <w:t xml:space="preserve"> </w:t>
      </w:r>
      <w:r w:rsidR="007A20A7">
        <w:rPr>
          <w:i/>
          <w:color w:val="4D4D4F"/>
          <w:spacing w:val="2"/>
        </w:rPr>
        <w:t>report</w:t>
      </w:r>
      <w:r w:rsidR="007A20A7">
        <w:rPr>
          <w:color w:val="4D4D4F"/>
          <w:spacing w:val="2"/>
        </w:rPr>
        <w:t>.</w:t>
      </w:r>
    </w:p>
    <w:p w:rsidR="00C903DA" w:rsidRDefault="007A20A7">
      <w:pPr>
        <w:pStyle w:val="BodyText"/>
        <w:spacing w:before="167" w:line="216" w:lineRule="auto"/>
        <w:ind w:left="227" w:right="44"/>
        <w:jc w:val="both"/>
      </w:pPr>
      <w:r>
        <w:rPr>
          <w:color w:val="4D4D4F"/>
        </w:rPr>
        <w:t>Risk</w:t>
      </w:r>
      <w:r>
        <w:rPr>
          <w:color w:val="4D4D4F"/>
          <w:spacing w:val="-14"/>
        </w:rPr>
        <w:t xml:space="preserve"> </w:t>
      </w:r>
      <w:r>
        <w:rPr>
          <w:color w:val="4D4D4F"/>
        </w:rPr>
        <w:t>ratings</w:t>
      </w:r>
      <w:r>
        <w:rPr>
          <w:color w:val="4D4D4F"/>
          <w:spacing w:val="-14"/>
        </w:rPr>
        <w:t xml:space="preserve"> </w:t>
      </w:r>
      <w:r>
        <w:rPr>
          <w:color w:val="4D4D4F"/>
        </w:rPr>
        <w:t>were</w:t>
      </w:r>
      <w:r>
        <w:rPr>
          <w:color w:val="4D4D4F"/>
          <w:spacing w:val="-14"/>
        </w:rPr>
        <w:t xml:space="preserve"> </w:t>
      </w:r>
      <w:r>
        <w:rPr>
          <w:color w:val="4D4D4F"/>
        </w:rPr>
        <w:t>applied</w:t>
      </w:r>
      <w:r>
        <w:rPr>
          <w:color w:val="4D4D4F"/>
          <w:spacing w:val="-14"/>
        </w:rPr>
        <w:t xml:space="preserve"> </w:t>
      </w:r>
      <w:r>
        <w:rPr>
          <w:color w:val="4D4D4F"/>
        </w:rPr>
        <w:t>to</w:t>
      </w:r>
      <w:r>
        <w:rPr>
          <w:color w:val="4D4D4F"/>
          <w:spacing w:val="-14"/>
        </w:rPr>
        <w:t xml:space="preserve"> </w:t>
      </w:r>
      <w:r>
        <w:rPr>
          <w:color w:val="4D4D4F"/>
        </w:rPr>
        <w:t>each</w:t>
      </w:r>
      <w:r>
        <w:rPr>
          <w:color w:val="4D4D4F"/>
          <w:spacing w:val="-14"/>
        </w:rPr>
        <w:t xml:space="preserve"> </w:t>
      </w:r>
      <w:r>
        <w:rPr>
          <w:color w:val="4D4D4F"/>
        </w:rPr>
        <w:t>identified</w:t>
      </w:r>
      <w:r>
        <w:rPr>
          <w:color w:val="4D4D4F"/>
          <w:spacing w:val="-14"/>
        </w:rPr>
        <w:t xml:space="preserve"> </w:t>
      </w:r>
      <w:r>
        <w:rPr>
          <w:color w:val="4D4D4F"/>
        </w:rPr>
        <w:t>risk</w:t>
      </w:r>
      <w:r>
        <w:rPr>
          <w:color w:val="4D4D4F"/>
          <w:spacing w:val="-14"/>
        </w:rPr>
        <w:t xml:space="preserve"> </w:t>
      </w:r>
      <w:r>
        <w:rPr>
          <w:color w:val="4D4D4F"/>
        </w:rPr>
        <w:t>pathway, assuming that initial mitigation measures were in place. Where</w:t>
      </w:r>
      <w:r>
        <w:rPr>
          <w:color w:val="4D4D4F"/>
          <w:spacing w:val="-20"/>
        </w:rPr>
        <w:t xml:space="preserve"> </w:t>
      </w:r>
      <w:r>
        <w:rPr>
          <w:color w:val="4D4D4F"/>
        </w:rPr>
        <w:t>the</w:t>
      </w:r>
      <w:r>
        <w:rPr>
          <w:color w:val="4D4D4F"/>
          <w:spacing w:val="-19"/>
        </w:rPr>
        <w:t xml:space="preserve"> </w:t>
      </w:r>
      <w:r>
        <w:rPr>
          <w:color w:val="4D4D4F"/>
        </w:rPr>
        <w:t>initial</w:t>
      </w:r>
      <w:r>
        <w:rPr>
          <w:color w:val="4D4D4F"/>
          <w:spacing w:val="-20"/>
        </w:rPr>
        <w:t xml:space="preserve"> </w:t>
      </w:r>
      <w:r>
        <w:rPr>
          <w:color w:val="4D4D4F"/>
        </w:rPr>
        <w:t>risk</w:t>
      </w:r>
      <w:r>
        <w:rPr>
          <w:color w:val="4D4D4F"/>
          <w:spacing w:val="-19"/>
        </w:rPr>
        <w:t xml:space="preserve"> </w:t>
      </w:r>
      <w:r>
        <w:rPr>
          <w:color w:val="4D4D4F"/>
        </w:rPr>
        <w:t>ratings</w:t>
      </w:r>
      <w:r>
        <w:rPr>
          <w:color w:val="4D4D4F"/>
          <w:spacing w:val="-19"/>
        </w:rPr>
        <w:t xml:space="preserve"> </w:t>
      </w:r>
      <w:r>
        <w:rPr>
          <w:color w:val="4D4D4F"/>
        </w:rPr>
        <w:t>were</w:t>
      </w:r>
      <w:r>
        <w:rPr>
          <w:color w:val="4D4D4F"/>
          <w:spacing w:val="-20"/>
        </w:rPr>
        <w:t xml:space="preserve"> </w:t>
      </w:r>
      <w:r>
        <w:rPr>
          <w:color w:val="4D4D4F"/>
        </w:rPr>
        <w:t>categorised</w:t>
      </w:r>
      <w:r>
        <w:rPr>
          <w:color w:val="4D4D4F"/>
          <w:spacing w:val="-19"/>
        </w:rPr>
        <w:t xml:space="preserve"> </w:t>
      </w:r>
      <w:r>
        <w:rPr>
          <w:color w:val="4D4D4F"/>
        </w:rPr>
        <w:t>as</w:t>
      </w:r>
      <w:r>
        <w:rPr>
          <w:color w:val="4D4D4F"/>
          <w:spacing w:val="-19"/>
        </w:rPr>
        <w:t xml:space="preserve"> </w:t>
      </w:r>
      <w:r>
        <w:rPr>
          <w:color w:val="4D4D4F"/>
        </w:rPr>
        <w:t>medium or</w:t>
      </w:r>
      <w:r>
        <w:rPr>
          <w:color w:val="4D4D4F"/>
          <w:spacing w:val="-23"/>
        </w:rPr>
        <w:t xml:space="preserve"> </w:t>
      </w:r>
      <w:r>
        <w:rPr>
          <w:color w:val="4D4D4F"/>
        </w:rPr>
        <w:t>higher,</w:t>
      </w:r>
      <w:r>
        <w:rPr>
          <w:color w:val="4D4D4F"/>
          <w:spacing w:val="-22"/>
        </w:rPr>
        <w:t xml:space="preserve"> </w:t>
      </w:r>
      <w:r>
        <w:rPr>
          <w:color w:val="4D4D4F"/>
        </w:rPr>
        <w:t>additional</w:t>
      </w:r>
      <w:r>
        <w:rPr>
          <w:color w:val="4D4D4F"/>
          <w:spacing w:val="-23"/>
        </w:rPr>
        <w:t xml:space="preserve"> </w:t>
      </w:r>
      <w:r>
        <w:rPr>
          <w:color w:val="4D4D4F"/>
        </w:rPr>
        <w:t>mitigation</w:t>
      </w:r>
      <w:r>
        <w:rPr>
          <w:color w:val="4D4D4F"/>
          <w:spacing w:val="-22"/>
        </w:rPr>
        <w:t xml:space="preserve"> </w:t>
      </w:r>
      <w:r>
        <w:rPr>
          <w:color w:val="4D4D4F"/>
        </w:rPr>
        <w:t>measures</w:t>
      </w:r>
      <w:r>
        <w:rPr>
          <w:color w:val="4D4D4F"/>
          <w:spacing w:val="-23"/>
        </w:rPr>
        <w:t xml:space="preserve"> </w:t>
      </w:r>
      <w:r>
        <w:rPr>
          <w:color w:val="4D4D4F"/>
        </w:rPr>
        <w:t>were</w:t>
      </w:r>
      <w:r>
        <w:rPr>
          <w:color w:val="4D4D4F"/>
          <w:spacing w:val="-22"/>
        </w:rPr>
        <w:t xml:space="preserve"> </w:t>
      </w:r>
      <w:r>
        <w:rPr>
          <w:color w:val="4D4D4F"/>
        </w:rPr>
        <w:t>developed to lower the residual risk where</w:t>
      </w:r>
      <w:r>
        <w:rPr>
          <w:color w:val="4D4D4F"/>
          <w:spacing w:val="6"/>
        </w:rPr>
        <w:t xml:space="preserve"> </w:t>
      </w:r>
      <w:r>
        <w:rPr>
          <w:color w:val="4D4D4F"/>
        </w:rPr>
        <w:t>possible.</w:t>
      </w:r>
    </w:p>
    <w:p w:rsidR="00C903DA" w:rsidRDefault="007A20A7">
      <w:pPr>
        <w:pStyle w:val="BodyText"/>
        <w:rPr>
          <w:sz w:val="24"/>
        </w:rPr>
      </w:pPr>
      <w:r>
        <w:br w:type="column"/>
      </w:r>
    </w:p>
    <w:p w:rsidR="00C903DA" w:rsidRDefault="007A20A7">
      <w:pPr>
        <w:pStyle w:val="BodyText"/>
        <w:spacing w:before="212" w:line="216" w:lineRule="auto"/>
        <w:ind w:left="227" w:right="665"/>
        <w:jc w:val="both"/>
      </w:pPr>
      <w:r>
        <w:rPr>
          <w:color w:val="4D4D4F"/>
        </w:rPr>
        <w:t>No substantial risks to local businesses were identified for the Project’s operation due to the pipeline being underground. Only construction risks were therefore assessed.</w:t>
      </w:r>
    </w:p>
    <w:p w:rsidR="00C903DA" w:rsidRDefault="007A20A7">
      <w:pPr>
        <w:pStyle w:val="BodyText"/>
        <w:spacing w:before="166" w:line="216" w:lineRule="auto"/>
        <w:ind w:left="227" w:right="663"/>
        <w:jc w:val="both"/>
      </w:pPr>
      <w:r>
        <w:rPr>
          <w:color w:val="4D4D4F"/>
          <w:spacing w:val="-5"/>
        </w:rPr>
        <w:t xml:space="preserve">Two </w:t>
      </w:r>
      <w:r>
        <w:rPr>
          <w:color w:val="4D4D4F"/>
        </w:rPr>
        <w:t xml:space="preserve">initial risks during the pipeline’s </w:t>
      </w:r>
      <w:r>
        <w:rPr>
          <w:color w:val="4D4D4F"/>
          <w:spacing w:val="2"/>
        </w:rPr>
        <w:t xml:space="preserve">construction </w:t>
      </w:r>
      <w:r>
        <w:rPr>
          <w:color w:val="4D4D4F"/>
        </w:rPr>
        <w:t xml:space="preserve">were identified that relate to access </w:t>
      </w:r>
      <w:r>
        <w:rPr>
          <w:color w:val="4D4D4F"/>
          <w:spacing w:val="2"/>
        </w:rPr>
        <w:t xml:space="preserve">restrictions </w:t>
      </w:r>
      <w:r>
        <w:rPr>
          <w:color w:val="4D4D4F"/>
        </w:rPr>
        <w:t xml:space="preserve">and </w:t>
      </w:r>
      <w:r>
        <w:rPr>
          <w:color w:val="4D4D4F"/>
          <w:spacing w:val="2"/>
        </w:rPr>
        <w:t xml:space="preserve">amenity impacts </w:t>
      </w:r>
      <w:r>
        <w:rPr>
          <w:color w:val="4D4D4F"/>
        </w:rPr>
        <w:t xml:space="preserve">to businesses. Each was assigned an initial risk rating of medium. The revision of the pipeline alignment and the horizontal directional drilling (HDD) trenchless </w:t>
      </w:r>
      <w:r>
        <w:rPr>
          <w:color w:val="4D4D4F"/>
          <w:spacing w:val="2"/>
        </w:rPr>
        <w:t xml:space="preserve">construction </w:t>
      </w:r>
      <w:r>
        <w:rPr>
          <w:color w:val="4D4D4F"/>
        </w:rPr>
        <w:t>method along most of the Stony Point rail corridor</w:t>
      </w:r>
      <w:r>
        <w:rPr>
          <w:color w:val="4D4D4F"/>
          <w:spacing w:val="-13"/>
        </w:rPr>
        <w:t xml:space="preserve"> </w:t>
      </w:r>
      <w:r>
        <w:rPr>
          <w:color w:val="4D4D4F"/>
        </w:rPr>
        <w:t>as</w:t>
      </w:r>
      <w:r>
        <w:rPr>
          <w:color w:val="4D4D4F"/>
          <w:spacing w:val="-12"/>
        </w:rPr>
        <w:t xml:space="preserve"> </w:t>
      </w:r>
      <w:r>
        <w:rPr>
          <w:color w:val="4D4D4F"/>
        </w:rPr>
        <w:t>an</w:t>
      </w:r>
      <w:r>
        <w:rPr>
          <w:color w:val="4D4D4F"/>
          <w:spacing w:val="-12"/>
        </w:rPr>
        <w:t xml:space="preserve"> </w:t>
      </w:r>
      <w:r>
        <w:rPr>
          <w:color w:val="4D4D4F"/>
        </w:rPr>
        <w:t>additional</w:t>
      </w:r>
      <w:r>
        <w:rPr>
          <w:color w:val="4D4D4F"/>
          <w:spacing w:val="-12"/>
        </w:rPr>
        <w:t xml:space="preserve"> </w:t>
      </w:r>
      <w:r>
        <w:rPr>
          <w:color w:val="4D4D4F"/>
        </w:rPr>
        <w:t>mitigation</w:t>
      </w:r>
      <w:r>
        <w:rPr>
          <w:color w:val="4D4D4F"/>
          <w:spacing w:val="-13"/>
        </w:rPr>
        <w:t xml:space="preserve"> </w:t>
      </w:r>
      <w:r>
        <w:rPr>
          <w:color w:val="4D4D4F"/>
        </w:rPr>
        <w:t>measure</w:t>
      </w:r>
      <w:r>
        <w:rPr>
          <w:color w:val="4D4D4F"/>
          <w:spacing w:val="-12"/>
        </w:rPr>
        <w:t xml:space="preserve"> </w:t>
      </w:r>
      <w:r>
        <w:rPr>
          <w:color w:val="4D4D4F"/>
        </w:rPr>
        <w:t>has</w:t>
      </w:r>
      <w:r>
        <w:rPr>
          <w:color w:val="4D4D4F"/>
          <w:spacing w:val="-12"/>
        </w:rPr>
        <w:t xml:space="preserve"> </w:t>
      </w:r>
      <w:r>
        <w:rPr>
          <w:color w:val="4D4D4F"/>
        </w:rPr>
        <w:t>reduced the residual risk rating of these two risks to</w:t>
      </w:r>
      <w:r>
        <w:rPr>
          <w:color w:val="4D4D4F"/>
          <w:spacing w:val="16"/>
        </w:rPr>
        <w:t xml:space="preserve"> </w:t>
      </w:r>
      <w:r>
        <w:rPr>
          <w:color w:val="4D4D4F"/>
        </w:rPr>
        <w:t>low.</w:t>
      </w:r>
    </w:p>
    <w:p w:rsidR="00C903DA" w:rsidRDefault="007A20A7">
      <w:pPr>
        <w:spacing w:before="143" w:line="233" w:lineRule="exact"/>
        <w:ind w:left="227"/>
        <w:jc w:val="both"/>
        <w:rPr>
          <w:b/>
          <w:sz w:val="18"/>
        </w:rPr>
      </w:pPr>
      <w:r>
        <w:rPr>
          <w:color w:val="4D4D4F"/>
          <w:sz w:val="18"/>
        </w:rPr>
        <w:t xml:space="preserve">These impacts are discussed in </w:t>
      </w:r>
      <w:r>
        <w:rPr>
          <w:b/>
          <w:color w:val="4D4D4F"/>
          <w:sz w:val="18"/>
        </w:rPr>
        <w:t xml:space="preserve">Section </w:t>
      </w:r>
      <w:hyperlink w:anchor="_bookmark9" w:history="1">
        <w:r>
          <w:rPr>
            <w:b/>
            <w:color w:val="4D4D4F"/>
            <w:sz w:val="18"/>
          </w:rPr>
          <w:t>19.7</w:t>
        </w:r>
      </w:hyperlink>
    </w:p>
    <w:p w:rsidR="00C903DA" w:rsidRDefault="007A20A7">
      <w:pPr>
        <w:spacing w:line="233" w:lineRule="exact"/>
        <w:ind w:left="227"/>
        <w:jc w:val="both"/>
        <w:rPr>
          <w:sz w:val="18"/>
        </w:rPr>
      </w:pPr>
      <w:r>
        <w:rPr>
          <w:color w:val="4D4D4F"/>
          <w:sz w:val="18"/>
        </w:rPr>
        <w:t>(</w:t>
      </w:r>
      <w:r>
        <w:rPr>
          <w:i/>
          <w:color w:val="4D4D4F"/>
          <w:sz w:val="18"/>
        </w:rPr>
        <w:t>Construction impacts</w:t>
      </w:r>
      <w:r>
        <w:rPr>
          <w:color w:val="4D4D4F"/>
          <w:sz w:val="18"/>
        </w:rPr>
        <w:t>) of this chapter.</w:t>
      </w:r>
    </w:p>
    <w:p w:rsidR="00C903DA" w:rsidRDefault="007A20A7">
      <w:pPr>
        <w:spacing w:before="164" w:line="216" w:lineRule="auto"/>
        <w:ind w:left="227" w:right="663"/>
        <w:jc w:val="both"/>
        <w:rPr>
          <w:sz w:val="18"/>
        </w:rPr>
      </w:pPr>
      <w:r>
        <w:rPr>
          <w:color w:val="4D4D4F"/>
          <w:sz w:val="18"/>
        </w:rPr>
        <w:t xml:space="preserve">Mitigation measures are presented in </w:t>
      </w:r>
      <w:r>
        <w:rPr>
          <w:b/>
          <w:color w:val="4D4D4F"/>
          <w:sz w:val="18"/>
        </w:rPr>
        <w:t xml:space="preserve">Section </w:t>
      </w:r>
      <w:hyperlink w:anchor="_bookmark11" w:history="1">
        <w:r>
          <w:rPr>
            <w:b/>
            <w:color w:val="4D4D4F"/>
            <w:sz w:val="18"/>
          </w:rPr>
          <w:t>19.9</w:t>
        </w:r>
      </w:hyperlink>
      <w:r>
        <w:rPr>
          <w:b/>
          <w:color w:val="4D4D4F"/>
          <w:sz w:val="18"/>
        </w:rPr>
        <w:t xml:space="preserve"> </w:t>
      </w:r>
      <w:r>
        <w:rPr>
          <w:color w:val="4D4D4F"/>
          <w:sz w:val="18"/>
        </w:rPr>
        <w:t>(</w:t>
      </w:r>
      <w:r>
        <w:rPr>
          <w:i/>
          <w:color w:val="4D4D4F"/>
          <w:sz w:val="18"/>
        </w:rPr>
        <w:t>Mitigation measures</w:t>
      </w:r>
      <w:r>
        <w:rPr>
          <w:color w:val="4D4D4F"/>
          <w:sz w:val="18"/>
        </w:rPr>
        <w:t xml:space="preserve">) of this chapter and in </w:t>
      </w:r>
      <w:r>
        <w:rPr>
          <w:b/>
          <w:color w:val="4D4D4F"/>
          <w:sz w:val="18"/>
        </w:rPr>
        <w:t xml:space="preserve">Chapter 25 </w:t>
      </w:r>
      <w:r>
        <w:rPr>
          <w:i/>
          <w:color w:val="4D4D4F"/>
          <w:sz w:val="18"/>
        </w:rPr>
        <w:t>Environmental Management Framework</w:t>
      </w:r>
      <w:r>
        <w:rPr>
          <w:color w:val="4D4D4F"/>
          <w:sz w:val="18"/>
        </w:rPr>
        <w:t>.</w:t>
      </w:r>
    </w:p>
    <w:p w:rsidR="00C903DA" w:rsidRDefault="00C903DA">
      <w:pPr>
        <w:spacing w:line="216" w:lineRule="auto"/>
        <w:jc w:val="both"/>
        <w:rPr>
          <w:sz w:val="18"/>
        </w:rPr>
        <w:sectPr w:rsidR="00C903DA">
          <w:type w:val="continuous"/>
          <w:pgSz w:w="11910" w:h="16840"/>
          <w:pgMar w:top="0" w:right="580" w:bottom="280" w:left="1020" w:header="720" w:footer="720" w:gutter="0"/>
          <w:cols w:num="2" w:space="720" w:equalWidth="0">
            <w:col w:w="4753" w:space="179"/>
            <w:col w:w="5378"/>
          </w:cols>
        </w:sectPr>
      </w:pPr>
    </w:p>
    <w:p w:rsidR="00C903DA" w:rsidRDefault="004408C6">
      <w:pPr>
        <w:pStyle w:val="BodyText"/>
        <w:spacing w:before="5"/>
        <w:rPr>
          <w:sz w:val="10"/>
        </w:rPr>
      </w:pPr>
      <w:r>
        <w:pict>
          <v:rect id="_x0000_s1057" style="position:absolute;margin-left:581.1pt;margin-top:124.5pt;width:14.15pt;height:39.7pt;z-index:251740160;mso-position-horizontal-relative:page;mso-position-vertical-relative:page" fillcolor="#0e5d61" stroked="f">
            <w10:wrap anchorx="page" anchory="page"/>
          </v:rect>
        </w:pict>
      </w:r>
    </w:p>
    <w:p w:rsidR="00C903DA" w:rsidRDefault="007A20A7">
      <w:pPr>
        <w:spacing w:before="88"/>
        <w:ind w:left="235"/>
        <w:rPr>
          <w:sz w:val="16"/>
        </w:rPr>
      </w:pPr>
      <w:r>
        <w:rPr>
          <w:b/>
          <w:color w:val="4D4D4F"/>
          <w:sz w:val="16"/>
        </w:rPr>
        <w:t xml:space="preserve">Table 19-2: </w:t>
      </w:r>
      <w:r>
        <w:rPr>
          <w:color w:val="4D4D4F"/>
          <w:sz w:val="16"/>
        </w:rPr>
        <w:t>Business ris</w:t>
      </w:r>
      <w:bookmarkStart w:id="11" w:name="_bookmark8"/>
      <w:bookmarkEnd w:id="11"/>
      <w:r>
        <w:rPr>
          <w:color w:val="4D4D4F"/>
          <w:sz w:val="16"/>
        </w:rPr>
        <w:t>ks</w:t>
      </w:r>
    </w:p>
    <w:p w:rsidR="00C903DA" w:rsidRDefault="00C903DA">
      <w:pPr>
        <w:pStyle w:val="BodyText"/>
        <w:spacing w:before="10"/>
        <w:rPr>
          <w:sz w:val="6"/>
        </w:rPr>
      </w:pPr>
    </w:p>
    <w:tbl>
      <w:tblPr>
        <w:tblW w:w="0" w:type="auto"/>
        <w:tblInd w:w="234" w:type="dxa"/>
        <w:tblLayout w:type="fixed"/>
        <w:tblCellMar>
          <w:left w:w="0" w:type="dxa"/>
          <w:right w:w="0" w:type="dxa"/>
        </w:tblCellMar>
        <w:tblLook w:val="01E0" w:firstRow="1" w:lastRow="1" w:firstColumn="1" w:lastColumn="1" w:noHBand="0" w:noVBand="0"/>
      </w:tblPr>
      <w:tblGrid>
        <w:gridCol w:w="1318"/>
        <w:gridCol w:w="1129"/>
        <w:gridCol w:w="2773"/>
        <w:gridCol w:w="978"/>
        <w:gridCol w:w="2125"/>
        <w:gridCol w:w="1062"/>
      </w:tblGrid>
      <w:tr w:rsidR="00C903DA">
        <w:trPr>
          <w:trHeight w:val="769"/>
        </w:trPr>
        <w:tc>
          <w:tcPr>
            <w:tcW w:w="1318" w:type="dxa"/>
            <w:shd w:val="clear" w:color="auto" w:fill="0E5D61"/>
          </w:tcPr>
          <w:p w:rsidR="00C903DA" w:rsidRDefault="007A20A7">
            <w:pPr>
              <w:pStyle w:val="TableParagraph"/>
              <w:tabs>
                <w:tab w:val="left" w:pos="558"/>
              </w:tabs>
              <w:spacing w:before="100" w:line="194" w:lineRule="auto"/>
              <w:ind w:left="56" w:right="197"/>
              <w:rPr>
                <w:b/>
                <w:sz w:val="18"/>
              </w:rPr>
            </w:pPr>
            <w:r>
              <w:rPr>
                <w:b/>
                <w:color w:val="FFFFFF"/>
                <w:sz w:val="18"/>
              </w:rPr>
              <w:t xml:space="preserve">Risk </w:t>
            </w:r>
            <w:r>
              <w:rPr>
                <w:b/>
                <w:color w:val="FFFFFF"/>
                <w:spacing w:val="-3"/>
                <w:sz w:val="18"/>
              </w:rPr>
              <w:t xml:space="preserve">Works </w:t>
            </w:r>
            <w:r>
              <w:rPr>
                <w:b/>
                <w:color w:val="FFFFFF"/>
                <w:sz w:val="18"/>
              </w:rPr>
              <w:t>ID</w:t>
            </w:r>
            <w:r>
              <w:rPr>
                <w:b/>
                <w:color w:val="FFFFFF"/>
                <w:sz w:val="18"/>
              </w:rPr>
              <w:tab/>
              <w:t>area</w:t>
            </w:r>
          </w:p>
        </w:tc>
        <w:tc>
          <w:tcPr>
            <w:tcW w:w="1129" w:type="dxa"/>
            <w:shd w:val="clear" w:color="auto" w:fill="0E5D61"/>
          </w:tcPr>
          <w:p w:rsidR="00C903DA" w:rsidRDefault="007A20A7">
            <w:pPr>
              <w:pStyle w:val="TableParagraph"/>
              <w:spacing w:before="100" w:line="194" w:lineRule="auto"/>
              <w:ind w:left="161" w:right="224"/>
              <w:rPr>
                <w:b/>
                <w:sz w:val="18"/>
              </w:rPr>
            </w:pPr>
            <w:r>
              <w:rPr>
                <w:b/>
                <w:color w:val="FFFFFF"/>
                <w:sz w:val="18"/>
              </w:rPr>
              <w:t>Risk pathway</w:t>
            </w:r>
          </w:p>
        </w:tc>
        <w:tc>
          <w:tcPr>
            <w:tcW w:w="2773" w:type="dxa"/>
            <w:shd w:val="clear" w:color="auto" w:fill="0E5D61"/>
          </w:tcPr>
          <w:p w:rsidR="00C903DA" w:rsidRDefault="007A20A7">
            <w:pPr>
              <w:pStyle w:val="TableParagraph"/>
              <w:spacing w:before="62"/>
              <w:ind w:left="237"/>
              <w:rPr>
                <w:b/>
                <w:sz w:val="18"/>
              </w:rPr>
            </w:pPr>
            <w:r>
              <w:rPr>
                <w:b/>
                <w:color w:val="FFFFFF"/>
                <w:sz w:val="18"/>
              </w:rPr>
              <w:t>Initial mitigation measures</w:t>
            </w:r>
          </w:p>
        </w:tc>
        <w:tc>
          <w:tcPr>
            <w:tcW w:w="978" w:type="dxa"/>
            <w:shd w:val="clear" w:color="auto" w:fill="0E5D61"/>
          </w:tcPr>
          <w:p w:rsidR="00C903DA" w:rsidRDefault="007A20A7">
            <w:pPr>
              <w:pStyle w:val="TableParagraph"/>
              <w:spacing w:before="100" w:line="194" w:lineRule="auto"/>
              <w:ind w:left="298" w:right="167"/>
              <w:rPr>
                <w:b/>
                <w:sz w:val="18"/>
              </w:rPr>
            </w:pPr>
            <w:r>
              <w:rPr>
                <w:b/>
                <w:color w:val="FFFFFF"/>
                <w:sz w:val="18"/>
              </w:rPr>
              <w:t>Initial risk rating</w:t>
            </w:r>
          </w:p>
        </w:tc>
        <w:tc>
          <w:tcPr>
            <w:tcW w:w="2125" w:type="dxa"/>
            <w:shd w:val="clear" w:color="auto" w:fill="0E5D61"/>
          </w:tcPr>
          <w:p w:rsidR="00C903DA" w:rsidRDefault="007A20A7">
            <w:pPr>
              <w:pStyle w:val="TableParagraph"/>
              <w:spacing w:before="100" w:line="194" w:lineRule="auto"/>
              <w:ind w:left="170"/>
              <w:rPr>
                <w:b/>
                <w:sz w:val="18"/>
              </w:rPr>
            </w:pPr>
            <w:r>
              <w:rPr>
                <w:b/>
                <w:color w:val="FFFFFF"/>
                <w:sz w:val="18"/>
              </w:rPr>
              <w:t>Additional mitigation measures</w:t>
            </w:r>
          </w:p>
        </w:tc>
        <w:tc>
          <w:tcPr>
            <w:tcW w:w="1062" w:type="dxa"/>
            <w:shd w:val="clear" w:color="auto" w:fill="0E5D61"/>
          </w:tcPr>
          <w:p w:rsidR="00C903DA" w:rsidRDefault="007A20A7">
            <w:pPr>
              <w:pStyle w:val="TableParagraph"/>
              <w:spacing w:before="100" w:line="194" w:lineRule="auto"/>
              <w:ind w:left="162" w:right="170"/>
              <w:rPr>
                <w:b/>
                <w:sz w:val="18"/>
              </w:rPr>
            </w:pPr>
            <w:r>
              <w:rPr>
                <w:b/>
                <w:color w:val="FFFFFF"/>
                <w:sz w:val="18"/>
              </w:rPr>
              <w:t>Residual risk rating</w:t>
            </w:r>
          </w:p>
        </w:tc>
      </w:tr>
      <w:tr w:rsidR="00C903DA">
        <w:trPr>
          <w:trHeight w:val="259"/>
        </w:trPr>
        <w:tc>
          <w:tcPr>
            <w:tcW w:w="1318" w:type="dxa"/>
            <w:tcBorders>
              <w:top w:val="single" w:sz="18" w:space="0" w:color="0E5D61"/>
            </w:tcBorders>
          </w:tcPr>
          <w:p w:rsidR="00C903DA" w:rsidRDefault="007A20A7">
            <w:pPr>
              <w:pStyle w:val="TableParagraph"/>
              <w:spacing w:line="240" w:lineRule="exact"/>
              <w:ind w:left="56"/>
              <w:rPr>
                <w:b/>
                <w:sz w:val="18"/>
              </w:rPr>
            </w:pPr>
            <w:r>
              <w:rPr>
                <w:b/>
                <w:color w:val="0E5D61"/>
                <w:sz w:val="18"/>
              </w:rPr>
              <w:t>Construction</w:t>
            </w:r>
          </w:p>
        </w:tc>
        <w:tc>
          <w:tcPr>
            <w:tcW w:w="1129" w:type="dxa"/>
            <w:tcBorders>
              <w:top w:val="single" w:sz="18" w:space="0" w:color="0E5D61"/>
            </w:tcBorders>
          </w:tcPr>
          <w:p w:rsidR="00C903DA" w:rsidRDefault="00C903DA">
            <w:pPr>
              <w:pStyle w:val="TableParagraph"/>
              <w:rPr>
                <w:rFonts w:ascii="Times New Roman"/>
                <w:sz w:val="16"/>
              </w:rPr>
            </w:pPr>
          </w:p>
        </w:tc>
        <w:tc>
          <w:tcPr>
            <w:tcW w:w="2773" w:type="dxa"/>
            <w:tcBorders>
              <w:top w:val="single" w:sz="18" w:space="0" w:color="0E5D61"/>
            </w:tcBorders>
          </w:tcPr>
          <w:p w:rsidR="00C903DA" w:rsidRDefault="00C903DA">
            <w:pPr>
              <w:pStyle w:val="TableParagraph"/>
              <w:rPr>
                <w:rFonts w:ascii="Times New Roman"/>
                <w:sz w:val="16"/>
              </w:rPr>
            </w:pPr>
          </w:p>
        </w:tc>
        <w:tc>
          <w:tcPr>
            <w:tcW w:w="978" w:type="dxa"/>
            <w:tcBorders>
              <w:top w:val="single" w:sz="18" w:space="0" w:color="0E5D61"/>
            </w:tcBorders>
          </w:tcPr>
          <w:p w:rsidR="00C903DA" w:rsidRDefault="00C903DA">
            <w:pPr>
              <w:pStyle w:val="TableParagraph"/>
              <w:rPr>
                <w:rFonts w:ascii="Times New Roman"/>
                <w:sz w:val="16"/>
              </w:rPr>
            </w:pPr>
          </w:p>
        </w:tc>
        <w:tc>
          <w:tcPr>
            <w:tcW w:w="2125" w:type="dxa"/>
            <w:tcBorders>
              <w:top w:val="single" w:sz="18" w:space="0" w:color="0E5D61"/>
            </w:tcBorders>
          </w:tcPr>
          <w:p w:rsidR="00C903DA" w:rsidRDefault="00C903DA">
            <w:pPr>
              <w:pStyle w:val="TableParagraph"/>
              <w:rPr>
                <w:rFonts w:ascii="Times New Roman"/>
                <w:sz w:val="16"/>
              </w:rPr>
            </w:pPr>
          </w:p>
        </w:tc>
        <w:tc>
          <w:tcPr>
            <w:tcW w:w="1062" w:type="dxa"/>
            <w:tcBorders>
              <w:top w:val="single" w:sz="18" w:space="0" w:color="0E5D61"/>
            </w:tcBorders>
          </w:tcPr>
          <w:p w:rsidR="00C903DA" w:rsidRDefault="00C903DA">
            <w:pPr>
              <w:pStyle w:val="TableParagraph"/>
              <w:rPr>
                <w:rFonts w:ascii="Times New Roman"/>
                <w:sz w:val="16"/>
              </w:rPr>
            </w:pPr>
          </w:p>
        </w:tc>
      </w:tr>
    </w:tbl>
    <w:p w:rsidR="00C903DA" w:rsidRDefault="00C903DA">
      <w:pPr>
        <w:pStyle w:val="BodyText"/>
        <w:spacing w:before="2"/>
        <w:rPr>
          <w:sz w:val="2"/>
        </w:rPr>
      </w:pPr>
    </w:p>
    <w:tbl>
      <w:tblPr>
        <w:tblW w:w="0" w:type="auto"/>
        <w:tblInd w:w="214" w:type="dxa"/>
        <w:tblLayout w:type="fixed"/>
        <w:tblCellMar>
          <w:left w:w="0" w:type="dxa"/>
          <w:right w:w="0" w:type="dxa"/>
        </w:tblCellMar>
        <w:tblLook w:val="01E0" w:firstRow="1" w:lastRow="1" w:firstColumn="1" w:lastColumn="1" w:noHBand="0" w:noVBand="0"/>
      </w:tblPr>
      <w:tblGrid>
        <w:gridCol w:w="5461"/>
        <w:gridCol w:w="850"/>
        <w:gridCol w:w="2116"/>
        <w:gridCol w:w="953"/>
      </w:tblGrid>
      <w:tr w:rsidR="00C903DA">
        <w:trPr>
          <w:trHeight w:val="720"/>
        </w:trPr>
        <w:tc>
          <w:tcPr>
            <w:tcW w:w="5461" w:type="dxa"/>
            <w:vMerge w:val="restart"/>
            <w:tcBorders>
              <w:top w:val="single" w:sz="18" w:space="0" w:color="0E5D61"/>
              <w:bottom w:val="single" w:sz="18" w:space="0" w:color="D7D6C7"/>
            </w:tcBorders>
          </w:tcPr>
          <w:p w:rsidR="00C903DA" w:rsidRDefault="007A20A7">
            <w:pPr>
              <w:pStyle w:val="TableParagraph"/>
              <w:tabs>
                <w:tab w:val="left" w:pos="578"/>
                <w:tab w:val="left" w:pos="2704"/>
              </w:tabs>
              <w:spacing w:before="21" w:line="209" w:lineRule="exact"/>
              <w:ind w:left="76"/>
              <w:rPr>
                <w:sz w:val="16"/>
              </w:rPr>
            </w:pPr>
            <w:r>
              <w:rPr>
                <w:b/>
                <w:color w:val="4D4D4F"/>
                <w:sz w:val="16"/>
              </w:rPr>
              <w:t>B1</w:t>
            </w:r>
            <w:r>
              <w:rPr>
                <w:b/>
                <w:color w:val="4D4D4F"/>
                <w:sz w:val="16"/>
              </w:rPr>
              <w:tab/>
            </w:r>
            <w:r>
              <w:rPr>
                <w:color w:val="4D4D4F"/>
                <w:sz w:val="16"/>
              </w:rPr>
              <w:t xml:space="preserve">Gas </w:t>
            </w:r>
            <w:r>
              <w:rPr>
                <w:color w:val="4D4D4F"/>
                <w:spacing w:val="2"/>
                <w:sz w:val="16"/>
              </w:rPr>
              <w:t xml:space="preserve">Import </w:t>
            </w:r>
            <w:r>
              <w:rPr>
                <w:color w:val="4D4D4F"/>
                <w:spacing w:val="32"/>
                <w:sz w:val="16"/>
              </w:rPr>
              <w:t xml:space="preserve"> </w:t>
            </w:r>
            <w:r>
              <w:rPr>
                <w:color w:val="4D4D4F"/>
                <w:sz w:val="16"/>
              </w:rPr>
              <w:t>Changes</w:t>
            </w:r>
            <w:r>
              <w:rPr>
                <w:color w:val="4D4D4F"/>
                <w:spacing w:val="2"/>
                <w:sz w:val="16"/>
              </w:rPr>
              <w:t xml:space="preserve"> </w:t>
            </w:r>
            <w:r>
              <w:rPr>
                <w:color w:val="4D4D4F"/>
                <w:sz w:val="16"/>
              </w:rPr>
              <w:t>to</w:t>
            </w:r>
            <w:r>
              <w:rPr>
                <w:color w:val="4D4D4F"/>
                <w:sz w:val="16"/>
              </w:rPr>
              <w:tab/>
            </w:r>
            <w:r>
              <w:rPr>
                <w:b/>
                <w:color w:val="4D4D4F"/>
                <w:sz w:val="16"/>
                <w:u w:val="single" w:color="4D4D4F"/>
              </w:rPr>
              <w:t>MM-SE01</w:t>
            </w:r>
            <w:r>
              <w:rPr>
                <w:b/>
                <w:color w:val="4D4D4F"/>
                <w:sz w:val="16"/>
              </w:rPr>
              <w:t xml:space="preserve"> </w:t>
            </w:r>
            <w:r>
              <w:rPr>
                <w:color w:val="4D4D4F"/>
                <w:sz w:val="16"/>
              </w:rPr>
              <w:t>–</w:t>
            </w:r>
            <w:r>
              <w:rPr>
                <w:color w:val="4D4D4F"/>
                <w:spacing w:val="1"/>
                <w:sz w:val="16"/>
              </w:rPr>
              <w:t xml:space="preserve"> </w:t>
            </w:r>
            <w:r>
              <w:rPr>
                <w:color w:val="4D4D4F"/>
                <w:sz w:val="16"/>
              </w:rPr>
              <w:t>Stakeholder</w:t>
            </w:r>
          </w:p>
          <w:p w:rsidR="00C903DA" w:rsidRDefault="007A20A7">
            <w:pPr>
              <w:pStyle w:val="TableParagraph"/>
              <w:tabs>
                <w:tab w:val="left" w:pos="1499"/>
                <w:tab w:val="left" w:pos="2704"/>
              </w:tabs>
              <w:spacing w:before="5" w:line="220" w:lineRule="auto"/>
              <w:ind w:left="578" w:right="154"/>
              <w:rPr>
                <w:sz w:val="16"/>
              </w:rPr>
            </w:pPr>
            <w:r>
              <w:rPr>
                <w:color w:val="4D4D4F"/>
                <w:spacing w:val="3"/>
                <w:sz w:val="16"/>
              </w:rPr>
              <w:t>Jetty</w:t>
            </w:r>
            <w:r>
              <w:rPr>
                <w:color w:val="4D4D4F"/>
                <w:spacing w:val="3"/>
                <w:sz w:val="16"/>
              </w:rPr>
              <w:tab/>
            </w:r>
            <w:r>
              <w:rPr>
                <w:color w:val="4D4D4F"/>
                <w:sz w:val="16"/>
              </w:rPr>
              <w:t>road</w:t>
            </w:r>
            <w:r>
              <w:rPr>
                <w:color w:val="4D4D4F"/>
                <w:spacing w:val="4"/>
                <w:sz w:val="16"/>
              </w:rPr>
              <w:t xml:space="preserve"> </w:t>
            </w:r>
            <w:r>
              <w:rPr>
                <w:color w:val="4D4D4F"/>
                <w:sz w:val="16"/>
              </w:rPr>
              <w:t>and/or</w:t>
            </w:r>
            <w:r>
              <w:rPr>
                <w:color w:val="4D4D4F"/>
                <w:sz w:val="16"/>
              </w:rPr>
              <w:tab/>
              <w:t xml:space="preserve">Engagement Management Strategy Works and  </w:t>
            </w:r>
            <w:r>
              <w:rPr>
                <w:color w:val="4D4D4F"/>
                <w:spacing w:val="14"/>
                <w:sz w:val="16"/>
              </w:rPr>
              <w:t xml:space="preserve"> </w:t>
            </w:r>
            <w:r>
              <w:rPr>
                <w:color w:val="4D4D4F"/>
                <w:sz w:val="16"/>
              </w:rPr>
              <w:t>car</w:t>
            </w:r>
            <w:r>
              <w:rPr>
                <w:color w:val="4D4D4F"/>
                <w:spacing w:val="5"/>
                <w:sz w:val="16"/>
              </w:rPr>
              <w:t xml:space="preserve"> </w:t>
            </w:r>
            <w:r>
              <w:rPr>
                <w:color w:val="4D4D4F"/>
                <w:sz w:val="16"/>
              </w:rPr>
              <w:t>parking</w:t>
            </w:r>
            <w:r>
              <w:rPr>
                <w:color w:val="4D4D4F"/>
                <w:sz w:val="16"/>
              </w:rPr>
              <w:tab/>
              <w:t xml:space="preserve">Consultation with </w:t>
            </w:r>
            <w:r>
              <w:rPr>
                <w:color w:val="4D4D4F"/>
                <w:spacing w:val="2"/>
                <w:sz w:val="16"/>
              </w:rPr>
              <w:t xml:space="preserve">traders </w:t>
            </w:r>
            <w:r>
              <w:rPr>
                <w:color w:val="4D4D4F"/>
                <w:sz w:val="16"/>
              </w:rPr>
              <w:t>around Pipeline</w:t>
            </w:r>
            <w:r>
              <w:rPr>
                <w:color w:val="4D4D4F"/>
                <w:sz w:val="16"/>
              </w:rPr>
              <w:tab/>
              <w:t>conditions</w:t>
            </w:r>
            <w:r>
              <w:rPr>
                <w:color w:val="4D4D4F"/>
                <w:sz w:val="16"/>
              </w:rPr>
              <w:tab/>
              <w:t xml:space="preserve">specific </w:t>
            </w:r>
            <w:r>
              <w:rPr>
                <w:color w:val="4D4D4F"/>
                <w:spacing w:val="2"/>
                <w:sz w:val="16"/>
              </w:rPr>
              <w:t xml:space="preserve">construction </w:t>
            </w:r>
            <w:r>
              <w:rPr>
                <w:color w:val="4D4D4F"/>
                <w:sz w:val="16"/>
              </w:rPr>
              <w:t>periods where Works</w:t>
            </w:r>
            <w:r>
              <w:rPr>
                <w:color w:val="4D4D4F"/>
                <w:sz w:val="16"/>
              </w:rPr>
              <w:tab/>
              <w:t>during</w:t>
            </w:r>
            <w:r>
              <w:rPr>
                <w:color w:val="4D4D4F"/>
                <w:sz w:val="16"/>
              </w:rPr>
              <w:tab/>
              <w:t>changes to road and/or</w:t>
            </w:r>
            <w:r>
              <w:rPr>
                <w:color w:val="4D4D4F"/>
                <w:spacing w:val="12"/>
                <w:sz w:val="16"/>
              </w:rPr>
              <w:t xml:space="preserve"> </w:t>
            </w:r>
            <w:r>
              <w:rPr>
                <w:color w:val="4D4D4F"/>
                <w:sz w:val="16"/>
              </w:rPr>
              <w:t>parking</w:t>
            </w:r>
          </w:p>
          <w:p w:rsidR="00C903DA" w:rsidRDefault="007A20A7">
            <w:pPr>
              <w:pStyle w:val="TableParagraph"/>
              <w:tabs>
                <w:tab w:val="left" w:pos="2704"/>
              </w:tabs>
              <w:spacing w:line="220" w:lineRule="auto"/>
              <w:ind w:left="1499" w:right="416"/>
              <w:rPr>
                <w:sz w:val="16"/>
              </w:rPr>
            </w:pPr>
            <w:r>
              <w:rPr>
                <w:color w:val="4D4D4F"/>
                <w:spacing w:val="2"/>
                <w:sz w:val="16"/>
              </w:rPr>
              <w:t>construction</w:t>
            </w:r>
            <w:r>
              <w:rPr>
                <w:color w:val="4D4D4F"/>
                <w:spacing w:val="2"/>
                <w:sz w:val="16"/>
              </w:rPr>
              <w:tab/>
            </w:r>
            <w:r>
              <w:rPr>
                <w:color w:val="4D4D4F"/>
                <w:sz w:val="16"/>
              </w:rPr>
              <w:t xml:space="preserve">conditions may disrupt business </w:t>
            </w:r>
            <w:r>
              <w:rPr>
                <w:color w:val="4D4D4F"/>
                <w:spacing w:val="3"/>
                <w:sz w:val="16"/>
              </w:rPr>
              <w:t>restricts</w:t>
            </w:r>
            <w:r>
              <w:rPr>
                <w:color w:val="4D4D4F"/>
                <w:spacing w:val="3"/>
                <w:sz w:val="16"/>
              </w:rPr>
              <w:tab/>
            </w:r>
            <w:r>
              <w:rPr>
                <w:color w:val="4D4D4F"/>
                <w:spacing w:val="2"/>
                <w:sz w:val="16"/>
              </w:rPr>
              <w:t>operations.</w:t>
            </w:r>
          </w:p>
          <w:p w:rsidR="00C903DA" w:rsidRDefault="007A20A7">
            <w:pPr>
              <w:pStyle w:val="TableParagraph"/>
              <w:spacing w:line="194" w:lineRule="exact"/>
              <w:ind w:left="1499"/>
              <w:rPr>
                <w:sz w:val="16"/>
              </w:rPr>
            </w:pPr>
            <w:r>
              <w:rPr>
                <w:color w:val="4D4D4F"/>
                <w:sz w:val="16"/>
              </w:rPr>
              <w:t>access for</w:t>
            </w:r>
          </w:p>
          <w:p w:rsidR="00C903DA" w:rsidRDefault="007A20A7">
            <w:pPr>
              <w:pStyle w:val="TableParagraph"/>
              <w:tabs>
                <w:tab w:val="left" w:pos="2704"/>
              </w:tabs>
              <w:spacing w:before="2" w:line="220" w:lineRule="auto"/>
              <w:ind w:left="1499" w:right="865"/>
              <w:rPr>
                <w:sz w:val="16"/>
              </w:rPr>
            </w:pPr>
            <w:r>
              <w:rPr>
                <w:color w:val="4D4D4F"/>
                <w:spacing w:val="2"/>
                <w:sz w:val="16"/>
              </w:rPr>
              <w:t>customers,</w:t>
            </w:r>
            <w:r>
              <w:rPr>
                <w:color w:val="4D4D4F"/>
                <w:spacing w:val="2"/>
                <w:sz w:val="16"/>
              </w:rPr>
              <w:tab/>
            </w:r>
            <w:r>
              <w:rPr>
                <w:color w:val="4D4D4F"/>
                <w:sz w:val="16"/>
              </w:rPr>
              <w:t xml:space="preserve">Early communication with </w:t>
            </w:r>
            <w:r>
              <w:rPr>
                <w:color w:val="4D4D4F"/>
                <w:spacing w:val="3"/>
                <w:sz w:val="16"/>
              </w:rPr>
              <w:t>staff</w:t>
            </w:r>
            <w:r>
              <w:rPr>
                <w:color w:val="4D4D4F"/>
                <w:spacing w:val="1"/>
                <w:sz w:val="16"/>
              </w:rPr>
              <w:t xml:space="preserve"> </w:t>
            </w:r>
            <w:r>
              <w:rPr>
                <w:color w:val="4D4D4F"/>
                <w:sz w:val="16"/>
              </w:rPr>
              <w:t>and</w:t>
            </w:r>
            <w:r>
              <w:rPr>
                <w:color w:val="4D4D4F"/>
                <w:sz w:val="16"/>
              </w:rPr>
              <w:tab/>
              <w:t>businesses.</w:t>
            </w:r>
          </w:p>
          <w:p w:rsidR="00C903DA" w:rsidRDefault="007A20A7">
            <w:pPr>
              <w:pStyle w:val="TableParagraph"/>
              <w:tabs>
                <w:tab w:val="left" w:pos="2704"/>
              </w:tabs>
              <w:spacing w:line="220" w:lineRule="auto"/>
              <w:ind w:left="1499" w:right="35"/>
              <w:rPr>
                <w:i/>
                <w:sz w:val="16"/>
              </w:rPr>
            </w:pPr>
            <w:r>
              <w:rPr>
                <w:color w:val="4D4D4F"/>
                <w:sz w:val="16"/>
              </w:rPr>
              <w:t>deliveries,</w:t>
            </w:r>
            <w:r>
              <w:rPr>
                <w:color w:val="4D4D4F"/>
                <w:sz w:val="16"/>
              </w:rPr>
              <w:tab/>
              <w:t xml:space="preserve">Maximise </w:t>
            </w:r>
            <w:r>
              <w:rPr>
                <w:color w:val="4D4D4F"/>
                <w:spacing w:val="2"/>
                <w:sz w:val="16"/>
              </w:rPr>
              <w:t xml:space="preserve">temporary </w:t>
            </w:r>
            <w:r>
              <w:rPr>
                <w:color w:val="4D4D4F"/>
                <w:sz w:val="16"/>
              </w:rPr>
              <w:t>access for disrupting</w:t>
            </w:r>
            <w:r>
              <w:rPr>
                <w:color w:val="4D4D4F"/>
                <w:sz w:val="16"/>
              </w:rPr>
              <w:tab/>
            </w:r>
            <w:r>
              <w:rPr>
                <w:color w:val="4D4D4F"/>
                <w:spacing w:val="2"/>
                <w:sz w:val="16"/>
              </w:rPr>
              <w:t xml:space="preserve">staff, </w:t>
            </w:r>
            <w:r>
              <w:rPr>
                <w:color w:val="4D4D4F"/>
                <w:sz w:val="16"/>
              </w:rPr>
              <w:t xml:space="preserve">deliveries and </w:t>
            </w:r>
            <w:r>
              <w:rPr>
                <w:color w:val="4D4D4F"/>
                <w:spacing w:val="2"/>
                <w:sz w:val="16"/>
              </w:rPr>
              <w:t xml:space="preserve">customers </w:t>
            </w:r>
            <w:r>
              <w:rPr>
                <w:color w:val="4D4D4F"/>
                <w:sz w:val="16"/>
              </w:rPr>
              <w:t>in business</w:t>
            </w:r>
            <w:r>
              <w:rPr>
                <w:color w:val="4D4D4F"/>
                <w:sz w:val="16"/>
              </w:rPr>
              <w:tab/>
              <w:t xml:space="preserve">accordance with mitigation measures </w:t>
            </w:r>
            <w:r>
              <w:rPr>
                <w:color w:val="4D4D4F"/>
                <w:position w:val="2"/>
                <w:sz w:val="16"/>
              </w:rPr>
              <w:t>operations</w:t>
            </w:r>
            <w:r>
              <w:rPr>
                <w:color w:val="4D4D4F"/>
                <w:position w:val="2"/>
                <w:sz w:val="16"/>
              </w:rPr>
              <w:tab/>
            </w:r>
            <w:r>
              <w:rPr>
                <w:color w:val="4D4D4F"/>
                <w:sz w:val="16"/>
              </w:rPr>
              <w:t xml:space="preserve">listed in </w:t>
            </w:r>
            <w:r>
              <w:rPr>
                <w:b/>
                <w:color w:val="4D4D4F"/>
                <w:sz w:val="18"/>
              </w:rPr>
              <w:t xml:space="preserve">Chapter 15 </w:t>
            </w:r>
            <w:r>
              <w:rPr>
                <w:i/>
                <w:color w:val="4D4D4F"/>
                <w:sz w:val="16"/>
              </w:rPr>
              <w:t>Transport</w:t>
            </w:r>
          </w:p>
          <w:p w:rsidR="00C903DA" w:rsidRDefault="007A20A7">
            <w:pPr>
              <w:pStyle w:val="TableParagraph"/>
              <w:spacing w:line="196" w:lineRule="exact"/>
              <w:ind w:left="2688" w:right="1867"/>
              <w:jc w:val="center"/>
              <w:rPr>
                <w:sz w:val="16"/>
              </w:rPr>
            </w:pPr>
            <w:r>
              <w:rPr>
                <w:color w:val="4D4D4F"/>
                <w:sz w:val="16"/>
              </w:rPr>
              <w:t>(MM-TP01).</w:t>
            </w:r>
          </w:p>
        </w:tc>
        <w:tc>
          <w:tcPr>
            <w:tcW w:w="850" w:type="dxa"/>
            <w:tcBorders>
              <w:top w:val="single" w:sz="18" w:space="0" w:color="0E5D61"/>
            </w:tcBorders>
            <w:shd w:val="clear" w:color="auto" w:fill="FFFF00"/>
          </w:tcPr>
          <w:p w:rsidR="00C903DA" w:rsidRDefault="007A20A7">
            <w:pPr>
              <w:pStyle w:val="TableParagraph"/>
              <w:spacing w:before="21"/>
              <w:ind w:left="77"/>
              <w:rPr>
                <w:sz w:val="16"/>
              </w:rPr>
            </w:pPr>
            <w:r>
              <w:rPr>
                <w:color w:val="4D4D4F"/>
                <w:sz w:val="16"/>
              </w:rPr>
              <w:t>Medium</w:t>
            </w:r>
          </w:p>
        </w:tc>
        <w:tc>
          <w:tcPr>
            <w:tcW w:w="2116" w:type="dxa"/>
            <w:tcBorders>
              <w:top w:val="single" w:sz="18" w:space="0" w:color="0E5D61"/>
            </w:tcBorders>
          </w:tcPr>
          <w:p w:rsidR="00C903DA" w:rsidRDefault="007A20A7">
            <w:pPr>
              <w:pStyle w:val="TableParagraph"/>
              <w:spacing w:before="35" w:line="220" w:lineRule="auto"/>
              <w:ind w:left="77" w:right="82"/>
              <w:rPr>
                <w:sz w:val="16"/>
              </w:rPr>
            </w:pPr>
            <w:r>
              <w:rPr>
                <w:b/>
                <w:color w:val="4D4D4F"/>
                <w:sz w:val="16"/>
                <w:u w:val="single" w:color="4D4D4F"/>
              </w:rPr>
              <w:t>MM-BU01</w:t>
            </w:r>
            <w:r>
              <w:rPr>
                <w:b/>
                <w:color w:val="4D4D4F"/>
                <w:sz w:val="16"/>
              </w:rPr>
              <w:t xml:space="preserve"> </w:t>
            </w:r>
            <w:r>
              <w:rPr>
                <w:color w:val="4D4D4F"/>
                <w:sz w:val="16"/>
              </w:rPr>
              <w:t>– Pipeline alignment change to Stony Point rail corridor.</w:t>
            </w:r>
          </w:p>
        </w:tc>
        <w:tc>
          <w:tcPr>
            <w:tcW w:w="953" w:type="dxa"/>
            <w:tcBorders>
              <w:top w:val="single" w:sz="18" w:space="0" w:color="0E5D61"/>
            </w:tcBorders>
            <w:shd w:val="clear" w:color="auto" w:fill="92D14F"/>
          </w:tcPr>
          <w:p w:rsidR="00C903DA" w:rsidRDefault="007A20A7">
            <w:pPr>
              <w:pStyle w:val="TableParagraph"/>
              <w:spacing w:before="21"/>
              <w:ind w:left="78"/>
              <w:rPr>
                <w:sz w:val="16"/>
              </w:rPr>
            </w:pPr>
            <w:r>
              <w:rPr>
                <w:color w:val="4D4D4F"/>
                <w:sz w:val="16"/>
              </w:rPr>
              <w:t>Low</w:t>
            </w:r>
          </w:p>
        </w:tc>
      </w:tr>
      <w:tr w:rsidR="00C903DA">
        <w:trPr>
          <w:trHeight w:val="2541"/>
        </w:trPr>
        <w:tc>
          <w:tcPr>
            <w:tcW w:w="5461" w:type="dxa"/>
            <w:vMerge/>
            <w:tcBorders>
              <w:top w:val="nil"/>
              <w:bottom w:val="single" w:sz="18" w:space="0" w:color="D7D6C7"/>
            </w:tcBorders>
          </w:tcPr>
          <w:p w:rsidR="00C903DA" w:rsidRDefault="00C903DA">
            <w:pPr>
              <w:rPr>
                <w:sz w:val="2"/>
                <w:szCs w:val="2"/>
              </w:rPr>
            </w:pPr>
          </w:p>
        </w:tc>
        <w:tc>
          <w:tcPr>
            <w:tcW w:w="850" w:type="dxa"/>
            <w:tcBorders>
              <w:bottom w:val="single" w:sz="18" w:space="0" w:color="D7D6C7"/>
            </w:tcBorders>
            <w:shd w:val="clear" w:color="auto" w:fill="FFFF00"/>
          </w:tcPr>
          <w:p w:rsidR="00C903DA" w:rsidRDefault="00C903DA">
            <w:pPr>
              <w:pStyle w:val="TableParagraph"/>
              <w:rPr>
                <w:rFonts w:ascii="Times New Roman"/>
                <w:sz w:val="16"/>
              </w:rPr>
            </w:pPr>
          </w:p>
        </w:tc>
        <w:tc>
          <w:tcPr>
            <w:tcW w:w="2116" w:type="dxa"/>
            <w:tcBorders>
              <w:bottom w:val="single" w:sz="18" w:space="0" w:color="D7D6C7"/>
            </w:tcBorders>
          </w:tcPr>
          <w:p w:rsidR="00C903DA" w:rsidRDefault="007A20A7">
            <w:pPr>
              <w:pStyle w:val="TableParagraph"/>
              <w:spacing w:before="70" w:line="220" w:lineRule="auto"/>
              <w:ind w:left="77" w:right="82"/>
              <w:rPr>
                <w:sz w:val="16"/>
              </w:rPr>
            </w:pPr>
            <w:r>
              <w:rPr>
                <w:color w:val="4D4D4F"/>
                <w:sz w:val="16"/>
              </w:rPr>
              <w:t>Planning for the construction period would consider the treatment</w:t>
            </w:r>
          </w:p>
          <w:p w:rsidR="00C903DA" w:rsidRDefault="007A20A7">
            <w:pPr>
              <w:pStyle w:val="TableParagraph"/>
              <w:spacing w:line="220" w:lineRule="auto"/>
              <w:ind w:left="77" w:right="82"/>
              <w:rPr>
                <w:sz w:val="16"/>
              </w:rPr>
            </w:pPr>
            <w:r>
              <w:rPr>
                <w:color w:val="4D4D4F"/>
                <w:sz w:val="16"/>
              </w:rPr>
              <w:t>of parking spaces during construction to limit</w:t>
            </w:r>
          </w:p>
          <w:p w:rsidR="00C903DA" w:rsidRDefault="007A20A7">
            <w:pPr>
              <w:pStyle w:val="TableParagraph"/>
              <w:spacing w:line="218" w:lineRule="auto"/>
              <w:ind w:left="77" w:right="82"/>
              <w:rPr>
                <w:sz w:val="16"/>
              </w:rPr>
            </w:pPr>
            <w:r>
              <w:rPr>
                <w:color w:val="4D4D4F"/>
                <w:sz w:val="16"/>
              </w:rPr>
              <w:t xml:space="preserve">any adverse </w:t>
            </w:r>
            <w:r>
              <w:rPr>
                <w:color w:val="4D4D4F"/>
                <w:spacing w:val="4"/>
                <w:sz w:val="16"/>
              </w:rPr>
              <w:t xml:space="preserve">effects </w:t>
            </w:r>
            <w:r>
              <w:rPr>
                <w:color w:val="4D4D4F"/>
                <w:sz w:val="16"/>
              </w:rPr>
              <w:t xml:space="preserve">and consider alternative parking </w:t>
            </w:r>
            <w:r>
              <w:rPr>
                <w:color w:val="4D4D4F"/>
                <w:spacing w:val="2"/>
                <w:sz w:val="16"/>
              </w:rPr>
              <w:t xml:space="preserve">arrangements </w:t>
            </w:r>
            <w:r>
              <w:rPr>
                <w:color w:val="4D4D4F"/>
                <w:sz w:val="16"/>
              </w:rPr>
              <w:t xml:space="preserve">if </w:t>
            </w:r>
            <w:r>
              <w:rPr>
                <w:color w:val="4D4D4F"/>
                <w:spacing w:val="2"/>
                <w:sz w:val="16"/>
              </w:rPr>
              <w:t xml:space="preserve">needed </w:t>
            </w:r>
            <w:r>
              <w:rPr>
                <w:color w:val="4D4D4F"/>
                <w:sz w:val="16"/>
              </w:rPr>
              <w:t xml:space="preserve">in accordance with mitigation measures listed in </w:t>
            </w:r>
            <w:r>
              <w:rPr>
                <w:b/>
                <w:color w:val="4D4D4F"/>
                <w:sz w:val="18"/>
              </w:rPr>
              <w:t xml:space="preserve">Chapter 15 </w:t>
            </w:r>
            <w:r>
              <w:rPr>
                <w:i/>
                <w:color w:val="4D4D4F"/>
                <w:sz w:val="16"/>
              </w:rPr>
              <w:t xml:space="preserve">Transport </w:t>
            </w:r>
            <w:r>
              <w:rPr>
                <w:color w:val="4D4D4F"/>
                <w:sz w:val="16"/>
              </w:rPr>
              <w:t>(MM-TP01).</w:t>
            </w:r>
          </w:p>
        </w:tc>
        <w:tc>
          <w:tcPr>
            <w:tcW w:w="953" w:type="dxa"/>
            <w:tcBorders>
              <w:bottom w:val="single" w:sz="18" w:space="0" w:color="D7D6C7"/>
            </w:tcBorders>
            <w:shd w:val="clear" w:color="auto" w:fill="92D14F"/>
          </w:tcPr>
          <w:p w:rsidR="00C903DA" w:rsidRDefault="00C903DA">
            <w:pPr>
              <w:pStyle w:val="TableParagraph"/>
              <w:rPr>
                <w:rFonts w:ascii="Times New Roman"/>
                <w:sz w:val="16"/>
              </w:rPr>
            </w:pPr>
          </w:p>
        </w:tc>
      </w:tr>
      <w:tr w:rsidR="00C903DA">
        <w:trPr>
          <w:trHeight w:val="2563"/>
        </w:trPr>
        <w:tc>
          <w:tcPr>
            <w:tcW w:w="5461" w:type="dxa"/>
            <w:tcBorders>
              <w:top w:val="single" w:sz="18" w:space="0" w:color="D7D6C7"/>
            </w:tcBorders>
          </w:tcPr>
          <w:p w:rsidR="00C903DA" w:rsidRDefault="007A20A7">
            <w:pPr>
              <w:pStyle w:val="TableParagraph"/>
              <w:tabs>
                <w:tab w:val="left" w:pos="578"/>
                <w:tab w:val="left" w:pos="1499"/>
                <w:tab w:val="left" w:pos="2704"/>
              </w:tabs>
              <w:spacing w:before="35" w:line="220" w:lineRule="auto"/>
              <w:ind w:left="578" w:right="6" w:hanging="502"/>
              <w:rPr>
                <w:sz w:val="16"/>
              </w:rPr>
            </w:pPr>
            <w:r>
              <w:rPr>
                <w:b/>
                <w:color w:val="4D4D4F"/>
                <w:sz w:val="16"/>
              </w:rPr>
              <w:t>B2</w:t>
            </w:r>
            <w:r>
              <w:rPr>
                <w:b/>
                <w:color w:val="4D4D4F"/>
                <w:sz w:val="16"/>
              </w:rPr>
              <w:tab/>
            </w:r>
            <w:r>
              <w:rPr>
                <w:color w:val="4D4D4F"/>
                <w:sz w:val="16"/>
              </w:rPr>
              <w:t>Gas</w:t>
            </w:r>
            <w:r>
              <w:rPr>
                <w:color w:val="4D4D4F"/>
                <w:spacing w:val="2"/>
                <w:sz w:val="16"/>
              </w:rPr>
              <w:t xml:space="preserve"> Import </w:t>
            </w:r>
            <w:r>
              <w:rPr>
                <w:color w:val="4D4D4F"/>
                <w:spacing w:val="31"/>
                <w:sz w:val="16"/>
              </w:rPr>
              <w:t xml:space="preserve"> </w:t>
            </w:r>
            <w:r>
              <w:rPr>
                <w:color w:val="4D4D4F"/>
                <w:spacing w:val="2"/>
                <w:sz w:val="16"/>
              </w:rPr>
              <w:t>Construction</w:t>
            </w:r>
            <w:r>
              <w:rPr>
                <w:color w:val="4D4D4F"/>
                <w:spacing w:val="2"/>
                <w:sz w:val="16"/>
              </w:rPr>
              <w:tab/>
            </w:r>
            <w:r>
              <w:rPr>
                <w:b/>
                <w:color w:val="4D4D4F"/>
                <w:sz w:val="16"/>
                <w:u w:val="single" w:color="4D4D4F"/>
              </w:rPr>
              <w:t>MM-SE01</w:t>
            </w:r>
            <w:r>
              <w:rPr>
                <w:b/>
                <w:color w:val="4D4D4F"/>
                <w:sz w:val="16"/>
              </w:rPr>
              <w:t xml:space="preserve"> </w:t>
            </w:r>
            <w:r>
              <w:rPr>
                <w:color w:val="4D4D4F"/>
                <w:sz w:val="16"/>
              </w:rPr>
              <w:t xml:space="preserve">– Stakeholder Engagement </w:t>
            </w:r>
            <w:r>
              <w:rPr>
                <w:color w:val="4D4D4F"/>
                <w:spacing w:val="3"/>
                <w:sz w:val="16"/>
              </w:rPr>
              <w:t>Jetty</w:t>
            </w:r>
            <w:r>
              <w:rPr>
                <w:color w:val="4D4D4F"/>
                <w:spacing w:val="3"/>
                <w:sz w:val="16"/>
              </w:rPr>
              <w:tab/>
            </w:r>
            <w:r>
              <w:rPr>
                <w:color w:val="4D4D4F"/>
                <w:spacing w:val="2"/>
                <w:sz w:val="16"/>
              </w:rPr>
              <w:t>activities</w:t>
            </w:r>
            <w:r>
              <w:rPr>
                <w:color w:val="4D4D4F"/>
                <w:spacing w:val="2"/>
                <w:sz w:val="16"/>
              </w:rPr>
              <w:tab/>
            </w:r>
            <w:r>
              <w:rPr>
                <w:color w:val="4D4D4F"/>
                <w:sz w:val="16"/>
              </w:rPr>
              <w:t>Management Strategy</w:t>
            </w:r>
          </w:p>
          <w:p w:rsidR="00C903DA" w:rsidRDefault="007A20A7">
            <w:pPr>
              <w:pStyle w:val="TableParagraph"/>
              <w:tabs>
                <w:tab w:val="left" w:pos="1499"/>
                <w:tab w:val="left" w:pos="2704"/>
              </w:tabs>
              <w:spacing w:line="220" w:lineRule="auto"/>
              <w:ind w:left="578" w:right="154"/>
              <w:rPr>
                <w:sz w:val="16"/>
              </w:rPr>
            </w:pPr>
            <w:r>
              <w:rPr>
                <w:color w:val="4D4D4F"/>
                <w:sz w:val="16"/>
              </w:rPr>
              <w:t xml:space="preserve">Works and cause adverse Consultation with </w:t>
            </w:r>
            <w:r>
              <w:rPr>
                <w:color w:val="4D4D4F"/>
                <w:spacing w:val="2"/>
                <w:sz w:val="16"/>
              </w:rPr>
              <w:t xml:space="preserve">traders </w:t>
            </w:r>
            <w:r>
              <w:rPr>
                <w:color w:val="4D4D4F"/>
                <w:sz w:val="16"/>
              </w:rPr>
              <w:t>around Pipeline</w:t>
            </w:r>
            <w:r>
              <w:rPr>
                <w:color w:val="4D4D4F"/>
                <w:sz w:val="16"/>
              </w:rPr>
              <w:tab/>
              <w:t>changes</w:t>
            </w:r>
            <w:r>
              <w:rPr>
                <w:color w:val="4D4D4F"/>
                <w:sz w:val="16"/>
              </w:rPr>
              <w:tab/>
              <w:t xml:space="preserve">specific </w:t>
            </w:r>
            <w:r>
              <w:rPr>
                <w:color w:val="4D4D4F"/>
                <w:spacing w:val="2"/>
                <w:sz w:val="16"/>
              </w:rPr>
              <w:t xml:space="preserve">construction </w:t>
            </w:r>
            <w:r>
              <w:rPr>
                <w:color w:val="4D4D4F"/>
                <w:sz w:val="16"/>
              </w:rPr>
              <w:t>periods where Works</w:t>
            </w:r>
            <w:r>
              <w:rPr>
                <w:color w:val="4D4D4F"/>
                <w:sz w:val="16"/>
              </w:rPr>
              <w:tab/>
              <w:t>to</w:t>
            </w:r>
            <w:r>
              <w:rPr>
                <w:color w:val="4D4D4F"/>
                <w:spacing w:val="1"/>
                <w:sz w:val="16"/>
              </w:rPr>
              <w:t xml:space="preserve"> </w:t>
            </w:r>
            <w:r>
              <w:rPr>
                <w:color w:val="4D4D4F"/>
                <w:spacing w:val="2"/>
                <w:sz w:val="16"/>
              </w:rPr>
              <w:t>amenity</w:t>
            </w:r>
            <w:r>
              <w:rPr>
                <w:color w:val="4D4D4F"/>
                <w:spacing w:val="2"/>
                <w:sz w:val="16"/>
              </w:rPr>
              <w:tab/>
            </w:r>
            <w:r>
              <w:rPr>
                <w:color w:val="4D4D4F"/>
                <w:sz w:val="16"/>
              </w:rPr>
              <w:t>noise and dust may be</w:t>
            </w:r>
            <w:r>
              <w:rPr>
                <w:color w:val="4D4D4F"/>
                <w:spacing w:val="15"/>
                <w:sz w:val="16"/>
              </w:rPr>
              <w:t xml:space="preserve"> </w:t>
            </w:r>
            <w:r>
              <w:rPr>
                <w:color w:val="4D4D4F"/>
                <w:sz w:val="16"/>
              </w:rPr>
              <w:t>especially</w:t>
            </w:r>
          </w:p>
          <w:p w:rsidR="00C903DA" w:rsidRDefault="007A20A7">
            <w:pPr>
              <w:pStyle w:val="TableParagraph"/>
              <w:tabs>
                <w:tab w:val="left" w:pos="2704"/>
              </w:tabs>
              <w:spacing w:line="220" w:lineRule="auto"/>
              <w:ind w:left="1499" w:right="1961"/>
              <w:rPr>
                <w:sz w:val="16"/>
              </w:rPr>
            </w:pPr>
            <w:r>
              <w:rPr>
                <w:color w:val="4D4D4F"/>
                <w:sz w:val="16"/>
              </w:rPr>
              <w:t>experienced</w:t>
            </w:r>
            <w:r>
              <w:rPr>
                <w:color w:val="4D4D4F"/>
                <w:sz w:val="16"/>
              </w:rPr>
              <w:tab/>
              <w:t>prominent. from</w:t>
            </w:r>
          </w:p>
          <w:p w:rsidR="00C903DA" w:rsidRDefault="007A20A7">
            <w:pPr>
              <w:pStyle w:val="TableParagraph"/>
              <w:tabs>
                <w:tab w:val="left" w:pos="2704"/>
              </w:tabs>
              <w:spacing w:line="220" w:lineRule="auto"/>
              <w:ind w:left="1499" w:right="252"/>
              <w:rPr>
                <w:sz w:val="16"/>
              </w:rPr>
            </w:pPr>
            <w:r>
              <w:rPr>
                <w:color w:val="4D4D4F"/>
                <w:sz w:val="16"/>
              </w:rPr>
              <w:t>businesses</w:t>
            </w:r>
            <w:r>
              <w:rPr>
                <w:color w:val="4D4D4F"/>
                <w:sz w:val="16"/>
              </w:rPr>
              <w:tab/>
              <w:t xml:space="preserve">Use of water </w:t>
            </w:r>
            <w:r>
              <w:rPr>
                <w:color w:val="4D4D4F"/>
                <w:spacing w:val="2"/>
                <w:sz w:val="16"/>
              </w:rPr>
              <w:t xml:space="preserve">trucks </w:t>
            </w:r>
            <w:r>
              <w:rPr>
                <w:color w:val="4D4D4F"/>
                <w:sz w:val="16"/>
              </w:rPr>
              <w:t xml:space="preserve">to spray roads where </w:t>
            </w:r>
            <w:r>
              <w:rPr>
                <w:color w:val="4D4D4F"/>
                <w:spacing w:val="2"/>
                <w:sz w:val="16"/>
              </w:rPr>
              <w:t xml:space="preserve">amenity </w:t>
            </w:r>
            <w:r>
              <w:rPr>
                <w:color w:val="4D4D4F"/>
                <w:sz w:val="16"/>
              </w:rPr>
              <w:t xml:space="preserve">during especially </w:t>
            </w:r>
            <w:r>
              <w:rPr>
                <w:color w:val="4D4D4F"/>
                <w:spacing w:val="2"/>
                <w:sz w:val="16"/>
              </w:rPr>
              <w:t xml:space="preserve">dusty </w:t>
            </w:r>
            <w:r>
              <w:rPr>
                <w:color w:val="4D4D4F"/>
                <w:sz w:val="16"/>
              </w:rPr>
              <w:t>works</w:t>
            </w:r>
            <w:r>
              <w:rPr>
                <w:color w:val="4D4D4F"/>
                <w:spacing w:val="11"/>
                <w:sz w:val="16"/>
              </w:rPr>
              <w:t xml:space="preserve"> </w:t>
            </w:r>
            <w:r>
              <w:rPr>
                <w:color w:val="4D4D4F"/>
                <w:sz w:val="16"/>
              </w:rPr>
              <w:t>in</w:t>
            </w:r>
          </w:p>
          <w:p w:rsidR="00C903DA" w:rsidRDefault="007A20A7">
            <w:pPr>
              <w:pStyle w:val="TableParagraph"/>
              <w:tabs>
                <w:tab w:val="left" w:pos="2704"/>
              </w:tabs>
              <w:spacing w:before="4" w:line="206" w:lineRule="auto"/>
              <w:ind w:left="1499" w:right="35"/>
              <w:rPr>
                <w:sz w:val="16"/>
              </w:rPr>
            </w:pPr>
            <w:r>
              <w:rPr>
                <w:color w:val="4D4D4F"/>
                <w:sz w:val="16"/>
              </w:rPr>
              <w:t xml:space="preserve">is </w:t>
            </w:r>
            <w:r>
              <w:rPr>
                <w:color w:val="4D4D4F"/>
                <w:spacing w:val="2"/>
                <w:sz w:val="16"/>
              </w:rPr>
              <w:t>part</w:t>
            </w:r>
            <w:r>
              <w:rPr>
                <w:color w:val="4D4D4F"/>
                <w:spacing w:val="3"/>
                <w:sz w:val="16"/>
              </w:rPr>
              <w:t xml:space="preserve"> </w:t>
            </w:r>
            <w:r>
              <w:rPr>
                <w:color w:val="4D4D4F"/>
                <w:sz w:val="16"/>
              </w:rPr>
              <w:t>of</w:t>
            </w:r>
            <w:r>
              <w:rPr>
                <w:color w:val="4D4D4F"/>
                <w:spacing w:val="2"/>
                <w:sz w:val="16"/>
              </w:rPr>
              <w:t xml:space="preserve"> </w:t>
            </w:r>
            <w:r>
              <w:rPr>
                <w:color w:val="4D4D4F"/>
                <w:sz w:val="16"/>
              </w:rPr>
              <w:t>the</w:t>
            </w:r>
            <w:r>
              <w:rPr>
                <w:color w:val="4D4D4F"/>
                <w:sz w:val="16"/>
              </w:rPr>
              <w:tab/>
              <w:t xml:space="preserve">accordance with mitigation measures </w:t>
            </w:r>
            <w:r>
              <w:rPr>
                <w:color w:val="4D4D4F"/>
                <w:position w:val="2"/>
                <w:sz w:val="16"/>
              </w:rPr>
              <w:t>customer</w:t>
            </w:r>
            <w:r>
              <w:rPr>
                <w:color w:val="4D4D4F"/>
                <w:position w:val="2"/>
                <w:sz w:val="16"/>
              </w:rPr>
              <w:tab/>
            </w:r>
            <w:r>
              <w:rPr>
                <w:color w:val="4D4D4F"/>
                <w:sz w:val="16"/>
              </w:rPr>
              <w:t xml:space="preserve">listed in </w:t>
            </w:r>
            <w:r>
              <w:rPr>
                <w:b/>
                <w:color w:val="4D4D4F"/>
                <w:sz w:val="18"/>
              </w:rPr>
              <w:t xml:space="preserve">Chapter 12 </w:t>
            </w:r>
            <w:r>
              <w:rPr>
                <w:i/>
                <w:color w:val="4D4D4F"/>
                <w:spacing w:val="2"/>
                <w:sz w:val="16"/>
              </w:rPr>
              <w:t xml:space="preserve">Air Quality </w:t>
            </w:r>
            <w:r>
              <w:rPr>
                <w:color w:val="4D4D4F"/>
                <w:sz w:val="16"/>
              </w:rPr>
              <w:t>experience</w:t>
            </w:r>
            <w:r>
              <w:rPr>
                <w:color w:val="4D4D4F"/>
                <w:sz w:val="16"/>
              </w:rPr>
              <w:tab/>
            </w:r>
            <w:r>
              <w:rPr>
                <w:color w:val="4D4D4F"/>
                <w:position w:val="-1"/>
                <w:sz w:val="16"/>
              </w:rPr>
              <w:t>(MM-AQ01).</w:t>
            </w:r>
          </w:p>
        </w:tc>
        <w:tc>
          <w:tcPr>
            <w:tcW w:w="850" w:type="dxa"/>
            <w:tcBorders>
              <w:top w:val="single" w:sz="18" w:space="0" w:color="D7D6C7"/>
            </w:tcBorders>
            <w:shd w:val="clear" w:color="auto" w:fill="FFFF00"/>
          </w:tcPr>
          <w:p w:rsidR="00C903DA" w:rsidRDefault="007A20A7">
            <w:pPr>
              <w:pStyle w:val="TableParagraph"/>
              <w:spacing w:before="21"/>
              <w:ind w:left="77"/>
              <w:rPr>
                <w:sz w:val="16"/>
              </w:rPr>
            </w:pPr>
            <w:r>
              <w:rPr>
                <w:color w:val="4D4D4F"/>
                <w:sz w:val="16"/>
              </w:rPr>
              <w:t>Medium</w:t>
            </w:r>
          </w:p>
        </w:tc>
        <w:tc>
          <w:tcPr>
            <w:tcW w:w="2116" w:type="dxa"/>
            <w:tcBorders>
              <w:top w:val="single" w:sz="18" w:space="0" w:color="D7D6C7"/>
            </w:tcBorders>
          </w:tcPr>
          <w:p w:rsidR="00C903DA" w:rsidRDefault="007A20A7">
            <w:pPr>
              <w:pStyle w:val="TableParagraph"/>
              <w:spacing w:before="35" w:line="220" w:lineRule="auto"/>
              <w:ind w:left="77" w:right="82"/>
              <w:rPr>
                <w:sz w:val="16"/>
              </w:rPr>
            </w:pPr>
            <w:r>
              <w:rPr>
                <w:b/>
                <w:color w:val="4D4D4F"/>
                <w:sz w:val="16"/>
                <w:u w:val="single" w:color="4D4D4F"/>
              </w:rPr>
              <w:t>MM-BU01</w:t>
            </w:r>
            <w:r>
              <w:rPr>
                <w:b/>
                <w:color w:val="4D4D4F"/>
                <w:sz w:val="16"/>
              </w:rPr>
              <w:t xml:space="preserve"> </w:t>
            </w:r>
            <w:r>
              <w:rPr>
                <w:color w:val="4D4D4F"/>
                <w:sz w:val="16"/>
              </w:rPr>
              <w:t>– Pipeline alignment change to Stony Point rail corridor.</w:t>
            </w:r>
          </w:p>
        </w:tc>
        <w:tc>
          <w:tcPr>
            <w:tcW w:w="953" w:type="dxa"/>
            <w:tcBorders>
              <w:top w:val="single" w:sz="18" w:space="0" w:color="D7D6C7"/>
            </w:tcBorders>
            <w:shd w:val="clear" w:color="auto" w:fill="92D14F"/>
          </w:tcPr>
          <w:p w:rsidR="00C903DA" w:rsidRDefault="007A20A7">
            <w:pPr>
              <w:pStyle w:val="TableParagraph"/>
              <w:spacing w:before="21"/>
              <w:ind w:left="78"/>
              <w:rPr>
                <w:sz w:val="16"/>
              </w:rPr>
            </w:pPr>
            <w:r>
              <w:rPr>
                <w:color w:val="4D4D4F"/>
                <w:sz w:val="16"/>
              </w:rPr>
              <w:t>Low</w:t>
            </w:r>
          </w:p>
        </w:tc>
      </w:tr>
      <w:tr w:rsidR="00C903DA">
        <w:trPr>
          <w:trHeight w:val="943"/>
        </w:trPr>
        <w:tc>
          <w:tcPr>
            <w:tcW w:w="5461" w:type="dxa"/>
            <w:tcBorders>
              <w:bottom w:val="single" w:sz="18" w:space="0" w:color="D7D6C7"/>
            </w:tcBorders>
          </w:tcPr>
          <w:p w:rsidR="00C903DA" w:rsidRDefault="007A20A7">
            <w:pPr>
              <w:pStyle w:val="TableParagraph"/>
              <w:spacing w:before="92" w:line="220" w:lineRule="auto"/>
              <w:ind w:left="2704" w:right="35"/>
              <w:rPr>
                <w:sz w:val="16"/>
              </w:rPr>
            </w:pPr>
            <w:r>
              <w:rPr>
                <w:color w:val="4D4D4F"/>
                <w:sz w:val="16"/>
              </w:rPr>
              <w:t xml:space="preserve">Manage noise from construction activities in accordance with mitigation measures listed in </w:t>
            </w:r>
            <w:r>
              <w:rPr>
                <w:b/>
                <w:color w:val="4D4D4F"/>
                <w:sz w:val="16"/>
              </w:rPr>
              <w:t xml:space="preserve">Chapter 13 </w:t>
            </w:r>
            <w:r>
              <w:rPr>
                <w:i/>
                <w:color w:val="4D4D4F"/>
                <w:sz w:val="16"/>
              </w:rPr>
              <w:t xml:space="preserve">Noise and vibration </w:t>
            </w:r>
            <w:r>
              <w:rPr>
                <w:color w:val="4D4D4F"/>
                <w:sz w:val="16"/>
              </w:rPr>
              <w:t>(MM-NV01).</w:t>
            </w:r>
          </w:p>
        </w:tc>
        <w:tc>
          <w:tcPr>
            <w:tcW w:w="850" w:type="dxa"/>
            <w:tcBorders>
              <w:bottom w:val="single" w:sz="18" w:space="0" w:color="D7D6C7"/>
            </w:tcBorders>
            <w:shd w:val="clear" w:color="auto" w:fill="FFFF00"/>
          </w:tcPr>
          <w:p w:rsidR="00C903DA" w:rsidRDefault="00C903DA">
            <w:pPr>
              <w:pStyle w:val="TableParagraph"/>
              <w:rPr>
                <w:rFonts w:ascii="Times New Roman"/>
                <w:sz w:val="16"/>
              </w:rPr>
            </w:pPr>
          </w:p>
        </w:tc>
        <w:tc>
          <w:tcPr>
            <w:tcW w:w="2116" w:type="dxa"/>
            <w:tcBorders>
              <w:bottom w:val="single" w:sz="18" w:space="0" w:color="D7D6C7"/>
            </w:tcBorders>
          </w:tcPr>
          <w:p w:rsidR="00C903DA" w:rsidRDefault="00C903DA">
            <w:pPr>
              <w:pStyle w:val="TableParagraph"/>
              <w:rPr>
                <w:rFonts w:ascii="Times New Roman"/>
                <w:sz w:val="16"/>
              </w:rPr>
            </w:pPr>
          </w:p>
        </w:tc>
        <w:tc>
          <w:tcPr>
            <w:tcW w:w="953" w:type="dxa"/>
            <w:tcBorders>
              <w:bottom w:val="single" w:sz="18" w:space="0" w:color="D7D6C7"/>
            </w:tcBorders>
            <w:shd w:val="clear" w:color="auto" w:fill="92D14F"/>
          </w:tcPr>
          <w:p w:rsidR="00C903DA" w:rsidRDefault="00C903DA">
            <w:pPr>
              <w:pStyle w:val="TableParagraph"/>
              <w:rPr>
                <w:rFonts w:ascii="Times New Roman"/>
                <w:sz w:val="16"/>
              </w:rPr>
            </w:pPr>
          </w:p>
        </w:tc>
      </w:tr>
    </w:tbl>
    <w:p w:rsidR="00C903DA" w:rsidRDefault="00C903DA">
      <w:pPr>
        <w:rPr>
          <w:rFonts w:ascii="Times New Roman"/>
          <w:sz w:val="16"/>
        </w:rPr>
        <w:sectPr w:rsidR="00C903DA">
          <w:type w:val="continuous"/>
          <w:pgSz w:w="11910" w:h="16840"/>
          <w:pgMar w:top="0" w:right="580" w:bottom="280" w:left="1020" w:header="720" w:footer="720" w:gutter="0"/>
          <w:cols w:space="720"/>
        </w:sectPr>
      </w:pPr>
    </w:p>
    <w:p w:rsidR="00C903DA" w:rsidRDefault="00C903DA">
      <w:pPr>
        <w:pStyle w:val="BodyText"/>
        <w:rPr>
          <w:sz w:val="20"/>
        </w:rPr>
      </w:pPr>
    </w:p>
    <w:p w:rsidR="00C903DA" w:rsidRDefault="00C903DA">
      <w:pPr>
        <w:pStyle w:val="BodyText"/>
        <w:rPr>
          <w:sz w:val="20"/>
        </w:rPr>
      </w:pPr>
    </w:p>
    <w:p w:rsidR="00C903DA" w:rsidRDefault="00C903DA">
      <w:pPr>
        <w:pStyle w:val="BodyText"/>
        <w:rPr>
          <w:sz w:val="20"/>
        </w:rPr>
      </w:pPr>
    </w:p>
    <w:p w:rsidR="00C903DA" w:rsidRDefault="00C903DA">
      <w:pPr>
        <w:pStyle w:val="BodyText"/>
        <w:spacing w:before="5"/>
        <w:rPr>
          <w:sz w:val="23"/>
        </w:rPr>
      </w:pPr>
    </w:p>
    <w:p w:rsidR="00C903DA" w:rsidRDefault="00C903DA">
      <w:pPr>
        <w:rPr>
          <w:sz w:val="23"/>
        </w:rPr>
        <w:sectPr w:rsidR="00C903DA">
          <w:pgSz w:w="11910" w:h="16840"/>
          <w:pgMar w:top="1240" w:right="580" w:bottom="280" w:left="1020" w:header="748" w:footer="0" w:gutter="0"/>
          <w:cols w:space="720"/>
        </w:sectPr>
      </w:pPr>
    </w:p>
    <w:p w:rsidR="00C903DA" w:rsidRDefault="004408C6">
      <w:pPr>
        <w:pStyle w:val="Heading1"/>
        <w:numPr>
          <w:ilvl w:val="1"/>
          <w:numId w:val="3"/>
        </w:numPr>
        <w:tabs>
          <w:tab w:val="left" w:pos="1077"/>
          <w:tab w:val="left" w:pos="1078"/>
        </w:tabs>
        <w:rPr>
          <w:b/>
        </w:rPr>
      </w:pPr>
      <w:r>
        <w:pict>
          <v:rect id="_x0000_s1056" style="position:absolute;left:0;text-align:left;margin-left:0;margin-top:124.5pt;width:14.15pt;height:39.7pt;z-index:251741184;mso-position-horizontal-relative:page;mso-position-vertical-relative:page" fillcolor="#0e5d61" stroked="f">
            <w10:wrap anchorx="page" anchory="page"/>
          </v:rect>
        </w:pict>
      </w:r>
      <w:r w:rsidR="007A20A7">
        <w:rPr>
          <w:b/>
          <w:color w:val="4D4D4F"/>
        </w:rPr>
        <w:t>Cons</w:t>
      </w:r>
      <w:bookmarkStart w:id="12" w:name="_bookmark9"/>
      <w:bookmarkEnd w:id="12"/>
      <w:r w:rsidR="007A20A7">
        <w:rPr>
          <w:b/>
          <w:color w:val="4D4D4F"/>
        </w:rPr>
        <w:t>truction</w:t>
      </w:r>
      <w:r w:rsidR="007A20A7">
        <w:rPr>
          <w:b/>
          <w:color w:val="4D4D4F"/>
          <w:spacing w:val="-1"/>
        </w:rPr>
        <w:t xml:space="preserve"> </w:t>
      </w:r>
      <w:r w:rsidR="007A20A7">
        <w:rPr>
          <w:b/>
          <w:color w:val="4D4D4F"/>
        </w:rPr>
        <w:t>impacts</w:t>
      </w:r>
    </w:p>
    <w:p w:rsidR="00C903DA" w:rsidRDefault="007A20A7">
      <w:pPr>
        <w:pStyle w:val="BodyText"/>
        <w:spacing w:before="80" w:line="216" w:lineRule="auto"/>
        <w:ind w:left="227" w:right="38"/>
        <w:jc w:val="both"/>
      </w:pPr>
      <w:r>
        <w:rPr>
          <w:color w:val="4D4D4F"/>
        </w:rPr>
        <w:t>During</w:t>
      </w:r>
      <w:r>
        <w:rPr>
          <w:color w:val="4D4D4F"/>
          <w:spacing w:val="-14"/>
        </w:rPr>
        <w:t xml:space="preserve"> </w:t>
      </w:r>
      <w:r>
        <w:rPr>
          <w:color w:val="4D4D4F"/>
        </w:rPr>
        <w:t>construction,</w:t>
      </w:r>
      <w:r>
        <w:rPr>
          <w:color w:val="4D4D4F"/>
          <w:spacing w:val="-13"/>
        </w:rPr>
        <w:t xml:space="preserve"> </w:t>
      </w:r>
      <w:r>
        <w:rPr>
          <w:color w:val="4D4D4F"/>
        </w:rPr>
        <w:t>opportunities</w:t>
      </w:r>
      <w:r>
        <w:rPr>
          <w:color w:val="4D4D4F"/>
          <w:spacing w:val="-14"/>
        </w:rPr>
        <w:t xml:space="preserve"> </w:t>
      </w:r>
      <w:r>
        <w:rPr>
          <w:color w:val="4D4D4F"/>
        </w:rPr>
        <w:t>for</w:t>
      </w:r>
      <w:r>
        <w:rPr>
          <w:color w:val="4D4D4F"/>
          <w:spacing w:val="-13"/>
        </w:rPr>
        <w:t xml:space="preserve"> </w:t>
      </w:r>
      <w:r>
        <w:rPr>
          <w:color w:val="4D4D4F"/>
        </w:rPr>
        <w:t>local</w:t>
      </w:r>
      <w:r>
        <w:rPr>
          <w:color w:val="4D4D4F"/>
          <w:spacing w:val="-13"/>
        </w:rPr>
        <w:t xml:space="preserve"> </w:t>
      </w:r>
      <w:r>
        <w:rPr>
          <w:color w:val="4D4D4F"/>
        </w:rPr>
        <w:t>suppliers</w:t>
      </w:r>
      <w:r>
        <w:rPr>
          <w:color w:val="4D4D4F"/>
          <w:spacing w:val="-14"/>
        </w:rPr>
        <w:t xml:space="preserve"> </w:t>
      </w:r>
      <w:r>
        <w:rPr>
          <w:color w:val="4D4D4F"/>
        </w:rPr>
        <w:t xml:space="preserve">and employment would include a range of general trade and support </w:t>
      </w:r>
      <w:r>
        <w:rPr>
          <w:color w:val="4D4D4F"/>
          <w:spacing w:val="2"/>
        </w:rPr>
        <w:t xml:space="preserve">services </w:t>
      </w:r>
      <w:r>
        <w:rPr>
          <w:color w:val="4D4D4F"/>
        </w:rPr>
        <w:t xml:space="preserve">such as catering and food </w:t>
      </w:r>
      <w:r>
        <w:rPr>
          <w:color w:val="4D4D4F"/>
          <w:spacing w:val="2"/>
        </w:rPr>
        <w:t xml:space="preserve">contractors, </w:t>
      </w:r>
      <w:r>
        <w:rPr>
          <w:color w:val="4D4D4F"/>
        </w:rPr>
        <w:t xml:space="preserve">vegetation management, </w:t>
      </w:r>
      <w:r>
        <w:rPr>
          <w:color w:val="4D4D4F"/>
          <w:spacing w:val="2"/>
        </w:rPr>
        <w:t xml:space="preserve">security </w:t>
      </w:r>
      <w:r>
        <w:rPr>
          <w:color w:val="4D4D4F"/>
        </w:rPr>
        <w:t xml:space="preserve">guards and patrols, and fencing </w:t>
      </w:r>
      <w:r>
        <w:rPr>
          <w:color w:val="4D4D4F"/>
          <w:spacing w:val="2"/>
        </w:rPr>
        <w:t>contractors.</w:t>
      </w:r>
    </w:p>
    <w:p w:rsidR="00C903DA" w:rsidRDefault="007A20A7">
      <w:pPr>
        <w:pStyle w:val="BodyText"/>
        <w:spacing w:before="165" w:line="216" w:lineRule="auto"/>
        <w:ind w:left="227" w:right="40"/>
        <w:jc w:val="both"/>
      </w:pPr>
      <w:r>
        <w:rPr>
          <w:color w:val="4D4D4F"/>
          <w:spacing w:val="-5"/>
        </w:rPr>
        <w:t xml:space="preserve">Two </w:t>
      </w:r>
      <w:r>
        <w:rPr>
          <w:color w:val="4D4D4F"/>
        </w:rPr>
        <w:t>risks were identified that may impact on business during</w:t>
      </w:r>
      <w:r>
        <w:rPr>
          <w:color w:val="4D4D4F"/>
          <w:spacing w:val="-8"/>
        </w:rPr>
        <w:t xml:space="preserve"> </w:t>
      </w:r>
      <w:r>
        <w:rPr>
          <w:color w:val="4D4D4F"/>
          <w:spacing w:val="2"/>
        </w:rPr>
        <w:t>construction</w:t>
      </w:r>
      <w:r>
        <w:rPr>
          <w:color w:val="4D4D4F"/>
          <w:spacing w:val="-8"/>
        </w:rPr>
        <w:t xml:space="preserve"> </w:t>
      </w:r>
      <w:r>
        <w:rPr>
          <w:color w:val="4D4D4F"/>
        </w:rPr>
        <w:t>of</w:t>
      </w:r>
      <w:r>
        <w:rPr>
          <w:color w:val="4D4D4F"/>
          <w:spacing w:val="-7"/>
        </w:rPr>
        <w:t xml:space="preserve"> </w:t>
      </w:r>
      <w:r>
        <w:rPr>
          <w:color w:val="4D4D4F"/>
        </w:rPr>
        <w:t>the</w:t>
      </w:r>
      <w:r>
        <w:rPr>
          <w:color w:val="4D4D4F"/>
          <w:spacing w:val="-8"/>
        </w:rPr>
        <w:t xml:space="preserve"> </w:t>
      </w:r>
      <w:r>
        <w:rPr>
          <w:color w:val="4D4D4F"/>
        </w:rPr>
        <w:t>Project</w:t>
      </w:r>
      <w:r>
        <w:rPr>
          <w:color w:val="4D4D4F"/>
          <w:spacing w:val="-8"/>
        </w:rPr>
        <w:t xml:space="preserve"> </w:t>
      </w:r>
      <w:r>
        <w:rPr>
          <w:color w:val="4D4D4F"/>
        </w:rPr>
        <w:t>which</w:t>
      </w:r>
      <w:r>
        <w:rPr>
          <w:color w:val="4D4D4F"/>
          <w:spacing w:val="-7"/>
        </w:rPr>
        <w:t xml:space="preserve"> </w:t>
      </w:r>
      <w:r>
        <w:rPr>
          <w:color w:val="4D4D4F"/>
        </w:rPr>
        <w:t>relate</w:t>
      </w:r>
      <w:r>
        <w:rPr>
          <w:color w:val="4D4D4F"/>
          <w:spacing w:val="-8"/>
        </w:rPr>
        <w:t xml:space="preserve"> </w:t>
      </w:r>
      <w:r>
        <w:rPr>
          <w:color w:val="4D4D4F"/>
        </w:rPr>
        <w:t>to</w:t>
      </w:r>
      <w:r>
        <w:rPr>
          <w:color w:val="4D4D4F"/>
          <w:spacing w:val="-7"/>
        </w:rPr>
        <w:t xml:space="preserve"> </w:t>
      </w:r>
      <w:r>
        <w:rPr>
          <w:color w:val="4D4D4F"/>
        </w:rPr>
        <w:t xml:space="preserve">access </w:t>
      </w:r>
      <w:r>
        <w:rPr>
          <w:color w:val="4D4D4F"/>
          <w:spacing w:val="2"/>
        </w:rPr>
        <w:t xml:space="preserve">restrictions </w:t>
      </w:r>
      <w:r>
        <w:rPr>
          <w:color w:val="4D4D4F"/>
        </w:rPr>
        <w:t xml:space="preserve">and </w:t>
      </w:r>
      <w:r>
        <w:rPr>
          <w:color w:val="4D4D4F"/>
          <w:spacing w:val="2"/>
        </w:rPr>
        <w:t xml:space="preserve">amenity impacts </w:t>
      </w:r>
      <w:r>
        <w:rPr>
          <w:color w:val="4D4D4F"/>
        </w:rPr>
        <w:t>to</w:t>
      </w:r>
      <w:r>
        <w:rPr>
          <w:color w:val="4D4D4F"/>
          <w:spacing w:val="-1"/>
        </w:rPr>
        <w:t xml:space="preserve"> </w:t>
      </w:r>
      <w:r>
        <w:rPr>
          <w:color w:val="4D4D4F"/>
        </w:rPr>
        <w:t>businesses.</w:t>
      </w:r>
    </w:p>
    <w:p w:rsidR="00C903DA" w:rsidRDefault="007A20A7">
      <w:pPr>
        <w:pStyle w:val="Heading2"/>
        <w:numPr>
          <w:ilvl w:val="2"/>
          <w:numId w:val="3"/>
        </w:numPr>
        <w:tabs>
          <w:tab w:val="left" w:pos="1078"/>
        </w:tabs>
        <w:spacing w:before="94"/>
        <w:ind w:hanging="851"/>
        <w:rPr>
          <w:b/>
        </w:rPr>
      </w:pPr>
      <w:r>
        <w:rPr>
          <w:b/>
          <w:color w:val="4D4D4F"/>
        </w:rPr>
        <w:t>Gas Import Jetty</w:t>
      </w:r>
      <w:r>
        <w:rPr>
          <w:b/>
          <w:color w:val="4D4D4F"/>
          <w:spacing w:val="1"/>
        </w:rPr>
        <w:t xml:space="preserve"> </w:t>
      </w:r>
      <w:r>
        <w:rPr>
          <w:b/>
          <w:color w:val="4D4D4F"/>
          <w:spacing w:val="-4"/>
        </w:rPr>
        <w:t>Works</w:t>
      </w:r>
    </w:p>
    <w:p w:rsidR="00C903DA" w:rsidRDefault="007A20A7">
      <w:pPr>
        <w:pStyle w:val="BodyText"/>
        <w:spacing w:before="91" w:line="216" w:lineRule="auto"/>
        <w:ind w:left="227" w:right="39"/>
        <w:jc w:val="both"/>
      </w:pPr>
      <w:r>
        <w:rPr>
          <w:color w:val="4D4D4F"/>
        </w:rPr>
        <w:t>The</w:t>
      </w:r>
      <w:r>
        <w:rPr>
          <w:color w:val="4D4D4F"/>
          <w:spacing w:val="-20"/>
        </w:rPr>
        <w:t xml:space="preserve"> </w:t>
      </w:r>
      <w:r>
        <w:rPr>
          <w:color w:val="4D4D4F"/>
        </w:rPr>
        <w:t>Gas</w:t>
      </w:r>
      <w:r>
        <w:rPr>
          <w:color w:val="4D4D4F"/>
          <w:spacing w:val="-20"/>
        </w:rPr>
        <w:t xml:space="preserve"> </w:t>
      </w:r>
      <w:r>
        <w:rPr>
          <w:color w:val="4D4D4F"/>
        </w:rPr>
        <w:t>Import</w:t>
      </w:r>
      <w:r>
        <w:rPr>
          <w:color w:val="4D4D4F"/>
          <w:spacing w:val="-20"/>
        </w:rPr>
        <w:t xml:space="preserve"> </w:t>
      </w:r>
      <w:r>
        <w:rPr>
          <w:color w:val="4D4D4F"/>
          <w:spacing w:val="2"/>
        </w:rPr>
        <w:t>Jetty</w:t>
      </w:r>
      <w:r>
        <w:rPr>
          <w:color w:val="4D4D4F"/>
          <w:spacing w:val="-20"/>
        </w:rPr>
        <w:t xml:space="preserve"> </w:t>
      </w:r>
      <w:r>
        <w:rPr>
          <w:color w:val="4D4D4F"/>
        </w:rPr>
        <w:t>Works</w:t>
      </w:r>
      <w:r>
        <w:rPr>
          <w:color w:val="4D4D4F"/>
          <w:spacing w:val="-20"/>
        </w:rPr>
        <w:t xml:space="preserve"> </w:t>
      </w:r>
      <w:r>
        <w:rPr>
          <w:color w:val="4D4D4F"/>
        </w:rPr>
        <w:t>are</w:t>
      </w:r>
      <w:r>
        <w:rPr>
          <w:color w:val="4D4D4F"/>
          <w:spacing w:val="-20"/>
        </w:rPr>
        <w:t xml:space="preserve"> </w:t>
      </w:r>
      <w:r>
        <w:rPr>
          <w:color w:val="4D4D4F"/>
        </w:rPr>
        <w:t>expected</w:t>
      </w:r>
      <w:r>
        <w:rPr>
          <w:color w:val="4D4D4F"/>
          <w:spacing w:val="-20"/>
        </w:rPr>
        <w:t xml:space="preserve"> </w:t>
      </w:r>
      <w:r>
        <w:rPr>
          <w:color w:val="4D4D4F"/>
        </w:rPr>
        <w:t>to</w:t>
      </w:r>
      <w:r>
        <w:rPr>
          <w:color w:val="4D4D4F"/>
          <w:spacing w:val="-20"/>
        </w:rPr>
        <w:t xml:space="preserve"> </w:t>
      </w:r>
      <w:r>
        <w:rPr>
          <w:color w:val="4D4D4F"/>
        </w:rPr>
        <w:t>have</w:t>
      </w:r>
      <w:r>
        <w:rPr>
          <w:color w:val="4D4D4F"/>
          <w:spacing w:val="-20"/>
        </w:rPr>
        <w:t xml:space="preserve"> </w:t>
      </w:r>
      <w:r>
        <w:rPr>
          <w:color w:val="4D4D4F"/>
        </w:rPr>
        <w:t>minimal impact on businesses. The only business located nearby is</w:t>
      </w:r>
      <w:r>
        <w:rPr>
          <w:color w:val="4D4D4F"/>
          <w:spacing w:val="-17"/>
        </w:rPr>
        <w:t xml:space="preserve"> </w:t>
      </w:r>
      <w:r>
        <w:rPr>
          <w:color w:val="4D4D4F"/>
        </w:rPr>
        <w:t>the</w:t>
      </w:r>
      <w:r>
        <w:rPr>
          <w:color w:val="4D4D4F"/>
          <w:spacing w:val="-17"/>
        </w:rPr>
        <w:t xml:space="preserve"> </w:t>
      </w:r>
      <w:r>
        <w:rPr>
          <w:color w:val="4D4D4F"/>
        </w:rPr>
        <w:t>Victorian</w:t>
      </w:r>
      <w:r>
        <w:rPr>
          <w:color w:val="4D4D4F"/>
          <w:spacing w:val="-16"/>
        </w:rPr>
        <w:t xml:space="preserve"> </w:t>
      </w:r>
      <w:r>
        <w:rPr>
          <w:color w:val="4D4D4F"/>
        </w:rPr>
        <w:t>Maritime</w:t>
      </w:r>
      <w:r>
        <w:rPr>
          <w:color w:val="4D4D4F"/>
          <w:spacing w:val="-17"/>
        </w:rPr>
        <w:t xml:space="preserve"> </w:t>
      </w:r>
      <w:r>
        <w:rPr>
          <w:color w:val="4D4D4F"/>
        </w:rPr>
        <w:t>Centre.</w:t>
      </w:r>
      <w:r>
        <w:rPr>
          <w:color w:val="4D4D4F"/>
          <w:spacing w:val="-17"/>
        </w:rPr>
        <w:t xml:space="preserve"> </w:t>
      </w:r>
      <w:r>
        <w:rPr>
          <w:color w:val="4D4D4F"/>
        </w:rPr>
        <w:t>Construction</w:t>
      </w:r>
      <w:r>
        <w:rPr>
          <w:color w:val="4D4D4F"/>
          <w:spacing w:val="-16"/>
        </w:rPr>
        <w:t xml:space="preserve"> </w:t>
      </w:r>
      <w:r>
        <w:rPr>
          <w:color w:val="4D4D4F"/>
        </w:rPr>
        <w:t>works</w:t>
      </w:r>
      <w:r>
        <w:rPr>
          <w:color w:val="4D4D4F"/>
          <w:spacing w:val="-17"/>
        </w:rPr>
        <w:t xml:space="preserve"> </w:t>
      </w:r>
      <w:r>
        <w:rPr>
          <w:color w:val="4D4D4F"/>
        </w:rPr>
        <w:t xml:space="preserve">may require altering access </w:t>
      </w:r>
      <w:r>
        <w:rPr>
          <w:color w:val="4D4D4F"/>
          <w:spacing w:val="2"/>
        </w:rPr>
        <w:t xml:space="preserve">arrangements </w:t>
      </w:r>
      <w:r>
        <w:rPr>
          <w:color w:val="4D4D4F"/>
        </w:rPr>
        <w:t>to the Maritime Centre but alternative access measures would be put into</w:t>
      </w:r>
      <w:r>
        <w:rPr>
          <w:color w:val="4D4D4F"/>
          <w:spacing w:val="-11"/>
        </w:rPr>
        <w:t xml:space="preserve"> </w:t>
      </w:r>
      <w:r>
        <w:rPr>
          <w:color w:val="4D4D4F"/>
        </w:rPr>
        <w:t>place</w:t>
      </w:r>
      <w:r>
        <w:rPr>
          <w:color w:val="4D4D4F"/>
          <w:spacing w:val="-11"/>
        </w:rPr>
        <w:t xml:space="preserve"> </w:t>
      </w:r>
      <w:r>
        <w:rPr>
          <w:color w:val="4D4D4F"/>
        </w:rPr>
        <w:t>in</w:t>
      </w:r>
      <w:r>
        <w:rPr>
          <w:color w:val="4D4D4F"/>
          <w:spacing w:val="-11"/>
        </w:rPr>
        <w:t xml:space="preserve"> </w:t>
      </w:r>
      <w:r>
        <w:rPr>
          <w:color w:val="4D4D4F"/>
        </w:rPr>
        <w:t>consultation</w:t>
      </w:r>
      <w:r>
        <w:rPr>
          <w:color w:val="4D4D4F"/>
          <w:spacing w:val="-9"/>
        </w:rPr>
        <w:t xml:space="preserve"> </w:t>
      </w:r>
      <w:r>
        <w:rPr>
          <w:color w:val="4D4D4F"/>
        </w:rPr>
        <w:t>with</w:t>
      </w:r>
      <w:r>
        <w:rPr>
          <w:color w:val="4D4D4F"/>
          <w:spacing w:val="-11"/>
        </w:rPr>
        <w:t xml:space="preserve"> </w:t>
      </w:r>
      <w:r>
        <w:rPr>
          <w:color w:val="4D4D4F"/>
        </w:rPr>
        <w:t>the</w:t>
      </w:r>
      <w:r>
        <w:rPr>
          <w:color w:val="4D4D4F"/>
          <w:spacing w:val="-11"/>
        </w:rPr>
        <w:t xml:space="preserve"> </w:t>
      </w:r>
      <w:r>
        <w:rPr>
          <w:color w:val="4D4D4F"/>
        </w:rPr>
        <w:t>centre’s</w:t>
      </w:r>
      <w:r>
        <w:rPr>
          <w:color w:val="4D4D4F"/>
          <w:spacing w:val="-10"/>
        </w:rPr>
        <w:t xml:space="preserve"> </w:t>
      </w:r>
      <w:r>
        <w:rPr>
          <w:color w:val="4D4D4F"/>
        </w:rPr>
        <w:t xml:space="preserve">management. Details on these alternative access arrangements would be included in the Traffic Management Plan </w:t>
      </w:r>
      <w:r>
        <w:rPr>
          <w:color w:val="4D4D4F"/>
          <w:spacing w:val="3"/>
        </w:rPr>
        <w:t xml:space="preserve">(TMP) </w:t>
      </w:r>
      <w:r>
        <w:rPr>
          <w:color w:val="4D4D4F"/>
        </w:rPr>
        <w:t xml:space="preserve">(see </w:t>
      </w:r>
      <w:r>
        <w:rPr>
          <w:b/>
          <w:color w:val="4D4D4F"/>
        </w:rPr>
        <w:t>Chapter 15</w:t>
      </w:r>
      <w:r>
        <w:rPr>
          <w:b/>
          <w:color w:val="4D4D4F"/>
          <w:spacing w:val="-3"/>
        </w:rPr>
        <w:t xml:space="preserve"> </w:t>
      </w:r>
      <w:r>
        <w:rPr>
          <w:i/>
          <w:color w:val="4D4D4F"/>
        </w:rPr>
        <w:t>Transport</w:t>
      </w:r>
      <w:r>
        <w:rPr>
          <w:color w:val="4D4D4F"/>
        </w:rPr>
        <w:t>).</w:t>
      </w:r>
    </w:p>
    <w:p w:rsidR="00C903DA" w:rsidRDefault="007A20A7">
      <w:pPr>
        <w:pStyle w:val="BodyText"/>
        <w:spacing w:before="161" w:line="216" w:lineRule="auto"/>
        <w:ind w:left="227" w:right="39"/>
        <w:jc w:val="both"/>
      </w:pPr>
      <w:r>
        <w:rPr>
          <w:color w:val="4D4D4F"/>
          <w:spacing w:val="3"/>
        </w:rPr>
        <w:t xml:space="preserve">Construction </w:t>
      </w:r>
      <w:r>
        <w:rPr>
          <w:color w:val="4D4D4F"/>
          <w:spacing w:val="2"/>
        </w:rPr>
        <w:t xml:space="preserve">works </w:t>
      </w:r>
      <w:r>
        <w:rPr>
          <w:color w:val="4D4D4F"/>
        </w:rPr>
        <w:t xml:space="preserve">may also </w:t>
      </w:r>
      <w:r>
        <w:rPr>
          <w:color w:val="4D4D4F"/>
          <w:spacing w:val="2"/>
        </w:rPr>
        <w:t xml:space="preserve">impact </w:t>
      </w:r>
      <w:r>
        <w:rPr>
          <w:color w:val="4D4D4F"/>
        </w:rPr>
        <w:t xml:space="preserve">visitor </w:t>
      </w:r>
      <w:r>
        <w:rPr>
          <w:color w:val="4D4D4F"/>
          <w:spacing w:val="3"/>
        </w:rPr>
        <w:t xml:space="preserve">amenity </w:t>
      </w:r>
      <w:r>
        <w:rPr>
          <w:color w:val="4D4D4F"/>
        </w:rPr>
        <w:t xml:space="preserve">and the number of visitors due to increased noise and dust in the area. These </w:t>
      </w:r>
      <w:r>
        <w:rPr>
          <w:color w:val="4D4D4F"/>
          <w:spacing w:val="2"/>
        </w:rPr>
        <w:t xml:space="preserve">impacts </w:t>
      </w:r>
      <w:r>
        <w:rPr>
          <w:color w:val="4D4D4F"/>
        </w:rPr>
        <w:t xml:space="preserve">are not </w:t>
      </w:r>
      <w:r>
        <w:rPr>
          <w:color w:val="4D4D4F"/>
          <w:spacing w:val="2"/>
        </w:rPr>
        <w:t xml:space="preserve">expected </w:t>
      </w:r>
      <w:r>
        <w:rPr>
          <w:color w:val="4D4D4F"/>
        </w:rPr>
        <w:t xml:space="preserve">to be significant and can be suitably managed through the air quality and noise controls included in the Gas </w:t>
      </w:r>
      <w:r>
        <w:rPr>
          <w:color w:val="4D4D4F"/>
          <w:spacing w:val="3"/>
        </w:rPr>
        <w:t xml:space="preserve">Import </w:t>
      </w:r>
      <w:r>
        <w:rPr>
          <w:color w:val="4D4D4F"/>
          <w:spacing w:val="4"/>
        </w:rPr>
        <w:t xml:space="preserve">Jetty </w:t>
      </w:r>
      <w:r>
        <w:rPr>
          <w:color w:val="4D4D4F"/>
        </w:rPr>
        <w:t xml:space="preserve">Works </w:t>
      </w:r>
      <w:r>
        <w:rPr>
          <w:color w:val="4D4D4F"/>
          <w:spacing w:val="2"/>
        </w:rPr>
        <w:t xml:space="preserve">Environmental </w:t>
      </w:r>
      <w:r>
        <w:rPr>
          <w:color w:val="4D4D4F"/>
        </w:rPr>
        <w:t xml:space="preserve">Management Plan </w:t>
      </w:r>
      <w:r>
        <w:rPr>
          <w:color w:val="4D4D4F"/>
          <w:spacing w:val="2"/>
        </w:rPr>
        <w:t xml:space="preserve">(EMP) </w:t>
      </w:r>
      <w:r>
        <w:rPr>
          <w:color w:val="4D4D4F"/>
        </w:rPr>
        <w:t xml:space="preserve">(see </w:t>
      </w:r>
      <w:r>
        <w:rPr>
          <w:b/>
          <w:color w:val="4D4D4F"/>
        </w:rPr>
        <w:t xml:space="preserve">Chapter 12 </w:t>
      </w:r>
      <w:r>
        <w:rPr>
          <w:i/>
          <w:color w:val="4D4D4F"/>
        </w:rPr>
        <w:t xml:space="preserve">Air quality </w:t>
      </w:r>
      <w:r>
        <w:rPr>
          <w:color w:val="4D4D4F"/>
        </w:rPr>
        <w:t xml:space="preserve">and </w:t>
      </w:r>
      <w:r>
        <w:rPr>
          <w:b/>
          <w:color w:val="4D4D4F"/>
        </w:rPr>
        <w:t xml:space="preserve">Chapter 13 </w:t>
      </w:r>
      <w:r>
        <w:rPr>
          <w:i/>
          <w:color w:val="4D4D4F"/>
        </w:rPr>
        <w:t>Noise and vibration</w:t>
      </w:r>
      <w:r>
        <w:rPr>
          <w:color w:val="4D4D4F"/>
        </w:rPr>
        <w:t xml:space="preserve">). The </w:t>
      </w:r>
      <w:r>
        <w:rPr>
          <w:color w:val="4D4D4F"/>
          <w:spacing w:val="2"/>
        </w:rPr>
        <w:t xml:space="preserve">impacts </w:t>
      </w:r>
      <w:r>
        <w:rPr>
          <w:color w:val="4D4D4F"/>
        </w:rPr>
        <w:t xml:space="preserve">would be limited to weekends during the opening hours of 10 am and 3 </w:t>
      </w:r>
      <w:r>
        <w:rPr>
          <w:color w:val="4D4D4F"/>
          <w:spacing w:val="2"/>
        </w:rPr>
        <w:t xml:space="preserve">pm, </w:t>
      </w:r>
      <w:r>
        <w:rPr>
          <w:color w:val="4D4D4F"/>
        </w:rPr>
        <w:t xml:space="preserve">as </w:t>
      </w:r>
      <w:r>
        <w:rPr>
          <w:color w:val="4D4D4F"/>
          <w:spacing w:val="2"/>
        </w:rPr>
        <w:t xml:space="preserve">the </w:t>
      </w:r>
      <w:r>
        <w:rPr>
          <w:color w:val="4D4D4F"/>
          <w:spacing w:val="3"/>
        </w:rPr>
        <w:t xml:space="preserve">Victorian </w:t>
      </w:r>
      <w:r>
        <w:rPr>
          <w:color w:val="4D4D4F"/>
          <w:spacing w:val="2"/>
        </w:rPr>
        <w:t xml:space="preserve">Maritime Centre </w:t>
      </w:r>
      <w:r>
        <w:rPr>
          <w:color w:val="4D4D4F"/>
        </w:rPr>
        <w:t xml:space="preserve">is not open on weekdays. </w:t>
      </w:r>
      <w:r>
        <w:rPr>
          <w:color w:val="4D4D4F"/>
          <w:spacing w:val="2"/>
        </w:rPr>
        <w:t xml:space="preserve">Construction </w:t>
      </w:r>
      <w:r>
        <w:rPr>
          <w:color w:val="4D4D4F"/>
        </w:rPr>
        <w:t xml:space="preserve">of </w:t>
      </w:r>
      <w:r>
        <w:rPr>
          <w:color w:val="4D4D4F"/>
          <w:spacing w:val="2"/>
        </w:rPr>
        <w:t xml:space="preserve">the </w:t>
      </w:r>
      <w:r>
        <w:rPr>
          <w:color w:val="4D4D4F"/>
        </w:rPr>
        <w:t xml:space="preserve">Crib Point Receiving </w:t>
      </w:r>
      <w:r>
        <w:rPr>
          <w:color w:val="4D4D4F"/>
          <w:spacing w:val="2"/>
        </w:rPr>
        <w:t xml:space="preserve">Facility </w:t>
      </w:r>
      <w:r>
        <w:rPr>
          <w:color w:val="4D4D4F"/>
        </w:rPr>
        <w:t xml:space="preserve">and </w:t>
      </w:r>
      <w:r>
        <w:rPr>
          <w:color w:val="4D4D4F"/>
          <w:spacing w:val="4"/>
        </w:rPr>
        <w:t xml:space="preserve">Jetty </w:t>
      </w:r>
      <w:r>
        <w:rPr>
          <w:color w:val="4D4D4F"/>
          <w:spacing w:val="2"/>
        </w:rPr>
        <w:t xml:space="preserve">Infrastructure </w:t>
      </w:r>
      <w:r>
        <w:rPr>
          <w:color w:val="4D4D4F"/>
        </w:rPr>
        <w:t xml:space="preserve">would occur on Saturdays during standard working hours </w:t>
      </w:r>
      <w:r>
        <w:rPr>
          <w:color w:val="4D4D4F"/>
          <w:spacing w:val="2"/>
        </w:rPr>
        <w:t xml:space="preserve">between </w:t>
      </w:r>
      <w:r>
        <w:rPr>
          <w:color w:val="4D4D4F"/>
        </w:rPr>
        <w:t xml:space="preserve">6 am and 3:30 </w:t>
      </w:r>
      <w:r>
        <w:rPr>
          <w:color w:val="4D4D4F"/>
          <w:spacing w:val="2"/>
        </w:rPr>
        <w:t xml:space="preserve">pm, </w:t>
      </w:r>
      <w:r>
        <w:rPr>
          <w:color w:val="4D4D4F"/>
        </w:rPr>
        <w:t>and</w:t>
      </w:r>
      <w:r>
        <w:rPr>
          <w:color w:val="4D4D4F"/>
          <w:spacing w:val="-11"/>
        </w:rPr>
        <w:t xml:space="preserve"> </w:t>
      </w:r>
      <w:r>
        <w:rPr>
          <w:color w:val="4D4D4F"/>
        </w:rPr>
        <w:t>so</w:t>
      </w:r>
      <w:r>
        <w:rPr>
          <w:color w:val="4D4D4F"/>
          <w:spacing w:val="-11"/>
        </w:rPr>
        <w:t xml:space="preserve"> </w:t>
      </w:r>
      <w:r>
        <w:rPr>
          <w:color w:val="4D4D4F"/>
        </w:rPr>
        <w:t>minor</w:t>
      </w:r>
      <w:r>
        <w:rPr>
          <w:color w:val="4D4D4F"/>
          <w:spacing w:val="-11"/>
        </w:rPr>
        <w:t xml:space="preserve"> </w:t>
      </w:r>
      <w:r>
        <w:rPr>
          <w:color w:val="4D4D4F"/>
        </w:rPr>
        <w:t>amenity</w:t>
      </w:r>
      <w:r>
        <w:rPr>
          <w:color w:val="4D4D4F"/>
          <w:spacing w:val="-11"/>
        </w:rPr>
        <w:t xml:space="preserve"> </w:t>
      </w:r>
      <w:r>
        <w:rPr>
          <w:color w:val="4D4D4F"/>
        </w:rPr>
        <w:t>impacts</w:t>
      </w:r>
      <w:r>
        <w:rPr>
          <w:color w:val="4D4D4F"/>
          <w:spacing w:val="-10"/>
        </w:rPr>
        <w:t xml:space="preserve"> </w:t>
      </w:r>
      <w:r>
        <w:rPr>
          <w:color w:val="4D4D4F"/>
        </w:rPr>
        <w:t>may</w:t>
      </w:r>
      <w:r>
        <w:rPr>
          <w:color w:val="4D4D4F"/>
          <w:spacing w:val="-11"/>
        </w:rPr>
        <w:t xml:space="preserve"> </w:t>
      </w:r>
      <w:r>
        <w:rPr>
          <w:color w:val="4D4D4F"/>
        </w:rPr>
        <w:t>occur</w:t>
      </w:r>
      <w:r>
        <w:rPr>
          <w:color w:val="4D4D4F"/>
          <w:spacing w:val="-11"/>
        </w:rPr>
        <w:t xml:space="preserve"> </w:t>
      </w:r>
      <w:r>
        <w:rPr>
          <w:color w:val="4D4D4F"/>
        </w:rPr>
        <w:t>during</w:t>
      </w:r>
      <w:r>
        <w:rPr>
          <w:color w:val="4D4D4F"/>
          <w:spacing w:val="-11"/>
        </w:rPr>
        <w:t xml:space="preserve"> </w:t>
      </w:r>
      <w:r>
        <w:rPr>
          <w:color w:val="4D4D4F"/>
        </w:rPr>
        <w:t>opening hours on Saturdays.</w:t>
      </w:r>
    </w:p>
    <w:p w:rsidR="00C903DA" w:rsidRDefault="007A20A7">
      <w:pPr>
        <w:pStyle w:val="BodyText"/>
        <w:spacing w:before="156" w:line="216" w:lineRule="auto"/>
        <w:ind w:left="227" w:right="39"/>
        <w:jc w:val="both"/>
      </w:pPr>
      <w:r>
        <w:rPr>
          <w:color w:val="4D4D4F"/>
        </w:rPr>
        <w:t>Although the FAFR is outside the study area, for this business impact assessment it has been included for completeness. No impacts on the FAFR are expected during construction of the Gas Import Jetty Works.</w:t>
      </w:r>
    </w:p>
    <w:p w:rsidR="00C903DA" w:rsidRDefault="007A20A7">
      <w:pPr>
        <w:pStyle w:val="BodyText"/>
        <w:spacing w:before="166" w:line="216" w:lineRule="auto"/>
        <w:ind w:left="227" w:right="38"/>
        <w:jc w:val="both"/>
      </w:pPr>
      <w:r>
        <w:rPr>
          <w:color w:val="4D4D4F"/>
          <w:spacing w:val="4"/>
        </w:rPr>
        <w:t xml:space="preserve">Construction </w:t>
      </w:r>
      <w:r>
        <w:rPr>
          <w:color w:val="4D4D4F"/>
        </w:rPr>
        <w:t xml:space="preserve">of </w:t>
      </w:r>
      <w:r>
        <w:rPr>
          <w:color w:val="4D4D4F"/>
          <w:spacing w:val="3"/>
        </w:rPr>
        <w:t xml:space="preserve">the </w:t>
      </w:r>
      <w:r>
        <w:rPr>
          <w:color w:val="4D4D4F"/>
          <w:spacing w:val="2"/>
        </w:rPr>
        <w:t xml:space="preserve">Gas </w:t>
      </w:r>
      <w:r>
        <w:rPr>
          <w:color w:val="4D4D4F"/>
          <w:spacing w:val="5"/>
        </w:rPr>
        <w:t xml:space="preserve">Import </w:t>
      </w:r>
      <w:r>
        <w:rPr>
          <w:color w:val="4D4D4F"/>
          <w:spacing w:val="6"/>
        </w:rPr>
        <w:t xml:space="preserve">Jetty </w:t>
      </w:r>
      <w:r>
        <w:rPr>
          <w:color w:val="4D4D4F"/>
          <w:spacing w:val="2"/>
        </w:rPr>
        <w:t xml:space="preserve">Works </w:t>
      </w:r>
      <w:r>
        <w:rPr>
          <w:color w:val="4D4D4F"/>
        </w:rPr>
        <w:t xml:space="preserve">may require the use of barges around the Crib Point </w:t>
      </w:r>
      <w:r>
        <w:rPr>
          <w:color w:val="4D4D4F"/>
          <w:spacing w:val="2"/>
        </w:rPr>
        <w:t xml:space="preserve">Jetty. </w:t>
      </w:r>
      <w:r>
        <w:rPr>
          <w:color w:val="4D4D4F"/>
        </w:rPr>
        <w:t>Barges would operate in compliance with the relevant provisions</w:t>
      </w:r>
      <w:r>
        <w:rPr>
          <w:color w:val="4D4D4F"/>
          <w:spacing w:val="-16"/>
        </w:rPr>
        <w:t xml:space="preserve"> </w:t>
      </w:r>
      <w:r>
        <w:rPr>
          <w:color w:val="4D4D4F"/>
        </w:rPr>
        <w:t>of</w:t>
      </w:r>
      <w:r>
        <w:rPr>
          <w:color w:val="4D4D4F"/>
          <w:spacing w:val="-16"/>
        </w:rPr>
        <w:t xml:space="preserve"> </w:t>
      </w:r>
      <w:r>
        <w:rPr>
          <w:color w:val="4D4D4F"/>
        </w:rPr>
        <w:t>the</w:t>
      </w:r>
      <w:r>
        <w:rPr>
          <w:color w:val="4D4D4F"/>
          <w:spacing w:val="-16"/>
        </w:rPr>
        <w:t xml:space="preserve"> </w:t>
      </w:r>
      <w:r>
        <w:rPr>
          <w:color w:val="4D4D4F"/>
        </w:rPr>
        <w:t>PoHDA</w:t>
      </w:r>
      <w:r>
        <w:rPr>
          <w:color w:val="4D4D4F"/>
          <w:spacing w:val="-16"/>
        </w:rPr>
        <w:t xml:space="preserve"> </w:t>
      </w:r>
      <w:r>
        <w:rPr>
          <w:color w:val="4D4D4F"/>
        </w:rPr>
        <w:t>Operating</w:t>
      </w:r>
      <w:r>
        <w:rPr>
          <w:color w:val="4D4D4F"/>
          <w:spacing w:val="-16"/>
        </w:rPr>
        <w:t xml:space="preserve"> </w:t>
      </w:r>
      <w:r>
        <w:rPr>
          <w:color w:val="4D4D4F"/>
        </w:rPr>
        <w:t>Handbook</w:t>
      </w:r>
      <w:r>
        <w:rPr>
          <w:color w:val="4D4D4F"/>
          <w:spacing w:val="-16"/>
        </w:rPr>
        <w:t xml:space="preserve"> </w:t>
      </w:r>
      <w:r>
        <w:rPr>
          <w:color w:val="4D4D4F"/>
        </w:rPr>
        <w:t>and</w:t>
      </w:r>
      <w:r>
        <w:rPr>
          <w:color w:val="4D4D4F"/>
          <w:spacing w:val="-16"/>
        </w:rPr>
        <w:t xml:space="preserve"> </w:t>
      </w:r>
      <w:r>
        <w:rPr>
          <w:color w:val="4D4D4F"/>
        </w:rPr>
        <w:t xml:space="preserve">when commercial shipping channels are used, in compliance with the requirements of the </w:t>
      </w:r>
      <w:r>
        <w:rPr>
          <w:color w:val="4D4D4F"/>
          <w:spacing w:val="4"/>
        </w:rPr>
        <w:t xml:space="preserve">VRCA. </w:t>
      </w:r>
      <w:r>
        <w:rPr>
          <w:color w:val="4D4D4F"/>
        </w:rPr>
        <w:t xml:space="preserve">Compliance with these requirements would see no adverse </w:t>
      </w:r>
      <w:r>
        <w:rPr>
          <w:color w:val="4D4D4F"/>
          <w:spacing w:val="2"/>
        </w:rPr>
        <w:t xml:space="preserve">impacts </w:t>
      </w:r>
      <w:r>
        <w:rPr>
          <w:color w:val="4D4D4F"/>
        </w:rPr>
        <w:t>on the</w:t>
      </w:r>
      <w:r>
        <w:rPr>
          <w:color w:val="4D4D4F"/>
          <w:spacing w:val="-9"/>
        </w:rPr>
        <w:t xml:space="preserve"> </w:t>
      </w:r>
      <w:r>
        <w:rPr>
          <w:color w:val="4D4D4F"/>
        </w:rPr>
        <w:t>use</w:t>
      </w:r>
      <w:r>
        <w:rPr>
          <w:color w:val="4D4D4F"/>
          <w:spacing w:val="-8"/>
        </w:rPr>
        <w:t xml:space="preserve"> </w:t>
      </w:r>
      <w:r>
        <w:rPr>
          <w:color w:val="4D4D4F"/>
        </w:rPr>
        <w:t>of</w:t>
      </w:r>
      <w:r>
        <w:rPr>
          <w:color w:val="4D4D4F"/>
          <w:spacing w:val="-8"/>
        </w:rPr>
        <w:t xml:space="preserve"> </w:t>
      </w:r>
      <w:r>
        <w:rPr>
          <w:color w:val="4D4D4F"/>
        </w:rPr>
        <w:t>other</w:t>
      </w:r>
      <w:r>
        <w:rPr>
          <w:color w:val="4D4D4F"/>
          <w:spacing w:val="-8"/>
        </w:rPr>
        <w:t xml:space="preserve"> </w:t>
      </w:r>
      <w:r>
        <w:rPr>
          <w:color w:val="4D4D4F"/>
        </w:rPr>
        <w:t>commercial</w:t>
      </w:r>
      <w:r>
        <w:rPr>
          <w:color w:val="4D4D4F"/>
          <w:spacing w:val="-8"/>
        </w:rPr>
        <w:t xml:space="preserve"> </w:t>
      </w:r>
      <w:r>
        <w:rPr>
          <w:color w:val="4D4D4F"/>
        </w:rPr>
        <w:t>enterprises</w:t>
      </w:r>
      <w:r>
        <w:rPr>
          <w:color w:val="4D4D4F"/>
          <w:spacing w:val="-8"/>
        </w:rPr>
        <w:t xml:space="preserve"> </w:t>
      </w:r>
      <w:r>
        <w:rPr>
          <w:color w:val="4D4D4F"/>
        </w:rPr>
        <w:t>that</w:t>
      </w:r>
      <w:r>
        <w:rPr>
          <w:color w:val="4D4D4F"/>
          <w:spacing w:val="-8"/>
        </w:rPr>
        <w:t xml:space="preserve"> </w:t>
      </w:r>
      <w:r>
        <w:rPr>
          <w:color w:val="4D4D4F"/>
        </w:rPr>
        <w:t>use</w:t>
      </w:r>
      <w:r>
        <w:rPr>
          <w:color w:val="4D4D4F"/>
          <w:spacing w:val="-8"/>
        </w:rPr>
        <w:t xml:space="preserve"> </w:t>
      </w:r>
      <w:r>
        <w:rPr>
          <w:color w:val="4D4D4F"/>
        </w:rPr>
        <w:t>PoHDA facilities or the commercial shipping</w:t>
      </w:r>
      <w:r>
        <w:rPr>
          <w:color w:val="4D4D4F"/>
          <w:spacing w:val="9"/>
        </w:rPr>
        <w:t xml:space="preserve"> </w:t>
      </w:r>
      <w:r>
        <w:rPr>
          <w:color w:val="4D4D4F"/>
        </w:rPr>
        <w:t>channels.</w:t>
      </w:r>
    </w:p>
    <w:p w:rsidR="00C903DA" w:rsidRDefault="007A20A7">
      <w:pPr>
        <w:pStyle w:val="BodyText"/>
        <w:spacing w:before="161" w:line="216" w:lineRule="auto"/>
        <w:ind w:left="227" w:right="39"/>
        <w:jc w:val="both"/>
      </w:pPr>
      <w:r>
        <w:rPr>
          <w:color w:val="4D4D4F"/>
        </w:rPr>
        <w:t>AGL and APA would also ensure compliance with the relevant obligations for vessels operating in Port of Hastings waters, including the use of the commercial shipping channels under the management of the VRCA.</w:t>
      </w:r>
    </w:p>
    <w:p w:rsidR="00C903DA" w:rsidRDefault="007A20A7">
      <w:pPr>
        <w:pStyle w:val="Heading2"/>
        <w:numPr>
          <w:ilvl w:val="2"/>
          <w:numId w:val="3"/>
        </w:numPr>
        <w:tabs>
          <w:tab w:val="left" w:pos="1078"/>
        </w:tabs>
        <w:ind w:hanging="851"/>
        <w:rPr>
          <w:b/>
        </w:rPr>
      </w:pPr>
      <w:r>
        <w:rPr>
          <w:b/>
          <w:color w:val="4D4D4F"/>
        </w:rPr>
        <w:br w:type="column"/>
      </w:r>
      <w:r>
        <w:rPr>
          <w:b/>
          <w:color w:val="4D4D4F"/>
        </w:rPr>
        <w:t xml:space="preserve">Pipeline </w:t>
      </w:r>
      <w:r>
        <w:rPr>
          <w:b/>
          <w:color w:val="4D4D4F"/>
          <w:spacing w:val="-4"/>
        </w:rPr>
        <w:t>Works</w:t>
      </w:r>
    </w:p>
    <w:p w:rsidR="00C903DA" w:rsidRDefault="007A20A7">
      <w:pPr>
        <w:pStyle w:val="BodyText"/>
        <w:spacing w:before="91" w:line="216" w:lineRule="auto"/>
        <w:ind w:left="227" w:right="662"/>
        <w:jc w:val="both"/>
      </w:pPr>
      <w:r>
        <w:rPr>
          <w:color w:val="4D4D4F"/>
        </w:rPr>
        <w:t xml:space="preserve">First-stage consultations with business owners were </w:t>
      </w:r>
      <w:r>
        <w:rPr>
          <w:color w:val="4D4D4F"/>
          <w:spacing w:val="2"/>
        </w:rPr>
        <w:t xml:space="preserve">conducted </w:t>
      </w:r>
      <w:r>
        <w:rPr>
          <w:color w:val="4D4D4F"/>
        </w:rPr>
        <w:t xml:space="preserve">by APA to address initial concerns around </w:t>
      </w:r>
      <w:r>
        <w:rPr>
          <w:color w:val="4D4D4F"/>
          <w:spacing w:val="2"/>
        </w:rPr>
        <w:t xml:space="preserve">the potential </w:t>
      </w:r>
      <w:r>
        <w:rPr>
          <w:color w:val="4D4D4F"/>
        </w:rPr>
        <w:t xml:space="preserve">for </w:t>
      </w:r>
      <w:r>
        <w:rPr>
          <w:color w:val="4D4D4F"/>
          <w:spacing w:val="2"/>
        </w:rPr>
        <w:t xml:space="preserve">the </w:t>
      </w:r>
      <w:r>
        <w:rPr>
          <w:color w:val="4D4D4F"/>
          <w:spacing w:val="3"/>
        </w:rPr>
        <w:t xml:space="preserve">Project </w:t>
      </w:r>
      <w:r>
        <w:rPr>
          <w:color w:val="4D4D4F"/>
        </w:rPr>
        <w:t xml:space="preserve">to </w:t>
      </w:r>
      <w:r>
        <w:rPr>
          <w:color w:val="4D4D4F"/>
          <w:spacing w:val="3"/>
        </w:rPr>
        <w:t xml:space="preserve">significantly impact </w:t>
      </w:r>
      <w:r>
        <w:rPr>
          <w:color w:val="4D4D4F"/>
        </w:rPr>
        <w:t xml:space="preserve">local </w:t>
      </w:r>
      <w:r>
        <w:rPr>
          <w:color w:val="4D4D4F"/>
          <w:spacing w:val="2"/>
        </w:rPr>
        <w:t xml:space="preserve">businesses. </w:t>
      </w:r>
      <w:r>
        <w:rPr>
          <w:color w:val="4D4D4F"/>
        </w:rPr>
        <w:t xml:space="preserve">This was </w:t>
      </w:r>
      <w:r>
        <w:rPr>
          <w:color w:val="4D4D4F"/>
          <w:spacing w:val="2"/>
        </w:rPr>
        <w:t xml:space="preserve">primarily </w:t>
      </w:r>
      <w:r>
        <w:rPr>
          <w:color w:val="4D4D4F"/>
        </w:rPr>
        <w:t xml:space="preserve">due to </w:t>
      </w:r>
      <w:r>
        <w:rPr>
          <w:color w:val="4D4D4F"/>
          <w:spacing w:val="2"/>
        </w:rPr>
        <w:t xml:space="preserve">the </w:t>
      </w:r>
      <w:r>
        <w:rPr>
          <w:color w:val="4D4D4F"/>
        </w:rPr>
        <w:t xml:space="preserve">early iterations of the pipeline alignment being located along Frankston-Flinders Road where several businesses are located. </w:t>
      </w:r>
      <w:r>
        <w:rPr>
          <w:color w:val="4D4D4F"/>
          <w:spacing w:val="2"/>
        </w:rPr>
        <w:t xml:space="preserve">The </w:t>
      </w:r>
      <w:r>
        <w:rPr>
          <w:color w:val="4D4D4F"/>
        </w:rPr>
        <w:t>early iterations of the pipeline alignment crossed</w:t>
      </w:r>
      <w:r>
        <w:rPr>
          <w:color w:val="4D4D4F"/>
          <w:spacing w:val="-14"/>
        </w:rPr>
        <w:t xml:space="preserve"> </w:t>
      </w:r>
      <w:r>
        <w:rPr>
          <w:color w:val="4D4D4F"/>
        </w:rPr>
        <w:t>the</w:t>
      </w:r>
      <w:r>
        <w:rPr>
          <w:color w:val="4D4D4F"/>
          <w:spacing w:val="-13"/>
        </w:rPr>
        <w:t xml:space="preserve"> </w:t>
      </w:r>
      <w:r>
        <w:rPr>
          <w:color w:val="4D4D4F"/>
        </w:rPr>
        <w:t>driveways</w:t>
      </w:r>
      <w:r>
        <w:rPr>
          <w:color w:val="4D4D4F"/>
          <w:spacing w:val="-13"/>
        </w:rPr>
        <w:t xml:space="preserve"> </w:t>
      </w:r>
      <w:r>
        <w:rPr>
          <w:color w:val="4D4D4F"/>
        </w:rPr>
        <w:t>of</w:t>
      </w:r>
      <w:r>
        <w:rPr>
          <w:color w:val="4D4D4F"/>
          <w:spacing w:val="-13"/>
        </w:rPr>
        <w:t xml:space="preserve"> </w:t>
      </w:r>
      <w:r>
        <w:rPr>
          <w:color w:val="4D4D4F"/>
        </w:rPr>
        <w:t>several</w:t>
      </w:r>
      <w:r>
        <w:rPr>
          <w:color w:val="4D4D4F"/>
          <w:spacing w:val="-13"/>
        </w:rPr>
        <w:t xml:space="preserve"> </w:t>
      </w:r>
      <w:r>
        <w:rPr>
          <w:color w:val="4D4D4F"/>
        </w:rPr>
        <w:t>businesses</w:t>
      </w:r>
      <w:r>
        <w:rPr>
          <w:color w:val="4D4D4F"/>
          <w:spacing w:val="-13"/>
        </w:rPr>
        <w:t xml:space="preserve"> </w:t>
      </w:r>
      <w:r>
        <w:rPr>
          <w:color w:val="4D4D4F"/>
        </w:rPr>
        <w:t>where</w:t>
      </w:r>
      <w:r>
        <w:rPr>
          <w:color w:val="4D4D4F"/>
          <w:spacing w:val="-13"/>
        </w:rPr>
        <w:t xml:space="preserve"> </w:t>
      </w:r>
      <w:r>
        <w:rPr>
          <w:color w:val="4D4D4F"/>
        </w:rPr>
        <w:t xml:space="preserve">open cut trenching would disrupt their operations. Due to the risk of impacting businesses in Hastings, APA sought to change the pipeline alignment to use the neighbouring </w:t>
      </w:r>
      <w:r>
        <w:rPr>
          <w:color w:val="4D4D4F"/>
          <w:spacing w:val="2"/>
        </w:rPr>
        <w:t xml:space="preserve">rail </w:t>
      </w:r>
      <w:r>
        <w:rPr>
          <w:color w:val="4D4D4F"/>
          <w:spacing w:val="3"/>
        </w:rPr>
        <w:t xml:space="preserve">corridor </w:t>
      </w:r>
      <w:r>
        <w:rPr>
          <w:color w:val="4D4D4F"/>
        </w:rPr>
        <w:t xml:space="preserve">as much as </w:t>
      </w:r>
      <w:r>
        <w:rPr>
          <w:color w:val="4D4D4F"/>
          <w:spacing w:val="3"/>
        </w:rPr>
        <w:t xml:space="preserve">practicable </w:t>
      </w:r>
      <w:r>
        <w:rPr>
          <w:color w:val="4D4D4F"/>
        </w:rPr>
        <w:t xml:space="preserve">to </w:t>
      </w:r>
      <w:r>
        <w:rPr>
          <w:color w:val="4D4D4F"/>
          <w:spacing w:val="2"/>
        </w:rPr>
        <w:t xml:space="preserve">substantially </w:t>
      </w:r>
      <w:r>
        <w:rPr>
          <w:color w:val="4D4D4F"/>
        </w:rPr>
        <w:t>reduce potential business</w:t>
      </w:r>
      <w:r>
        <w:rPr>
          <w:color w:val="4D4D4F"/>
          <w:spacing w:val="1"/>
        </w:rPr>
        <w:t xml:space="preserve"> </w:t>
      </w:r>
      <w:r>
        <w:rPr>
          <w:color w:val="4D4D4F"/>
          <w:spacing w:val="2"/>
        </w:rPr>
        <w:t>impacts.</w:t>
      </w:r>
    </w:p>
    <w:p w:rsidR="00C903DA" w:rsidRDefault="007A20A7">
      <w:pPr>
        <w:pStyle w:val="BodyText"/>
        <w:spacing w:before="158" w:line="216" w:lineRule="auto"/>
        <w:ind w:left="227" w:right="661"/>
        <w:jc w:val="both"/>
      </w:pPr>
      <w:r>
        <w:rPr>
          <w:color w:val="4D4D4F"/>
        </w:rPr>
        <w:t xml:space="preserve">Discussions </w:t>
      </w:r>
      <w:r>
        <w:rPr>
          <w:color w:val="4D4D4F"/>
          <w:spacing w:val="2"/>
        </w:rPr>
        <w:t xml:space="preserve">between </w:t>
      </w:r>
      <w:r>
        <w:rPr>
          <w:color w:val="4D4D4F"/>
        </w:rPr>
        <w:t xml:space="preserve">APA, </w:t>
      </w:r>
      <w:r>
        <w:rPr>
          <w:color w:val="4D4D4F"/>
          <w:spacing w:val="2"/>
        </w:rPr>
        <w:t xml:space="preserve">members </w:t>
      </w:r>
      <w:r>
        <w:rPr>
          <w:color w:val="4D4D4F"/>
        </w:rPr>
        <w:t xml:space="preserve">of the business </w:t>
      </w:r>
      <w:r>
        <w:rPr>
          <w:color w:val="4D4D4F"/>
          <w:spacing w:val="4"/>
        </w:rPr>
        <w:t xml:space="preserve">impact </w:t>
      </w:r>
      <w:r>
        <w:rPr>
          <w:color w:val="4D4D4F"/>
          <w:spacing w:val="3"/>
        </w:rPr>
        <w:t xml:space="preserve">assessment </w:t>
      </w:r>
      <w:r>
        <w:rPr>
          <w:color w:val="4D4D4F"/>
          <w:spacing w:val="2"/>
        </w:rPr>
        <w:t xml:space="preserve">team and </w:t>
      </w:r>
      <w:r>
        <w:rPr>
          <w:color w:val="4D4D4F"/>
          <w:spacing w:val="4"/>
        </w:rPr>
        <w:t xml:space="preserve">potentially </w:t>
      </w:r>
      <w:r>
        <w:rPr>
          <w:color w:val="4D4D4F"/>
          <w:spacing w:val="5"/>
        </w:rPr>
        <w:t xml:space="preserve">affected </w:t>
      </w:r>
      <w:r>
        <w:rPr>
          <w:color w:val="4D4D4F"/>
          <w:spacing w:val="2"/>
        </w:rPr>
        <w:t xml:space="preserve">businesses identified </w:t>
      </w:r>
      <w:r>
        <w:rPr>
          <w:color w:val="4D4D4F"/>
        </w:rPr>
        <w:t xml:space="preserve">that </w:t>
      </w:r>
      <w:r>
        <w:rPr>
          <w:color w:val="4D4D4F"/>
          <w:spacing w:val="2"/>
        </w:rPr>
        <w:t xml:space="preserve">businesses </w:t>
      </w:r>
      <w:r>
        <w:rPr>
          <w:color w:val="4D4D4F"/>
          <w:spacing w:val="3"/>
        </w:rPr>
        <w:t xml:space="preserve">supported the </w:t>
      </w:r>
      <w:r>
        <w:rPr>
          <w:color w:val="4D4D4F"/>
        </w:rPr>
        <w:t>relocation</w:t>
      </w:r>
      <w:r>
        <w:rPr>
          <w:color w:val="4D4D4F"/>
          <w:spacing w:val="-16"/>
        </w:rPr>
        <w:t xml:space="preserve"> </w:t>
      </w:r>
      <w:r>
        <w:rPr>
          <w:color w:val="4D4D4F"/>
        </w:rPr>
        <w:t>of</w:t>
      </w:r>
      <w:r>
        <w:rPr>
          <w:color w:val="4D4D4F"/>
          <w:spacing w:val="-16"/>
        </w:rPr>
        <w:t xml:space="preserve"> </w:t>
      </w:r>
      <w:r>
        <w:rPr>
          <w:color w:val="4D4D4F"/>
        </w:rPr>
        <w:t>the</w:t>
      </w:r>
      <w:r>
        <w:rPr>
          <w:color w:val="4D4D4F"/>
          <w:spacing w:val="-15"/>
        </w:rPr>
        <w:t xml:space="preserve"> </w:t>
      </w:r>
      <w:r>
        <w:rPr>
          <w:color w:val="4D4D4F"/>
        </w:rPr>
        <w:t>pipeline</w:t>
      </w:r>
      <w:r>
        <w:rPr>
          <w:color w:val="4D4D4F"/>
          <w:spacing w:val="-16"/>
        </w:rPr>
        <w:t xml:space="preserve"> </w:t>
      </w:r>
      <w:r>
        <w:rPr>
          <w:color w:val="4D4D4F"/>
        </w:rPr>
        <w:t>alignment</w:t>
      </w:r>
      <w:r>
        <w:rPr>
          <w:color w:val="4D4D4F"/>
          <w:spacing w:val="-16"/>
        </w:rPr>
        <w:t xml:space="preserve"> </w:t>
      </w:r>
      <w:r>
        <w:rPr>
          <w:color w:val="4D4D4F"/>
        </w:rPr>
        <w:t>to</w:t>
      </w:r>
      <w:r>
        <w:rPr>
          <w:color w:val="4D4D4F"/>
          <w:spacing w:val="-15"/>
        </w:rPr>
        <w:t xml:space="preserve"> </w:t>
      </w:r>
      <w:r>
        <w:rPr>
          <w:color w:val="4D4D4F"/>
        </w:rPr>
        <w:t>the</w:t>
      </w:r>
      <w:r>
        <w:rPr>
          <w:color w:val="4D4D4F"/>
          <w:spacing w:val="-16"/>
        </w:rPr>
        <w:t xml:space="preserve"> </w:t>
      </w:r>
      <w:r>
        <w:rPr>
          <w:color w:val="4D4D4F"/>
        </w:rPr>
        <w:t>Stony</w:t>
      </w:r>
      <w:r>
        <w:rPr>
          <w:color w:val="4D4D4F"/>
          <w:spacing w:val="-15"/>
        </w:rPr>
        <w:t xml:space="preserve"> </w:t>
      </w:r>
      <w:r>
        <w:rPr>
          <w:color w:val="4D4D4F"/>
        </w:rPr>
        <w:t>Point</w:t>
      </w:r>
      <w:r>
        <w:rPr>
          <w:color w:val="4D4D4F"/>
          <w:spacing w:val="-16"/>
        </w:rPr>
        <w:t xml:space="preserve"> </w:t>
      </w:r>
      <w:r>
        <w:rPr>
          <w:color w:val="4D4D4F"/>
        </w:rPr>
        <w:t>rail corridor</w:t>
      </w:r>
      <w:r>
        <w:rPr>
          <w:color w:val="4D4D4F"/>
          <w:spacing w:val="-25"/>
        </w:rPr>
        <w:t xml:space="preserve"> </w:t>
      </w:r>
      <w:r>
        <w:rPr>
          <w:color w:val="4D4D4F"/>
        </w:rPr>
        <w:t>and</w:t>
      </w:r>
      <w:r>
        <w:rPr>
          <w:color w:val="4D4D4F"/>
          <w:spacing w:val="-25"/>
        </w:rPr>
        <w:t xml:space="preserve"> </w:t>
      </w:r>
      <w:r>
        <w:rPr>
          <w:color w:val="4D4D4F"/>
        </w:rPr>
        <w:t>away</w:t>
      </w:r>
      <w:r>
        <w:rPr>
          <w:color w:val="4D4D4F"/>
          <w:spacing w:val="-25"/>
        </w:rPr>
        <w:t xml:space="preserve"> </w:t>
      </w:r>
      <w:r>
        <w:rPr>
          <w:color w:val="4D4D4F"/>
        </w:rPr>
        <w:t>from</w:t>
      </w:r>
      <w:r>
        <w:rPr>
          <w:color w:val="4D4D4F"/>
          <w:spacing w:val="-25"/>
        </w:rPr>
        <w:t xml:space="preserve"> </w:t>
      </w:r>
      <w:r>
        <w:rPr>
          <w:color w:val="4D4D4F"/>
        </w:rPr>
        <w:t>Frankston-Flinders</w:t>
      </w:r>
      <w:r>
        <w:rPr>
          <w:color w:val="4D4D4F"/>
          <w:spacing w:val="-25"/>
        </w:rPr>
        <w:t xml:space="preserve"> </w:t>
      </w:r>
      <w:r>
        <w:rPr>
          <w:color w:val="4D4D4F"/>
        </w:rPr>
        <w:t>Road</w:t>
      </w:r>
      <w:r>
        <w:rPr>
          <w:color w:val="4D4D4F"/>
          <w:spacing w:val="-25"/>
        </w:rPr>
        <w:t xml:space="preserve"> </w:t>
      </w:r>
      <w:r>
        <w:rPr>
          <w:color w:val="4D4D4F"/>
        </w:rPr>
        <w:t>because it</w:t>
      </w:r>
      <w:r>
        <w:rPr>
          <w:color w:val="4D4D4F"/>
          <w:spacing w:val="-17"/>
        </w:rPr>
        <w:t xml:space="preserve"> </w:t>
      </w:r>
      <w:r>
        <w:rPr>
          <w:color w:val="4D4D4F"/>
        </w:rPr>
        <w:t>moved</w:t>
      </w:r>
      <w:r>
        <w:rPr>
          <w:color w:val="4D4D4F"/>
          <w:spacing w:val="-16"/>
        </w:rPr>
        <w:t xml:space="preserve"> </w:t>
      </w:r>
      <w:r>
        <w:rPr>
          <w:color w:val="4D4D4F"/>
        </w:rPr>
        <w:t>the</w:t>
      </w:r>
      <w:r>
        <w:rPr>
          <w:color w:val="4D4D4F"/>
          <w:spacing w:val="-16"/>
        </w:rPr>
        <w:t xml:space="preserve"> </w:t>
      </w:r>
      <w:r>
        <w:rPr>
          <w:color w:val="4D4D4F"/>
        </w:rPr>
        <w:t>pipeline</w:t>
      </w:r>
      <w:r>
        <w:rPr>
          <w:color w:val="4D4D4F"/>
          <w:spacing w:val="-16"/>
        </w:rPr>
        <w:t xml:space="preserve"> </w:t>
      </w:r>
      <w:r>
        <w:rPr>
          <w:color w:val="4D4D4F"/>
        </w:rPr>
        <w:t>away</w:t>
      </w:r>
      <w:r>
        <w:rPr>
          <w:color w:val="4D4D4F"/>
          <w:spacing w:val="-16"/>
        </w:rPr>
        <w:t xml:space="preserve"> </w:t>
      </w:r>
      <w:r>
        <w:rPr>
          <w:color w:val="4D4D4F"/>
        </w:rPr>
        <w:t>from</w:t>
      </w:r>
      <w:r>
        <w:rPr>
          <w:color w:val="4D4D4F"/>
          <w:spacing w:val="-16"/>
        </w:rPr>
        <w:t xml:space="preserve"> </w:t>
      </w:r>
      <w:r>
        <w:rPr>
          <w:color w:val="4D4D4F"/>
        </w:rPr>
        <w:t>most</w:t>
      </w:r>
      <w:r>
        <w:rPr>
          <w:color w:val="4D4D4F"/>
          <w:spacing w:val="-16"/>
        </w:rPr>
        <w:t xml:space="preserve"> </w:t>
      </w:r>
      <w:r>
        <w:rPr>
          <w:color w:val="4D4D4F"/>
        </w:rPr>
        <w:t>business</w:t>
      </w:r>
      <w:r>
        <w:rPr>
          <w:color w:val="4D4D4F"/>
          <w:spacing w:val="-16"/>
        </w:rPr>
        <w:t xml:space="preserve"> </w:t>
      </w:r>
      <w:r>
        <w:rPr>
          <w:color w:val="4D4D4F"/>
        </w:rPr>
        <w:t xml:space="preserve">frontages and car parking areas, limiting potential disruptions to their operations. Most businesses consulted were </w:t>
      </w:r>
      <w:r>
        <w:rPr>
          <w:color w:val="4D4D4F"/>
          <w:spacing w:val="2"/>
        </w:rPr>
        <w:t xml:space="preserve">not </w:t>
      </w:r>
      <w:r>
        <w:rPr>
          <w:color w:val="4D4D4F"/>
        </w:rPr>
        <w:t>concerned</w:t>
      </w:r>
      <w:r>
        <w:rPr>
          <w:color w:val="4D4D4F"/>
          <w:spacing w:val="-17"/>
        </w:rPr>
        <w:t xml:space="preserve"> </w:t>
      </w:r>
      <w:r>
        <w:rPr>
          <w:color w:val="4D4D4F"/>
        </w:rPr>
        <w:t>about</w:t>
      </w:r>
      <w:r>
        <w:rPr>
          <w:color w:val="4D4D4F"/>
          <w:spacing w:val="-17"/>
        </w:rPr>
        <w:t xml:space="preserve"> </w:t>
      </w:r>
      <w:r>
        <w:rPr>
          <w:color w:val="4D4D4F"/>
        </w:rPr>
        <w:t>the</w:t>
      </w:r>
      <w:r>
        <w:rPr>
          <w:color w:val="4D4D4F"/>
          <w:spacing w:val="-17"/>
        </w:rPr>
        <w:t xml:space="preserve"> </w:t>
      </w:r>
      <w:r>
        <w:rPr>
          <w:color w:val="4D4D4F"/>
        </w:rPr>
        <w:t>Project</w:t>
      </w:r>
      <w:r>
        <w:rPr>
          <w:color w:val="4D4D4F"/>
          <w:spacing w:val="-17"/>
        </w:rPr>
        <w:t xml:space="preserve"> </w:t>
      </w:r>
      <w:r>
        <w:rPr>
          <w:color w:val="4D4D4F"/>
        </w:rPr>
        <w:t>if</w:t>
      </w:r>
      <w:r>
        <w:rPr>
          <w:color w:val="4D4D4F"/>
          <w:spacing w:val="-17"/>
        </w:rPr>
        <w:t xml:space="preserve"> </w:t>
      </w:r>
      <w:r>
        <w:rPr>
          <w:color w:val="4D4D4F"/>
        </w:rPr>
        <w:t>impacts</w:t>
      </w:r>
      <w:r>
        <w:rPr>
          <w:color w:val="4D4D4F"/>
          <w:spacing w:val="-17"/>
        </w:rPr>
        <w:t xml:space="preserve"> </w:t>
      </w:r>
      <w:r>
        <w:rPr>
          <w:color w:val="4D4D4F"/>
        </w:rPr>
        <w:t>to</w:t>
      </w:r>
      <w:r>
        <w:rPr>
          <w:color w:val="4D4D4F"/>
          <w:spacing w:val="-17"/>
        </w:rPr>
        <w:t xml:space="preserve"> </w:t>
      </w:r>
      <w:r>
        <w:rPr>
          <w:color w:val="4D4D4F"/>
        </w:rPr>
        <w:t>their</w:t>
      </w:r>
      <w:r>
        <w:rPr>
          <w:color w:val="4D4D4F"/>
          <w:spacing w:val="-17"/>
        </w:rPr>
        <w:t xml:space="preserve"> </w:t>
      </w:r>
      <w:r>
        <w:rPr>
          <w:color w:val="4D4D4F"/>
        </w:rPr>
        <w:t>operations were minimal.</w:t>
      </w:r>
    </w:p>
    <w:p w:rsidR="00C903DA" w:rsidRDefault="007A20A7">
      <w:pPr>
        <w:pStyle w:val="BodyText"/>
        <w:spacing w:before="160" w:line="216" w:lineRule="auto"/>
        <w:ind w:left="227" w:right="665"/>
        <w:jc w:val="both"/>
      </w:pPr>
      <w:r>
        <w:rPr>
          <w:color w:val="4D4D4F"/>
        </w:rPr>
        <w:t xml:space="preserve">During revision of the pipeline alignment, APA worked </w:t>
      </w:r>
      <w:r>
        <w:rPr>
          <w:color w:val="4D4D4F"/>
          <w:spacing w:val="2"/>
        </w:rPr>
        <w:t xml:space="preserve">closely </w:t>
      </w:r>
      <w:r>
        <w:rPr>
          <w:color w:val="4D4D4F"/>
          <w:spacing w:val="3"/>
        </w:rPr>
        <w:t xml:space="preserve">with </w:t>
      </w:r>
      <w:r>
        <w:rPr>
          <w:color w:val="4D4D4F"/>
        </w:rPr>
        <w:t xml:space="preserve">VicTrack, </w:t>
      </w:r>
      <w:r>
        <w:rPr>
          <w:color w:val="4D4D4F"/>
          <w:spacing w:val="2"/>
        </w:rPr>
        <w:t xml:space="preserve">the </w:t>
      </w:r>
      <w:r>
        <w:rPr>
          <w:color w:val="4D4D4F"/>
          <w:spacing w:val="3"/>
        </w:rPr>
        <w:t xml:space="preserve">Department </w:t>
      </w:r>
      <w:r>
        <w:rPr>
          <w:color w:val="4D4D4F"/>
        </w:rPr>
        <w:t xml:space="preserve">of </w:t>
      </w:r>
      <w:r>
        <w:rPr>
          <w:color w:val="4D4D4F"/>
          <w:spacing w:val="2"/>
        </w:rPr>
        <w:t xml:space="preserve">Transport </w:t>
      </w:r>
      <w:r>
        <w:rPr>
          <w:color w:val="4D4D4F"/>
        </w:rPr>
        <w:t xml:space="preserve">and </w:t>
      </w:r>
      <w:r>
        <w:rPr>
          <w:color w:val="4D4D4F"/>
          <w:spacing w:val="3"/>
        </w:rPr>
        <w:t xml:space="preserve">Mornington </w:t>
      </w:r>
      <w:r>
        <w:rPr>
          <w:color w:val="4D4D4F"/>
          <w:spacing w:val="2"/>
        </w:rPr>
        <w:t xml:space="preserve">Peninsula Shire </w:t>
      </w:r>
      <w:r>
        <w:rPr>
          <w:color w:val="4D4D4F"/>
        </w:rPr>
        <w:t xml:space="preserve">to </w:t>
      </w:r>
      <w:r>
        <w:rPr>
          <w:color w:val="4D4D4F"/>
          <w:spacing w:val="3"/>
        </w:rPr>
        <w:t xml:space="preserve">understand </w:t>
      </w:r>
      <w:r>
        <w:rPr>
          <w:color w:val="4D4D4F"/>
          <w:spacing w:val="2"/>
        </w:rPr>
        <w:t xml:space="preserve">the </w:t>
      </w:r>
      <w:r>
        <w:rPr>
          <w:color w:val="4D4D4F"/>
        </w:rPr>
        <w:t>requirements of locating the pipeline within the Stony Point</w:t>
      </w:r>
      <w:r>
        <w:rPr>
          <w:color w:val="4D4D4F"/>
          <w:spacing w:val="-13"/>
        </w:rPr>
        <w:t xml:space="preserve"> </w:t>
      </w:r>
      <w:r>
        <w:rPr>
          <w:color w:val="4D4D4F"/>
        </w:rPr>
        <w:t>rail</w:t>
      </w:r>
      <w:r>
        <w:rPr>
          <w:color w:val="4D4D4F"/>
          <w:spacing w:val="-13"/>
        </w:rPr>
        <w:t xml:space="preserve"> </w:t>
      </w:r>
      <w:r>
        <w:rPr>
          <w:color w:val="4D4D4F"/>
        </w:rPr>
        <w:t>corridor.</w:t>
      </w:r>
      <w:r>
        <w:rPr>
          <w:color w:val="4D4D4F"/>
          <w:spacing w:val="-13"/>
        </w:rPr>
        <w:t xml:space="preserve"> </w:t>
      </w:r>
      <w:r>
        <w:rPr>
          <w:color w:val="4D4D4F"/>
        </w:rPr>
        <w:t>This</w:t>
      </w:r>
      <w:r>
        <w:rPr>
          <w:color w:val="4D4D4F"/>
          <w:spacing w:val="-13"/>
        </w:rPr>
        <w:t xml:space="preserve"> </w:t>
      </w:r>
      <w:r>
        <w:rPr>
          <w:color w:val="4D4D4F"/>
        </w:rPr>
        <w:t>involved</w:t>
      </w:r>
      <w:r>
        <w:rPr>
          <w:color w:val="4D4D4F"/>
          <w:spacing w:val="-13"/>
        </w:rPr>
        <w:t xml:space="preserve"> </w:t>
      </w:r>
      <w:r>
        <w:rPr>
          <w:color w:val="4D4D4F"/>
        </w:rPr>
        <w:t>ensuring</w:t>
      </w:r>
      <w:r>
        <w:rPr>
          <w:color w:val="4D4D4F"/>
          <w:spacing w:val="-13"/>
        </w:rPr>
        <w:t xml:space="preserve"> </w:t>
      </w:r>
      <w:r>
        <w:rPr>
          <w:color w:val="4D4D4F"/>
        </w:rPr>
        <w:t>that</w:t>
      </w:r>
      <w:r>
        <w:rPr>
          <w:color w:val="4D4D4F"/>
          <w:spacing w:val="-13"/>
        </w:rPr>
        <w:t xml:space="preserve"> </w:t>
      </w:r>
      <w:r>
        <w:rPr>
          <w:color w:val="4D4D4F"/>
        </w:rPr>
        <w:t>placing</w:t>
      </w:r>
      <w:r>
        <w:rPr>
          <w:color w:val="4D4D4F"/>
          <w:spacing w:val="-13"/>
        </w:rPr>
        <w:t xml:space="preserve"> </w:t>
      </w:r>
      <w:r>
        <w:rPr>
          <w:color w:val="4D4D4F"/>
        </w:rPr>
        <w:t>the pipeline</w:t>
      </w:r>
      <w:r>
        <w:rPr>
          <w:color w:val="4D4D4F"/>
          <w:spacing w:val="-10"/>
        </w:rPr>
        <w:t xml:space="preserve"> </w:t>
      </w:r>
      <w:r>
        <w:rPr>
          <w:color w:val="4D4D4F"/>
        </w:rPr>
        <w:t>within</w:t>
      </w:r>
      <w:r>
        <w:rPr>
          <w:color w:val="4D4D4F"/>
          <w:spacing w:val="-10"/>
        </w:rPr>
        <w:t xml:space="preserve"> </w:t>
      </w:r>
      <w:r>
        <w:rPr>
          <w:color w:val="4D4D4F"/>
        </w:rPr>
        <w:t>the</w:t>
      </w:r>
      <w:r>
        <w:rPr>
          <w:color w:val="4D4D4F"/>
          <w:spacing w:val="-9"/>
        </w:rPr>
        <w:t xml:space="preserve"> </w:t>
      </w:r>
      <w:r>
        <w:rPr>
          <w:color w:val="4D4D4F"/>
        </w:rPr>
        <w:t>rail</w:t>
      </w:r>
      <w:r>
        <w:rPr>
          <w:color w:val="4D4D4F"/>
          <w:spacing w:val="-10"/>
        </w:rPr>
        <w:t xml:space="preserve"> </w:t>
      </w:r>
      <w:r>
        <w:rPr>
          <w:color w:val="4D4D4F"/>
        </w:rPr>
        <w:t>corridor</w:t>
      </w:r>
      <w:r>
        <w:rPr>
          <w:color w:val="4D4D4F"/>
          <w:spacing w:val="-10"/>
        </w:rPr>
        <w:t xml:space="preserve"> </w:t>
      </w:r>
      <w:r>
        <w:rPr>
          <w:color w:val="4D4D4F"/>
        </w:rPr>
        <w:t>did</w:t>
      </w:r>
      <w:r>
        <w:rPr>
          <w:color w:val="4D4D4F"/>
          <w:spacing w:val="-9"/>
        </w:rPr>
        <w:t xml:space="preserve"> </w:t>
      </w:r>
      <w:r>
        <w:rPr>
          <w:color w:val="4D4D4F"/>
        </w:rPr>
        <w:t>not</w:t>
      </w:r>
      <w:r>
        <w:rPr>
          <w:color w:val="4D4D4F"/>
          <w:spacing w:val="-10"/>
        </w:rPr>
        <w:t xml:space="preserve"> </w:t>
      </w:r>
      <w:r>
        <w:rPr>
          <w:color w:val="4D4D4F"/>
        </w:rPr>
        <w:t>prevent</w:t>
      </w:r>
      <w:r>
        <w:rPr>
          <w:color w:val="4D4D4F"/>
          <w:spacing w:val="-10"/>
        </w:rPr>
        <w:t xml:space="preserve"> </w:t>
      </w:r>
      <w:r>
        <w:rPr>
          <w:color w:val="4D4D4F"/>
        </w:rPr>
        <w:t>the</w:t>
      </w:r>
      <w:r>
        <w:rPr>
          <w:color w:val="4D4D4F"/>
          <w:spacing w:val="-9"/>
        </w:rPr>
        <w:t xml:space="preserve"> </w:t>
      </w:r>
      <w:r>
        <w:rPr>
          <w:color w:val="4D4D4F"/>
        </w:rPr>
        <w:t xml:space="preserve">future </w:t>
      </w:r>
      <w:r>
        <w:rPr>
          <w:color w:val="4D4D4F"/>
          <w:spacing w:val="2"/>
        </w:rPr>
        <w:t>electrification</w:t>
      </w:r>
      <w:r>
        <w:rPr>
          <w:color w:val="4D4D4F"/>
          <w:spacing w:val="-9"/>
        </w:rPr>
        <w:t xml:space="preserve"> </w:t>
      </w:r>
      <w:r>
        <w:rPr>
          <w:color w:val="4D4D4F"/>
        </w:rPr>
        <w:t>and</w:t>
      </w:r>
      <w:r>
        <w:rPr>
          <w:color w:val="4D4D4F"/>
          <w:spacing w:val="-9"/>
        </w:rPr>
        <w:t xml:space="preserve"> </w:t>
      </w:r>
      <w:r>
        <w:rPr>
          <w:color w:val="4D4D4F"/>
        </w:rPr>
        <w:t>duplication</w:t>
      </w:r>
      <w:r>
        <w:rPr>
          <w:color w:val="4D4D4F"/>
          <w:spacing w:val="-9"/>
        </w:rPr>
        <w:t xml:space="preserve"> </w:t>
      </w:r>
      <w:r>
        <w:rPr>
          <w:color w:val="4D4D4F"/>
        </w:rPr>
        <w:t>of</w:t>
      </w:r>
      <w:r>
        <w:rPr>
          <w:color w:val="4D4D4F"/>
          <w:spacing w:val="-9"/>
        </w:rPr>
        <w:t xml:space="preserve"> </w:t>
      </w:r>
      <w:r>
        <w:rPr>
          <w:color w:val="4D4D4F"/>
        </w:rPr>
        <w:t>the</w:t>
      </w:r>
      <w:r>
        <w:rPr>
          <w:color w:val="4D4D4F"/>
          <w:spacing w:val="-9"/>
        </w:rPr>
        <w:t xml:space="preserve"> </w:t>
      </w:r>
      <w:r>
        <w:rPr>
          <w:color w:val="4D4D4F"/>
        </w:rPr>
        <w:t>Stony</w:t>
      </w:r>
      <w:r>
        <w:rPr>
          <w:color w:val="4D4D4F"/>
          <w:spacing w:val="-8"/>
        </w:rPr>
        <w:t xml:space="preserve"> </w:t>
      </w:r>
      <w:r>
        <w:rPr>
          <w:color w:val="4D4D4F"/>
        </w:rPr>
        <w:t>Point</w:t>
      </w:r>
      <w:r>
        <w:rPr>
          <w:color w:val="4D4D4F"/>
          <w:spacing w:val="-9"/>
        </w:rPr>
        <w:t xml:space="preserve"> </w:t>
      </w:r>
      <w:r>
        <w:rPr>
          <w:color w:val="4D4D4F"/>
        </w:rPr>
        <w:t>rail</w:t>
      </w:r>
      <w:r>
        <w:rPr>
          <w:color w:val="4D4D4F"/>
          <w:spacing w:val="-9"/>
        </w:rPr>
        <w:t xml:space="preserve"> </w:t>
      </w:r>
      <w:r>
        <w:rPr>
          <w:color w:val="4D4D4F"/>
        </w:rPr>
        <w:t>line.</w:t>
      </w:r>
    </w:p>
    <w:p w:rsidR="00C903DA" w:rsidRDefault="007A20A7">
      <w:pPr>
        <w:pStyle w:val="BodyText"/>
        <w:spacing w:before="163" w:line="216" w:lineRule="auto"/>
        <w:ind w:left="227" w:right="664"/>
        <w:jc w:val="both"/>
      </w:pPr>
      <w:r>
        <w:rPr>
          <w:color w:val="4D4D4F"/>
        </w:rPr>
        <w:t>Investigations into the existing environment as it relates to this business impact assessment determined that impacts to businesses would be minimal. Four primary impacts which may occur during construction of the pipeline were initially identified:</w:t>
      </w:r>
    </w:p>
    <w:p w:rsidR="00C903DA" w:rsidRDefault="007A20A7">
      <w:pPr>
        <w:pStyle w:val="ListParagraph"/>
        <w:numPr>
          <w:ilvl w:val="0"/>
          <w:numId w:val="2"/>
        </w:numPr>
        <w:tabs>
          <w:tab w:val="left" w:pos="567"/>
          <w:tab w:val="left" w:pos="568"/>
        </w:tabs>
        <w:spacing w:before="109" w:line="216" w:lineRule="auto"/>
        <w:ind w:right="665"/>
        <w:rPr>
          <w:sz w:val="18"/>
        </w:rPr>
      </w:pPr>
      <w:r>
        <w:rPr>
          <w:color w:val="4D4D4F"/>
          <w:sz w:val="18"/>
        </w:rPr>
        <w:t>access</w:t>
      </w:r>
      <w:r>
        <w:rPr>
          <w:color w:val="4D4D4F"/>
          <w:spacing w:val="-8"/>
          <w:sz w:val="18"/>
        </w:rPr>
        <w:t xml:space="preserve"> </w:t>
      </w:r>
      <w:r>
        <w:rPr>
          <w:color w:val="4D4D4F"/>
          <w:sz w:val="18"/>
        </w:rPr>
        <w:t>restrictions</w:t>
      </w:r>
      <w:r>
        <w:rPr>
          <w:color w:val="4D4D4F"/>
          <w:spacing w:val="-7"/>
          <w:sz w:val="18"/>
        </w:rPr>
        <w:t xml:space="preserve"> </w:t>
      </w:r>
      <w:r>
        <w:rPr>
          <w:color w:val="4D4D4F"/>
          <w:sz w:val="18"/>
        </w:rPr>
        <w:t>or</w:t>
      </w:r>
      <w:r>
        <w:rPr>
          <w:color w:val="4D4D4F"/>
          <w:spacing w:val="-7"/>
          <w:sz w:val="18"/>
        </w:rPr>
        <w:t xml:space="preserve"> </w:t>
      </w:r>
      <w:r>
        <w:rPr>
          <w:color w:val="4D4D4F"/>
          <w:sz w:val="18"/>
        </w:rPr>
        <w:t>temporary</w:t>
      </w:r>
      <w:r>
        <w:rPr>
          <w:color w:val="4D4D4F"/>
          <w:spacing w:val="-7"/>
          <w:sz w:val="18"/>
        </w:rPr>
        <w:t xml:space="preserve"> </w:t>
      </w:r>
      <w:r>
        <w:rPr>
          <w:color w:val="4D4D4F"/>
          <w:sz w:val="18"/>
        </w:rPr>
        <w:t>changes</w:t>
      </w:r>
      <w:r>
        <w:rPr>
          <w:color w:val="4D4D4F"/>
          <w:spacing w:val="-8"/>
          <w:sz w:val="18"/>
        </w:rPr>
        <w:t xml:space="preserve"> </w:t>
      </w:r>
      <w:r>
        <w:rPr>
          <w:color w:val="4D4D4F"/>
          <w:sz w:val="18"/>
        </w:rPr>
        <w:t>to</w:t>
      </w:r>
      <w:r>
        <w:rPr>
          <w:color w:val="4D4D4F"/>
          <w:spacing w:val="-7"/>
          <w:sz w:val="18"/>
        </w:rPr>
        <w:t xml:space="preserve"> </w:t>
      </w:r>
      <w:r>
        <w:rPr>
          <w:color w:val="4D4D4F"/>
          <w:sz w:val="18"/>
        </w:rPr>
        <w:t>existing access arrangements</w:t>
      </w:r>
    </w:p>
    <w:p w:rsidR="00C903DA" w:rsidRDefault="007A20A7">
      <w:pPr>
        <w:pStyle w:val="ListParagraph"/>
        <w:numPr>
          <w:ilvl w:val="0"/>
          <w:numId w:val="2"/>
        </w:numPr>
        <w:tabs>
          <w:tab w:val="left" w:pos="567"/>
          <w:tab w:val="left" w:pos="568"/>
        </w:tabs>
        <w:spacing w:line="216" w:lineRule="auto"/>
        <w:ind w:right="664"/>
        <w:rPr>
          <w:sz w:val="18"/>
        </w:rPr>
      </w:pPr>
      <w:r>
        <w:rPr>
          <w:color w:val="4D4D4F"/>
          <w:sz w:val="18"/>
        </w:rPr>
        <w:t>reduced</w:t>
      </w:r>
      <w:r>
        <w:rPr>
          <w:color w:val="4D4D4F"/>
          <w:spacing w:val="-11"/>
          <w:sz w:val="18"/>
        </w:rPr>
        <w:t xml:space="preserve"> </w:t>
      </w:r>
      <w:r>
        <w:rPr>
          <w:color w:val="4D4D4F"/>
          <w:sz w:val="18"/>
        </w:rPr>
        <w:t>availability</w:t>
      </w:r>
      <w:r>
        <w:rPr>
          <w:color w:val="4D4D4F"/>
          <w:spacing w:val="-10"/>
          <w:sz w:val="18"/>
        </w:rPr>
        <w:t xml:space="preserve"> </w:t>
      </w:r>
      <w:r>
        <w:rPr>
          <w:color w:val="4D4D4F"/>
          <w:sz w:val="18"/>
        </w:rPr>
        <w:t>of</w:t>
      </w:r>
      <w:r>
        <w:rPr>
          <w:color w:val="4D4D4F"/>
          <w:spacing w:val="-10"/>
          <w:sz w:val="18"/>
        </w:rPr>
        <w:t xml:space="preserve"> </w:t>
      </w:r>
      <w:r>
        <w:rPr>
          <w:color w:val="4D4D4F"/>
          <w:sz w:val="18"/>
        </w:rPr>
        <w:t>car</w:t>
      </w:r>
      <w:r>
        <w:rPr>
          <w:color w:val="4D4D4F"/>
          <w:spacing w:val="-10"/>
          <w:sz w:val="18"/>
        </w:rPr>
        <w:t xml:space="preserve"> </w:t>
      </w:r>
      <w:r>
        <w:rPr>
          <w:color w:val="4D4D4F"/>
          <w:sz w:val="18"/>
        </w:rPr>
        <w:t>parking</w:t>
      </w:r>
      <w:r>
        <w:rPr>
          <w:color w:val="4D4D4F"/>
          <w:spacing w:val="-10"/>
          <w:sz w:val="18"/>
        </w:rPr>
        <w:t xml:space="preserve"> </w:t>
      </w:r>
      <w:r>
        <w:rPr>
          <w:color w:val="4D4D4F"/>
          <w:sz w:val="18"/>
        </w:rPr>
        <w:t>for</w:t>
      </w:r>
      <w:r>
        <w:rPr>
          <w:color w:val="4D4D4F"/>
          <w:spacing w:val="-10"/>
          <w:sz w:val="18"/>
        </w:rPr>
        <w:t xml:space="preserve"> </w:t>
      </w:r>
      <w:r>
        <w:rPr>
          <w:color w:val="4D4D4F"/>
          <w:sz w:val="18"/>
        </w:rPr>
        <w:t>customers</w:t>
      </w:r>
      <w:r>
        <w:rPr>
          <w:color w:val="4D4D4F"/>
          <w:spacing w:val="-10"/>
          <w:sz w:val="18"/>
        </w:rPr>
        <w:t xml:space="preserve"> </w:t>
      </w:r>
      <w:r>
        <w:rPr>
          <w:color w:val="4D4D4F"/>
          <w:sz w:val="18"/>
        </w:rPr>
        <w:t xml:space="preserve">and </w:t>
      </w:r>
      <w:r>
        <w:rPr>
          <w:color w:val="4D4D4F"/>
          <w:spacing w:val="3"/>
          <w:sz w:val="18"/>
        </w:rPr>
        <w:t>staff</w:t>
      </w:r>
    </w:p>
    <w:p w:rsidR="00C903DA" w:rsidRDefault="007A20A7">
      <w:pPr>
        <w:pStyle w:val="ListParagraph"/>
        <w:numPr>
          <w:ilvl w:val="0"/>
          <w:numId w:val="2"/>
        </w:numPr>
        <w:tabs>
          <w:tab w:val="left" w:pos="567"/>
          <w:tab w:val="left" w:pos="568"/>
        </w:tabs>
        <w:spacing w:before="35"/>
        <w:rPr>
          <w:sz w:val="18"/>
        </w:rPr>
      </w:pPr>
      <w:r>
        <w:rPr>
          <w:color w:val="4D4D4F"/>
          <w:spacing w:val="2"/>
          <w:sz w:val="18"/>
        </w:rPr>
        <w:t xml:space="preserve">amenity impacts </w:t>
      </w:r>
      <w:r>
        <w:rPr>
          <w:color w:val="4D4D4F"/>
          <w:sz w:val="18"/>
        </w:rPr>
        <w:t>such as noise and</w:t>
      </w:r>
      <w:r>
        <w:rPr>
          <w:color w:val="4D4D4F"/>
          <w:spacing w:val="-2"/>
          <w:sz w:val="18"/>
        </w:rPr>
        <w:t xml:space="preserve"> </w:t>
      </w:r>
      <w:r>
        <w:rPr>
          <w:color w:val="4D4D4F"/>
          <w:sz w:val="18"/>
        </w:rPr>
        <w:t>dust</w:t>
      </w:r>
    </w:p>
    <w:p w:rsidR="00C903DA" w:rsidRDefault="007A20A7">
      <w:pPr>
        <w:pStyle w:val="ListParagraph"/>
        <w:numPr>
          <w:ilvl w:val="0"/>
          <w:numId w:val="2"/>
        </w:numPr>
        <w:tabs>
          <w:tab w:val="left" w:pos="568"/>
        </w:tabs>
        <w:spacing w:before="50" w:line="216" w:lineRule="auto"/>
        <w:ind w:right="665"/>
        <w:jc w:val="both"/>
        <w:rPr>
          <w:sz w:val="18"/>
        </w:rPr>
      </w:pPr>
      <w:r>
        <w:rPr>
          <w:color w:val="4D4D4F"/>
          <w:sz w:val="18"/>
        </w:rPr>
        <w:t xml:space="preserve">reduced business visibility because of </w:t>
      </w:r>
      <w:r>
        <w:rPr>
          <w:color w:val="4D4D4F"/>
          <w:spacing w:val="2"/>
          <w:sz w:val="18"/>
        </w:rPr>
        <w:t xml:space="preserve">construction </w:t>
      </w:r>
      <w:r>
        <w:rPr>
          <w:color w:val="4D4D4F"/>
          <w:sz w:val="18"/>
        </w:rPr>
        <w:t>plant and equipment which could have a negative impact on passing</w:t>
      </w:r>
      <w:r>
        <w:rPr>
          <w:color w:val="4D4D4F"/>
          <w:spacing w:val="1"/>
          <w:sz w:val="18"/>
        </w:rPr>
        <w:t xml:space="preserve"> </w:t>
      </w:r>
      <w:r>
        <w:rPr>
          <w:color w:val="4D4D4F"/>
          <w:sz w:val="18"/>
        </w:rPr>
        <w:t>trade.</w:t>
      </w:r>
    </w:p>
    <w:p w:rsidR="00C903DA" w:rsidRDefault="007A20A7">
      <w:pPr>
        <w:pStyle w:val="BodyText"/>
        <w:spacing w:before="111" w:line="216" w:lineRule="auto"/>
        <w:ind w:left="227" w:right="660"/>
        <w:jc w:val="both"/>
      </w:pPr>
      <w:r>
        <w:rPr>
          <w:color w:val="4D4D4F"/>
          <w:spacing w:val="7"/>
        </w:rPr>
        <w:t xml:space="preserve">The </w:t>
      </w:r>
      <w:r>
        <w:rPr>
          <w:color w:val="4D4D4F"/>
          <w:spacing w:val="9"/>
        </w:rPr>
        <w:t xml:space="preserve">extent </w:t>
      </w:r>
      <w:r>
        <w:rPr>
          <w:color w:val="4D4D4F"/>
          <w:spacing w:val="4"/>
        </w:rPr>
        <w:t xml:space="preserve">of </w:t>
      </w:r>
      <w:r>
        <w:rPr>
          <w:color w:val="4D4D4F"/>
          <w:spacing w:val="7"/>
        </w:rPr>
        <w:t xml:space="preserve">these </w:t>
      </w:r>
      <w:r>
        <w:rPr>
          <w:color w:val="4D4D4F"/>
          <w:spacing w:val="8"/>
        </w:rPr>
        <w:t xml:space="preserve">potential </w:t>
      </w:r>
      <w:r>
        <w:rPr>
          <w:color w:val="4D4D4F"/>
          <w:spacing w:val="9"/>
        </w:rPr>
        <w:t xml:space="preserve">impacts </w:t>
      </w:r>
      <w:r>
        <w:rPr>
          <w:color w:val="4D4D4F"/>
          <w:spacing w:val="4"/>
        </w:rPr>
        <w:t xml:space="preserve">on </w:t>
      </w:r>
      <w:r>
        <w:rPr>
          <w:color w:val="4D4D4F"/>
          <w:spacing w:val="3"/>
        </w:rPr>
        <w:t xml:space="preserve">businesses </w:t>
      </w:r>
      <w:r>
        <w:rPr>
          <w:color w:val="4D4D4F"/>
          <w:spacing w:val="2"/>
        </w:rPr>
        <w:t xml:space="preserve">would </w:t>
      </w:r>
      <w:r>
        <w:rPr>
          <w:color w:val="4D4D4F"/>
          <w:spacing w:val="4"/>
        </w:rPr>
        <w:t xml:space="preserve">vary </w:t>
      </w:r>
      <w:r>
        <w:rPr>
          <w:color w:val="4D4D4F"/>
          <w:spacing w:val="3"/>
        </w:rPr>
        <w:t xml:space="preserve">depending </w:t>
      </w:r>
      <w:r>
        <w:rPr>
          <w:color w:val="4D4D4F"/>
        </w:rPr>
        <w:t xml:space="preserve">on </w:t>
      </w:r>
      <w:r>
        <w:rPr>
          <w:color w:val="4D4D4F"/>
          <w:spacing w:val="3"/>
        </w:rPr>
        <w:t xml:space="preserve">the pipeline construction </w:t>
      </w:r>
      <w:r>
        <w:rPr>
          <w:color w:val="4D4D4F"/>
          <w:spacing w:val="2"/>
        </w:rPr>
        <w:t xml:space="preserve">technique. </w:t>
      </w:r>
      <w:r>
        <w:rPr>
          <w:color w:val="4D4D4F"/>
        </w:rPr>
        <w:t xml:space="preserve">Potential </w:t>
      </w:r>
      <w:r>
        <w:rPr>
          <w:color w:val="4D4D4F"/>
          <w:spacing w:val="3"/>
        </w:rPr>
        <w:t xml:space="preserve">impacts </w:t>
      </w:r>
      <w:r>
        <w:rPr>
          <w:color w:val="4D4D4F"/>
          <w:spacing w:val="2"/>
        </w:rPr>
        <w:t xml:space="preserve">from </w:t>
      </w:r>
      <w:r>
        <w:rPr>
          <w:color w:val="4D4D4F"/>
        </w:rPr>
        <w:t xml:space="preserve">each </w:t>
      </w:r>
      <w:r>
        <w:rPr>
          <w:color w:val="4D4D4F"/>
          <w:spacing w:val="3"/>
        </w:rPr>
        <w:t xml:space="preserve">construction </w:t>
      </w:r>
      <w:r>
        <w:rPr>
          <w:color w:val="4D4D4F"/>
          <w:spacing w:val="2"/>
        </w:rPr>
        <w:t xml:space="preserve">technique </w:t>
      </w:r>
      <w:r>
        <w:rPr>
          <w:color w:val="4D4D4F"/>
        </w:rPr>
        <w:t xml:space="preserve">are </w:t>
      </w:r>
      <w:r>
        <w:rPr>
          <w:color w:val="4D4D4F"/>
          <w:spacing w:val="3"/>
        </w:rPr>
        <w:t>briefly described</w:t>
      </w:r>
      <w:r>
        <w:rPr>
          <w:color w:val="4D4D4F"/>
          <w:spacing w:val="19"/>
        </w:rPr>
        <w:t xml:space="preserve"> </w:t>
      </w:r>
      <w:r>
        <w:rPr>
          <w:color w:val="4D4D4F"/>
        </w:rPr>
        <w:t>below.</w:t>
      </w:r>
    </w:p>
    <w:p w:rsidR="00C903DA" w:rsidRDefault="00C903DA">
      <w:pPr>
        <w:spacing w:line="216" w:lineRule="auto"/>
        <w:jc w:val="both"/>
        <w:sectPr w:rsidR="00C903DA">
          <w:type w:val="continuous"/>
          <w:pgSz w:w="11910" w:h="16840"/>
          <w:pgMar w:top="0" w:right="580" w:bottom="280" w:left="1020" w:header="720" w:footer="720" w:gutter="0"/>
          <w:cols w:num="2" w:space="720" w:equalWidth="0">
            <w:col w:w="4749" w:space="184"/>
            <w:col w:w="5377"/>
          </w:cols>
        </w:sectPr>
      </w:pPr>
    </w:p>
    <w:p w:rsidR="00C903DA" w:rsidRDefault="00C903DA">
      <w:pPr>
        <w:pStyle w:val="BodyText"/>
        <w:rPr>
          <w:sz w:val="20"/>
        </w:rPr>
      </w:pPr>
    </w:p>
    <w:p w:rsidR="00C903DA" w:rsidRDefault="00C903DA">
      <w:pPr>
        <w:pStyle w:val="BodyText"/>
        <w:rPr>
          <w:sz w:val="20"/>
        </w:rPr>
      </w:pPr>
    </w:p>
    <w:p w:rsidR="00C903DA" w:rsidRDefault="00C903DA">
      <w:pPr>
        <w:pStyle w:val="BodyText"/>
        <w:rPr>
          <w:sz w:val="20"/>
        </w:rPr>
      </w:pPr>
    </w:p>
    <w:p w:rsidR="00C903DA" w:rsidRDefault="00C903DA">
      <w:pPr>
        <w:pStyle w:val="BodyText"/>
        <w:spacing w:before="5"/>
        <w:rPr>
          <w:sz w:val="23"/>
        </w:rPr>
      </w:pPr>
    </w:p>
    <w:p w:rsidR="00C903DA" w:rsidRDefault="00C903DA">
      <w:pPr>
        <w:rPr>
          <w:sz w:val="23"/>
        </w:rPr>
        <w:sectPr w:rsidR="00C903DA">
          <w:pgSz w:w="11910" w:h="16840"/>
          <w:pgMar w:top="1240" w:right="580" w:bottom="280" w:left="1020" w:header="748" w:footer="0" w:gutter="0"/>
          <w:cols w:space="720"/>
        </w:sectPr>
      </w:pPr>
    </w:p>
    <w:p w:rsidR="00C903DA" w:rsidRDefault="004408C6">
      <w:pPr>
        <w:spacing w:before="87" w:line="220" w:lineRule="exact"/>
        <w:ind w:left="227"/>
        <w:jc w:val="both"/>
        <w:rPr>
          <w:rFonts w:ascii="Nunito Sans SemiBold"/>
          <w:b/>
          <w:sz w:val="17"/>
        </w:rPr>
      </w:pPr>
      <w:r>
        <w:pict>
          <v:rect id="_x0000_s1055" style="position:absolute;left:0;text-align:left;margin-left:581.1pt;margin-top:124.5pt;width:14.15pt;height:39.7pt;z-index:251742208;mso-position-horizontal-relative:page;mso-position-vertical-relative:page" fillcolor="#0e5d61" stroked="f">
            <w10:wrap anchorx="page" anchory="page"/>
          </v:rect>
        </w:pict>
      </w:r>
      <w:r w:rsidR="007A20A7">
        <w:rPr>
          <w:rFonts w:ascii="Nunito Sans SemiBold"/>
          <w:b/>
          <w:color w:val="0E5D61"/>
          <w:sz w:val="17"/>
        </w:rPr>
        <w:t>Open cut trenching</w:t>
      </w:r>
    </w:p>
    <w:p w:rsidR="00C903DA" w:rsidRDefault="007A20A7">
      <w:pPr>
        <w:pStyle w:val="BodyText"/>
        <w:spacing w:before="8" w:line="216" w:lineRule="auto"/>
        <w:ind w:left="227" w:right="39"/>
        <w:jc w:val="both"/>
      </w:pPr>
      <w:r>
        <w:rPr>
          <w:color w:val="4D4D4F"/>
        </w:rPr>
        <w:t xml:space="preserve">Open cut technique around Hastings would progress at a </w:t>
      </w:r>
      <w:r>
        <w:rPr>
          <w:color w:val="4D4D4F"/>
          <w:spacing w:val="2"/>
        </w:rPr>
        <w:t xml:space="preserve">rate </w:t>
      </w:r>
      <w:r>
        <w:rPr>
          <w:color w:val="4D4D4F"/>
        </w:rPr>
        <w:t xml:space="preserve">of </w:t>
      </w:r>
      <w:r>
        <w:rPr>
          <w:color w:val="4D4D4F"/>
          <w:spacing w:val="2"/>
        </w:rPr>
        <w:t xml:space="preserve">around </w:t>
      </w:r>
      <w:r>
        <w:rPr>
          <w:color w:val="4D4D4F"/>
        </w:rPr>
        <w:t xml:space="preserve">30 to 55 </w:t>
      </w:r>
      <w:r>
        <w:rPr>
          <w:color w:val="4D4D4F"/>
          <w:spacing w:val="3"/>
        </w:rPr>
        <w:t xml:space="preserve">metres </w:t>
      </w:r>
      <w:r>
        <w:rPr>
          <w:color w:val="4D4D4F"/>
          <w:spacing w:val="2"/>
        </w:rPr>
        <w:t xml:space="preserve">per </w:t>
      </w:r>
      <w:r>
        <w:rPr>
          <w:color w:val="4D4D4F"/>
        </w:rPr>
        <w:t xml:space="preserve">day </w:t>
      </w:r>
      <w:r>
        <w:rPr>
          <w:color w:val="4D4D4F"/>
          <w:spacing w:val="3"/>
        </w:rPr>
        <w:t xml:space="preserve">from </w:t>
      </w:r>
      <w:r>
        <w:rPr>
          <w:color w:val="4D4D4F"/>
          <w:spacing w:val="2"/>
        </w:rPr>
        <w:t xml:space="preserve">occupation </w:t>
      </w:r>
      <w:r>
        <w:rPr>
          <w:color w:val="4D4D4F"/>
        </w:rPr>
        <w:t xml:space="preserve">to </w:t>
      </w:r>
      <w:r>
        <w:rPr>
          <w:color w:val="4D4D4F"/>
          <w:spacing w:val="2"/>
        </w:rPr>
        <w:t xml:space="preserve">complete </w:t>
      </w:r>
      <w:r>
        <w:rPr>
          <w:color w:val="4D4D4F"/>
          <w:spacing w:val="3"/>
        </w:rPr>
        <w:t xml:space="preserve">reinstatement. </w:t>
      </w:r>
      <w:r>
        <w:rPr>
          <w:color w:val="4D4D4F"/>
          <w:spacing w:val="2"/>
        </w:rPr>
        <w:t xml:space="preserve">Where </w:t>
      </w:r>
      <w:r>
        <w:rPr>
          <w:color w:val="4D4D4F"/>
          <w:spacing w:val="3"/>
        </w:rPr>
        <w:t xml:space="preserve">open </w:t>
      </w:r>
      <w:r>
        <w:rPr>
          <w:color w:val="4D4D4F"/>
          <w:spacing w:val="2"/>
        </w:rPr>
        <w:t xml:space="preserve">cut </w:t>
      </w:r>
      <w:r>
        <w:rPr>
          <w:color w:val="4D4D4F"/>
        </w:rPr>
        <w:t xml:space="preserve">trenching is </w:t>
      </w:r>
      <w:r>
        <w:rPr>
          <w:color w:val="4D4D4F"/>
          <w:spacing w:val="2"/>
        </w:rPr>
        <w:t xml:space="preserve">proposed, </w:t>
      </w:r>
      <w:r>
        <w:rPr>
          <w:color w:val="4D4D4F"/>
        </w:rPr>
        <w:t xml:space="preserve">individual businesses may experience disruption to normal operations for one to three days. </w:t>
      </w:r>
      <w:r>
        <w:rPr>
          <w:color w:val="4D4D4F"/>
          <w:spacing w:val="2"/>
        </w:rPr>
        <w:t xml:space="preserve">The </w:t>
      </w:r>
      <w:r>
        <w:rPr>
          <w:color w:val="4D4D4F"/>
        </w:rPr>
        <w:t xml:space="preserve">pipeline alignment has been </w:t>
      </w:r>
      <w:r>
        <w:rPr>
          <w:color w:val="4D4D4F"/>
          <w:spacing w:val="2"/>
        </w:rPr>
        <w:t>selected</w:t>
      </w:r>
      <w:r>
        <w:rPr>
          <w:color w:val="4D4D4F"/>
          <w:spacing w:val="50"/>
        </w:rPr>
        <w:t xml:space="preserve"> </w:t>
      </w:r>
      <w:r>
        <w:rPr>
          <w:color w:val="4D4D4F"/>
          <w:spacing w:val="2"/>
        </w:rPr>
        <w:t xml:space="preserve">to </w:t>
      </w:r>
      <w:r>
        <w:rPr>
          <w:color w:val="4D4D4F"/>
          <w:spacing w:val="3"/>
        </w:rPr>
        <w:t xml:space="preserve">avoid </w:t>
      </w:r>
      <w:r>
        <w:rPr>
          <w:color w:val="4D4D4F"/>
          <w:spacing w:val="4"/>
        </w:rPr>
        <w:t xml:space="preserve">business driveways </w:t>
      </w:r>
      <w:r>
        <w:rPr>
          <w:color w:val="4D4D4F"/>
          <w:spacing w:val="3"/>
        </w:rPr>
        <w:t xml:space="preserve">and </w:t>
      </w:r>
      <w:r>
        <w:rPr>
          <w:color w:val="4D4D4F"/>
          <w:spacing w:val="4"/>
        </w:rPr>
        <w:t>access</w:t>
      </w:r>
      <w:r>
        <w:rPr>
          <w:color w:val="4D4D4F"/>
          <w:spacing w:val="13"/>
        </w:rPr>
        <w:t xml:space="preserve"> </w:t>
      </w:r>
      <w:r>
        <w:rPr>
          <w:color w:val="4D4D4F"/>
          <w:spacing w:val="5"/>
        </w:rPr>
        <w:t>points.</w:t>
      </w:r>
    </w:p>
    <w:p w:rsidR="00C903DA" w:rsidRDefault="007A20A7">
      <w:pPr>
        <w:spacing w:before="184" w:line="220" w:lineRule="exact"/>
        <w:ind w:left="227"/>
        <w:jc w:val="both"/>
        <w:rPr>
          <w:rFonts w:ascii="Nunito Sans SemiBold"/>
          <w:b/>
          <w:sz w:val="17"/>
        </w:rPr>
      </w:pPr>
      <w:r>
        <w:rPr>
          <w:rFonts w:ascii="Nunito Sans SemiBold"/>
          <w:b/>
          <w:color w:val="0E5D61"/>
          <w:sz w:val="17"/>
        </w:rPr>
        <w:t>Trenchless construction</w:t>
      </w:r>
    </w:p>
    <w:p w:rsidR="00C903DA" w:rsidRDefault="007A20A7">
      <w:pPr>
        <w:pStyle w:val="BodyText"/>
        <w:spacing w:before="9" w:line="216" w:lineRule="auto"/>
        <w:ind w:left="227" w:right="40"/>
        <w:jc w:val="both"/>
      </w:pPr>
      <w:r>
        <w:rPr>
          <w:color w:val="4D4D4F"/>
        </w:rPr>
        <w:t xml:space="preserve">Trenchless </w:t>
      </w:r>
      <w:r>
        <w:rPr>
          <w:color w:val="4D4D4F"/>
          <w:spacing w:val="3"/>
        </w:rPr>
        <w:t xml:space="preserve">construction </w:t>
      </w:r>
      <w:r>
        <w:rPr>
          <w:color w:val="4D4D4F"/>
        </w:rPr>
        <w:t xml:space="preserve">is a minimal </w:t>
      </w:r>
      <w:r>
        <w:rPr>
          <w:color w:val="4D4D4F"/>
          <w:spacing w:val="2"/>
        </w:rPr>
        <w:t xml:space="preserve">impact method </w:t>
      </w:r>
      <w:r>
        <w:rPr>
          <w:color w:val="4D4D4F"/>
        </w:rPr>
        <w:t>of installing underground utilities without the need for excavating</w:t>
      </w:r>
      <w:r>
        <w:rPr>
          <w:color w:val="4D4D4F"/>
          <w:spacing w:val="-10"/>
        </w:rPr>
        <w:t xml:space="preserve"> </w:t>
      </w:r>
      <w:r>
        <w:rPr>
          <w:color w:val="4D4D4F"/>
        </w:rPr>
        <w:t>or</w:t>
      </w:r>
      <w:r>
        <w:rPr>
          <w:color w:val="4D4D4F"/>
          <w:spacing w:val="-10"/>
        </w:rPr>
        <w:t xml:space="preserve"> </w:t>
      </w:r>
      <w:r>
        <w:rPr>
          <w:color w:val="4D4D4F"/>
        </w:rPr>
        <w:t>trenching.</w:t>
      </w:r>
      <w:r>
        <w:rPr>
          <w:color w:val="4D4D4F"/>
          <w:spacing w:val="-10"/>
        </w:rPr>
        <w:t xml:space="preserve"> </w:t>
      </w:r>
      <w:r>
        <w:rPr>
          <w:color w:val="4D4D4F"/>
        </w:rPr>
        <w:t>Trenchless</w:t>
      </w:r>
      <w:r>
        <w:rPr>
          <w:color w:val="4D4D4F"/>
          <w:spacing w:val="-10"/>
        </w:rPr>
        <w:t xml:space="preserve"> </w:t>
      </w:r>
      <w:r>
        <w:rPr>
          <w:color w:val="4D4D4F"/>
        </w:rPr>
        <w:t>construction</w:t>
      </w:r>
      <w:r>
        <w:rPr>
          <w:color w:val="4D4D4F"/>
          <w:spacing w:val="-10"/>
        </w:rPr>
        <w:t xml:space="preserve"> </w:t>
      </w:r>
      <w:r>
        <w:rPr>
          <w:color w:val="4D4D4F"/>
        </w:rPr>
        <w:t>has</w:t>
      </w:r>
      <w:r>
        <w:rPr>
          <w:color w:val="4D4D4F"/>
          <w:spacing w:val="-10"/>
        </w:rPr>
        <w:t xml:space="preserve"> </w:t>
      </w:r>
      <w:r>
        <w:rPr>
          <w:color w:val="4D4D4F"/>
        </w:rPr>
        <w:t xml:space="preserve">the potential to cause </w:t>
      </w:r>
      <w:r>
        <w:rPr>
          <w:color w:val="4D4D4F"/>
          <w:spacing w:val="2"/>
        </w:rPr>
        <w:t xml:space="preserve">temporary amenity impacts </w:t>
      </w:r>
      <w:r>
        <w:rPr>
          <w:color w:val="4D4D4F"/>
        </w:rPr>
        <w:t xml:space="preserve">such as noise and vibration on businesses </w:t>
      </w:r>
      <w:r>
        <w:rPr>
          <w:color w:val="4D4D4F"/>
          <w:spacing w:val="2"/>
        </w:rPr>
        <w:t xml:space="preserve">directly </w:t>
      </w:r>
      <w:r>
        <w:rPr>
          <w:color w:val="4D4D4F"/>
        </w:rPr>
        <w:t xml:space="preserve">adjacent to the trenchless </w:t>
      </w:r>
      <w:r>
        <w:rPr>
          <w:color w:val="4D4D4F"/>
          <w:spacing w:val="2"/>
        </w:rPr>
        <w:t xml:space="preserve">entry </w:t>
      </w:r>
      <w:r>
        <w:rPr>
          <w:color w:val="4D4D4F"/>
        </w:rPr>
        <w:t>and exit</w:t>
      </w:r>
      <w:r>
        <w:rPr>
          <w:color w:val="4D4D4F"/>
          <w:spacing w:val="3"/>
        </w:rPr>
        <w:t xml:space="preserve"> </w:t>
      </w:r>
      <w:r>
        <w:rPr>
          <w:color w:val="4D4D4F"/>
        </w:rPr>
        <w:t>points.</w:t>
      </w:r>
    </w:p>
    <w:p w:rsidR="00C903DA" w:rsidRDefault="007A20A7">
      <w:pPr>
        <w:pStyle w:val="BodyText"/>
        <w:spacing w:before="164" w:line="216" w:lineRule="auto"/>
        <w:ind w:left="227" w:right="40"/>
        <w:jc w:val="both"/>
      </w:pPr>
      <w:r>
        <w:rPr>
          <w:color w:val="4D4D4F"/>
          <w:spacing w:val="6"/>
        </w:rPr>
        <w:t xml:space="preserve">After </w:t>
      </w:r>
      <w:r>
        <w:rPr>
          <w:color w:val="4D4D4F"/>
          <w:spacing w:val="3"/>
        </w:rPr>
        <w:t xml:space="preserve">an </w:t>
      </w:r>
      <w:r>
        <w:rPr>
          <w:color w:val="4D4D4F"/>
          <w:spacing w:val="5"/>
        </w:rPr>
        <w:t xml:space="preserve">options </w:t>
      </w:r>
      <w:r>
        <w:rPr>
          <w:color w:val="4D4D4F"/>
          <w:spacing w:val="4"/>
        </w:rPr>
        <w:t xml:space="preserve">analysis and </w:t>
      </w:r>
      <w:r>
        <w:rPr>
          <w:color w:val="4D4D4F"/>
          <w:spacing w:val="5"/>
        </w:rPr>
        <w:t xml:space="preserve">consideration </w:t>
      </w:r>
      <w:r>
        <w:rPr>
          <w:color w:val="4D4D4F"/>
          <w:spacing w:val="3"/>
        </w:rPr>
        <w:t xml:space="preserve">of </w:t>
      </w:r>
      <w:r>
        <w:rPr>
          <w:color w:val="4D4D4F"/>
          <w:spacing w:val="2"/>
        </w:rPr>
        <w:t xml:space="preserve">these potential </w:t>
      </w:r>
      <w:r>
        <w:rPr>
          <w:color w:val="4D4D4F"/>
          <w:spacing w:val="3"/>
        </w:rPr>
        <w:t xml:space="preserve">impacts </w:t>
      </w:r>
      <w:r>
        <w:rPr>
          <w:color w:val="4D4D4F"/>
        </w:rPr>
        <w:t xml:space="preserve">on </w:t>
      </w:r>
      <w:r>
        <w:rPr>
          <w:color w:val="4D4D4F"/>
          <w:spacing w:val="2"/>
        </w:rPr>
        <w:t xml:space="preserve">businesses </w:t>
      </w:r>
      <w:r>
        <w:rPr>
          <w:color w:val="4D4D4F"/>
        </w:rPr>
        <w:t xml:space="preserve">in </w:t>
      </w:r>
      <w:r>
        <w:rPr>
          <w:color w:val="4D4D4F"/>
          <w:spacing w:val="3"/>
        </w:rPr>
        <w:t xml:space="preserve">Hastings, </w:t>
      </w:r>
      <w:r>
        <w:rPr>
          <w:color w:val="4D4D4F"/>
        </w:rPr>
        <w:t xml:space="preserve">APA </w:t>
      </w:r>
      <w:r>
        <w:rPr>
          <w:color w:val="4D4D4F"/>
          <w:spacing w:val="3"/>
        </w:rPr>
        <w:t xml:space="preserve">selected </w:t>
      </w:r>
      <w:r>
        <w:rPr>
          <w:color w:val="4D4D4F"/>
          <w:spacing w:val="2"/>
        </w:rPr>
        <w:t xml:space="preserve">the proposed pipeline alignment </w:t>
      </w:r>
      <w:r>
        <w:rPr>
          <w:color w:val="4D4D4F"/>
        </w:rPr>
        <w:t xml:space="preserve">and </w:t>
      </w:r>
      <w:r>
        <w:rPr>
          <w:color w:val="4D4D4F"/>
          <w:spacing w:val="2"/>
        </w:rPr>
        <w:t xml:space="preserve">construction </w:t>
      </w:r>
      <w:r>
        <w:rPr>
          <w:color w:val="4D4D4F"/>
        </w:rPr>
        <w:t>technique along the existing rail corridor because</w:t>
      </w:r>
      <w:r>
        <w:rPr>
          <w:color w:val="4D4D4F"/>
          <w:spacing w:val="-7"/>
        </w:rPr>
        <w:t xml:space="preserve"> </w:t>
      </w:r>
      <w:r>
        <w:rPr>
          <w:color w:val="4D4D4F"/>
        </w:rPr>
        <w:t>it</w:t>
      </w:r>
      <w:r>
        <w:rPr>
          <w:color w:val="4D4D4F"/>
          <w:spacing w:val="-6"/>
        </w:rPr>
        <w:t xml:space="preserve"> </w:t>
      </w:r>
      <w:r>
        <w:rPr>
          <w:color w:val="4D4D4F"/>
        </w:rPr>
        <w:t>significantly</w:t>
      </w:r>
      <w:r>
        <w:rPr>
          <w:color w:val="4D4D4F"/>
          <w:spacing w:val="-7"/>
        </w:rPr>
        <w:t xml:space="preserve"> </w:t>
      </w:r>
      <w:r>
        <w:rPr>
          <w:color w:val="4D4D4F"/>
        </w:rPr>
        <w:t>reduces</w:t>
      </w:r>
      <w:r>
        <w:rPr>
          <w:color w:val="4D4D4F"/>
          <w:spacing w:val="-6"/>
        </w:rPr>
        <w:t xml:space="preserve"> </w:t>
      </w:r>
      <w:r>
        <w:rPr>
          <w:color w:val="4D4D4F"/>
        </w:rPr>
        <w:t>the</w:t>
      </w:r>
      <w:r>
        <w:rPr>
          <w:color w:val="4D4D4F"/>
          <w:spacing w:val="-7"/>
        </w:rPr>
        <w:t xml:space="preserve"> </w:t>
      </w:r>
      <w:r>
        <w:rPr>
          <w:color w:val="4D4D4F"/>
        </w:rPr>
        <w:t>likelihood</w:t>
      </w:r>
      <w:r>
        <w:rPr>
          <w:color w:val="4D4D4F"/>
          <w:spacing w:val="-6"/>
        </w:rPr>
        <w:t xml:space="preserve"> </w:t>
      </w:r>
      <w:r>
        <w:rPr>
          <w:color w:val="4D4D4F"/>
        </w:rPr>
        <w:t>of</w:t>
      </w:r>
      <w:r>
        <w:rPr>
          <w:color w:val="4D4D4F"/>
          <w:spacing w:val="-7"/>
        </w:rPr>
        <w:t xml:space="preserve"> </w:t>
      </w:r>
      <w:r>
        <w:rPr>
          <w:color w:val="4D4D4F"/>
          <w:spacing w:val="2"/>
        </w:rPr>
        <w:t xml:space="preserve">impacts </w:t>
      </w:r>
      <w:r>
        <w:rPr>
          <w:color w:val="4D4D4F"/>
        </w:rPr>
        <w:t>and the severity of any residual</w:t>
      </w:r>
      <w:r>
        <w:rPr>
          <w:color w:val="4D4D4F"/>
          <w:spacing w:val="5"/>
        </w:rPr>
        <w:t xml:space="preserve"> </w:t>
      </w:r>
      <w:r>
        <w:rPr>
          <w:color w:val="4D4D4F"/>
          <w:spacing w:val="2"/>
        </w:rPr>
        <w:t>impacts.</w:t>
      </w:r>
    </w:p>
    <w:p w:rsidR="00C903DA" w:rsidRDefault="007A20A7">
      <w:pPr>
        <w:pStyle w:val="Heading3"/>
        <w:spacing w:before="143"/>
      </w:pPr>
      <w:r>
        <w:rPr>
          <w:color w:val="4D4D4F"/>
        </w:rPr>
        <w:t>Access restrictions (Risk ID B1)</w:t>
      </w:r>
    </w:p>
    <w:p w:rsidR="00C903DA" w:rsidRDefault="007A20A7">
      <w:pPr>
        <w:pStyle w:val="BodyText"/>
        <w:spacing w:before="102" w:line="216" w:lineRule="auto"/>
        <w:ind w:left="227" w:right="39"/>
        <w:jc w:val="both"/>
      </w:pPr>
      <w:r>
        <w:rPr>
          <w:color w:val="4D4D4F"/>
          <w:spacing w:val="3"/>
        </w:rPr>
        <w:t xml:space="preserve">The </w:t>
      </w:r>
      <w:r>
        <w:rPr>
          <w:color w:val="4D4D4F"/>
          <w:spacing w:val="2"/>
        </w:rPr>
        <w:t xml:space="preserve">pipeline alignment </w:t>
      </w:r>
      <w:r>
        <w:rPr>
          <w:color w:val="4D4D4F"/>
        </w:rPr>
        <w:t xml:space="preserve">follows </w:t>
      </w:r>
      <w:r>
        <w:rPr>
          <w:color w:val="4D4D4F"/>
          <w:spacing w:val="2"/>
        </w:rPr>
        <w:t xml:space="preserve">the railway </w:t>
      </w:r>
      <w:r>
        <w:rPr>
          <w:color w:val="4D4D4F"/>
          <w:spacing w:val="3"/>
        </w:rPr>
        <w:t xml:space="preserve">corridor </w:t>
      </w:r>
      <w:r>
        <w:rPr>
          <w:color w:val="4D4D4F"/>
        </w:rPr>
        <w:t xml:space="preserve">and </w:t>
      </w:r>
      <w:r>
        <w:rPr>
          <w:color w:val="4D4D4F"/>
          <w:spacing w:val="2"/>
        </w:rPr>
        <w:t xml:space="preserve">does </w:t>
      </w:r>
      <w:r>
        <w:rPr>
          <w:color w:val="4D4D4F"/>
        </w:rPr>
        <w:t xml:space="preserve">not </w:t>
      </w:r>
      <w:r>
        <w:rPr>
          <w:color w:val="4D4D4F"/>
          <w:spacing w:val="2"/>
        </w:rPr>
        <w:t xml:space="preserve">cross </w:t>
      </w:r>
      <w:r>
        <w:rPr>
          <w:color w:val="4D4D4F"/>
        </w:rPr>
        <w:t xml:space="preserve">any </w:t>
      </w:r>
      <w:r>
        <w:rPr>
          <w:color w:val="4D4D4F"/>
          <w:spacing w:val="2"/>
        </w:rPr>
        <w:t xml:space="preserve">business  driveways  </w:t>
      </w:r>
      <w:r>
        <w:rPr>
          <w:color w:val="4D4D4F"/>
          <w:spacing w:val="3"/>
        </w:rPr>
        <w:t xml:space="preserve">within </w:t>
      </w:r>
      <w:r>
        <w:rPr>
          <w:color w:val="4D4D4F"/>
          <w:spacing w:val="2"/>
        </w:rPr>
        <w:t xml:space="preserve">the </w:t>
      </w:r>
      <w:r>
        <w:rPr>
          <w:color w:val="4D4D4F"/>
          <w:spacing w:val="3"/>
        </w:rPr>
        <w:t xml:space="preserve">southern </w:t>
      </w:r>
      <w:r>
        <w:rPr>
          <w:color w:val="4D4D4F"/>
        </w:rPr>
        <w:t xml:space="preserve">nor </w:t>
      </w:r>
      <w:r>
        <w:rPr>
          <w:color w:val="4D4D4F"/>
          <w:spacing w:val="2"/>
        </w:rPr>
        <w:t xml:space="preserve">central commercial areas. Pipeline </w:t>
      </w:r>
      <w:r>
        <w:rPr>
          <w:color w:val="4D4D4F"/>
        </w:rPr>
        <w:t>construction</w:t>
      </w:r>
      <w:r>
        <w:rPr>
          <w:color w:val="4D4D4F"/>
          <w:spacing w:val="-24"/>
        </w:rPr>
        <w:t xml:space="preserve"> </w:t>
      </w:r>
      <w:r>
        <w:rPr>
          <w:color w:val="4D4D4F"/>
        </w:rPr>
        <w:t>would</w:t>
      </w:r>
      <w:r>
        <w:rPr>
          <w:color w:val="4D4D4F"/>
          <w:spacing w:val="-23"/>
        </w:rPr>
        <w:t xml:space="preserve"> </w:t>
      </w:r>
      <w:r>
        <w:rPr>
          <w:color w:val="4D4D4F"/>
        </w:rPr>
        <w:t>not</w:t>
      </w:r>
      <w:r>
        <w:rPr>
          <w:color w:val="4D4D4F"/>
          <w:spacing w:val="-24"/>
        </w:rPr>
        <w:t xml:space="preserve"> </w:t>
      </w:r>
      <w:r>
        <w:rPr>
          <w:color w:val="4D4D4F"/>
        </w:rPr>
        <w:t>therefore</w:t>
      </w:r>
      <w:r>
        <w:rPr>
          <w:color w:val="4D4D4F"/>
          <w:spacing w:val="-23"/>
        </w:rPr>
        <w:t xml:space="preserve"> </w:t>
      </w:r>
      <w:r>
        <w:rPr>
          <w:color w:val="4D4D4F"/>
        </w:rPr>
        <w:t>directly</w:t>
      </w:r>
      <w:r>
        <w:rPr>
          <w:color w:val="4D4D4F"/>
          <w:spacing w:val="-23"/>
        </w:rPr>
        <w:t xml:space="preserve"> </w:t>
      </w:r>
      <w:r>
        <w:rPr>
          <w:color w:val="4D4D4F"/>
        </w:rPr>
        <w:t>impact</w:t>
      </w:r>
      <w:r>
        <w:rPr>
          <w:color w:val="4D4D4F"/>
          <w:spacing w:val="-23"/>
        </w:rPr>
        <w:t xml:space="preserve"> </w:t>
      </w:r>
      <w:r>
        <w:rPr>
          <w:color w:val="4D4D4F"/>
        </w:rPr>
        <w:t>business access within these</w:t>
      </w:r>
      <w:r>
        <w:rPr>
          <w:color w:val="4D4D4F"/>
          <w:spacing w:val="1"/>
        </w:rPr>
        <w:t xml:space="preserve"> </w:t>
      </w:r>
      <w:r>
        <w:rPr>
          <w:color w:val="4D4D4F"/>
        </w:rPr>
        <w:t>areas.</w:t>
      </w:r>
    </w:p>
    <w:p w:rsidR="00C903DA" w:rsidRDefault="007A20A7">
      <w:pPr>
        <w:pStyle w:val="BodyText"/>
        <w:spacing w:before="165" w:line="216" w:lineRule="auto"/>
        <w:ind w:left="227" w:right="38"/>
        <w:jc w:val="both"/>
      </w:pPr>
      <w:r>
        <w:rPr>
          <w:color w:val="4D4D4F"/>
        </w:rPr>
        <w:t>Within the northern commercial area, the pipeline alignment would cross four business driveways on Kanowna Street in Hastings but would likely have a relatively low level impact on their activities. Access arrangements would be developed in discussion with these businesses before construction works started so that access was maintained. This area contains mostly industrial businesses that do not rely heavily on passing trade.</w:t>
      </w:r>
    </w:p>
    <w:p w:rsidR="00C903DA" w:rsidRDefault="007A20A7">
      <w:pPr>
        <w:pStyle w:val="BodyText"/>
        <w:spacing w:before="161" w:line="216" w:lineRule="auto"/>
        <w:ind w:left="227" w:right="42"/>
        <w:jc w:val="both"/>
      </w:pPr>
      <w:r>
        <w:rPr>
          <w:color w:val="4D4D4F"/>
        </w:rPr>
        <w:t>As</w:t>
      </w:r>
      <w:r>
        <w:rPr>
          <w:color w:val="4D4D4F"/>
          <w:spacing w:val="-13"/>
        </w:rPr>
        <w:t xml:space="preserve"> </w:t>
      </w:r>
      <w:r>
        <w:rPr>
          <w:color w:val="4D4D4F"/>
        </w:rPr>
        <w:t>the</w:t>
      </w:r>
      <w:r>
        <w:rPr>
          <w:color w:val="4D4D4F"/>
          <w:spacing w:val="-12"/>
        </w:rPr>
        <w:t xml:space="preserve"> </w:t>
      </w:r>
      <w:r>
        <w:rPr>
          <w:color w:val="4D4D4F"/>
        </w:rPr>
        <w:t>rail</w:t>
      </w:r>
      <w:r>
        <w:rPr>
          <w:color w:val="4D4D4F"/>
          <w:spacing w:val="-13"/>
        </w:rPr>
        <w:t xml:space="preserve"> </w:t>
      </w:r>
      <w:r>
        <w:rPr>
          <w:color w:val="4D4D4F"/>
        </w:rPr>
        <w:t>corridor</w:t>
      </w:r>
      <w:r>
        <w:rPr>
          <w:color w:val="4D4D4F"/>
          <w:spacing w:val="-12"/>
        </w:rPr>
        <w:t xml:space="preserve"> </w:t>
      </w:r>
      <w:r>
        <w:rPr>
          <w:color w:val="4D4D4F"/>
        </w:rPr>
        <w:t>is</w:t>
      </w:r>
      <w:r>
        <w:rPr>
          <w:color w:val="4D4D4F"/>
          <w:spacing w:val="-12"/>
        </w:rPr>
        <w:t xml:space="preserve"> </w:t>
      </w:r>
      <w:r>
        <w:rPr>
          <w:color w:val="4D4D4F"/>
        </w:rPr>
        <w:t>the</w:t>
      </w:r>
      <w:r>
        <w:rPr>
          <w:color w:val="4D4D4F"/>
          <w:spacing w:val="-13"/>
        </w:rPr>
        <w:t xml:space="preserve"> </w:t>
      </w:r>
      <w:r>
        <w:rPr>
          <w:color w:val="4D4D4F"/>
        </w:rPr>
        <w:t>proposed</w:t>
      </w:r>
      <w:r>
        <w:rPr>
          <w:color w:val="4D4D4F"/>
          <w:spacing w:val="-12"/>
        </w:rPr>
        <w:t xml:space="preserve"> </w:t>
      </w:r>
      <w:r>
        <w:rPr>
          <w:color w:val="4D4D4F"/>
        </w:rPr>
        <w:t>pipeline</w:t>
      </w:r>
      <w:r>
        <w:rPr>
          <w:color w:val="4D4D4F"/>
          <w:spacing w:val="-13"/>
        </w:rPr>
        <w:t xml:space="preserve"> </w:t>
      </w:r>
      <w:r>
        <w:rPr>
          <w:color w:val="4D4D4F"/>
        </w:rPr>
        <w:t>alignment,</w:t>
      </w:r>
      <w:r>
        <w:rPr>
          <w:color w:val="4D4D4F"/>
          <w:spacing w:val="-12"/>
        </w:rPr>
        <w:t xml:space="preserve"> </w:t>
      </w:r>
      <w:r>
        <w:rPr>
          <w:color w:val="4D4D4F"/>
        </w:rPr>
        <w:t xml:space="preserve">no access </w:t>
      </w:r>
      <w:r>
        <w:rPr>
          <w:color w:val="4D4D4F"/>
          <w:spacing w:val="2"/>
        </w:rPr>
        <w:t xml:space="preserve">impacts </w:t>
      </w:r>
      <w:r>
        <w:rPr>
          <w:color w:val="4D4D4F"/>
        </w:rPr>
        <w:t xml:space="preserve">are </w:t>
      </w:r>
      <w:r>
        <w:rPr>
          <w:color w:val="4D4D4F"/>
          <w:spacing w:val="2"/>
        </w:rPr>
        <w:t xml:space="preserve">expected </w:t>
      </w:r>
      <w:r>
        <w:rPr>
          <w:color w:val="4D4D4F"/>
        </w:rPr>
        <w:t>for businesses in Hastings up</w:t>
      </w:r>
      <w:r>
        <w:rPr>
          <w:color w:val="4D4D4F"/>
          <w:spacing w:val="-16"/>
        </w:rPr>
        <w:t xml:space="preserve"> </w:t>
      </w:r>
      <w:r>
        <w:rPr>
          <w:color w:val="4D4D4F"/>
        </w:rPr>
        <w:t>to</w:t>
      </w:r>
      <w:r>
        <w:rPr>
          <w:color w:val="4D4D4F"/>
          <w:spacing w:val="-15"/>
        </w:rPr>
        <w:t xml:space="preserve"> </w:t>
      </w:r>
      <w:r>
        <w:rPr>
          <w:color w:val="4D4D4F"/>
        </w:rPr>
        <w:t>Hodgins</w:t>
      </w:r>
      <w:r>
        <w:rPr>
          <w:color w:val="4D4D4F"/>
          <w:spacing w:val="-15"/>
        </w:rPr>
        <w:t xml:space="preserve"> </w:t>
      </w:r>
      <w:r>
        <w:rPr>
          <w:color w:val="4D4D4F"/>
        </w:rPr>
        <w:t>Road.</w:t>
      </w:r>
      <w:r>
        <w:rPr>
          <w:color w:val="4D4D4F"/>
          <w:spacing w:val="-15"/>
        </w:rPr>
        <w:t xml:space="preserve"> </w:t>
      </w:r>
      <w:r>
        <w:rPr>
          <w:color w:val="4D4D4F"/>
        </w:rPr>
        <w:t>Access</w:t>
      </w:r>
      <w:r>
        <w:rPr>
          <w:color w:val="4D4D4F"/>
          <w:spacing w:val="-15"/>
        </w:rPr>
        <w:t xml:space="preserve"> </w:t>
      </w:r>
      <w:r>
        <w:rPr>
          <w:color w:val="4D4D4F"/>
        </w:rPr>
        <w:t>points</w:t>
      </w:r>
      <w:r>
        <w:rPr>
          <w:color w:val="4D4D4F"/>
          <w:spacing w:val="-15"/>
        </w:rPr>
        <w:t xml:space="preserve"> </w:t>
      </w:r>
      <w:r>
        <w:rPr>
          <w:color w:val="4D4D4F"/>
        </w:rPr>
        <w:t>for</w:t>
      </w:r>
      <w:r>
        <w:rPr>
          <w:color w:val="4D4D4F"/>
          <w:spacing w:val="-15"/>
        </w:rPr>
        <w:t xml:space="preserve"> </w:t>
      </w:r>
      <w:r>
        <w:rPr>
          <w:color w:val="4D4D4F"/>
        </w:rPr>
        <w:t>business</w:t>
      </w:r>
      <w:r>
        <w:rPr>
          <w:color w:val="4D4D4F"/>
          <w:spacing w:val="-15"/>
        </w:rPr>
        <w:t xml:space="preserve"> </w:t>
      </w:r>
      <w:r>
        <w:rPr>
          <w:color w:val="4D4D4F"/>
        </w:rPr>
        <w:t>between Reid</w:t>
      </w:r>
      <w:r>
        <w:rPr>
          <w:color w:val="4D4D4F"/>
          <w:spacing w:val="-17"/>
        </w:rPr>
        <w:t xml:space="preserve"> </w:t>
      </w:r>
      <w:r>
        <w:rPr>
          <w:color w:val="4D4D4F"/>
        </w:rPr>
        <w:t>Parade</w:t>
      </w:r>
      <w:r>
        <w:rPr>
          <w:color w:val="4D4D4F"/>
          <w:spacing w:val="-16"/>
        </w:rPr>
        <w:t xml:space="preserve"> </w:t>
      </w:r>
      <w:r>
        <w:rPr>
          <w:color w:val="4D4D4F"/>
        </w:rPr>
        <w:t>and</w:t>
      </w:r>
      <w:r>
        <w:rPr>
          <w:color w:val="4D4D4F"/>
          <w:spacing w:val="-16"/>
        </w:rPr>
        <w:t xml:space="preserve"> </w:t>
      </w:r>
      <w:r>
        <w:rPr>
          <w:color w:val="4D4D4F"/>
        </w:rPr>
        <w:t>Hodgins</w:t>
      </w:r>
      <w:r>
        <w:rPr>
          <w:color w:val="4D4D4F"/>
          <w:spacing w:val="-16"/>
        </w:rPr>
        <w:t xml:space="preserve"> </w:t>
      </w:r>
      <w:r>
        <w:rPr>
          <w:color w:val="4D4D4F"/>
        </w:rPr>
        <w:t>Road</w:t>
      </w:r>
      <w:r>
        <w:rPr>
          <w:color w:val="4D4D4F"/>
          <w:spacing w:val="-16"/>
        </w:rPr>
        <w:t xml:space="preserve"> </w:t>
      </w:r>
      <w:r>
        <w:rPr>
          <w:color w:val="4D4D4F"/>
        </w:rPr>
        <w:t>would</w:t>
      </w:r>
      <w:r>
        <w:rPr>
          <w:color w:val="4D4D4F"/>
          <w:spacing w:val="-16"/>
        </w:rPr>
        <w:t xml:space="preserve"> </w:t>
      </w:r>
      <w:r>
        <w:rPr>
          <w:color w:val="4D4D4F"/>
        </w:rPr>
        <w:t>remain</w:t>
      </w:r>
      <w:r>
        <w:rPr>
          <w:color w:val="4D4D4F"/>
          <w:spacing w:val="-16"/>
        </w:rPr>
        <w:t xml:space="preserve"> </w:t>
      </w:r>
      <w:r>
        <w:rPr>
          <w:color w:val="4D4D4F"/>
        </w:rPr>
        <w:t>unaffected because</w:t>
      </w:r>
      <w:r>
        <w:rPr>
          <w:color w:val="4D4D4F"/>
          <w:spacing w:val="-8"/>
        </w:rPr>
        <w:t xml:space="preserve"> </w:t>
      </w:r>
      <w:r>
        <w:rPr>
          <w:color w:val="4D4D4F"/>
          <w:spacing w:val="2"/>
        </w:rPr>
        <w:t>construction</w:t>
      </w:r>
      <w:r>
        <w:rPr>
          <w:color w:val="4D4D4F"/>
          <w:spacing w:val="-7"/>
        </w:rPr>
        <w:t xml:space="preserve"> </w:t>
      </w:r>
      <w:r>
        <w:rPr>
          <w:color w:val="4D4D4F"/>
        </w:rPr>
        <w:t>of</w:t>
      </w:r>
      <w:r>
        <w:rPr>
          <w:color w:val="4D4D4F"/>
          <w:spacing w:val="-7"/>
        </w:rPr>
        <w:t xml:space="preserve"> </w:t>
      </w:r>
      <w:r>
        <w:rPr>
          <w:color w:val="4D4D4F"/>
        </w:rPr>
        <w:t>the</w:t>
      </w:r>
      <w:r>
        <w:rPr>
          <w:color w:val="4D4D4F"/>
          <w:spacing w:val="-8"/>
        </w:rPr>
        <w:t xml:space="preserve"> </w:t>
      </w:r>
      <w:r>
        <w:rPr>
          <w:color w:val="4D4D4F"/>
        </w:rPr>
        <w:t>pipeline</w:t>
      </w:r>
      <w:r>
        <w:rPr>
          <w:color w:val="4D4D4F"/>
          <w:spacing w:val="-7"/>
        </w:rPr>
        <w:t xml:space="preserve"> </w:t>
      </w:r>
      <w:r>
        <w:rPr>
          <w:color w:val="4D4D4F"/>
        </w:rPr>
        <w:t>behind</w:t>
      </w:r>
      <w:r>
        <w:rPr>
          <w:color w:val="4D4D4F"/>
          <w:spacing w:val="-7"/>
        </w:rPr>
        <w:t xml:space="preserve"> </w:t>
      </w:r>
      <w:r>
        <w:rPr>
          <w:color w:val="4D4D4F"/>
        </w:rPr>
        <w:t>them</w:t>
      </w:r>
      <w:r>
        <w:rPr>
          <w:color w:val="4D4D4F"/>
          <w:spacing w:val="-8"/>
        </w:rPr>
        <w:t xml:space="preserve"> </w:t>
      </w:r>
      <w:r>
        <w:rPr>
          <w:color w:val="4D4D4F"/>
        </w:rPr>
        <w:t>would primarily use a trenchless technique. This is a positive outcome as the importance of access to businesses</w:t>
      </w:r>
      <w:r>
        <w:rPr>
          <w:color w:val="4D4D4F"/>
          <w:spacing w:val="-31"/>
        </w:rPr>
        <w:t xml:space="preserve"> </w:t>
      </w:r>
      <w:r>
        <w:rPr>
          <w:color w:val="4D4D4F"/>
        </w:rPr>
        <w:t xml:space="preserve">was highlighted by </w:t>
      </w:r>
      <w:r>
        <w:rPr>
          <w:color w:val="4D4D4F"/>
          <w:spacing w:val="2"/>
        </w:rPr>
        <w:t xml:space="preserve">traders </w:t>
      </w:r>
      <w:r>
        <w:rPr>
          <w:color w:val="4D4D4F"/>
        </w:rPr>
        <w:t>during consultation, with many requiring heavy vehicles</w:t>
      </w:r>
      <w:r>
        <w:rPr>
          <w:color w:val="4D4D4F"/>
          <w:spacing w:val="2"/>
        </w:rPr>
        <w:t xml:space="preserve"> </w:t>
      </w:r>
      <w:r>
        <w:rPr>
          <w:color w:val="4D4D4F"/>
        </w:rPr>
        <w:t>access.</w:t>
      </w:r>
    </w:p>
    <w:p w:rsidR="00C903DA" w:rsidRDefault="007A20A7">
      <w:pPr>
        <w:pStyle w:val="Heading3"/>
      </w:pPr>
      <w:r>
        <w:rPr>
          <w:b w:val="0"/>
        </w:rPr>
        <w:br w:type="column"/>
      </w:r>
      <w:r>
        <w:rPr>
          <w:color w:val="4D4D4F"/>
        </w:rPr>
        <w:t>Reduced availability of car parking (Risk ID B1)</w:t>
      </w:r>
    </w:p>
    <w:p w:rsidR="00C903DA" w:rsidRDefault="007A20A7">
      <w:pPr>
        <w:pStyle w:val="BodyText"/>
        <w:spacing w:before="102" w:line="216" w:lineRule="auto"/>
        <w:ind w:left="227" w:right="664"/>
        <w:jc w:val="both"/>
      </w:pPr>
      <w:r>
        <w:rPr>
          <w:color w:val="4D4D4F"/>
        </w:rPr>
        <w:t xml:space="preserve">During the trader consultation process, a concern was raised over the potential changes to on-street parking during </w:t>
      </w:r>
      <w:r>
        <w:rPr>
          <w:color w:val="4D4D4F"/>
          <w:spacing w:val="2"/>
        </w:rPr>
        <w:t xml:space="preserve">construction. </w:t>
      </w:r>
      <w:r>
        <w:rPr>
          <w:color w:val="4D4D4F"/>
        </w:rPr>
        <w:t>Nearly all traders highlighted that most</w:t>
      </w:r>
      <w:r>
        <w:rPr>
          <w:color w:val="4D4D4F"/>
          <w:spacing w:val="-6"/>
        </w:rPr>
        <w:t xml:space="preserve"> </w:t>
      </w:r>
      <w:r>
        <w:rPr>
          <w:color w:val="4D4D4F"/>
        </w:rPr>
        <w:t>of</w:t>
      </w:r>
      <w:r>
        <w:rPr>
          <w:color w:val="4D4D4F"/>
          <w:spacing w:val="-5"/>
        </w:rPr>
        <w:t xml:space="preserve"> </w:t>
      </w:r>
      <w:r>
        <w:rPr>
          <w:color w:val="4D4D4F"/>
        </w:rPr>
        <w:t>their</w:t>
      </w:r>
      <w:r>
        <w:rPr>
          <w:color w:val="4D4D4F"/>
          <w:spacing w:val="-5"/>
        </w:rPr>
        <w:t xml:space="preserve"> </w:t>
      </w:r>
      <w:r>
        <w:rPr>
          <w:color w:val="4D4D4F"/>
        </w:rPr>
        <w:t>employees</w:t>
      </w:r>
      <w:r>
        <w:rPr>
          <w:color w:val="4D4D4F"/>
          <w:spacing w:val="-6"/>
        </w:rPr>
        <w:t xml:space="preserve"> </w:t>
      </w:r>
      <w:r>
        <w:rPr>
          <w:color w:val="4D4D4F"/>
        </w:rPr>
        <w:t>and</w:t>
      </w:r>
      <w:r>
        <w:rPr>
          <w:color w:val="4D4D4F"/>
          <w:spacing w:val="-5"/>
        </w:rPr>
        <w:t xml:space="preserve"> </w:t>
      </w:r>
      <w:r>
        <w:rPr>
          <w:color w:val="4D4D4F"/>
        </w:rPr>
        <w:t>customers</w:t>
      </w:r>
      <w:r>
        <w:rPr>
          <w:color w:val="4D4D4F"/>
          <w:spacing w:val="-5"/>
        </w:rPr>
        <w:t xml:space="preserve"> </w:t>
      </w:r>
      <w:r>
        <w:rPr>
          <w:color w:val="4D4D4F"/>
        </w:rPr>
        <w:t>travel</w:t>
      </w:r>
      <w:r>
        <w:rPr>
          <w:color w:val="4D4D4F"/>
          <w:spacing w:val="-5"/>
        </w:rPr>
        <w:t xml:space="preserve"> </w:t>
      </w:r>
      <w:r>
        <w:rPr>
          <w:color w:val="4D4D4F"/>
        </w:rPr>
        <w:t>by</w:t>
      </w:r>
      <w:r>
        <w:rPr>
          <w:color w:val="4D4D4F"/>
          <w:spacing w:val="-6"/>
        </w:rPr>
        <w:t xml:space="preserve"> </w:t>
      </w:r>
      <w:r>
        <w:rPr>
          <w:color w:val="4D4D4F"/>
        </w:rPr>
        <w:t xml:space="preserve">private </w:t>
      </w:r>
      <w:r>
        <w:rPr>
          <w:color w:val="4D4D4F"/>
          <w:spacing w:val="2"/>
        </w:rPr>
        <w:t xml:space="preserve">vehicles. This </w:t>
      </w:r>
      <w:r>
        <w:rPr>
          <w:color w:val="4D4D4F"/>
        </w:rPr>
        <w:t xml:space="preserve">means any </w:t>
      </w:r>
      <w:r>
        <w:rPr>
          <w:color w:val="4D4D4F"/>
          <w:spacing w:val="3"/>
        </w:rPr>
        <w:t xml:space="preserve">reduction </w:t>
      </w:r>
      <w:r>
        <w:rPr>
          <w:color w:val="4D4D4F"/>
        </w:rPr>
        <w:t xml:space="preserve">in </w:t>
      </w:r>
      <w:r>
        <w:rPr>
          <w:color w:val="4D4D4F"/>
          <w:spacing w:val="3"/>
        </w:rPr>
        <w:t xml:space="preserve">parking </w:t>
      </w:r>
      <w:r>
        <w:rPr>
          <w:color w:val="4D4D4F"/>
          <w:spacing w:val="2"/>
        </w:rPr>
        <w:t xml:space="preserve">from construction activities </w:t>
      </w:r>
      <w:r>
        <w:rPr>
          <w:color w:val="4D4D4F"/>
        </w:rPr>
        <w:t>or workers using the car spaces would</w:t>
      </w:r>
      <w:r>
        <w:rPr>
          <w:color w:val="4D4D4F"/>
          <w:spacing w:val="-16"/>
        </w:rPr>
        <w:t xml:space="preserve"> </w:t>
      </w:r>
      <w:r>
        <w:rPr>
          <w:color w:val="4D4D4F"/>
        </w:rPr>
        <w:t>have</w:t>
      </w:r>
      <w:r>
        <w:rPr>
          <w:color w:val="4D4D4F"/>
          <w:spacing w:val="-16"/>
        </w:rPr>
        <w:t xml:space="preserve"> </w:t>
      </w:r>
      <w:r>
        <w:rPr>
          <w:color w:val="4D4D4F"/>
        </w:rPr>
        <w:t>the</w:t>
      </w:r>
      <w:r>
        <w:rPr>
          <w:color w:val="4D4D4F"/>
          <w:spacing w:val="-16"/>
        </w:rPr>
        <w:t xml:space="preserve"> </w:t>
      </w:r>
      <w:r>
        <w:rPr>
          <w:color w:val="4D4D4F"/>
        </w:rPr>
        <w:t>potential</w:t>
      </w:r>
      <w:r>
        <w:rPr>
          <w:color w:val="4D4D4F"/>
          <w:spacing w:val="-15"/>
        </w:rPr>
        <w:t xml:space="preserve"> </w:t>
      </w:r>
      <w:r>
        <w:rPr>
          <w:color w:val="4D4D4F"/>
        </w:rPr>
        <w:t>to</w:t>
      </w:r>
      <w:r>
        <w:rPr>
          <w:color w:val="4D4D4F"/>
          <w:spacing w:val="-16"/>
        </w:rPr>
        <w:t xml:space="preserve"> </w:t>
      </w:r>
      <w:r>
        <w:rPr>
          <w:color w:val="4D4D4F"/>
        </w:rPr>
        <w:t>adversely</w:t>
      </w:r>
      <w:r>
        <w:rPr>
          <w:color w:val="4D4D4F"/>
          <w:spacing w:val="-16"/>
        </w:rPr>
        <w:t xml:space="preserve"> </w:t>
      </w:r>
      <w:r>
        <w:rPr>
          <w:color w:val="4D4D4F"/>
        </w:rPr>
        <w:t>impact</w:t>
      </w:r>
      <w:r>
        <w:rPr>
          <w:color w:val="4D4D4F"/>
          <w:spacing w:val="-15"/>
        </w:rPr>
        <w:t xml:space="preserve"> </w:t>
      </w:r>
      <w:r>
        <w:rPr>
          <w:color w:val="4D4D4F"/>
        </w:rPr>
        <w:t>businesses.</w:t>
      </w:r>
    </w:p>
    <w:p w:rsidR="00C903DA" w:rsidRDefault="007A20A7">
      <w:pPr>
        <w:pStyle w:val="BodyText"/>
        <w:spacing w:before="163" w:line="216" w:lineRule="auto"/>
        <w:ind w:left="227" w:right="661"/>
        <w:jc w:val="both"/>
      </w:pPr>
      <w:r>
        <w:rPr>
          <w:color w:val="4D4D4F"/>
          <w:spacing w:val="3"/>
        </w:rPr>
        <w:t xml:space="preserve">As </w:t>
      </w:r>
      <w:r>
        <w:rPr>
          <w:color w:val="4D4D4F"/>
          <w:spacing w:val="2"/>
        </w:rPr>
        <w:t xml:space="preserve">the </w:t>
      </w:r>
      <w:r>
        <w:rPr>
          <w:color w:val="4D4D4F"/>
        </w:rPr>
        <w:t xml:space="preserve">pipeline </w:t>
      </w:r>
      <w:r>
        <w:rPr>
          <w:color w:val="4D4D4F"/>
          <w:spacing w:val="2"/>
        </w:rPr>
        <w:t xml:space="preserve">alignment </w:t>
      </w:r>
      <w:r>
        <w:rPr>
          <w:color w:val="4D4D4F"/>
        </w:rPr>
        <w:t xml:space="preserve">avoids </w:t>
      </w:r>
      <w:r>
        <w:rPr>
          <w:color w:val="4D4D4F"/>
          <w:spacing w:val="2"/>
        </w:rPr>
        <w:t xml:space="preserve">Frankston-Flinders </w:t>
      </w:r>
      <w:r>
        <w:rPr>
          <w:color w:val="4D4D4F"/>
        </w:rPr>
        <w:t xml:space="preserve">Road entirely, </w:t>
      </w:r>
      <w:r>
        <w:rPr>
          <w:color w:val="4D4D4F"/>
          <w:spacing w:val="2"/>
        </w:rPr>
        <w:t xml:space="preserve">construction activities </w:t>
      </w:r>
      <w:r>
        <w:rPr>
          <w:color w:val="4D4D4F"/>
        </w:rPr>
        <w:t xml:space="preserve">would not </w:t>
      </w:r>
      <w:r>
        <w:rPr>
          <w:color w:val="4D4D4F"/>
          <w:spacing w:val="2"/>
        </w:rPr>
        <w:t xml:space="preserve">directly </w:t>
      </w:r>
      <w:r>
        <w:rPr>
          <w:color w:val="4D4D4F"/>
          <w:spacing w:val="3"/>
        </w:rPr>
        <w:t xml:space="preserve">impact parking </w:t>
      </w:r>
      <w:r>
        <w:rPr>
          <w:color w:val="4D4D4F"/>
          <w:spacing w:val="2"/>
        </w:rPr>
        <w:t xml:space="preserve">spaces </w:t>
      </w:r>
      <w:r>
        <w:rPr>
          <w:color w:val="4D4D4F"/>
        </w:rPr>
        <w:t xml:space="preserve">in </w:t>
      </w:r>
      <w:r>
        <w:rPr>
          <w:color w:val="4D4D4F"/>
          <w:spacing w:val="2"/>
        </w:rPr>
        <w:t xml:space="preserve">the </w:t>
      </w:r>
      <w:r>
        <w:rPr>
          <w:color w:val="4D4D4F"/>
          <w:spacing w:val="3"/>
        </w:rPr>
        <w:t xml:space="preserve">Hastings commercial </w:t>
      </w:r>
      <w:r>
        <w:rPr>
          <w:color w:val="4D4D4F"/>
          <w:spacing w:val="5"/>
        </w:rPr>
        <w:t xml:space="preserve">district. </w:t>
      </w:r>
      <w:r>
        <w:rPr>
          <w:color w:val="4D4D4F"/>
          <w:spacing w:val="4"/>
        </w:rPr>
        <w:t xml:space="preserve">Construction </w:t>
      </w:r>
      <w:r>
        <w:rPr>
          <w:color w:val="4D4D4F"/>
          <w:spacing w:val="2"/>
        </w:rPr>
        <w:t xml:space="preserve">planning would </w:t>
      </w:r>
      <w:r>
        <w:rPr>
          <w:color w:val="4D4D4F"/>
          <w:spacing w:val="3"/>
        </w:rPr>
        <w:t xml:space="preserve">consider </w:t>
      </w:r>
      <w:r>
        <w:rPr>
          <w:color w:val="4D4D4F"/>
          <w:spacing w:val="4"/>
        </w:rPr>
        <w:t xml:space="preserve">the </w:t>
      </w:r>
      <w:r>
        <w:rPr>
          <w:color w:val="4D4D4F"/>
          <w:spacing w:val="3"/>
        </w:rPr>
        <w:t xml:space="preserve">treatment </w:t>
      </w:r>
      <w:r>
        <w:rPr>
          <w:color w:val="4D4D4F"/>
        </w:rPr>
        <w:t xml:space="preserve">of </w:t>
      </w:r>
      <w:r>
        <w:rPr>
          <w:color w:val="4D4D4F"/>
          <w:spacing w:val="3"/>
        </w:rPr>
        <w:t xml:space="preserve">parking </w:t>
      </w:r>
      <w:r>
        <w:rPr>
          <w:color w:val="4D4D4F"/>
          <w:spacing w:val="2"/>
        </w:rPr>
        <w:t xml:space="preserve">spaces </w:t>
      </w:r>
      <w:r>
        <w:rPr>
          <w:color w:val="4D4D4F"/>
        </w:rPr>
        <w:t xml:space="preserve">to  </w:t>
      </w:r>
      <w:r>
        <w:rPr>
          <w:color w:val="4D4D4F"/>
          <w:spacing w:val="2"/>
        </w:rPr>
        <w:t xml:space="preserve">limit  </w:t>
      </w:r>
      <w:r>
        <w:rPr>
          <w:color w:val="4D4D4F"/>
        </w:rPr>
        <w:t xml:space="preserve">any  </w:t>
      </w:r>
      <w:r>
        <w:rPr>
          <w:color w:val="4D4D4F"/>
          <w:spacing w:val="3"/>
        </w:rPr>
        <w:t xml:space="preserve">potential  </w:t>
      </w:r>
      <w:r>
        <w:rPr>
          <w:color w:val="4D4D4F"/>
        </w:rPr>
        <w:t xml:space="preserve">for reduced car </w:t>
      </w:r>
      <w:r>
        <w:rPr>
          <w:color w:val="4D4D4F"/>
          <w:spacing w:val="2"/>
        </w:rPr>
        <w:t xml:space="preserve">parking </w:t>
      </w:r>
      <w:r>
        <w:rPr>
          <w:color w:val="4D4D4F"/>
        </w:rPr>
        <w:t xml:space="preserve">availability. This may include </w:t>
      </w:r>
      <w:r>
        <w:rPr>
          <w:color w:val="4D4D4F"/>
          <w:spacing w:val="2"/>
        </w:rPr>
        <w:t xml:space="preserve">identifying </w:t>
      </w:r>
      <w:r>
        <w:rPr>
          <w:color w:val="4D4D4F"/>
        </w:rPr>
        <w:t xml:space="preserve">alternative </w:t>
      </w:r>
      <w:r>
        <w:rPr>
          <w:color w:val="4D4D4F"/>
          <w:spacing w:val="2"/>
        </w:rPr>
        <w:t xml:space="preserve">construction </w:t>
      </w:r>
      <w:r>
        <w:rPr>
          <w:color w:val="4D4D4F"/>
        </w:rPr>
        <w:t xml:space="preserve">workforce parking areas in the TMP. </w:t>
      </w:r>
      <w:r>
        <w:rPr>
          <w:color w:val="4D4D4F"/>
          <w:spacing w:val="2"/>
        </w:rPr>
        <w:t xml:space="preserve">Implementation </w:t>
      </w:r>
      <w:r>
        <w:rPr>
          <w:color w:val="4D4D4F"/>
        </w:rPr>
        <w:t xml:space="preserve">of these mitigation measures means it is unlikely that business operations </w:t>
      </w:r>
      <w:r>
        <w:rPr>
          <w:color w:val="4D4D4F"/>
          <w:spacing w:val="2"/>
        </w:rPr>
        <w:t xml:space="preserve">and car </w:t>
      </w:r>
      <w:r>
        <w:rPr>
          <w:color w:val="4D4D4F"/>
          <w:spacing w:val="3"/>
        </w:rPr>
        <w:t xml:space="preserve">parking availability </w:t>
      </w:r>
      <w:r>
        <w:rPr>
          <w:color w:val="4D4D4F"/>
          <w:spacing w:val="2"/>
        </w:rPr>
        <w:t xml:space="preserve">would </w:t>
      </w:r>
      <w:r>
        <w:rPr>
          <w:color w:val="4D4D4F"/>
        </w:rPr>
        <w:t xml:space="preserve">be </w:t>
      </w:r>
      <w:r>
        <w:rPr>
          <w:color w:val="4D4D4F"/>
          <w:spacing w:val="3"/>
        </w:rPr>
        <w:t xml:space="preserve">disrupted </w:t>
      </w:r>
      <w:r>
        <w:rPr>
          <w:color w:val="4D4D4F"/>
        </w:rPr>
        <w:t>in Hastings.</w:t>
      </w:r>
    </w:p>
    <w:p w:rsidR="00C903DA" w:rsidRDefault="007A20A7">
      <w:pPr>
        <w:pStyle w:val="Heading3"/>
        <w:spacing w:before="165" w:line="211" w:lineRule="auto"/>
        <w:ind w:right="666"/>
      </w:pPr>
      <w:r>
        <w:rPr>
          <w:color w:val="4D4D4F"/>
        </w:rPr>
        <w:t>Potential</w:t>
      </w:r>
      <w:r>
        <w:rPr>
          <w:color w:val="4D4D4F"/>
          <w:spacing w:val="-11"/>
        </w:rPr>
        <w:t xml:space="preserve"> </w:t>
      </w:r>
      <w:r>
        <w:rPr>
          <w:color w:val="4D4D4F"/>
        </w:rPr>
        <w:t>amenity</w:t>
      </w:r>
      <w:r>
        <w:rPr>
          <w:color w:val="4D4D4F"/>
          <w:spacing w:val="-11"/>
        </w:rPr>
        <w:t xml:space="preserve"> </w:t>
      </w:r>
      <w:r>
        <w:rPr>
          <w:color w:val="4D4D4F"/>
        </w:rPr>
        <w:t>impacts</w:t>
      </w:r>
      <w:r>
        <w:rPr>
          <w:color w:val="4D4D4F"/>
          <w:spacing w:val="-11"/>
        </w:rPr>
        <w:t xml:space="preserve"> </w:t>
      </w:r>
      <w:r>
        <w:rPr>
          <w:color w:val="4D4D4F"/>
        </w:rPr>
        <w:t>such</w:t>
      </w:r>
      <w:r>
        <w:rPr>
          <w:color w:val="4D4D4F"/>
          <w:spacing w:val="-11"/>
        </w:rPr>
        <w:t xml:space="preserve"> </w:t>
      </w:r>
      <w:r>
        <w:rPr>
          <w:color w:val="4D4D4F"/>
        </w:rPr>
        <w:t>as</w:t>
      </w:r>
      <w:r>
        <w:rPr>
          <w:color w:val="4D4D4F"/>
          <w:spacing w:val="-10"/>
        </w:rPr>
        <w:t xml:space="preserve"> </w:t>
      </w:r>
      <w:r>
        <w:rPr>
          <w:color w:val="4D4D4F"/>
        </w:rPr>
        <w:t>noise</w:t>
      </w:r>
      <w:r>
        <w:rPr>
          <w:color w:val="4D4D4F"/>
          <w:spacing w:val="-11"/>
        </w:rPr>
        <w:t xml:space="preserve"> </w:t>
      </w:r>
      <w:r>
        <w:rPr>
          <w:color w:val="4D4D4F"/>
        </w:rPr>
        <w:t>and</w:t>
      </w:r>
      <w:r>
        <w:rPr>
          <w:color w:val="4D4D4F"/>
          <w:spacing w:val="-11"/>
        </w:rPr>
        <w:t xml:space="preserve"> </w:t>
      </w:r>
      <w:r>
        <w:rPr>
          <w:color w:val="4D4D4F"/>
        </w:rPr>
        <w:t>dust (Risk ID B2)</w:t>
      </w:r>
    </w:p>
    <w:p w:rsidR="00C903DA" w:rsidRDefault="007A20A7">
      <w:pPr>
        <w:pStyle w:val="BodyText"/>
        <w:spacing w:before="108" w:line="216" w:lineRule="auto"/>
        <w:ind w:left="227" w:right="664"/>
        <w:jc w:val="both"/>
      </w:pPr>
      <w:r>
        <w:rPr>
          <w:color w:val="4D4D4F"/>
        </w:rPr>
        <w:t xml:space="preserve">Dust and vibration </w:t>
      </w:r>
      <w:r>
        <w:rPr>
          <w:color w:val="4D4D4F"/>
          <w:spacing w:val="2"/>
        </w:rPr>
        <w:t xml:space="preserve">impacts </w:t>
      </w:r>
      <w:r>
        <w:rPr>
          <w:color w:val="4D4D4F"/>
        </w:rPr>
        <w:t>would be minor due to the separation</w:t>
      </w:r>
      <w:r>
        <w:rPr>
          <w:color w:val="4D4D4F"/>
          <w:spacing w:val="-20"/>
        </w:rPr>
        <w:t xml:space="preserve"> </w:t>
      </w:r>
      <w:r>
        <w:rPr>
          <w:color w:val="4D4D4F"/>
        </w:rPr>
        <w:t>distance</w:t>
      </w:r>
      <w:r>
        <w:rPr>
          <w:color w:val="4D4D4F"/>
          <w:spacing w:val="-19"/>
        </w:rPr>
        <w:t xml:space="preserve"> </w:t>
      </w:r>
      <w:r>
        <w:rPr>
          <w:color w:val="4D4D4F"/>
        </w:rPr>
        <w:t>between</w:t>
      </w:r>
      <w:r>
        <w:rPr>
          <w:color w:val="4D4D4F"/>
          <w:spacing w:val="-19"/>
        </w:rPr>
        <w:t xml:space="preserve"> </w:t>
      </w:r>
      <w:r>
        <w:rPr>
          <w:color w:val="4D4D4F"/>
        </w:rPr>
        <w:t>businesses</w:t>
      </w:r>
      <w:r>
        <w:rPr>
          <w:color w:val="4D4D4F"/>
          <w:spacing w:val="-19"/>
        </w:rPr>
        <w:t xml:space="preserve"> </w:t>
      </w:r>
      <w:r>
        <w:rPr>
          <w:color w:val="4D4D4F"/>
        </w:rPr>
        <w:t>and</w:t>
      </w:r>
      <w:r>
        <w:rPr>
          <w:color w:val="4D4D4F"/>
          <w:spacing w:val="-19"/>
        </w:rPr>
        <w:t xml:space="preserve"> </w:t>
      </w:r>
      <w:r>
        <w:rPr>
          <w:color w:val="4D4D4F"/>
        </w:rPr>
        <w:t>the</w:t>
      </w:r>
      <w:r>
        <w:rPr>
          <w:color w:val="4D4D4F"/>
          <w:spacing w:val="-20"/>
        </w:rPr>
        <w:t xml:space="preserve"> </w:t>
      </w:r>
      <w:r>
        <w:rPr>
          <w:color w:val="4D4D4F"/>
        </w:rPr>
        <w:t xml:space="preserve">pipeline alignment and the location of the pipeline at the rear    of most businesses through the </w:t>
      </w:r>
      <w:r>
        <w:rPr>
          <w:color w:val="4D4D4F"/>
          <w:spacing w:val="2"/>
        </w:rPr>
        <w:t xml:space="preserve">southern, </w:t>
      </w:r>
      <w:r>
        <w:rPr>
          <w:color w:val="4D4D4F"/>
        </w:rPr>
        <w:t>central and northern</w:t>
      </w:r>
      <w:r>
        <w:rPr>
          <w:color w:val="4D4D4F"/>
          <w:spacing w:val="-16"/>
        </w:rPr>
        <w:t xml:space="preserve"> </w:t>
      </w:r>
      <w:r>
        <w:rPr>
          <w:color w:val="4D4D4F"/>
        </w:rPr>
        <w:t>commercial</w:t>
      </w:r>
      <w:r>
        <w:rPr>
          <w:color w:val="4D4D4F"/>
          <w:spacing w:val="-15"/>
        </w:rPr>
        <w:t xml:space="preserve"> </w:t>
      </w:r>
      <w:r>
        <w:rPr>
          <w:color w:val="4D4D4F"/>
        </w:rPr>
        <w:t>area</w:t>
      </w:r>
      <w:r>
        <w:rPr>
          <w:color w:val="4D4D4F"/>
          <w:spacing w:val="-16"/>
        </w:rPr>
        <w:t xml:space="preserve"> </w:t>
      </w:r>
      <w:r>
        <w:rPr>
          <w:color w:val="4D4D4F"/>
        </w:rPr>
        <w:t>of</w:t>
      </w:r>
      <w:r>
        <w:rPr>
          <w:color w:val="4D4D4F"/>
          <w:spacing w:val="-15"/>
        </w:rPr>
        <w:t xml:space="preserve"> </w:t>
      </w:r>
      <w:r>
        <w:rPr>
          <w:color w:val="4D4D4F"/>
        </w:rPr>
        <w:t>Hastings.</w:t>
      </w:r>
      <w:r>
        <w:rPr>
          <w:color w:val="4D4D4F"/>
          <w:spacing w:val="-15"/>
        </w:rPr>
        <w:t xml:space="preserve"> </w:t>
      </w:r>
      <w:r>
        <w:rPr>
          <w:color w:val="4D4D4F"/>
        </w:rPr>
        <w:t>Potential</w:t>
      </w:r>
      <w:r>
        <w:rPr>
          <w:color w:val="4D4D4F"/>
          <w:spacing w:val="-16"/>
        </w:rPr>
        <w:t xml:space="preserve"> </w:t>
      </w:r>
      <w:r>
        <w:rPr>
          <w:color w:val="4D4D4F"/>
        </w:rPr>
        <w:t>dust</w:t>
      </w:r>
      <w:r>
        <w:rPr>
          <w:color w:val="4D4D4F"/>
          <w:spacing w:val="-15"/>
        </w:rPr>
        <w:t xml:space="preserve"> </w:t>
      </w:r>
      <w:r>
        <w:rPr>
          <w:color w:val="4D4D4F"/>
        </w:rPr>
        <w:t>and vibration</w:t>
      </w:r>
      <w:r>
        <w:rPr>
          <w:color w:val="4D4D4F"/>
          <w:spacing w:val="-17"/>
        </w:rPr>
        <w:t xml:space="preserve"> </w:t>
      </w:r>
      <w:r>
        <w:rPr>
          <w:color w:val="4D4D4F"/>
        </w:rPr>
        <w:t>impacts</w:t>
      </w:r>
      <w:r>
        <w:rPr>
          <w:color w:val="4D4D4F"/>
          <w:spacing w:val="-17"/>
        </w:rPr>
        <w:t xml:space="preserve"> </w:t>
      </w:r>
      <w:r>
        <w:rPr>
          <w:color w:val="4D4D4F"/>
        </w:rPr>
        <w:t>are</w:t>
      </w:r>
      <w:r>
        <w:rPr>
          <w:color w:val="4D4D4F"/>
          <w:spacing w:val="-17"/>
        </w:rPr>
        <w:t xml:space="preserve"> </w:t>
      </w:r>
      <w:r>
        <w:rPr>
          <w:color w:val="4D4D4F"/>
        </w:rPr>
        <w:t>only</w:t>
      </w:r>
      <w:r>
        <w:rPr>
          <w:color w:val="4D4D4F"/>
          <w:spacing w:val="-17"/>
        </w:rPr>
        <w:t xml:space="preserve"> </w:t>
      </w:r>
      <w:r>
        <w:rPr>
          <w:color w:val="4D4D4F"/>
        </w:rPr>
        <w:t>expected</w:t>
      </w:r>
      <w:r>
        <w:rPr>
          <w:color w:val="4D4D4F"/>
          <w:spacing w:val="-17"/>
        </w:rPr>
        <w:t xml:space="preserve"> </w:t>
      </w:r>
      <w:r>
        <w:rPr>
          <w:color w:val="4D4D4F"/>
        </w:rPr>
        <w:t>to</w:t>
      </w:r>
      <w:r>
        <w:rPr>
          <w:color w:val="4D4D4F"/>
          <w:spacing w:val="-16"/>
        </w:rPr>
        <w:t xml:space="preserve"> </w:t>
      </w:r>
      <w:r>
        <w:rPr>
          <w:color w:val="4D4D4F"/>
        </w:rPr>
        <w:t>present</w:t>
      </w:r>
      <w:r>
        <w:rPr>
          <w:color w:val="4D4D4F"/>
          <w:spacing w:val="-17"/>
        </w:rPr>
        <w:t xml:space="preserve"> </w:t>
      </w:r>
      <w:r>
        <w:rPr>
          <w:color w:val="4D4D4F"/>
        </w:rPr>
        <w:t>a</w:t>
      </w:r>
      <w:r>
        <w:rPr>
          <w:color w:val="4D4D4F"/>
          <w:spacing w:val="-17"/>
        </w:rPr>
        <w:t xml:space="preserve"> </w:t>
      </w:r>
      <w:r>
        <w:rPr>
          <w:color w:val="4D4D4F"/>
        </w:rPr>
        <w:t xml:space="preserve">potential risk of </w:t>
      </w:r>
      <w:r>
        <w:rPr>
          <w:color w:val="4D4D4F"/>
          <w:spacing w:val="2"/>
        </w:rPr>
        <w:t xml:space="preserve">impacts </w:t>
      </w:r>
      <w:r>
        <w:rPr>
          <w:color w:val="4D4D4F"/>
        </w:rPr>
        <w:t xml:space="preserve">on businesses where open cut trenching occurred, in a small </w:t>
      </w:r>
      <w:r>
        <w:rPr>
          <w:color w:val="4D4D4F"/>
          <w:spacing w:val="2"/>
        </w:rPr>
        <w:t xml:space="preserve">section </w:t>
      </w:r>
      <w:r>
        <w:rPr>
          <w:color w:val="4D4D4F"/>
        </w:rPr>
        <w:t xml:space="preserve">in the </w:t>
      </w:r>
      <w:r>
        <w:rPr>
          <w:color w:val="4D4D4F"/>
          <w:spacing w:val="2"/>
        </w:rPr>
        <w:t xml:space="preserve">northern </w:t>
      </w:r>
      <w:r>
        <w:rPr>
          <w:color w:val="4D4D4F"/>
        </w:rPr>
        <w:t xml:space="preserve">commercial area of </w:t>
      </w:r>
      <w:r>
        <w:rPr>
          <w:color w:val="4D4D4F"/>
          <w:spacing w:val="3"/>
        </w:rPr>
        <w:t xml:space="preserve">Hastings. </w:t>
      </w:r>
      <w:r>
        <w:rPr>
          <w:color w:val="4D4D4F"/>
          <w:spacing w:val="2"/>
        </w:rPr>
        <w:t xml:space="preserve">Businesses </w:t>
      </w:r>
      <w:r>
        <w:rPr>
          <w:color w:val="4D4D4F"/>
          <w:spacing w:val="3"/>
        </w:rPr>
        <w:t xml:space="preserve">within </w:t>
      </w:r>
      <w:r>
        <w:rPr>
          <w:color w:val="4D4D4F"/>
          <w:spacing w:val="2"/>
        </w:rPr>
        <w:t xml:space="preserve">the immediate </w:t>
      </w:r>
      <w:r>
        <w:rPr>
          <w:color w:val="4D4D4F"/>
        </w:rPr>
        <w:t>vicinity</w:t>
      </w:r>
      <w:r>
        <w:rPr>
          <w:color w:val="4D4D4F"/>
          <w:spacing w:val="-7"/>
        </w:rPr>
        <w:t xml:space="preserve"> </w:t>
      </w:r>
      <w:r>
        <w:rPr>
          <w:color w:val="4D4D4F"/>
        </w:rPr>
        <w:t>of</w:t>
      </w:r>
      <w:r>
        <w:rPr>
          <w:color w:val="4D4D4F"/>
          <w:spacing w:val="-7"/>
        </w:rPr>
        <w:t xml:space="preserve"> </w:t>
      </w:r>
      <w:r>
        <w:rPr>
          <w:color w:val="4D4D4F"/>
          <w:spacing w:val="2"/>
        </w:rPr>
        <w:t>entry</w:t>
      </w:r>
      <w:r>
        <w:rPr>
          <w:color w:val="4D4D4F"/>
          <w:spacing w:val="-7"/>
        </w:rPr>
        <w:t xml:space="preserve"> </w:t>
      </w:r>
      <w:r>
        <w:rPr>
          <w:color w:val="4D4D4F"/>
        </w:rPr>
        <w:t>and</w:t>
      </w:r>
      <w:r>
        <w:rPr>
          <w:color w:val="4D4D4F"/>
          <w:spacing w:val="-7"/>
        </w:rPr>
        <w:t xml:space="preserve"> </w:t>
      </w:r>
      <w:r>
        <w:rPr>
          <w:color w:val="4D4D4F"/>
        </w:rPr>
        <w:t>exit</w:t>
      </w:r>
      <w:r>
        <w:rPr>
          <w:color w:val="4D4D4F"/>
          <w:spacing w:val="-7"/>
        </w:rPr>
        <w:t xml:space="preserve"> </w:t>
      </w:r>
      <w:r>
        <w:rPr>
          <w:color w:val="4D4D4F"/>
        </w:rPr>
        <w:t>points</w:t>
      </w:r>
      <w:r>
        <w:rPr>
          <w:color w:val="4D4D4F"/>
          <w:spacing w:val="-7"/>
        </w:rPr>
        <w:t xml:space="preserve"> </w:t>
      </w:r>
      <w:r>
        <w:rPr>
          <w:color w:val="4D4D4F"/>
        </w:rPr>
        <w:t>of</w:t>
      </w:r>
      <w:r>
        <w:rPr>
          <w:color w:val="4D4D4F"/>
          <w:spacing w:val="-7"/>
        </w:rPr>
        <w:t xml:space="preserve"> </w:t>
      </w:r>
      <w:r>
        <w:rPr>
          <w:color w:val="4D4D4F"/>
        </w:rPr>
        <w:t>the</w:t>
      </w:r>
      <w:r>
        <w:rPr>
          <w:color w:val="4D4D4F"/>
          <w:spacing w:val="-7"/>
        </w:rPr>
        <w:t xml:space="preserve"> </w:t>
      </w:r>
      <w:r>
        <w:rPr>
          <w:color w:val="4D4D4F"/>
        </w:rPr>
        <w:t>trenchless</w:t>
      </w:r>
      <w:r>
        <w:rPr>
          <w:color w:val="4D4D4F"/>
          <w:spacing w:val="-7"/>
        </w:rPr>
        <w:t xml:space="preserve"> </w:t>
      </w:r>
      <w:r>
        <w:rPr>
          <w:color w:val="4D4D4F"/>
        </w:rPr>
        <w:t xml:space="preserve">pipeline sections may also experience </w:t>
      </w:r>
      <w:r>
        <w:rPr>
          <w:color w:val="4D4D4F"/>
          <w:spacing w:val="2"/>
        </w:rPr>
        <w:t>amenity</w:t>
      </w:r>
      <w:r>
        <w:rPr>
          <w:color w:val="4D4D4F"/>
          <w:spacing w:val="8"/>
        </w:rPr>
        <w:t xml:space="preserve"> </w:t>
      </w:r>
      <w:r>
        <w:rPr>
          <w:color w:val="4D4D4F"/>
          <w:spacing w:val="2"/>
        </w:rPr>
        <w:t>impacts.</w:t>
      </w:r>
    </w:p>
    <w:p w:rsidR="00C903DA" w:rsidRDefault="007A20A7">
      <w:pPr>
        <w:pStyle w:val="BodyText"/>
        <w:spacing w:before="160" w:line="216" w:lineRule="auto"/>
        <w:ind w:left="227" w:right="664"/>
        <w:jc w:val="both"/>
      </w:pPr>
      <w:r>
        <w:rPr>
          <w:color w:val="4D4D4F"/>
        </w:rPr>
        <w:t>Noise levels are predicted to be up to 62 dB(A) at the nearest</w:t>
      </w:r>
      <w:r>
        <w:rPr>
          <w:color w:val="4D4D4F"/>
          <w:spacing w:val="-13"/>
        </w:rPr>
        <w:t xml:space="preserve"> </w:t>
      </w:r>
      <w:r>
        <w:rPr>
          <w:color w:val="4D4D4F"/>
        </w:rPr>
        <w:t>businesses</w:t>
      </w:r>
      <w:r>
        <w:rPr>
          <w:color w:val="4D4D4F"/>
          <w:spacing w:val="-13"/>
        </w:rPr>
        <w:t xml:space="preserve"> </w:t>
      </w:r>
      <w:r>
        <w:rPr>
          <w:color w:val="4D4D4F"/>
        </w:rPr>
        <w:t>during</w:t>
      </w:r>
      <w:r>
        <w:rPr>
          <w:color w:val="4D4D4F"/>
          <w:spacing w:val="-12"/>
        </w:rPr>
        <w:t xml:space="preserve"> </w:t>
      </w:r>
      <w:r>
        <w:rPr>
          <w:color w:val="4D4D4F"/>
        </w:rPr>
        <w:t>certain</w:t>
      </w:r>
      <w:r>
        <w:rPr>
          <w:color w:val="4D4D4F"/>
          <w:spacing w:val="-13"/>
        </w:rPr>
        <w:t xml:space="preserve"> </w:t>
      </w:r>
      <w:r>
        <w:rPr>
          <w:color w:val="4D4D4F"/>
        </w:rPr>
        <w:t>construction</w:t>
      </w:r>
      <w:r>
        <w:rPr>
          <w:color w:val="4D4D4F"/>
          <w:spacing w:val="-12"/>
        </w:rPr>
        <w:t xml:space="preserve"> </w:t>
      </w:r>
      <w:r>
        <w:rPr>
          <w:color w:val="4D4D4F"/>
        </w:rPr>
        <w:t xml:space="preserve">activities. Due to the </w:t>
      </w:r>
      <w:r>
        <w:rPr>
          <w:color w:val="4D4D4F"/>
          <w:spacing w:val="2"/>
        </w:rPr>
        <w:t xml:space="preserve">temporary </w:t>
      </w:r>
      <w:r>
        <w:rPr>
          <w:color w:val="4D4D4F"/>
        </w:rPr>
        <w:t xml:space="preserve">nature of the </w:t>
      </w:r>
      <w:r>
        <w:rPr>
          <w:color w:val="4D4D4F"/>
          <w:spacing w:val="2"/>
        </w:rPr>
        <w:t xml:space="preserve">construction </w:t>
      </w:r>
      <w:r>
        <w:rPr>
          <w:color w:val="4D4D4F"/>
        </w:rPr>
        <w:t>works, this</w:t>
      </w:r>
      <w:r>
        <w:rPr>
          <w:color w:val="4D4D4F"/>
          <w:spacing w:val="-15"/>
        </w:rPr>
        <w:t xml:space="preserve"> </w:t>
      </w:r>
      <w:r>
        <w:rPr>
          <w:color w:val="4D4D4F"/>
        </w:rPr>
        <w:t>is</w:t>
      </w:r>
      <w:r>
        <w:rPr>
          <w:color w:val="4D4D4F"/>
          <w:spacing w:val="-14"/>
        </w:rPr>
        <w:t xml:space="preserve"> </w:t>
      </w:r>
      <w:r>
        <w:rPr>
          <w:color w:val="4D4D4F"/>
        </w:rPr>
        <w:t>not</w:t>
      </w:r>
      <w:r>
        <w:rPr>
          <w:color w:val="4D4D4F"/>
          <w:spacing w:val="-15"/>
        </w:rPr>
        <w:t xml:space="preserve"> </w:t>
      </w:r>
      <w:r>
        <w:rPr>
          <w:color w:val="4D4D4F"/>
        </w:rPr>
        <w:t>predicted</w:t>
      </w:r>
      <w:r>
        <w:rPr>
          <w:color w:val="4D4D4F"/>
          <w:spacing w:val="-14"/>
        </w:rPr>
        <w:t xml:space="preserve"> </w:t>
      </w:r>
      <w:r>
        <w:rPr>
          <w:color w:val="4D4D4F"/>
        </w:rPr>
        <w:t>to</w:t>
      </w:r>
      <w:r>
        <w:rPr>
          <w:color w:val="4D4D4F"/>
          <w:spacing w:val="-14"/>
        </w:rPr>
        <w:t xml:space="preserve"> </w:t>
      </w:r>
      <w:r>
        <w:rPr>
          <w:color w:val="4D4D4F"/>
        </w:rPr>
        <w:t>cause</w:t>
      </w:r>
      <w:r>
        <w:rPr>
          <w:color w:val="4D4D4F"/>
          <w:spacing w:val="-15"/>
        </w:rPr>
        <w:t xml:space="preserve"> </w:t>
      </w:r>
      <w:r>
        <w:rPr>
          <w:color w:val="4D4D4F"/>
        </w:rPr>
        <w:t>significant</w:t>
      </w:r>
      <w:r>
        <w:rPr>
          <w:color w:val="4D4D4F"/>
          <w:spacing w:val="-14"/>
        </w:rPr>
        <w:t xml:space="preserve"> </w:t>
      </w:r>
      <w:r>
        <w:rPr>
          <w:color w:val="4D4D4F"/>
        </w:rPr>
        <w:t>amenity</w:t>
      </w:r>
      <w:r>
        <w:rPr>
          <w:color w:val="4D4D4F"/>
          <w:spacing w:val="-14"/>
        </w:rPr>
        <w:t xml:space="preserve"> </w:t>
      </w:r>
      <w:r>
        <w:rPr>
          <w:color w:val="4D4D4F"/>
        </w:rPr>
        <w:t>impacts. A</w:t>
      </w:r>
      <w:r>
        <w:rPr>
          <w:color w:val="4D4D4F"/>
          <w:spacing w:val="-23"/>
        </w:rPr>
        <w:t xml:space="preserve"> </w:t>
      </w:r>
      <w:r>
        <w:rPr>
          <w:color w:val="4D4D4F"/>
        </w:rPr>
        <w:t>Stakeholder</w:t>
      </w:r>
      <w:r>
        <w:rPr>
          <w:color w:val="4D4D4F"/>
          <w:spacing w:val="-23"/>
        </w:rPr>
        <w:t xml:space="preserve"> </w:t>
      </w:r>
      <w:r>
        <w:rPr>
          <w:color w:val="4D4D4F"/>
        </w:rPr>
        <w:t>Engagement</w:t>
      </w:r>
      <w:r>
        <w:rPr>
          <w:color w:val="4D4D4F"/>
          <w:spacing w:val="-23"/>
        </w:rPr>
        <w:t xml:space="preserve"> </w:t>
      </w:r>
      <w:r>
        <w:rPr>
          <w:color w:val="4D4D4F"/>
        </w:rPr>
        <w:t>Management</w:t>
      </w:r>
      <w:r>
        <w:rPr>
          <w:color w:val="4D4D4F"/>
          <w:spacing w:val="-23"/>
        </w:rPr>
        <w:t xml:space="preserve"> </w:t>
      </w:r>
      <w:r>
        <w:rPr>
          <w:color w:val="4D4D4F"/>
        </w:rPr>
        <w:t>Strategy</w:t>
      </w:r>
      <w:r>
        <w:rPr>
          <w:color w:val="4D4D4F"/>
          <w:spacing w:val="-22"/>
        </w:rPr>
        <w:t xml:space="preserve"> </w:t>
      </w:r>
      <w:r>
        <w:rPr>
          <w:color w:val="4D4D4F"/>
        </w:rPr>
        <w:t xml:space="preserve">would discuss these </w:t>
      </w:r>
      <w:r>
        <w:rPr>
          <w:color w:val="4D4D4F"/>
          <w:spacing w:val="2"/>
        </w:rPr>
        <w:t xml:space="preserve">impacts </w:t>
      </w:r>
      <w:r>
        <w:rPr>
          <w:color w:val="4D4D4F"/>
        </w:rPr>
        <w:t xml:space="preserve">with sensitive receptors that are potentially </w:t>
      </w:r>
      <w:r>
        <w:rPr>
          <w:color w:val="4D4D4F"/>
          <w:spacing w:val="2"/>
        </w:rPr>
        <w:t xml:space="preserve">affected. </w:t>
      </w:r>
      <w:r>
        <w:rPr>
          <w:color w:val="4D4D4F"/>
        </w:rPr>
        <w:t>In addition, most businesses in the study</w:t>
      </w:r>
      <w:r>
        <w:rPr>
          <w:color w:val="4D4D4F"/>
          <w:spacing w:val="-11"/>
        </w:rPr>
        <w:t xml:space="preserve"> </w:t>
      </w:r>
      <w:r>
        <w:rPr>
          <w:color w:val="4D4D4F"/>
        </w:rPr>
        <w:t>area</w:t>
      </w:r>
      <w:r>
        <w:rPr>
          <w:color w:val="4D4D4F"/>
          <w:spacing w:val="-11"/>
        </w:rPr>
        <w:t xml:space="preserve"> </w:t>
      </w:r>
      <w:r>
        <w:rPr>
          <w:color w:val="4D4D4F"/>
        </w:rPr>
        <w:t>in</w:t>
      </w:r>
      <w:r>
        <w:rPr>
          <w:color w:val="4D4D4F"/>
          <w:spacing w:val="-10"/>
        </w:rPr>
        <w:t xml:space="preserve"> </w:t>
      </w:r>
      <w:r>
        <w:rPr>
          <w:color w:val="4D4D4F"/>
        </w:rPr>
        <w:t>Hastings</w:t>
      </w:r>
      <w:r>
        <w:rPr>
          <w:color w:val="4D4D4F"/>
          <w:spacing w:val="-11"/>
        </w:rPr>
        <w:t xml:space="preserve"> </w:t>
      </w:r>
      <w:r>
        <w:rPr>
          <w:color w:val="4D4D4F"/>
        </w:rPr>
        <w:t>are</w:t>
      </w:r>
      <w:r>
        <w:rPr>
          <w:color w:val="4D4D4F"/>
          <w:spacing w:val="-11"/>
        </w:rPr>
        <w:t xml:space="preserve"> </w:t>
      </w:r>
      <w:r>
        <w:rPr>
          <w:color w:val="4D4D4F"/>
        </w:rPr>
        <w:t>not</w:t>
      </w:r>
      <w:r>
        <w:rPr>
          <w:color w:val="4D4D4F"/>
          <w:spacing w:val="-10"/>
        </w:rPr>
        <w:t xml:space="preserve"> </w:t>
      </w:r>
      <w:r>
        <w:rPr>
          <w:color w:val="4D4D4F"/>
        </w:rPr>
        <w:t>of</w:t>
      </w:r>
      <w:r>
        <w:rPr>
          <w:color w:val="4D4D4F"/>
          <w:spacing w:val="-11"/>
        </w:rPr>
        <w:t xml:space="preserve"> </w:t>
      </w:r>
      <w:r>
        <w:rPr>
          <w:color w:val="4D4D4F"/>
        </w:rPr>
        <w:t>a</w:t>
      </w:r>
      <w:r>
        <w:rPr>
          <w:color w:val="4D4D4F"/>
          <w:spacing w:val="-10"/>
        </w:rPr>
        <w:t xml:space="preserve"> </w:t>
      </w:r>
      <w:r>
        <w:rPr>
          <w:color w:val="4D4D4F"/>
        </w:rPr>
        <w:t>nature</w:t>
      </w:r>
      <w:r>
        <w:rPr>
          <w:color w:val="4D4D4F"/>
          <w:spacing w:val="-11"/>
        </w:rPr>
        <w:t xml:space="preserve"> </w:t>
      </w:r>
      <w:r>
        <w:rPr>
          <w:color w:val="4D4D4F"/>
        </w:rPr>
        <w:t>that</w:t>
      </w:r>
      <w:r>
        <w:rPr>
          <w:color w:val="4D4D4F"/>
          <w:spacing w:val="-11"/>
        </w:rPr>
        <w:t xml:space="preserve"> </w:t>
      </w:r>
      <w:r>
        <w:rPr>
          <w:color w:val="4D4D4F"/>
        </w:rPr>
        <w:t xml:space="preserve">temporary </w:t>
      </w:r>
      <w:r>
        <w:rPr>
          <w:color w:val="4D4D4F"/>
          <w:spacing w:val="2"/>
        </w:rPr>
        <w:t xml:space="preserve">amenity impacts </w:t>
      </w:r>
      <w:r>
        <w:rPr>
          <w:color w:val="4D4D4F"/>
        </w:rPr>
        <w:t xml:space="preserve">would materially </w:t>
      </w:r>
      <w:r>
        <w:rPr>
          <w:color w:val="4D4D4F"/>
          <w:spacing w:val="3"/>
        </w:rPr>
        <w:t xml:space="preserve">affect </w:t>
      </w:r>
      <w:r>
        <w:rPr>
          <w:color w:val="4D4D4F"/>
        </w:rPr>
        <w:t>the customer experience.</w:t>
      </w:r>
    </w:p>
    <w:p w:rsidR="00C903DA" w:rsidRDefault="007A20A7">
      <w:pPr>
        <w:pStyle w:val="BodyText"/>
        <w:spacing w:before="160" w:line="216" w:lineRule="auto"/>
        <w:ind w:left="227" w:right="664"/>
        <w:jc w:val="both"/>
      </w:pPr>
      <w:r>
        <w:rPr>
          <w:color w:val="4D4D4F"/>
          <w:spacing w:val="3"/>
        </w:rPr>
        <w:t xml:space="preserve">The pipeline alignment along the rail corridor </w:t>
      </w:r>
      <w:r>
        <w:rPr>
          <w:color w:val="4D4D4F"/>
        </w:rPr>
        <w:t>has significantly</w:t>
      </w:r>
      <w:r>
        <w:rPr>
          <w:color w:val="4D4D4F"/>
          <w:spacing w:val="-21"/>
        </w:rPr>
        <w:t xml:space="preserve"> </w:t>
      </w:r>
      <w:r>
        <w:rPr>
          <w:color w:val="4D4D4F"/>
        </w:rPr>
        <w:t>reduced</w:t>
      </w:r>
      <w:r>
        <w:rPr>
          <w:color w:val="4D4D4F"/>
          <w:spacing w:val="-21"/>
        </w:rPr>
        <w:t xml:space="preserve"> </w:t>
      </w:r>
      <w:r>
        <w:rPr>
          <w:color w:val="4D4D4F"/>
        </w:rPr>
        <w:t>the</w:t>
      </w:r>
      <w:r>
        <w:rPr>
          <w:color w:val="4D4D4F"/>
          <w:spacing w:val="-21"/>
        </w:rPr>
        <w:t xml:space="preserve"> </w:t>
      </w:r>
      <w:r>
        <w:rPr>
          <w:color w:val="4D4D4F"/>
        </w:rPr>
        <w:t>risk</w:t>
      </w:r>
      <w:r>
        <w:rPr>
          <w:color w:val="4D4D4F"/>
          <w:spacing w:val="-21"/>
        </w:rPr>
        <w:t xml:space="preserve"> </w:t>
      </w:r>
      <w:r>
        <w:rPr>
          <w:color w:val="4D4D4F"/>
        </w:rPr>
        <w:t>of</w:t>
      </w:r>
      <w:r>
        <w:rPr>
          <w:color w:val="4D4D4F"/>
          <w:spacing w:val="-21"/>
        </w:rPr>
        <w:t xml:space="preserve"> </w:t>
      </w:r>
      <w:r>
        <w:rPr>
          <w:color w:val="4D4D4F"/>
        </w:rPr>
        <w:t>potential</w:t>
      </w:r>
      <w:r>
        <w:rPr>
          <w:color w:val="4D4D4F"/>
          <w:spacing w:val="-21"/>
        </w:rPr>
        <w:t xml:space="preserve"> </w:t>
      </w:r>
      <w:r>
        <w:rPr>
          <w:color w:val="4D4D4F"/>
        </w:rPr>
        <w:t>amenity</w:t>
      </w:r>
      <w:r>
        <w:rPr>
          <w:color w:val="4D4D4F"/>
          <w:spacing w:val="-21"/>
        </w:rPr>
        <w:t xml:space="preserve"> </w:t>
      </w:r>
      <w:r>
        <w:rPr>
          <w:color w:val="4D4D4F"/>
        </w:rPr>
        <w:t xml:space="preserve">impacts on businesses in the Hastings study area. Management of the </w:t>
      </w:r>
      <w:r>
        <w:rPr>
          <w:color w:val="4D4D4F"/>
          <w:spacing w:val="2"/>
        </w:rPr>
        <w:t xml:space="preserve">construction </w:t>
      </w:r>
      <w:r>
        <w:rPr>
          <w:color w:val="4D4D4F"/>
        </w:rPr>
        <w:t xml:space="preserve">process would </w:t>
      </w:r>
      <w:r>
        <w:rPr>
          <w:color w:val="4D4D4F"/>
          <w:spacing w:val="3"/>
        </w:rPr>
        <w:t xml:space="preserve">further </w:t>
      </w:r>
      <w:r>
        <w:rPr>
          <w:color w:val="4D4D4F"/>
        </w:rPr>
        <w:t>enable the management</w:t>
      </w:r>
      <w:r>
        <w:rPr>
          <w:color w:val="4D4D4F"/>
          <w:spacing w:val="-19"/>
        </w:rPr>
        <w:t xml:space="preserve"> </w:t>
      </w:r>
      <w:r>
        <w:rPr>
          <w:color w:val="4D4D4F"/>
        </w:rPr>
        <w:t>and</w:t>
      </w:r>
      <w:r>
        <w:rPr>
          <w:color w:val="4D4D4F"/>
          <w:spacing w:val="-19"/>
        </w:rPr>
        <w:t xml:space="preserve"> </w:t>
      </w:r>
      <w:r>
        <w:rPr>
          <w:color w:val="4D4D4F"/>
        </w:rPr>
        <w:t>mitigation</w:t>
      </w:r>
      <w:r>
        <w:rPr>
          <w:color w:val="4D4D4F"/>
          <w:spacing w:val="-19"/>
        </w:rPr>
        <w:t xml:space="preserve"> </w:t>
      </w:r>
      <w:r>
        <w:rPr>
          <w:color w:val="4D4D4F"/>
        </w:rPr>
        <w:t>of</w:t>
      </w:r>
      <w:r>
        <w:rPr>
          <w:color w:val="4D4D4F"/>
          <w:spacing w:val="-18"/>
        </w:rPr>
        <w:t xml:space="preserve"> </w:t>
      </w:r>
      <w:r>
        <w:rPr>
          <w:color w:val="4D4D4F"/>
        </w:rPr>
        <w:t>potential</w:t>
      </w:r>
      <w:r>
        <w:rPr>
          <w:color w:val="4D4D4F"/>
          <w:spacing w:val="-19"/>
        </w:rPr>
        <w:t xml:space="preserve"> </w:t>
      </w:r>
      <w:r>
        <w:rPr>
          <w:color w:val="4D4D4F"/>
        </w:rPr>
        <w:t>amenity</w:t>
      </w:r>
      <w:r>
        <w:rPr>
          <w:color w:val="4D4D4F"/>
          <w:spacing w:val="-19"/>
        </w:rPr>
        <w:t xml:space="preserve"> </w:t>
      </w:r>
      <w:r>
        <w:rPr>
          <w:color w:val="4D4D4F"/>
        </w:rPr>
        <w:t>impacts on</w:t>
      </w:r>
      <w:r>
        <w:rPr>
          <w:color w:val="4D4D4F"/>
          <w:spacing w:val="-14"/>
        </w:rPr>
        <w:t xml:space="preserve"> </w:t>
      </w:r>
      <w:r>
        <w:rPr>
          <w:color w:val="4D4D4F"/>
        </w:rPr>
        <w:t>businesses</w:t>
      </w:r>
      <w:r>
        <w:rPr>
          <w:color w:val="4D4D4F"/>
          <w:spacing w:val="-13"/>
        </w:rPr>
        <w:t xml:space="preserve"> </w:t>
      </w:r>
      <w:r>
        <w:rPr>
          <w:color w:val="4D4D4F"/>
        </w:rPr>
        <w:t>in</w:t>
      </w:r>
      <w:r>
        <w:rPr>
          <w:color w:val="4D4D4F"/>
          <w:spacing w:val="-13"/>
        </w:rPr>
        <w:t xml:space="preserve"> </w:t>
      </w:r>
      <w:r>
        <w:rPr>
          <w:color w:val="4D4D4F"/>
        </w:rPr>
        <w:t>Hastings.</w:t>
      </w:r>
      <w:r>
        <w:rPr>
          <w:color w:val="4D4D4F"/>
          <w:spacing w:val="-13"/>
        </w:rPr>
        <w:t xml:space="preserve"> </w:t>
      </w:r>
      <w:r>
        <w:rPr>
          <w:color w:val="4D4D4F"/>
        </w:rPr>
        <w:t>This</w:t>
      </w:r>
      <w:r>
        <w:rPr>
          <w:color w:val="4D4D4F"/>
          <w:spacing w:val="-13"/>
        </w:rPr>
        <w:t xml:space="preserve"> </w:t>
      </w:r>
      <w:r>
        <w:rPr>
          <w:color w:val="4D4D4F"/>
        </w:rPr>
        <w:t>would</w:t>
      </w:r>
      <w:r>
        <w:rPr>
          <w:color w:val="4D4D4F"/>
          <w:spacing w:val="-13"/>
        </w:rPr>
        <w:t xml:space="preserve"> </w:t>
      </w:r>
      <w:r>
        <w:rPr>
          <w:color w:val="4D4D4F"/>
        </w:rPr>
        <w:t>include</w:t>
      </w:r>
      <w:r>
        <w:rPr>
          <w:color w:val="4D4D4F"/>
          <w:spacing w:val="-14"/>
        </w:rPr>
        <w:t xml:space="preserve"> </w:t>
      </w:r>
      <w:r>
        <w:rPr>
          <w:color w:val="4D4D4F"/>
        </w:rPr>
        <w:t xml:space="preserve">consulting traders about specific </w:t>
      </w:r>
      <w:r>
        <w:rPr>
          <w:color w:val="4D4D4F"/>
          <w:spacing w:val="2"/>
        </w:rPr>
        <w:t xml:space="preserve">construction </w:t>
      </w:r>
      <w:r>
        <w:rPr>
          <w:color w:val="4D4D4F"/>
        </w:rPr>
        <w:t>periods where noise and dust may be especially</w:t>
      </w:r>
      <w:r>
        <w:rPr>
          <w:color w:val="4D4D4F"/>
          <w:spacing w:val="4"/>
        </w:rPr>
        <w:t xml:space="preserve"> </w:t>
      </w:r>
      <w:r>
        <w:rPr>
          <w:color w:val="4D4D4F"/>
        </w:rPr>
        <w:t>prominent.</w:t>
      </w:r>
    </w:p>
    <w:p w:rsidR="00C903DA" w:rsidRDefault="00C903DA">
      <w:pPr>
        <w:spacing w:line="216" w:lineRule="auto"/>
        <w:jc w:val="both"/>
        <w:sectPr w:rsidR="00C903DA">
          <w:type w:val="continuous"/>
          <w:pgSz w:w="11910" w:h="16840"/>
          <w:pgMar w:top="0" w:right="580" w:bottom="280" w:left="1020" w:header="720" w:footer="720" w:gutter="0"/>
          <w:cols w:num="2" w:space="720" w:equalWidth="0">
            <w:col w:w="4751" w:space="181"/>
            <w:col w:w="5378"/>
          </w:cols>
        </w:sectPr>
      </w:pPr>
    </w:p>
    <w:p w:rsidR="00C903DA" w:rsidRDefault="00C903DA">
      <w:pPr>
        <w:pStyle w:val="BodyText"/>
        <w:rPr>
          <w:sz w:val="20"/>
        </w:rPr>
      </w:pPr>
    </w:p>
    <w:p w:rsidR="00C903DA" w:rsidRDefault="00C903DA">
      <w:pPr>
        <w:pStyle w:val="BodyText"/>
        <w:rPr>
          <w:sz w:val="20"/>
        </w:rPr>
      </w:pPr>
    </w:p>
    <w:p w:rsidR="00C903DA" w:rsidRDefault="00C903DA">
      <w:pPr>
        <w:pStyle w:val="BodyText"/>
        <w:rPr>
          <w:sz w:val="20"/>
        </w:rPr>
      </w:pPr>
    </w:p>
    <w:p w:rsidR="00C903DA" w:rsidRDefault="00C903DA">
      <w:pPr>
        <w:pStyle w:val="BodyText"/>
        <w:spacing w:before="5"/>
        <w:rPr>
          <w:sz w:val="23"/>
        </w:rPr>
      </w:pPr>
    </w:p>
    <w:p w:rsidR="00C903DA" w:rsidRDefault="00C903DA">
      <w:pPr>
        <w:rPr>
          <w:sz w:val="23"/>
        </w:rPr>
        <w:sectPr w:rsidR="00C903DA">
          <w:pgSz w:w="11910" w:h="16840"/>
          <w:pgMar w:top="1240" w:right="580" w:bottom="280" w:left="1020" w:header="748" w:footer="0" w:gutter="0"/>
          <w:cols w:space="720"/>
        </w:sectPr>
      </w:pPr>
    </w:p>
    <w:p w:rsidR="00C903DA" w:rsidRDefault="004408C6">
      <w:pPr>
        <w:pStyle w:val="BodyText"/>
        <w:spacing w:before="105" w:line="216" w:lineRule="auto"/>
        <w:ind w:left="227" w:right="38"/>
        <w:jc w:val="both"/>
      </w:pPr>
      <w:r>
        <w:pict>
          <v:rect id="_x0000_s1054" style="position:absolute;left:0;text-align:left;margin-left:0;margin-top:124.5pt;width:14.15pt;height:39.7pt;z-index:251743232;mso-position-horizontal-relative:page;mso-position-vertical-relative:page" fillcolor="#0e5d61" stroked="f">
            <w10:wrap anchorx="page" anchory="page"/>
          </v:rect>
        </w:pict>
      </w:r>
      <w:r w:rsidR="007A20A7">
        <w:rPr>
          <w:color w:val="4D4D4F"/>
          <w:spacing w:val="2"/>
        </w:rPr>
        <w:t xml:space="preserve">There </w:t>
      </w:r>
      <w:r w:rsidR="007A20A7">
        <w:rPr>
          <w:color w:val="4D4D4F"/>
        </w:rPr>
        <w:t xml:space="preserve">is some potential for noise, </w:t>
      </w:r>
      <w:r w:rsidR="007A20A7">
        <w:rPr>
          <w:color w:val="4D4D4F"/>
          <w:spacing w:val="2"/>
        </w:rPr>
        <w:t xml:space="preserve">vibration </w:t>
      </w:r>
      <w:r w:rsidR="007A20A7">
        <w:rPr>
          <w:color w:val="4D4D4F"/>
        </w:rPr>
        <w:t xml:space="preserve">and dust </w:t>
      </w:r>
      <w:r w:rsidR="007A20A7">
        <w:rPr>
          <w:color w:val="4D4D4F"/>
          <w:spacing w:val="3"/>
        </w:rPr>
        <w:t xml:space="preserve">impacts </w:t>
      </w:r>
      <w:r w:rsidR="007A20A7">
        <w:rPr>
          <w:color w:val="4D4D4F"/>
        </w:rPr>
        <w:t xml:space="preserve">at </w:t>
      </w:r>
      <w:r w:rsidR="007A20A7">
        <w:rPr>
          <w:color w:val="4D4D4F"/>
          <w:spacing w:val="2"/>
        </w:rPr>
        <w:t xml:space="preserve">the </w:t>
      </w:r>
      <w:r w:rsidR="007A20A7">
        <w:rPr>
          <w:color w:val="4D4D4F"/>
          <w:spacing w:val="3"/>
        </w:rPr>
        <w:t xml:space="preserve">Victorian </w:t>
      </w:r>
      <w:r w:rsidR="007A20A7">
        <w:rPr>
          <w:color w:val="4D4D4F"/>
          <w:spacing w:val="2"/>
        </w:rPr>
        <w:t xml:space="preserve">Maritime Centre </w:t>
      </w:r>
      <w:r w:rsidR="007A20A7">
        <w:rPr>
          <w:color w:val="4D4D4F"/>
        </w:rPr>
        <w:t xml:space="preserve">associated with </w:t>
      </w:r>
      <w:r w:rsidR="007A20A7">
        <w:rPr>
          <w:color w:val="4D4D4F"/>
          <w:spacing w:val="2"/>
        </w:rPr>
        <w:t xml:space="preserve">construction </w:t>
      </w:r>
      <w:r w:rsidR="007A20A7">
        <w:rPr>
          <w:color w:val="4D4D4F"/>
        </w:rPr>
        <w:t xml:space="preserve">works at Crib Point. These </w:t>
      </w:r>
      <w:r w:rsidR="007A20A7">
        <w:rPr>
          <w:color w:val="4D4D4F"/>
          <w:spacing w:val="2"/>
        </w:rPr>
        <w:t xml:space="preserve">impacts </w:t>
      </w:r>
      <w:r w:rsidR="007A20A7">
        <w:rPr>
          <w:color w:val="4D4D4F"/>
          <w:spacing w:val="3"/>
        </w:rPr>
        <w:t xml:space="preserve">are </w:t>
      </w:r>
      <w:r w:rsidR="007A20A7">
        <w:rPr>
          <w:color w:val="4D4D4F"/>
          <w:spacing w:val="2"/>
        </w:rPr>
        <w:t xml:space="preserve">not </w:t>
      </w:r>
      <w:r w:rsidR="007A20A7">
        <w:rPr>
          <w:color w:val="4D4D4F"/>
          <w:spacing w:val="5"/>
        </w:rPr>
        <w:t xml:space="preserve">expected </w:t>
      </w:r>
      <w:r w:rsidR="007A20A7">
        <w:rPr>
          <w:color w:val="4D4D4F"/>
        </w:rPr>
        <w:t xml:space="preserve">to </w:t>
      </w:r>
      <w:r w:rsidR="007A20A7">
        <w:rPr>
          <w:color w:val="4D4D4F"/>
          <w:spacing w:val="2"/>
        </w:rPr>
        <w:t xml:space="preserve">be </w:t>
      </w:r>
      <w:r w:rsidR="007A20A7">
        <w:rPr>
          <w:color w:val="4D4D4F"/>
          <w:spacing w:val="3"/>
        </w:rPr>
        <w:t xml:space="preserve">significant </w:t>
      </w:r>
      <w:r w:rsidR="007A20A7">
        <w:rPr>
          <w:color w:val="4D4D4F"/>
          <w:spacing w:val="2"/>
        </w:rPr>
        <w:t xml:space="preserve">and </w:t>
      </w:r>
      <w:r w:rsidR="007A20A7">
        <w:rPr>
          <w:color w:val="4D4D4F"/>
          <w:spacing w:val="3"/>
        </w:rPr>
        <w:t xml:space="preserve">would </w:t>
      </w:r>
      <w:r w:rsidR="007A20A7">
        <w:rPr>
          <w:color w:val="4D4D4F"/>
          <w:spacing w:val="2"/>
        </w:rPr>
        <w:t xml:space="preserve">be suitably </w:t>
      </w:r>
      <w:r w:rsidR="007A20A7">
        <w:rPr>
          <w:color w:val="4D4D4F"/>
        </w:rPr>
        <w:t xml:space="preserve">managed </w:t>
      </w:r>
      <w:r w:rsidR="007A20A7">
        <w:rPr>
          <w:color w:val="4D4D4F"/>
          <w:spacing w:val="2"/>
        </w:rPr>
        <w:t xml:space="preserve">through the </w:t>
      </w:r>
      <w:r w:rsidR="007A20A7">
        <w:rPr>
          <w:color w:val="4D4D4F"/>
        </w:rPr>
        <w:t xml:space="preserve">air </w:t>
      </w:r>
      <w:r w:rsidR="007A20A7">
        <w:rPr>
          <w:color w:val="4D4D4F"/>
          <w:spacing w:val="2"/>
        </w:rPr>
        <w:t xml:space="preserve">quality </w:t>
      </w:r>
      <w:r w:rsidR="007A20A7">
        <w:rPr>
          <w:color w:val="4D4D4F"/>
        </w:rPr>
        <w:t xml:space="preserve">and </w:t>
      </w:r>
      <w:r w:rsidR="007A20A7">
        <w:rPr>
          <w:color w:val="4D4D4F"/>
          <w:spacing w:val="2"/>
        </w:rPr>
        <w:t xml:space="preserve">noise </w:t>
      </w:r>
      <w:r w:rsidR="007A20A7">
        <w:rPr>
          <w:color w:val="4D4D4F"/>
        </w:rPr>
        <w:t xml:space="preserve">controls included in </w:t>
      </w:r>
      <w:r w:rsidR="007A20A7">
        <w:rPr>
          <w:color w:val="4D4D4F"/>
          <w:spacing w:val="2"/>
        </w:rPr>
        <w:t xml:space="preserve">the </w:t>
      </w:r>
      <w:r w:rsidR="007A20A7">
        <w:rPr>
          <w:color w:val="4D4D4F"/>
        </w:rPr>
        <w:t xml:space="preserve">Pipeline Works </w:t>
      </w:r>
      <w:r w:rsidR="007A20A7">
        <w:rPr>
          <w:color w:val="4D4D4F"/>
          <w:spacing w:val="3"/>
        </w:rPr>
        <w:t xml:space="preserve">Construction </w:t>
      </w:r>
      <w:r w:rsidR="007A20A7">
        <w:rPr>
          <w:color w:val="4D4D4F"/>
        </w:rPr>
        <w:t>Environmental</w:t>
      </w:r>
      <w:r w:rsidR="007A20A7">
        <w:rPr>
          <w:color w:val="4D4D4F"/>
          <w:spacing w:val="-17"/>
        </w:rPr>
        <w:t xml:space="preserve"> </w:t>
      </w:r>
      <w:r w:rsidR="007A20A7">
        <w:rPr>
          <w:color w:val="4D4D4F"/>
        </w:rPr>
        <w:t>Management</w:t>
      </w:r>
      <w:r w:rsidR="007A20A7">
        <w:rPr>
          <w:color w:val="4D4D4F"/>
          <w:spacing w:val="-16"/>
        </w:rPr>
        <w:t xml:space="preserve"> </w:t>
      </w:r>
      <w:r w:rsidR="007A20A7">
        <w:rPr>
          <w:color w:val="4D4D4F"/>
        </w:rPr>
        <w:t>Plan</w:t>
      </w:r>
      <w:r w:rsidR="007A20A7">
        <w:rPr>
          <w:color w:val="4D4D4F"/>
          <w:spacing w:val="-18"/>
        </w:rPr>
        <w:t xml:space="preserve"> </w:t>
      </w:r>
      <w:r w:rsidR="007A20A7">
        <w:rPr>
          <w:color w:val="4D4D4F"/>
        </w:rPr>
        <w:t>(CEMP)</w:t>
      </w:r>
      <w:r w:rsidR="007A20A7">
        <w:rPr>
          <w:color w:val="4D4D4F"/>
          <w:spacing w:val="-16"/>
        </w:rPr>
        <w:t xml:space="preserve"> </w:t>
      </w:r>
      <w:r w:rsidR="007A20A7">
        <w:rPr>
          <w:color w:val="4D4D4F"/>
        </w:rPr>
        <w:t>(see</w:t>
      </w:r>
      <w:r w:rsidR="007A20A7">
        <w:rPr>
          <w:color w:val="4D4D4F"/>
          <w:spacing w:val="-16"/>
        </w:rPr>
        <w:t xml:space="preserve"> </w:t>
      </w:r>
      <w:r w:rsidR="007A20A7">
        <w:rPr>
          <w:color w:val="4D4D4F"/>
        </w:rPr>
        <w:t xml:space="preserve">mitigation measures in </w:t>
      </w:r>
      <w:r w:rsidR="007A20A7">
        <w:rPr>
          <w:b/>
          <w:color w:val="4D4D4F"/>
          <w:spacing w:val="2"/>
        </w:rPr>
        <w:t xml:space="preserve">Chapter </w:t>
      </w:r>
      <w:r w:rsidR="007A20A7">
        <w:rPr>
          <w:b/>
          <w:color w:val="4D4D4F"/>
        </w:rPr>
        <w:t xml:space="preserve">12 </w:t>
      </w:r>
      <w:r w:rsidR="007A20A7">
        <w:rPr>
          <w:i/>
          <w:color w:val="4D4D4F"/>
          <w:spacing w:val="2"/>
        </w:rPr>
        <w:t xml:space="preserve">Air quality </w:t>
      </w:r>
      <w:r w:rsidR="007A20A7">
        <w:rPr>
          <w:color w:val="4D4D4F"/>
        </w:rPr>
        <w:t xml:space="preserve">and </w:t>
      </w:r>
      <w:r w:rsidR="007A20A7">
        <w:rPr>
          <w:b/>
          <w:color w:val="4D4D4F"/>
          <w:spacing w:val="2"/>
        </w:rPr>
        <w:t xml:space="preserve">Chapter 13 </w:t>
      </w:r>
      <w:r w:rsidR="007A20A7">
        <w:rPr>
          <w:i/>
          <w:color w:val="4D4D4F"/>
          <w:spacing w:val="2"/>
        </w:rPr>
        <w:t xml:space="preserve">Noise </w:t>
      </w:r>
      <w:r w:rsidR="007A20A7">
        <w:rPr>
          <w:i/>
          <w:color w:val="4D4D4F"/>
        </w:rPr>
        <w:t xml:space="preserve">and </w:t>
      </w:r>
      <w:r w:rsidR="007A20A7">
        <w:rPr>
          <w:i/>
          <w:color w:val="4D4D4F"/>
          <w:spacing w:val="2"/>
        </w:rPr>
        <w:t>vibration</w:t>
      </w:r>
      <w:r w:rsidR="007A20A7">
        <w:rPr>
          <w:color w:val="4D4D4F"/>
          <w:spacing w:val="2"/>
        </w:rPr>
        <w:t xml:space="preserve">). The </w:t>
      </w:r>
      <w:r w:rsidR="007A20A7">
        <w:rPr>
          <w:color w:val="4D4D4F"/>
          <w:spacing w:val="3"/>
        </w:rPr>
        <w:t xml:space="preserve">impacts  </w:t>
      </w:r>
      <w:r w:rsidR="007A20A7">
        <w:rPr>
          <w:color w:val="4D4D4F"/>
        </w:rPr>
        <w:t xml:space="preserve">would  be  </w:t>
      </w:r>
      <w:r w:rsidR="007A20A7">
        <w:rPr>
          <w:color w:val="4D4D4F"/>
          <w:spacing w:val="2"/>
        </w:rPr>
        <w:t xml:space="preserve">limited </w:t>
      </w:r>
      <w:r w:rsidR="007A20A7">
        <w:rPr>
          <w:color w:val="4D4D4F"/>
        </w:rPr>
        <w:t xml:space="preserve">to weekends during the opening hours of 10 am and    3 pm, as the Victorian Maritime Centre is not open on weekdays. </w:t>
      </w:r>
      <w:r w:rsidR="007A20A7">
        <w:rPr>
          <w:color w:val="4D4D4F"/>
          <w:spacing w:val="2"/>
        </w:rPr>
        <w:t xml:space="preserve">Construction </w:t>
      </w:r>
      <w:r w:rsidR="007A20A7">
        <w:rPr>
          <w:color w:val="4D4D4F"/>
        </w:rPr>
        <w:t>of the pipeline would occur on both Saturdays and Sundays during standard working hours</w:t>
      </w:r>
      <w:r w:rsidR="007A20A7">
        <w:rPr>
          <w:color w:val="4D4D4F"/>
          <w:spacing w:val="-5"/>
        </w:rPr>
        <w:t xml:space="preserve"> </w:t>
      </w:r>
      <w:r w:rsidR="007A20A7">
        <w:rPr>
          <w:color w:val="4D4D4F"/>
        </w:rPr>
        <w:t>between</w:t>
      </w:r>
      <w:r w:rsidR="007A20A7">
        <w:rPr>
          <w:color w:val="4D4D4F"/>
          <w:spacing w:val="-4"/>
        </w:rPr>
        <w:t xml:space="preserve"> </w:t>
      </w:r>
      <w:r w:rsidR="007A20A7">
        <w:rPr>
          <w:color w:val="4D4D4F"/>
        </w:rPr>
        <w:t>6</w:t>
      </w:r>
      <w:r w:rsidR="007A20A7">
        <w:rPr>
          <w:color w:val="4D4D4F"/>
          <w:spacing w:val="-5"/>
        </w:rPr>
        <w:t xml:space="preserve"> </w:t>
      </w:r>
      <w:r w:rsidR="007A20A7">
        <w:rPr>
          <w:color w:val="4D4D4F"/>
        </w:rPr>
        <w:t>am</w:t>
      </w:r>
      <w:r w:rsidR="007A20A7">
        <w:rPr>
          <w:color w:val="4D4D4F"/>
          <w:spacing w:val="-4"/>
        </w:rPr>
        <w:t xml:space="preserve"> </w:t>
      </w:r>
      <w:r w:rsidR="007A20A7">
        <w:rPr>
          <w:color w:val="4D4D4F"/>
        </w:rPr>
        <w:t>and</w:t>
      </w:r>
      <w:r w:rsidR="007A20A7">
        <w:rPr>
          <w:color w:val="4D4D4F"/>
          <w:spacing w:val="-4"/>
        </w:rPr>
        <w:t xml:space="preserve"> </w:t>
      </w:r>
      <w:r w:rsidR="007A20A7">
        <w:rPr>
          <w:color w:val="4D4D4F"/>
        </w:rPr>
        <w:t>6</w:t>
      </w:r>
      <w:r w:rsidR="007A20A7">
        <w:rPr>
          <w:color w:val="4D4D4F"/>
          <w:spacing w:val="-5"/>
        </w:rPr>
        <w:t xml:space="preserve"> </w:t>
      </w:r>
      <w:r w:rsidR="007A20A7">
        <w:rPr>
          <w:color w:val="4D4D4F"/>
        </w:rPr>
        <w:t>pm,</w:t>
      </w:r>
      <w:r w:rsidR="007A20A7">
        <w:rPr>
          <w:color w:val="4D4D4F"/>
          <w:spacing w:val="-4"/>
        </w:rPr>
        <w:t xml:space="preserve"> </w:t>
      </w:r>
      <w:r w:rsidR="007A20A7">
        <w:rPr>
          <w:color w:val="4D4D4F"/>
        </w:rPr>
        <w:t>therefore</w:t>
      </w:r>
      <w:r w:rsidR="007A20A7">
        <w:rPr>
          <w:color w:val="4D4D4F"/>
          <w:spacing w:val="-5"/>
        </w:rPr>
        <w:t xml:space="preserve"> </w:t>
      </w:r>
      <w:r w:rsidR="007A20A7">
        <w:rPr>
          <w:color w:val="4D4D4F"/>
        </w:rPr>
        <w:t>minor</w:t>
      </w:r>
      <w:r w:rsidR="007A20A7">
        <w:rPr>
          <w:color w:val="4D4D4F"/>
          <w:spacing w:val="-4"/>
        </w:rPr>
        <w:t xml:space="preserve"> </w:t>
      </w:r>
      <w:r w:rsidR="007A20A7">
        <w:rPr>
          <w:color w:val="4D4D4F"/>
          <w:spacing w:val="2"/>
        </w:rPr>
        <w:t xml:space="preserve">amenity impacts </w:t>
      </w:r>
      <w:r w:rsidR="007A20A7">
        <w:rPr>
          <w:color w:val="4D4D4F"/>
        </w:rPr>
        <w:t>may occur during opening hours on</w:t>
      </w:r>
      <w:r w:rsidR="007A20A7">
        <w:rPr>
          <w:color w:val="4D4D4F"/>
          <w:spacing w:val="23"/>
        </w:rPr>
        <w:t xml:space="preserve"> </w:t>
      </w:r>
      <w:r w:rsidR="007A20A7">
        <w:rPr>
          <w:color w:val="4D4D4F"/>
        </w:rPr>
        <w:t>weekends.</w:t>
      </w:r>
    </w:p>
    <w:p w:rsidR="00C903DA" w:rsidRDefault="007A20A7">
      <w:pPr>
        <w:pStyle w:val="Heading1"/>
        <w:numPr>
          <w:ilvl w:val="1"/>
          <w:numId w:val="3"/>
        </w:numPr>
        <w:tabs>
          <w:tab w:val="left" w:pos="1077"/>
          <w:tab w:val="left" w:pos="1078"/>
        </w:tabs>
        <w:spacing w:before="87"/>
        <w:rPr>
          <w:b/>
        </w:rPr>
      </w:pPr>
      <w:r>
        <w:rPr>
          <w:b/>
          <w:color w:val="4D4D4F"/>
        </w:rPr>
        <w:t>Oper</w:t>
      </w:r>
      <w:bookmarkStart w:id="13" w:name="_bookmark10"/>
      <w:bookmarkEnd w:id="13"/>
      <w:r>
        <w:rPr>
          <w:b/>
          <w:color w:val="4D4D4F"/>
        </w:rPr>
        <w:t>ation</w:t>
      </w:r>
      <w:r>
        <w:rPr>
          <w:b/>
          <w:color w:val="4D4D4F"/>
          <w:spacing w:val="-1"/>
        </w:rPr>
        <w:t xml:space="preserve"> </w:t>
      </w:r>
      <w:r>
        <w:rPr>
          <w:b/>
          <w:color w:val="4D4D4F"/>
        </w:rPr>
        <w:t>impacts</w:t>
      </w:r>
    </w:p>
    <w:p w:rsidR="00C903DA" w:rsidRDefault="007A20A7">
      <w:pPr>
        <w:pStyle w:val="BodyText"/>
        <w:spacing w:before="80" w:line="216" w:lineRule="auto"/>
        <w:ind w:left="227" w:right="38"/>
        <w:jc w:val="both"/>
      </w:pPr>
      <w:r>
        <w:rPr>
          <w:color w:val="4D4D4F"/>
          <w:spacing w:val="2"/>
        </w:rPr>
        <w:t xml:space="preserve">No </w:t>
      </w:r>
      <w:r>
        <w:rPr>
          <w:color w:val="4D4D4F"/>
          <w:spacing w:val="3"/>
        </w:rPr>
        <w:t xml:space="preserve">substantial </w:t>
      </w:r>
      <w:r>
        <w:rPr>
          <w:color w:val="4D4D4F"/>
          <w:spacing w:val="4"/>
        </w:rPr>
        <w:t xml:space="preserve">impacts </w:t>
      </w:r>
      <w:r>
        <w:rPr>
          <w:color w:val="4D4D4F"/>
        </w:rPr>
        <w:t xml:space="preserve">on </w:t>
      </w:r>
      <w:r>
        <w:rPr>
          <w:color w:val="4D4D4F"/>
          <w:spacing w:val="3"/>
        </w:rPr>
        <w:t xml:space="preserve">local businesses during </w:t>
      </w:r>
      <w:r>
        <w:rPr>
          <w:color w:val="4D4D4F"/>
        </w:rPr>
        <w:t xml:space="preserve">operation of the Project were identified. This is because </w:t>
      </w:r>
      <w:r>
        <w:rPr>
          <w:color w:val="4D4D4F"/>
          <w:spacing w:val="2"/>
        </w:rPr>
        <w:t xml:space="preserve">the pipeline </w:t>
      </w:r>
      <w:r>
        <w:rPr>
          <w:color w:val="4D4D4F"/>
        </w:rPr>
        <w:t xml:space="preserve">would be </w:t>
      </w:r>
      <w:r>
        <w:rPr>
          <w:color w:val="4D4D4F"/>
          <w:spacing w:val="2"/>
        </w:rPr>
        <w:t xml:space="preserve">entirely underground with </w:t>
      </w:r>
      <w:r>
        <w:rPr>
          <w:color w:val="4D4D4F"/>
          <w:spacing w:val="3"/>
        </w:rPr>
        <w:t xml:space="preserve">no </w:t>
      </w:r>
      <w:r>
        <w:rPr>
          <w:color w:val="4D4D4F"/>
        </w:rPr>
        <w:t xml:space="preserve">interactions with businesses. The operation of the Gas </w:t>
      </w:r>
      <w:r>
        <w:rPr>
          <w:color w:val="4D4D4F"/>
          <w:spacing w:val="2"/>
        </w:rPr>
        <w:t xml:space="preserve">Import </w:t>
      </w:r>
      <w:r>
        <w:rPr>
          <w:color w:val="4D4D4F"/>
          <w:spacing w:val="3"/>
        </w:rPr>
        <w:t xml:space="preserve">Jetty </w:t>
      </w:r>
      <w:r>
        <w:rPr>
          <w:color w:val="4D4D4F"/>
        </w:rPr>
        <w:t>Works would have minimal impact on the Victorian</w:t>
      </w:r>
      <w:r>
        <w:rPr>
          <w:color w:val="4D4D4F"/>
          <w:spacing w:val="-17"/>
        </w:rPr>
        <w:t xml:space="preserve"> </w:t>
      </w:r>
      <w:r>
        <w:rPr>
          <w:color w:val="4D4D4F"/>
        </w:rPr>
        <w:t>Maritime</w:t>
      </w:r>
      <w:r>
        <w:rPr>
          <w:color w:val="4D4D4F"/>
          <w:spacing w:val="-17"/>
        </w:rPr>
        <w:t xml:space="preserve"> </w:t>
      </w:r>
      <w:r>
        <w:rPr>
          <w:color w:val="4D4D4F"/>
        </w:rPr>
        <w:t>Centre</w:t>
      </w:r>
      <w:r>
        <w:rPr>
          <w:color w:val="4D4D4F"/>
          <w:spacing w:val="-17"/>
        </w:rPr>
        <w:t xml:space="preserve"> </w:t>
      </w:r>
      <w:r>
        <w:rPr>
          <w:color w:val="4D4D4F"/>
        </w:rPr>
        <w:t>(the</w:t>
      </w:r>
      <w:r>
        <w:rPr>
          <w:color w:val="4D4D4F"/>
          <w:spacing w:val="-17"/>
        </w:rPr>
        <w:t xml:space="preserve"> </w:t>
      </w:r>
      <w:r>
        <w:rPr>
          <w:color w:val="4D4D4F"/>
        </w:rPr>
        <w:t>only</w:t>
      </w:r>
      <w:r>
        <w:rPr>
          <w:color w:val="4D4D4F"/>
          <w:spacing w:val="-17"/>
        </w:rPr>
        <w:t xml:space="preserve"> </w:t>
      </w:r>
      <w:r>
        <w:rPr>
          <w:color w:val="4D4D4F"/>
        </w:rPr>
        <w:t>business</w:t>
      </w:r>
      <w:r>
        <w:rPr>
          <w:color w:val="4D4D4F"/>
          <w:spacing w:val="-17"/>
        </w:rPr>
        <w:t xml:space="preserve"> </w:t>
      </w:r>
      <w:r>
        <w:rPr>
          <w:color w:val="4D4D4F"/>
        </w:rPr>
        <w:t>at</w:t>
      </w:r>
      <w:r>
        <w:rPr>
          <w:color w:val="4D4D4F"/>
          <w:spacing w:val="-17"/>
        </w:rPr>
        <w:t xml:space="preserve"> </w:t>
      </w:r>
      <w:r>
        <w:rPr>
          <w:color w:val="4D4D4F"/>
        </w:rPr>
        <w:t>Crib</w:t>
      </w:r>
      <w:r>
        <w:rPr>
          <w:color w:val="4D4D4F"/>
          <w:spacing w:val="-17"/>
        </w:rPr>
        <w:t xml:space="preserve"> </w:t>
      </w:r>
      <w:r>
        <w:rPr>
          <w:color w:val="4D4D4F"/>
        </w:rPr>
        <w:t xml:space="preserve">Point </w:t>
      </w:r>
      <w:r>
        <w:rPr>
          <w:color w:val="4D4D4F"/>
          <w:spacing w:val="2"/>
        </w:rPr>
        <w:t>Jetty).</w:t>
      </w:r>
    </w:p>
    <w:p w:rsidR="00C903DA" w:rsidRDefault="007A20A7">
      <w:pPr>
        <w:pStyle w:val="BodyText"/>
        <w:spacing w:before="163" w:line="216" w:lineRule="auto"/>
        <w:ind w:left="227" w:right="40"/>
        <w:jc w:val="both"/>
      </w:pPr>
      <w:r>
        <w:rPr>
          <w:color w:val="4D4D4F"/>
        </w:rPr>
        <w:t xml:space="preserve">Relevant obligations for vessels </w:t>
      </w:r>
      <w:r>
        <w:rPr>
          <w:color w:val="4D4D4F"/>
          <w:spacing w:val="2"/>
        </w:rPr>
        <w:t xml:space="preserve">operating </w:t>
      </w:r>
      <w:r>
        <w:rPr>
          <w:color w:val="4D4D4F"/>
        </w:rPr>
        <w:t xml:space="preserve">in </w:t>
      </w:r>
      <w:r>
        <w:rPr>
          <w:color w:val="4D4D4F"/>
          <w:spacing w:val="3"/>
        </w:rPr>
        <w:t xml:space="preserve">Port </w:t>
      </w:r>
      <w:r>
        <w:rPr>
          <w:color w:val="4D4D4F"/>
        </w:rPr>
        <w:t xml:space="preserve">of </w:t>
      </w:r>
      <w:r>
        <w:rPr>
          <w:color w:val="4D4D4F"/>
          <w:spacing w:val="2"/>
        </w:rPr>
        <w:t xml:space="preserve">Hastings waters </w:t>
      </w:r>
      <w:r>
        <w:rPr>
          <w:color w:val="4D4D4F"/>
        </w:rPr>
        <w:t xml:space="preserve">would be </w:t>
      </w:r>
      <w:r>
        <w:rPr>
          <w:color w:val="4D4D4F"/>
          <w:spacing w:val="2"/>
        </w:rPr>
        <w:t xml:space="preserve">complied </w:t>
      </w:r>
      <w:r>
        <w:rPr>
          <w:color w:val="4D4D4F"/>
          <w:spacing w:val="3"/>
        </w:rPr>
        <w:t xml:space="preserve">with, </w:t>
      </w:r>
      <w:r>
        <w:rPr>
          <w:color w:val="4D4D4F"/>
          <w:spacing w:val="2"/>
        </w:rPr>
        <w:t xml:space="preserve">including </w:t>
      </w:r>
      <w:r>
        <w:rPr>
          <w:color w:val="4D4D4F"/>
        </w:rPr>
        <w:t xml:space="preserve">the use of the commercial shipping channels under the management of the </w:t>
      </w:r>
      <w:r>
        <w:rPr>
          <w:color w:val="4D4D4F"/>
          <w:spacing w:val="3"/>
        </w:rPr>
        <w:t>VRCA.</w:t>
      </w:r>
    </w:p>
    <w:p w:rsidR="00C903DA" w:rsidRDefault="007A20A7">
      <w:pPr>
        <w:pStyle w:val="BodyText"/>
        <w:spacing w:before="166" w:line="216" w:lineRule="auto"/>
        <w:ind w:left="227" w:right="41"/>
        <w:jc w:val="both"/>
      </w:pPr>
      <w:r>
        <w:rPr>
          <w:color w:val="4D4D4F"/>
        </w:rPr>
        <w:t>The FAFR is outside the study area for this business impact assessment and it is unlikely that operation of the Project would adversely impact it.</w:t>
      </w:r>
    </w:p>
    <w:p w:rsidR="00C903DA" w:rsidRDefault="007A20A7">
      <w:pPr>
        <w:pStyle w:val="Heading1"/>
        <w:numPr>
          <w:ilvl w:val="1"/>
          <w:numId w:val="3"/>
        </w:numPr>
        <w:tabs>
          <w:tab w:val="left" w:pos="1077"/>
          <w:tab w:val="left" w:pos="1078"/>
        </w:tabs>
        <w:rPr>
          <w:b/>
        </w:rPr>
      </w:pPr>
      <w:bookmarkStart w:id="14" w:name="_bookmark11"/>
      <w:bookmarkEnd w:id="14"/>
      <w:r>
        <w:rPr>
          <w:b/>
          <w:color w:val="4D4D4F"/>
        </w:rPr>
        <w:br w:type="column"/>
      </w:r>
      <w:r>
        <w:rPr>
          <w:b/>
          <w:color w:val="4D4D4F"/>
        </w:rPr>
        <w:t>Mitigation</w:t>
      </w:r>
      <w:r>
        <w:rPr>
          <w:b/>
          <w:color w:val="4D4D4F"/>
          <w:spacing w:val="-1"/>
        </w:rPr>
        <w:t xml:space="preserve"> </w:t>
      </w:r>
      <w:r>
        <w:rPr>
          <w:b/>
          <w:color w:val="4D4D4F"/>
        </w:rPr>
        <w:t>measures</w:t>
      </w:r>
    </w:p>
    <w:p w:rsidR="00C903DA" w:rsidRDefault="007A20A7">
      <w:pPr>
        <w:pStyle w:val="BodyText"/>
        <w:spacing w:before="80" w:line="216" w:lineRule="auto"/>
        <w:ind w:left="227" w:right="662"/>
        <w:jc w:val="both"/>
      </w:pPr>
      <w:r>
        <w:rPr>
          <w:color w:val="4D4D4F"/>
        </w:rPr>
        <w:t>APA’s selection process of the proposed pipeline alignment was in accordance with AS/NZ 2885.1 and other relevant guidelines and included the review of potential environmental and amenity impacts.</w:t>
      </w:r>
    </w:p>
    <w:p w:rsidR="00C903DA" w:rsidRDefault="007A20A7">
      <w:pPr>
        <w:pStyle w:val="BodyText"/>
        <w:spacing w:before="166" w:line="216" w:lineRule="auto"/>
        <w:ind w:left="227" w:right="665"/>
        <w:jc w:val="both"/>
      </w:pPr>
      <w:r>
        <w:rPr>
          <w:color w:val="4D4D4F"/>
        </w:rPr>
        <w:t>In addition, discussions with landholders, business operators and the broader community as well as constructability considerations were considered to provide safe construction and operation of the Project.</w:t>
      </w:r>
    </w:p>
    <w:p w:rsidR="00C903DA" w:rsidRDefault="007A20A7">
      <w:pPr>
        <w:spacing w:before="166" w:line="216" w:lineRule="auto"/>
        <w:ind w:left="227" w:right="665"/>
        <w:jc w:val="both"/>
        <w:rPr>
          <w:sz w:val="18"/>
        </w:rPr>
      </w:pPr>
      <w:r>
        <w:rPr>
          <w:color w:val="4D4D4F"/>
          <w:sz w:val="18"/>
        </w:rPr>
        <w:t xml:space="preserve">The pipeline alignment selection process is further described in </w:t>
      </w:r>
      <w:r>
        <w:rPr>
          <w:b/>
          <w:color w:val="4D4D4F"/>
          <w:sz w:val="18"/>
        </w:rPr>
        <w:t xml:space="preserve">Chapter 3 </w:t>
      </w:r>
      <w:r>
        <w:rPr>
          <w:i/>
          <w:color w:val="4D4D4F"/>
          <w:sz w:val="18"/>
        </w:rPr>
        <w:t>Project development</w:t>
      </w:r>
      <w:r>
        <w:rPr>
          <w:color w:val="4D4D4F"/>
          <w:sz w:val="18"/>
        </w:rPr>
        <w:t>.</w:t>
      </w:r>
    </w:p>
    <w:p w:rsidR="00C903DA" w:rsidRDefault="007A20A7">
      <w:pPr>
        <w:pStyle w:val="BodyText"/>
        <w:spacing w:before="168" w:line="216" w:lineRule="auto"/>
        <w:ind w:left="227" w:right="663"/>
        <w:jc w:val="both"/>
      </w:pPr>
      <w:r>
        <w:rPr>
          <w:color w:val="4D4D4F"/>
        </w:rPr>
        <w:t xml:space="preserve">The pipeline alignment in Hastings was </w:t>
      </w:r>
      <w:r>
        <w:rPr>
          <w:color w:val="4D4D4F"/>
          <w:spacing w:val="2"/>
        </w:rPr>
        <w:t xml:space="preserve">further </w:t>
      </w:r>
      <w:r>
        <w:rPr>
          <w:color w:val="4D4D4F"/>
        </w:rPr>
        <w:t>refined and selected to reduce the risk of impacting businesses and</w:t>
      </w:r>
      <w:r>
        <w:rPr>
          <w:color w:val="4D4D4F"/>
          <w:spacing w:val="-8"/>
        </w:rPr>
        <w:t xml:space="preserve"> </w:t>
      </w:r>
      <w:r>
        <w:rPr>
          <w:color w:val="4D4D4F"/>
        </w:rPr>
        <w:t>local</w:t>
      </w:r>
      <w:r>
        <w:rPr>
          <w:color w:val="4D4D4F"/>
          <w:spacing w:val="-7"/>
        </w:rPr>
        <w:t xml:space="preserve"> </w:t>
      </w:r>
      <w:r>
        <w:rPr>
          <w:color w:val="4D4D4F"/>
        </w:rPr>
        <w:t>community.</w:t>
      </w:r>
      <w:r>
        <w:rPr>
          <w:color w:val="4D4D4F"/>
          <w:spacing w:val="-7"/>
        </w:rPr>
        <w:t xml:space="preserve"> </w:t>
      </w:r>
      <w:r>
        <w:rPr>
          <w:color w:val="4D4D4F"/>
          <w:spacing w:val="2"/>
        </w:rPr>
        <w:t>Selecting</w:t>
      </w:r>
      <w:r>
        <w:rPr>
          <w:color w:val="4D4D4F"/>
          <w:spacing w:val="-8"/>
        </w:rPr>
        <w:t xml:space="preserve"> </w:t>
      </w:r>
      <w:r>
        <w:rPr>
          <w:color w:val="4D4D4F"/>
        </w:rPr>
        <w:t>the</w:t>
      </w:r>
      <w:r>
        <w:rPr>
          <w:color w:val="4D4D4F"/>
          <w:spacing w:val="-7"/>
        </w:rPr>
        <w:t xml:space="preserve"> </w:t>
      </w:r>
      <w:r>
        <w:rPr>
          <w:color w:val="4D4D4F"/>
        </w:rPr>
        <w:t>pipeline</w:t>
      </w:r>
      <w:r>
        <w:rPr>
          <w:color w:val="4D4D4F"/>
          <w:spacing w:val="-7"/>
        </w:rPr>
        <w:t xml:space="preserve"> </w:t>
      </w:r>
      <w:r>
        <w:rPr>
          <w:color w:val="4D4D4F"/>
        </w:rPr>
        <w:t>alignment</w:t>
      </w:r>
      <w:r>
        <w:rPr>
          <w:color w:val="4D4D4F"/>
          <w:spacing w:val="-7"/>
        </w:rPr>
        <w:t xml:space="preserve"> </w:t>
      </w:r>
      <w:r>
        <w:rPr>
          <w:color w:val="4D4D4F"/>
        </w:rPr>
        <w:t>in Hastings and using the existing rail corridor as much as practicable,</w:t>
      </w:r>
      <w:r>
        <w:rPr>
          <w:color w:val="4D4D4F"/>
          <w:spacing w:val="-15"/>
        </w:rPr>
        <w:t xml:space="preserve"> </w:t>
      </w:r>
      <w:r>
        <w:rPr>
          <w:color w:val="4D4D4F"/>
        </w:rPr>
        <w:t>as</w:t>
      </w:r>
      <w:r>
        <w:rPr>
          <w:color w:val="4D4D4F"/>
          <w:spacing w:val="-14"/>
        </w:rPr>
        <w:t xml:space="preserve"> </w:t>
      </w:r>
      <w:r>
        <w:rPr>
          <w:color w:val="4D4D4F"/>
        </w:rPr>
        <w:t>well</w:t>
      </w:r>
      <w:r>
        <w:rPr>
          <w:color w:val="4D4D4F"/>
          <w:spacing w:val="-14"/>
        </w:rPr>
        <w:t xml:space="preserve"> </w:t>
      </w:r>
      <w:r>
        <w:rPr>
          <w:color w:val="4D4D4F"/>
        </w:rPr>
        <w:t>as</w:t>
      </w:r>
      <w:r>
        <w:rPr>
          <w:color w:val="4D4D4F"/>
          <w:spacing w:val="-14"/>
        </w:rPr>
        <w:t xml:space="preserve"> </w:t>
      </w:r>
      <w:r>
        <w:rPr>
          <w:color w:val="4D4D4F"/>
        </w:rPr>
        <w:t>adopting</w:t>
      </w:r>
      <w:r>
        <w:rPr>
          <w:color w:val="4D4D4F"/>
          <w:spacing w:val="-15"/>
        </w:rPr>
        <w:t xml:space="preserve"> </w:t>
      </w:r>
      <w:r>
        <w:rPr>
          <w:color w:val="4D4D4F"/>
        </w:rPr>
        <w:t>a</w:t>
      </w:r>
      <w:r>
        <w:rPr>
          <w:color w:val="4D4D4F"/>
          <w:spacing w:val="-14"/>
        </w:rPr>
        <w:t xml:space="preserve"> </w:t>
      </w:r>
      <w:r>
        <w:rPr>
          <w:color w:val="4D4D4F"/>
        </w:rPr>
        <w:t>trenchless</w:t>
      </w:r>
      <w:r>
        <w:rPr>
          <w:color w:val="4D4D4F"/>
          <w:spacing w:val="-14"/>
        </w:rPr>
        <w:t xml:space="preserve"> </w:t>
      </w:r>
      <w:r>
        <w:rPr>
          <w:color w:val="4D4D4F"/>
        </w:rPr>
        <w:t>construction technique</w:t>
      </w:r>
      <w:r>
        <w:rPr>
          <w:color w:val="4D4D4F"/>
          <w:spacing w:val="-24"/>
        </w:rPr>
        <w:t xml:space="preserve"> </w:t>
      </w:r>
      <w:r>
        <w:rPr>
          <w:color w:val="4D4D4F"/>
        </w:rPr>
        <w:t>substantially</w:t>
      </w:r>
      <w:r>
        <w:rPr>
          <w:color w:val="4D4D4F"/>
          <w:spacing w:val="-23"/>
        </w:rPr>
        <w:t xml:space="preserve"> </w:t>
      </w:r>
      <w:r>
        <w:rPr>
          <w:color w:val="4D4D4F"/>
        </w:rPr>
        <w:t>reduces</w:t>
      </w:r>
      <w:r>
        <w:rPr>
          <w:color w:val="4D4D4F"/>
          <w:spacing w:val="-23"/>
        </w:rPr>
        <w:t xml:space="preserve"> </w:t>
      </w:r>
      <w:r>
        <w:rPr>
          <w:color w:val="4D4D4F"/>
        </w:rPr>
        <w:t>the</w:t>
      </w:r>
      <w:r>
        <w:rPr>
          <w:color w:val="4D4D4F"/>
          <w:spacing w:val="-23"/>
        </w:rPr>
        <w:t xml:space="preserve"> </w:t>
      </w:r>
      <w:r>
        <w:rPr>
          <w:color w:val="4D4D4F"/>
        </w:rPr>
        <w:t>potential</w:t>
      </w:r>
      <w:r>
        <w:rPr>
          <w:color w:val="4D4D4F"/>
          <w:spacing w:val="-23"/>
        </w:rPr>
        <w:t xml:space="preserve"> </w:t>
      </w:r>
      <w:r>
        <w:rPr>
          <w:color w:val="4D4D4F"/>
        </w:rPr>
        <w:t>for</w:t>
      </w:r>
      <w:r>
        <w:rPr>
          <w:color w:val="4D4D4F"/>
          <w:spacing w:val="-23"/>
        </w:rPr>
        <w:t xml:space="preserve"> </w:t>
      </w:r>
      <w:r>
        <w:rPr>
          <w:color w:val="4D4D4F"/>
        </w:rPr>
        <w:t xml:space="preserve">business </w:t>
      </w:r>
      <w:r>
        <w:rPr>
          <w:color w:val="4D4D4F"/>
          <w:spacing w:val="2"/>
        </w:rPr>
        <w:t xml:space="preserve">impacts </w:t>
      </w:r>
      <w:r>
        <w:rPr>
          <w:color w:val="4D4D4F"/>
        </w:rPr>
        <w:t xml:space="preserve">compared with other options considered (such as a pipeline alignment along Frankston-Flinders Road). </w:t>
      </w:r>
      <w:r>
        <w:rPr>
          <w:color w:val="4D4D4F"/>
          <w:spacing w:val="2"/>
        </w:rPr>
        <w:t xml:space="preserve">Management </w:t>
      </w:r>
      <w:r>
        <w:rPr>
          <w:color w:val="4D4D4F"/>
        </w:rPr>
        <w:t xml:space="preserve">measures </w:t>
      </w:r>
      <w:r>
        <w:rPr>
          <w:color w:val="4D4D4F"/>
          <w:spacing w:val="2"/>
        </w:rPr>
        <w:t xml:space="preserve">implemented </w:t>
      </w:r>
      <w:r>
        <w:rPr>
          <w:color w:val="4D4D4F"/>
        </w:rPr>
        <w:t xml:space="preserve">as </w:t>
      </w:r>
      <w:r>
        <w:rPr>
          <w:color w:val="4D4D4F"/>
          <w:spacing w:val="4"/>
        </w:rPr>
        <w:t xml:space="preserve">part </w:t>
      </w:r>
      <w:r>
        <w:rPr>
          <w:color w:val="4D4D4F"/>
        </w:rPr>
        <w:t xml:space="preserve">of </w:t>
      </w:r>
      <w:r>
        <w:rPr>
          <w:color w:val="4D4D4F"/>
          <w:spacing w:val="2"/>
        </w:rPr>
        <w:t xml:space="preserve">the </w:t>
      </w:r>
      <w:r>
        <w:rPr>
          <w:color w:val="4D4D4F"/>
        </w:rPr>
        <w:t>CEMP for the Pipeline Works would enable appropriate management of potential business</w:t>
      </w:r>
      <w:r>
        <w:rPr>
          <w:color w:val="4D4D4F"/>
          <w:spacing w:val="4"/>
        </w:rPr>
        <w:t xml:space="preserve"> </w:t>
      </w:r>
      <w:r>
        <w:rPr>
          <w:color w:val="4D4D4F"/>
          <w:spacing w:val="2"/>
        </w:rPr>
        <w:t>impacts.</w:t>
      </w:r>
    </w:p>
    <w:p w:rsidR="00C903DA" w:rsidRDefault="004408C6">
      <w:pPr>
        <w:pStyle w:val="BodyText"/>
        <w:spacing w:before="160" w:line="216" w:lineRule="auto"/>
        <w:ind w:left="227" w:right="661"/>
        <w:jc w:val="both"/>
      </w:pPr>
      <w:hyperlink w:anchor="_bookmark12" w:history="1">
        <w:r w:rsidR="007A20A7">
          <w:rPr>
            <w:b/>
            <w:color w:val="4D4D4F"/>
          </w:rPr>
          <w:t xml:space="preserve">Table 19-3 </w:t>
        </w:r>
      </w:hyperlink>
      <w:r w:rsidR="007A20A7">
        <w:rPr>
          <w:color w:val="4D4D4F"/>
        </w:rPr>
        <w:t xml:space="preserve">sets out the mitigation measures developed to manage </w:t>
      </w:r>
      <w:r w:rsidR="007A20A7">
        <w:rPr>
          <w:color w:val="4D4D4F"/>
          <w:spacing w:val="2"/>
        </w:rPr>
        <w:t xml:space="preserve">business </w:t>
      </w:r>
      <w:r w:rsidR="007A20A7">
        <w:rPr>
          <w:color w:val="4D4D4F"/>
          <w:spacing w:val="3"/>
        </w:rPr>
        <w:t xml:space="preserve">impacts </w:t>
      </w:r>
      <w:r w:rsidR="007A20A7">
        <w:rPr>
          <w:color w:val="4D4D4F"/>
          <w:spacing w:val="2"/>
        </w:rPr>
        <w:t xml:space="preserve">during </w:t>
      </w:r>
      <w:r w:rsidR="007A20A7">
        <w:rPr>
          <w:color w:val="4D4D4F"/>
          <w:spacing w:val="3"/>
        </w:rPr>
        <w:t xml:space="preserve">construction of </w:t>
      </w:r>
      <w:r w:rsidR="007A20A7">
        <w:rPr>
          <w:color w:val="4D4D4F"/>
          <w:spacing w:val="2"/>
        </w:rPr>
        <w:t xml:space="preserve">the </w:t>
      </w:r>
      <w:r w:rsidR="007A20A7">
        <w:rPr>
          <w:color w:val="4D4D4F"/>
          <w:spacing w:val="3"/>
        </w:rPr>
        <w:t xml:space="preserve">Project. </w:t>
      </w:r>
      <w:r w:rsidR="007A20A7">
        <w:rPr>
          <w:color w:val="4D4D4F"/>
          <w:spacing w:val="2"/>
        </w:rPr>
        <w:t xml:space="preserve">Specific mitigation </w:t>
      </w:r>
      <w:r w:rsidR="007A20A7">
        <w:rPr>
          <w:color w:val="4D4D4F"/>
        </w:rPr>
        <w:t xml:space="preserve">measures have </w:t>
      </w:r>
      <w:r w:rsidR="007A20A7">
        <w:rPr>
          <w:color w:val="4D4D4F"/>
          <w:spacing w:val="2"/>
        </w:rPr>
        <w:t xml:space="preserve">been </w:t>
      </w:r>
      <w:r w:rsidR="007A20A7">
        <w:rPr>
          <w:color w:val="4D4D4F"/>
          <w:spacing w:val="3"/>
        </w:rPr>
        <w:t xml:space="preserve">developed </w:t>
      </w:r>
      <w:r w:rsidR="007A20A7">
        <w:rPr>
          <w:color w:val="4D4D4F"/>
        </w:rPr>
        <w:t xml:space="preserve">to </w:t>
      </w:r>
      <w:r w:rsidR="007A20A7">
        <w:rPr>
          <w:color w:val="4D4D4F"/>
          <w:spacing w:val="3"/>
        </w:rPr>
        <w:t xml:space="preserve">address business </w:t>
      </w:r>
      <w:r w:rsidR="007A20A7">
        <w:rPr>
          <w:color w:val="4D4D4F"/>
          <w:spacing w:val="4"/>
        </w:rPr>
        <w:t xml:space="preserve">impacts </w:t>
      </w:r>
      <w:r w:rsidR="007A20A7">
        <w:rPr>
          <w:color w:val="4D4D4F"/>
        </w:rPr>
        <w:t xml:space="preserve">as </w:t>
      </w:r>
      <w:r w:rsidR="007A20A7">
        <w:rPr>
          <w:color w:val="4D4D4F"/>
          <w:spacing w:val="4"/>
        </w:rPr>
        <w:t xml:space="preserve">part </w:t>
      </w:r>
      <w:r w:rsidR="007A20A7">
        <w:rPr>
          <w:color w:val="4D4D4F"/>
        </w:rPr>
        <w:t xml:space="preserve">of other Technical </w:t>
      </w:r>
      <w:r w:rsidR="007A20A7">
        <w:rPr>
          <w:color w:val="4D4D4F"/>
          <w:spacing w:val="2"/>
        </w:rPr>
        <w:t xml:space="preserve">Reports </w:t>
      </w:r>
      <w:r w:rsidR="007A20A7">
        <w:rPr>
          <w:color w:val="4D4D4F"/>
        </w:rPr>
        <w:t xml:space="preserve">prepared for the </w:t>
      </w:r>
      <w:r w:rsidR="007A20A7">
        <w:rPr>
          <w:color w:val="4D4D4F"/>
          <w:spacing w:val="2"/>
        </w:rPr>
        <w:t xml:space="preserve">EES. </w:t>
      </w:r>
      <w:r w:rsidR="007A20A7">
        <w:rPr>
          <w:color w:val="4D4D4F"/>
        </w:rPr>
        <w:t xml:space="preserve">Specific mitigation measures relating to noise, dust and </w:t>
      </w:r>
      <w:r w:rsidR="007A20A7">
        <w:rPr>
          <w:color w:val="4D4D4F"/>
          <w:spacing w:val="3"/>
        </w:rPr>
        <w:t xml:space="preserve">traffic </w:t>
      </w:r>
      <w:r w:rsidR="007A20A7">
        <w:rPr>
          <w:color w:val="4D4D4F"/>
          <w:spacing w:val="2"/>
        </w:rPr>
        <w:t xml:space="preserve">impacts </w:t>
      </w:r>
      <w:r w:rsidR="007A20A7">
        <w:rPr>
          <w:color w:val="4D4D4F"/>
        </w:rPr>
        <w:t xml:space="preserve">during </w:t>
      </w:r>
      <w:r w:rsidR="007A20A7">
        <w:rPr>
          <w:color w:val="4D4D4F"/>
          <w:spacing w:val="2"/>
        </w:rPr>
        <w:t xml:space="preserve">construction </w:t>
      </w:r>
      <w:r w:rsidR="007A20A7">
        <w:rPr>
          <w:color w:val="4D4D4F"/>
        </w:rPr>
        <w:t>of the Project are provided in:</w:t>
      </w:r>
    </w:p>
    <w:p w:rsidR="00C903DA" w:rsidRDefault="007A20A7">
      <w:pPr>
        <w:pStyle w:val="ListParagraph"/>
        <w:numPr>
          <w:ilvl w:val="0"/>
          <w:numId w:val="2"/>
        </w:numPr>
        <w:tabs>
          <w:tab w:val="left" w:pos="567"/>
          <w:tab w:val="left" w:pos="568"/>
        </w:tabs>
        <w:spacing w:before="86"/>
        <w:rPr>
          <w:i/>
          <w:sz w:val="18"/>
        </w:rPr>
      </w:pPr>
      <w:r>
        <w:rPr>
          <w:b/>
          <w:color w:val="4D4D4F"/>
          <w:sz w:val="18"/>
        </w:rPr>
        <w:t xml:space="preserve">Chapter 12 </w:t>
      </w:r>
      <w:r>
        <w:rPr>
          <w:i/>
          <w:color w:val="4D4D4F"/>
          <w:sz w:val="18"/>
        </w:rPr>
        <w:t>Air</w:t>
      </w:r>
      <w:r>
        <w:rPr>
          <w:i/>
          <w:color w:val="4D4D4F"/>
          <w:spacing w:val="-2"/>
          <w:sz w:val="18"/>
        </w:rPr>
        <w:t xml:space="preserve"> </w:t>
      </w:r>
      <w:r>
        <w:rPr>
          <w:i/>
          <w:color w:val="4D4D4F"/>
          <w:sz w:val="18"/>
        </w:rPr>
        <w:t>quality</w:t>
      </w:r>
    </w:p>
    <w:p w:rsidR="00C903DA" w:rsidRDefault="007A20A7">
      <w:pPr>
        <w:pStyle w:val="ListParagraph"/>
        <w:numPr>
          <w:ilvl w:val="0"/>
          <w:numId w:val="2"/>
        </w:numPr>
        <w:tabs>
          <w:tab w:val="left" w:pos="567"/>
          <w:tab w:val="left" w:pos="568"/>
        </w:tabs>
        <w:spacing w:before="31"/>
        <w:rPr>
          <w:i/>
          <w:sz w:val="18"/>
        </w:rPr>
      </w:pPr>
      <w:r>
        <w:rPr>
          <w:b/>
          <w:color w:val="4D4D4F"/>
          <w:sz w:val="18"/>
        </w:rPr>
        <w:t xml:space="preserve">Chapter 13 </w:t>
      </w:r>
      <w:r>
        <w:rPr>
          <w:i/>
          <w:color w:val="4D4D4F"/>
          <w:sz w:val="18"/>
        </w:rPr>
        <w:t>Noise and</w:t>
      </w:r>
      <w:r>
        <w:rPr>
          <w:i/>
          <w:color w:val="4D4D4F"/>
          <w:spacing w:val="-1"/>
          <w:sz w:val="18"/>
        </w:rPr>
        <w:t xml:space="preserve"> </w:t>
      </w:r>
      <w:r>
        <w:rPr>
          <w:i/>
          <w:color w:val="4D4D4F"/>
          <w:sz w:val="18"/>
        </w:rPr>
        <w:t>vibration</w:t>
      </w:r>
    </w:p>
    <w:p w:rsidR="00C903DA" w:rsidRDefault="007A20A7">
      <w:pPr>
        <w:pStyle w:val="ListParagraph"/>
        <w:numPr>
          <w:ilvl w:val="0"/>
          <w:numId w:val="2"/>
        </w:numPr>
        <w:tabs>
          <w:tab w:val="left" w:pos="567"/>
          <w:tab w:val="left" w:pos="568"/>
        </w:tabs>
        <w:spacing w:before="31"/>
        <w:rPr>
          <w:i/>
          <w:sz w:val="18"/>
        </w:rPr>
      </w:pPr>
      <w:r>
        <w:rPr>
          <w:b/>
          <w:color w:val="4D4D4F"/>
          <w:sz w:val="18"/>
        </w:rPr>
        <w:t>Chapter 15</w:t>
      </w:r>
      <w:r>
        <w:rPr>
          <w:b/>
          <w:color w:val="4D4D4F"/>
          <w:spacing w:val="-3"/>
          <w:sz w:val="18"/>
        </w:rPr>
        <w:t xml:space="preserve"> </w:t>
      </w:r>
      <w:r>
        <w:rPr>
          <w:i/>
          <w:color w:val="4D4D4F"/>
          <w:sz w:val="18"/>
        </w:rPr>
        <w:t>Transport.</w:t>
      </w:r>
    </w:p>
    <w:p w:rsidR="00C903DA" w:rsidRDefault="00C903DA">
      <w:pPr>
        <w:rPr>
          <w:sz w:val="18"/>
        </w:rPr>
        <w:sectPr w:rsidR="00C903DA">
          <w:type w:val="continuous"/>
          <w:pgSz w:w="11910" w:h="16840"/>
          <w:pgMar w:top="0" w:right="580" w:bottom="280" w:left="1020" w:header="720" w:footer="720" w:gutter="0"/>
          <w:cols w:num="2" w:space="720" w:equalWidth="0">
            <w:col w:w="4750" w:space="182"/>
            <w:col w:w="5378"/>
          </w:cols>
        </w:sectPr>
      </w:pPr>
    </w:p>
    <w:p w:rsidR="00C903DA" w:rsidRDefault="00C903DA">
      <w:pPr>
        <w:pStyle w:val="BodyText"/>
        <w:rPr>
          <w:i/>
          <w:sz w:val="20"/>
        </w:rPr>
      </w:pPr>
    </w:p>
    <w:p w:rsidR="00C903DA" w:rsidRDefault="00C903DA">
      <w:pPr>
        <w:pStyle w:val="BodyText"/>
        <w:rPr>
          <w:i/>
          <w:sz w:val="20"/>
        </w:rPr>
      </w:pPr>
    </w:p>
    <w:p w:rsidR="00C903DA" w:rsidRDefault="00C903DA">
      <w:pPr>
        <w:pStyle w:val="BodyText"/>
        <w:rPr>
          <w:i/>
          <w:sz w:val="20"/>
        </w:rPr>
      </w:pPr>
    </w:p>
    <w:p w:rsidR="00C903DA" w:rsidRDefault="00C903DA">
      <w:pPr>
        <w:pStyle w:val="BodyText"/>
        <w:spacing w:before="5"/>
        <w:rPr>
          <w:i/>
          <w:sz w:val="23"/>
        </w:rPr>
      </w:pPr>
    </w:p>
    <w:p w:rsidR="00C903DA" w:rsidRDefault="007A20A7">
      <w:pPr>
        <w:spacing w:before="87" w:after="37"/>
        <w:ind w:left="227"/>
        <w:rPr>
          <w:sz w:val="16"/>
        </w:rPr>
      </w:pPr>
      <w:r>
        <w:rPr>
          <w:b/>
          <w:color w:val="4D4D4F"/>
          <w:sz w:val="16"/>
        </w:rPr>
        <w:t xml:space="preserve">Table 19-3: </w:t>
      </w:r>
      <w:r>
        <w:rPr>
          <w:color w:val="4D4D4F"/>
          <w:sz w:val="16"/>
        </w:rPr>
        <w:t xml:space="preserve">Mitigation </w:t>
      </w:r>
      <w:bookmarkStart w:id="15" w:name="_bookmark12"/>
      <w:bookmarkEnd w:id="15"/>
      <w:r>
        <w:rPr>
          <w:color w:val="4D4D4F"/>
          <w:sz w:val="16"/>
        </w:rPr>
        <w:t>measures – business</w:t>
      </w:r>
    </w:p>
    <w:p w:rsidR="00C903DA" w:rsidRDefault="004408C6">
      <w:pPr>
        <w:pStyle w:val="BodyText"/>
        <w:ind w:left="227"/>
        <w:rPr>
          <w:sz w:val="20"/>
        </w:rPr>
      </w:pPr>
      <w:r>
        <w:rPr>
          <w:sz w:val="20"/>
        </w:rPr>
      </w:r>
      <w:r>
        <w:rPr>
          <w:sz w:val="20"/>
        </w:rPr>
        <w:pict>
          <v:group id="_x0000_s1038" style="width:470.6pt;height:39.65pt;mso-position-horizontal-relative:char;mso-position-vertical-relative:line" coordsize="9412,793">
            <v:rect id="_x0000_s1053" style="position:absolute;top:20;width:1046;height:753" fillcolor="#0e5d61" stroked="f"/>
            <v:rect id="_x0000_s1052" style="position:absolute;left:1045;top:20;width:6126;height:753" fillcolor="#0e5d61" stroked="f"/>
            <v:rect id="_x0000_s1051" style="position:absolute;left:7171;top:20;width:1086;height:753" fillcolor="#0e5d61" stroked="f"/>
            <v:rect id="_x0000_s1050" style="position:absolute;left:8257;top:20;width:1154;height:753" fillcolor="#0e5d61" stroked="f"/>
            <v:rect id="_x0000_s1049" style="position:absolute;width:1046;height:40" fillcolor="#0e5d61" stroked="f"/>
            <v:rect id="_x0000_s1048" style="position:absolute;left:1045;width:6126;height:40" fillcolor="#0e5d61" stroked="f"/>
            <v:rect id="_x0000_s1047" style="position:absolute;left:7171;width:1086;height:40" fillcolor="#0e5d61" stroked="f"/>
            <v:rect id="_x0000_s1046" style="position:absolute;left:8257;width:1154;height:40" fillcolor="#0e5d61" stroked="f"/>
            <v:rect id="_x0000_s1045" style="position:absolute;top:752;width:1046;height:40" fillcolor="#0e5d61" stroked="f"/>
            <v:rect id="_x0000_s1044" style="position:absolute;left:1045;top:752;width:6126;height:40" fillcolor="#0e5d61" stroked="f"/>
            <v:rect id="_x0000_s1043" style="position:absolute;left:7171;top:752;width:1086;height:40" fillcolor="#0e5d61" stroked="f"/>
            <v:rect id="_x0000_s1042" style="position:absolute;left:8257;top:752;width:1154;height:40" fillcolor="#0e5d61" stroked="f"/>
            <v:shape id="_x0000_s1041" type="#_x0000_t202" style="position:absolute;left:8314;top:76;width:994;height:246" filled="f" stroked="f">
              <v:textbox inset="0,0,0,0">
                <w:txbxContent>
                  <w:p w:rsidR="00C903DA" w:rsidRDefault="007A20A7">
                    <w:pPr>
                      <w:spacing w:line="231" w:lineRule="exact"/>
                      <w:rPr>
                        <w:b/>
                        <w:sz w:val="18"/>
                      </w:rPr>
                    </w:pPr>
                    <w:r>
                      <w:rPr>
                        <w:b/>
                        <w:color w:val="FFFFFF"/>
                        <w:sz w:val="18"/>
                      </w:rPr>
                      <w:t>Works area</w:t>
                    </w:r>
                  </w:p>
                </w:txbxContent>
              </v:textbox>
            </v:shape>
            <v:shape id="_x0000_s1040" type="#_x0000_t202" style="position:absolute;left:7228;top:76;width:511;height:246" filled="f" stroked="f">
              <v:textbox inset="0,0,0,0">
                <w:txbxContent>
                  <w:p w:rsidR="00C903DA" w:rsidRDefault="007A20A7">
                    <w:pPr>
                      <w:spacing w:line="231" w:lineRule="exact"/>
                      <w:rPr>
                        <w:b/>
                        <w:sz w:val="18"/>
                      </w:rPr>
                    </w:pPr>
                    <w:r>
                      <w:rPr>
                        <w:b/>
                        <w:color w:val="FFFFFF"/>
                        <w:sz w:val="18"/>
                      </w:rPr>
                      <w:t>Stage</w:t>
                    </w:r>
                  </w:p>
                </w:txbxContent>
              </v:textbox>
            </v:shape>
            <v:shape id="_x0000_s1039" type="#_x0000_t202" style="position:absolute;left:56;top:76;width:2690;height:646" filled="f" stroked="f">
              <v:textbox inset="0,0,0,0">
                <w:txbxContent>
                  <w:p w:rsidR="00C903DA" w:rsidRDefault="007A20A7">
                    <w:pPr>
                      <w:spacing w:before="23" w:line="194" w:lineRule="auto"/>
                      <w:rPr>
                        <w:b/>
                        <w:sz w:val="18"/>
                      </w:rPr>
                    </w:pPr>
                    <w:r>
                      <w:rPr>
                        <w:b/>
                        <w:color w:val="FFFFFF"/>
                        <w:sz w:val="18"/>
                      </w:rPr>
                      <w:t>Mitigation Mitigation measure measure</w:t>
                    </w:r>
                  </w:p>
                  <w:p w:rsidR="00C903DA" w:rsidRDefault="007A20A7">
                    <w:pPr>
                      <w:spacing w:line="211" w:lineRule="exact"/>
                      <w:rPr>
                        <w:b/>
                        <w:sz w:val="18"/>
                      </w:rPr>
                    </w:pPr>
                    <w:r>
                      <w:rPr>
                        <w:b/>
                        <w:color w:val="FFFFFF"/>
                        <w:sz w:val="18"/>
                      </w:rPr>
                      <w:t>ID</w:t>
                    </w:r>
                  </w:p>
                </w:txbxContent>
              </v:textbox>
            </v:shape>
            <w10:anchorlock/>
          </v:group>
        </w:pict>
      </w:r>
    </w:p>
    <w:p w:rsidR="00C903DA" w:rsidRDefault="00C903DA">
      <w:pPr>
        <w:rPr>
          <w:sz w:val="20"/>
        </w:rPr>
        <w:sectPr w:rsidR="00C903DA">
          <w:pgSz w:w="11910" w:h="16840"/>
          <w:pgMar w:top="1240" w:right="580" w:bottom="280" w:left="1020" w:header="748" w:footer="0" w:gutter="0"/>
          <w:cols w:space="720"/>
        </w:sectPr>
      </w:pPr>
    </w:p>
    <w:p w:rsidR="00C903DA" w:rsidRDefault="007A20A7">
      <w:pPr>
        <w:tabs>
          <w:tab w:val="left" w:pos="1329"/>
        </w:tabs>
        <w:spacing w:before="16" w:line="212" w:lineRule="exact"/>
        <w:ind w:left="283"/>
        <w:rPr>
          <w:b/>
          <w:sz w:val="16"/>
        </w:rPr>
      </w:pPr>
      <w:r>
        <w:rPr>
          <w:b/>
          <w:color w:val="4D4D4F"/>
          <w:sz w:val="16"/>
        </w:rPr>
        <w:t>MM-SE01</w:t>
      </w:r>
      <w:r>
        <w:rPr>
          <w:b/>
          <w:color w:val="4D4D4F"/>
          <w:sz w:val="16"/>
        </w:rPr>
        <w:tab/>
        <w:t>Stakeholder Engagement Management Strategy</w:t>
      </w:r>
    </w:p>
    <w:p w:rsidR="00C903DA" w:rsidRDefault="007A20A7">
      <w:pPr>
        <w:spacing w:before="16" w:line="212" w:lineRule="exact"/>
        <w:ind w:left="283"/>
        <w:rPr>
          <w:i/>
          <w:sz w:val="16"/>
        </w:rPr>
      </w:pPr>
      <w:r>
        <w:br w:type="column"/>
      </w:r>
      <w:r>
        <w:rPr>
          <w:i/>
          <w:color w:val="4D4D4F"/>
          <w:sz w:val="16"/>
        </w:rPr>
        <w:t>Design,</w:t>
      </w:r>
    </w:p>
    <w:p w:rsidR="00C903DA" w:rsidRDefault="007A20A7">
      <w:pPr>
        <w:spacing w:before="16" w:line="212" w:lineRule="exact"/>
        <w:ind w:left="283"/>
        <w:rPr>
          <w:sz w:val="16"/>
        </w:rPr>
      </w:pPr>
      <w:r>
        <w:br w:type="column"/>
      </w:r>
      <w:r>
        <w:rPr>
          <w:b/>
          <w:color w:val="4D4D4F"/>
          <w:sz w:val="16"/>
          <w:u w:val="single" w:color="4D4D4F"/>
        </w:rPr>
        <w:t>MM-SE01</w:t>
      </w:r>
      <w:r>
        <w:rPr>
          <w:b/>
          <w:color w:val="4D4D4F"/>
          <w:sz w:val="16"/>
        </w:rPr>
        <w:t xml:space="preserve"> </w:t>
      </w:r>
      <w:r>
        <w:rPr>
          <w:color w:val="4D4D4F"/>
          <w:sz w:val="16"/>
        </w:rPr>
        <w:t>-</w:t>
      </w:r>
    </w:p>
    <w:p w:rsidR="00C903DA" w:rsidRDefault="00C903DA">
      <w:pPr>
        <w:spacing w:line="212" w:lineRule="exact"/>
        <w:rPr>
          <w:sz w:val="16"/>
        </w:rPr>
        <w:sectPr w:rsidR="00C903DA">
          <w:type w:val="continuous"/>
          <w:pgSz w:w="11910" w:h="16840"/>
          <w:pgMar w:top="0" w:right="580" w:bottom="280" w:left="1020" w:header="720" w:footer="720" w:gutter="0"/>
          <w:cols w:num="3" w:space="720" w:equalWidth="0">
            <w:col w:w="5002" w:space="2170"/>
            <w:col w:w="878" w:space="207"/>
            <w:col w:w="2053"/>
          </w:cols>
        </w:sectPr>
      </w:pPr>
    </w:p>
    <w:p w:rsidR="00C903DA" w:rsidRDefault="007A20A7">
      <w:pPr>
        <w:spacing w:line="200" w:lineRule="exact"/>
        <w:ind w:left="1334" w:right="958"/>
        <w:jc w:val="center"/>
        <w:rPr>
          <w:sz w:val="16"/>
        </w:rPr>
      </w:pPr>
      <w:r>
        <w:rPr>
          <w:color w:val="4D4D4F"/>
          <w:sz w:val="16"/>
        </w:rPr>
        <w:t xml:space="preserve">A  </w:t>
      </w:r>
      <w:r>
        <w:rPr>
          <w:color w:val="4D4D4F"/>
          <w:spacing w:val="2"/>
          <w:sz w:val="16"/>
        </w:rPr>
        <w:t xml:space="preserve">Stakeholder  Engagement  Management  Strategy  </w:t>
      </w:r>
      <w:r>
        <w:rPr>
          <w:color w:val="4D4D4F"/>
          <w:sz w:val="16"/>
        </w:rPr>
        <w:t xml:space="preserve">will  be  </w:t>
      </w:r>
      <w:r>
        <w:rPr>
          <w:color w:val="4D4D4F"/>
          <w:spacing w:val="2"/>
          <w:sz w:val="16"/>
        </w:rPr>
        <w:t xml:space="preserve">prepared  </w:t>
      </w:r>
      <w:r>
        <w:rPr>
          <w:color w:val="4D4D4F"/>
          <w:sz w:val="16"/>
        </w:rPr>
        <w:t xml:space="preserve">to  </w:t>
      </w:r>
      <w:r>
        <w:rPr>
          <w:color w:val="4D4D4F"/>
          <w:spacing w:val="2"/>
          <w:sz w:val="16"/>
        </w:rPr>
        <w:t xml:space="preserve">facilitate  </w:t>
      </w:r>
      <w:r>
        <w:rPr>
          <w:i/>
          <w:color w:val="4D4D4F"/>
          <w:spacing w:val="2"/>
          <w:sz w:val="16"/>
        </w:rPr>
        <w:t>construction</w:t>
      </w:r>
      <w:r>
        <w:rPr>
          <w:i/>
          <w:color w:val="4D4D4F"/>
          <w:spacing w:val="27"/>
          <w:sz w:val="16"/>
        </w:rPr>
        <w:t xml:space="preserve"> </w:t>
      </w:r>
      <w:r>
        <w:rPr>
          <w:color w:val="4D4D4F"/>
          <w:sz w:val="16"/>
        </w:rPr>
        <w:t xml:space="preserve">Gas </w:t>
      </w:r>
      <w:r>
        <w:rPr>
          <w:color w:val="4D4D4F"/>
          <w:spacing w:val="2"/>
          <w:sz w:val="16"/>
        </w:rPr>
        <w:t>Import</w:t>
      </w:r>
    </w:p>
    <w:p w:rsidR="00C903DA" w:rsidRDefault="007A20A7">
      <w:pPr>
        <w:spacing w:line="200" w:lineRule="exact"/>
        <w:ind w:left="1329"/>
        <w:rPr>
          <w:sz w:val="16"/>
        </w:rPr>
      </w:pPr>
      <w:r>
        <w:rPr>
          <w:color w:val="4D4D4F"/>
          <w:sz w:val="16"/>
        </w:rPr>
        <w:t xml:space="preserve">ongoing consultation </w:t>
      </w:r>
      <w:r>
        <w:rPr>
          <w:color w:val="4D4D4F"/>
          <w:spacing w:val="2"/>
          <w:sz w:val="16"/>
        </w:rPr>
        <w:t xml:space="preserve">between </w:t>
      </w:r>
      <w:r>
        <w:rPr>
          <w:color w:val="4D4D4F"/>
          <w:sz w:val="16"/>
        </w:rPr>
        <w:t xml:space="preserve">the proponent and the community (including relevant  </w:t>
      </w:r>
      <w:r>
        <w:rPr>
          <w:i/>
          <w:color w:val="4D4D4F"/>
          <w:sz w:val="16"/>
        </w:rPr>
        <w:t xml:space="preserve">and </w:t>
      </w:r>
      <w:r>
        <w:rPr>
          <w:i/>
          <w:color w:val="4D4D4F"/>
          <w:spacing w:val="2"/>
          <w:sz w:val="16"/>
        </w:rPr>
        <w:t xml:space="preserve">operation  </w:t>
      </w:r>
      <w:r>
        <w:rPr>
          <w:color w:val="4D4D4F"/>
          <w:spacing w:val="3"/>
          <w:sz w:val="16"/>
        </w:rPr>
        <w:t xml:space="preserve">Jetty </w:t>
      </w:r>
      <w:r>
        <w:rPr>
          <w:color w:val="4D4D4F"/>
          <w:sz w:val="16"/>
        </w:rPr>
        <w:t>Works</w:t>
      </w:r>
    </w:p>
    <w:p w:rsidR="00C903DA" w:rsidRDefault="00C903DA">
      <w:pPr>
        <w:spacing w:line="200" w:lineRule="exact"/>
        <w:rPr>
          <w:sz w:val="16"/>
        </w:rPr>
        <w:sectPr w:rsidR="00C903DA">
          <w:type w:val="continuous"/>
          <w:pgSz w:w="11910" w:h="16840"/>
          <w:pgMar w:top="0" w:right="580" w:bottom="280" w:left="1020" w:header="720" w:footer="720" w:gutter="0"/>
          <w:cols w:space="720"/>
        </w:sectPr>
      </w:pPr>
    </w:p>
    <w:p w:rsidR="00C903DA" w:rsidRDefault="007A20A7">
      <w:pPr>
        <w:spacing w:before="1" w:line="220" w:lineRule="auto"/>
        <w:ind w:left="1329" w:right="1"/>
        <w:jc w:val="both"/>
        <w:rPr>
          <w:sz w:val="16"/>
        </w:rPr>
      </w:pPr>
      <w:r>
        <w:rPr>
          <w:color w:val="4D4D4F"/>
          <w:sz w:val="16"/>
        </w:rPr>
        <w:t>councils, government authorities, adjoining affected landowners and businesses and other community groups directly impacted by the Project).</w:t>
      </w:r>
    </w:p>
    <w:p w:rsidR="00C903DA" w:rsidRDefault="007A20A7">
      <w:pPr>
        <w:spacing w:line="220" w:lineRule="auto"/>
        <w:ind w:left="1329"/>
        <w:jc w:val="both"/>
        <w:rPr>
          <w:sz w:val="16"/>
        </w:rPr>
      </w:pPr>
      <w:r>
        <w:rPr>
          <w:color w:val="4D4D4F"/>
          <w:sz w:val="16"/>
        </w:rPr>
        <w:t>The</w:t>
      </w:r>
      <w:r>
        <w:rPr>
          <w:color w:val="4D4D4F"/>
          <w:spacing w:val="-7"/>
          <w:sz w:val="16"/>
        </w:rPr>
        <w:t xml:space="preserve"> </w:t>
      </w:r>
      <w:r>
        <w:rPr>
          <w:color w:val="4D4D4F"/>
          <w:sz w:val="16"/>
        </w:rPr>
        <w:t>Stakeholder</w:t>
      </w:r>
      <w:r>
        <w:rPr>
          <w:color w:val="4D4D4F"/>
          <w:spacing w:val="-8"/>
          <w:sz w:val="16"/>
        </w:rPr>
        <w:t xml:space="preserve"> </w:t>
      </w:r>
      <w:r>
        <w:rPr>
          <w:color w:val="4D4D4F"/>
          <w:sz w:val="16"/>
        </w:rPr>
        <w:t>Engagement</w:t>
      </w:r>
      <w:r>
        <w:rPr>
          <w:color w:val="4D4D4F"/>
          <w:spacing w:val="-7"/>
          <w:sz w:val="16"/>
        </w:rPr>
        <w:t xml:space="preserve"> </w:t>
      </w:r>
      <w:r>
        <w:rPr>
          <w:color w:val="4D4D4F"/>
          <w:sz w:val="16"/>
        </w:rPr>
        <w:t>Management</w:t>
      </w:r>
      <w:r>
        <w:rPr>
          <w:color w:val="4D4D4F"/>
          <w:spacing w:val="-7"/>
          <w:sz w:val="16"/>
        </w:rPr>
        <w:t xml:space="preserve"> </w:t>
      </w:r>
      <w:r>
        <w:rPr>
          <w:color w:val="4D4D4F"/>
          <w:sz w:val="16"/>
        </w:rPr>
        <w:t>Strategy</w:t>
      </w:r>
      <w:r>
        <w:rPr>
          <w:color w:val="4D4D4F"/>
          <w:spacing w:val="-7"/>
          <w:sz w:val="16"/>
        </w:rPr>
        <w:t xml:space="preserve"> </w:t>
      </w:r>
      <w:r>
        <w:rPr>
          <w:color w:val="4D4D4F"/>
          <w:sz w:val="16"/>
        </w:rPr>
        <w:t>will</w:t>
      </w:r>
      <w:r>
        <w:rPr>
          <w:color w:val="4D4D4F"/>
          <w:spacing w:val="-7"/>
          <w:sz w:val="16"/>
        </w:rPr>
        <w:t xml:space="preserve"> </w:t>
      </w:r>
      <w:r>
        <w:rPr>
          <w:color w:val="4D4D4F"/>
          <w:sz w:val="16"/>
        </w:rPr>
        <w:t>be</w:t>
      </w:r>
      <w:r>
        <w:rPr>
          <w:color w:val="4D4D4F"/>
          <w:spacing w:val="-7"/>
          <w:sz w:val="16"/>
        </w:rPr>
        <w:t xml:space="preserve"> </w:t>
      </w:r>
      <w:r>
        <w:rPr>
          <w:color w:val="4D4D4F"/>
          <w:sz w:val="16"/>
        </w:rPr>
        <w:t>a</w:t>
      </w:r>
      <w:r>
        <w:rPr>
          <w:color w:val="4D4D4F"/>
          <w:spacing w:val="-7"/>
          <w:sz w:val="16"/>
        </w:rPr>
        <w:t xml:space="preserve"> </w:t>
      </w:r>
      <w:r>
        <w:rPr>
          <w:color w:val="4D4D4F"/>
          <w:sz w:val="16"/>
        </w:rPr>
        <w:t>requirement</w:t>
      </w:r>
      <w:r>
        <w:rPr>
          <w:color w:val="4D4D4F"/>
          <w:spacing w:val="-7"/>
          <w:sz w:val="16"/>
        </w:rPr>
        <w:t xml:space="preserve"> </w:t>
      </w:r>
      <w:r>
        <w:rPr>
          <w:color w:val="4D4D4F"/>
          <w:sz w:val="16"/>
        </w:rPr>
        <w:t>of</w:t>
      </w:r>
      <w:r>
        <w:rPr>
          <w:color w:val="4D4D4F"/>
          <w:spacing w:val="-7"/>
          <w:sz w:val="16"/>
        </w:rPr>
        <w:t xml:space="preserve"> </w:t>
      </w:r>
      <w:r>
        <w:rPr>
          <w:color w:val="4D4D4F"/>
          <w:sz w:val="16"/>
        </w:rPr>
        <w:t>the</w:t>
      </w:r>
      <w:r>
        <w:rPr>
          <w:color w:val="4D4D4F"/>
          <w:spacing w:val="-7"/>
          <w:sz w:val="16"/>
        </w:rPr>
        <w:t xml:space="preserve"> </w:t>
      </w:r>
      <w:r>
        <w:rPr>
          <w:color w:val="4D4D4F"/>
          <w:sz w:val="16"/>
        </w:rPr>
        <w:t>EMP for</w:t>
      </w:r>
      <w:r>
        <w:rPr>
          <w:color w:val="4D4D4F"/>
          <w:spacing w:val="-4"/>
          <w:sz w:val="16"/>
        </w:rPr>
        <w:t xml:space="preserve"> </w:t>
      </w:r>
      <w:r>
        <w:rPr>
          <w:color w:val="4D4D4F"/>
          <w:sz w:val="16"/>
        </w:rPr>
        <w:t>the</w:t>
      </w:r>
      <w:r>
        <w:rPr>
          <w:color w:val="4D4D4F"/>
          <w:spacing w:val="-3"/>
          <w:sz w:val="16"/>
        </w:rPr>
        <w:t xml:space="preserve"> </w:t>
      </w:r>
      <w:r>
        <w:rPr>
          <w:color w:val="4D4D4F"/>
          <w:sz w:val="16"/>
        </w:rPr>
        <w:t>Gas</w:t>
      </w:r>
      <w:r>
        <w:rPr>
          <w:color w:val="4D4D4F"/>
          <w:spacing w:val="-4"/>
          <w:sz w:val="16"/>
        </w:rPr>
        <w:t xml:space="preserve"> </w:t>
      </w:r>
      <w:r>
        <w:rPr>
          <w:color w:val="4D4D4F"/>
          <w:spacing w:val="2"/>
          <w:sz w:val="16"/>
        </w:rPr>
        <w:t>Import</w:t>
      </w:r>
      <w:r>
        <w:rPr>
          <w:color w:val="4D4D4F"/>
          <w:spacing w:val="-3"/>
          <w:sz w:val="16"/>
        </w:rPr>
        <w:t xml:space="preserve"> </w:t>
      </w:r>
      <w:r>
        <w:rPr>
          <w:color w:val="4D4D4F"/>
          <w:spacing w:val="3"/>
          <w:sz w:val="16"/>
        </w:rPr>
        <w:t>Jetty</w:t>
      </w:r>
      <w:r>
        <w:rPr>
          <w:color w:val="4D4D4F"/>
          <w:spacing w:val="-4"/>
          <w:sz w:val="16"/>
        </w:rPr>
        <w:t xml:space="preserve"> </w:t>
      </w:r>
      <w:r>
        <w:rPr>
          <w:color w:val="4D4D4F"/>
          <w:sz w:val="16"/>
        </w:rPr>
        <w:t>Works.</w:t>
      </w:r>
      <w:r>
        <w:rPr>
          <w:color w:val="4D4D4F"/>
          <w:spacing w:val="-3"/>
          <w:sz w:val="16"/>
        </w:rPr>
        <w:t xml:space="preserve"> </w:t>
      </w:r>
      <w:r>
        <w:rPr>
          <w:color w:val="4D4D4F"/>
          <w:sz w:val="16"/>
        </w:rPr>
        <w:t>For</w:t>
      </w:r>
      <w:r>
        <w:rPr>
          <w:color w:val="4D4D4F"/>
          <w:spacing w:val="-4"/>
          <w:sz w:val="16"/>
        </w:rPr>
        <w:t xml:space="preserve"> </w:t>
      </w:r>
      <w:r>
        <w:rPr>
          <w:color w:val="4D4D4F"/>
          <w:sz w:val="16"/>
        </w:rPr>
        <w:t>the</w:t>
      </w:r>
      <w:r>
        <w:rPr>
          <w:color w:val="4D4D4F"/>
          <w:spacing w:val="-3"/>
          <w:sz w:val="16"/>
        </w:rPr>
        <w:t xml:space="preserve"> </w:t>
      </w:r>
      <w:r>
        <w:rPr>
          <w:color w:val="4D4D4F"/>
          <w:sz w:val="16"/>
        </w:rPr>
        <w:t>Pipeline</w:t>
      </w:r>
      <w:r>
        <w:rPr>
          <w:color w:val="4D4D4F"/>
          <w:spacing w:val="-4"/>
          <w:sz w:val="16"/>
        </w:rPr>
        <w:t xml:space="preserve"> </w:t>
      </w:r>
      <w:r>
        <w:rPr>
          <w:color w:val="4D4D4F"/>
          <w:sz w:val="16"/>
        </w:rPr>
        <w:t>Works,</w:t>
      </w:r>
      <w:r>
        <w:rPr>
          <w:color w:val="4D4D4F"/>
          <w:spacing w:val="-3"/>
          <w:sz w:val="16"/>
        </w:rPr>
        <w:t xml:space="preserve"> </w:t>
      </w:r>
      <w:r>
        <w:rPr>
          <w:color w:val="4D4D4F"/>
          <w:sz w:val="16"/>
        </w:rPr>
        <w:t>the</w:t>
      </w:r>
      <w:r>
        <w:rPr>
          <w:color w:val="4D4D4F"/>
          <w:spacing w:val="-4"/>
          <w:sz w:val="16"/>
        </w:rPr>
        <w:t xml:space="preserve"> </w:t>
      </w:r>
      <w:r>
        <w:rPr>
          <w:color w:val="4D4D4F"/>
          <w:sz w:val="16"/>
        </w:rPr>
        <w:t>Stakeholder</w:t>
      </w:r>
      <w:r>
        <w:rPr>
          <w:color w:val="4D4D4F"/>
          <w:spacing w:val="-3"/>
          <w:sz w:val="16"/>
        </w:rPr>
        <w:t xml:space="preserve"> </w:t>
      </w:r>
      <w:r>
        <w:rPr>
          <w:color w:val="4D4D4F"/>
          <w:sz w:val="16"/>
        </w:rPr>
        <w:t xml:space="preserve">Engagement Management Strategy will be consistent with the Consultation Plan being prepared for the Pipeline Licence. </w:t>
      </w:r>
      <w:r>
        <w:rPr>
          <w:color w:val="4D4D4F"/>
          <w:spacing w:val="2"/>
          <w:sz w:val="16"/>
        </w:rPr>
        <w:t xml:space="preserve">The </w:t>
      </w:r>
      <w:r>
        <w:rPr>
          <w:color w:val="4D4D4F"/>
          <w:sz w:val="16"/>
        </w:rPr>
        <w:t>Stakeholder Engagement Management Strategy</w:t>
      </w:r>
      <w:r>
        <w:rPr>
          <w:color w:val="4D4D4F"/>
          <w:spacing w:val="1"/>
          <w:sz w:val="16"/>
        </w:rPr>
        <w:t xml:space="preserve"> </w:t>
      </w:r>
      <w:r>
        <w:rPr>
          <w:color w:val="4D4D4F"/>
          <w:sz w:val="16"/>
        </w:rPr>
        <w:t>will:</w:t>
      </w:r>
    </w:p>
    <w:p w:rsidR="00C903DA" w:rsidRDefault="007A20A7">
      <w:pPr>
        <w:pStyle w:val="ListParagraph"/>
        <w:numPr>
          <w:ilvl w:val="1"/>
          <w:numId w:val="2"/>
        </w:numPr>
        <w:tabs>
          <w:tab w:val="left" w:pos="1669"/>
          <w:tab w:val="left" w:pos="1671"/>
        </w:tabs>
        <w:spacing w:before="109" w:line="220" w:lineRule="auto"/>
        <w:ind w:right="1"/>
        <w:rPr>
          <w:sz w:val="16"/>
        </w:rPr>
      </w:pPr>
      <w:r>
        <w:rPr>
          <w:color w:val="4D4D4F"/>
          <w:spacing w:val="2"/>
          <w:sz w:val="16"/>
        </w:rPr>
        <w:t xml:space="preserve">identify </w:t>
      </w:r>
      <w:r>
        <w:rPr>
          <w:color w:val="4D4D4F"/>
          <w:sz w:val="16"/>
        </w:rPr>
        <w:t>people and organisations to be consulted during the design and work phases</w:t>
      </w:r>
    </w:p>
    <w:p w:rsidR="00C903DA" w:rsidRDefault="007A20A7">
      <w:pPr>
        <w:pStyle w:val="ListParagraph"/>
        <w:numPr>
          <w:ilvl w:val="1"/>
          <w:numId w:val="2"/>
        </w:numPr>
        <w:tabs>
          <w:tab w:val="left" w:pos="1669"/>
          <w:tab w:val="left" w:pos="1671"/>
        </w:tabs>
        <w:spacing w:line="220" w:lineRule="auto"/>
        <w:ind w:right="1"/>
        <w:rPr>
          <w:sz w:val="16"/>
        </w:rPr>
      </w:pPr>
      <w:r>
        <w:rPr>
          <w:color w:val="4D4D4F"/>
          <w:sz w:val="16"/>
        </w:rPr>
        <w:t xml:space="preserve">set out procedures and mechanisms for the regular </w:t>
      </w:r>
      <w:r>
        <w:rPr>
          <w:color w:val="4D4D4F"/>
          <w:spacing w:val="2"/>
          <w:sz w:val="16"/>
        </w:rPr>
        <w:t xml:space="preserve">distribution </w:t>
      </w:r>
      <w:r>
        <w:rPr>
          <w:color w:val="4D4D4F"/>
          <w:sz w:val="16"/>
        </w:rPr>
        <w:t>of accessible information about or relevant to the</w:t>
      </w:r>
      <w:r>
        <w:rPr>
          <w:color w:val="4D4D4F"/>
          <w:spacing w:val="3"/>
          <w:sz w:val="16"/>
        </w:rPr>
        <w:t xml:space="preserve"> </w:t>
      </w:r>
      <w:r>
        <w:rPr>
          <w:color w:val="4D4D4F"/>
          <w:spacing w:val="2"/>
          <w:sz w:val="16"/>
        </w:rPr>
        <w:t>Project</w:t>
      </w:r>
    </w:p>
    <w:p w:rsidR="00C903DA" w:rsidRDefault="007A20A7">
      <w:pPr>
        <w:pStyle w:val="ListParagraph"/>
        <w:numPr>
          <w:ilvl w:val="1"/>
          <w:numId w:val="2"/>
        </w:numPr>
        <w:tabs>
          <w:tab w:val="left" w:pos="1669"/>
          <w:tab w:val="left" w:pos="1671"/>
        </w:tabs>
        <w:spacing w:line="220" w:lineRule="auto"/>
        <w:ind w:right="2"/>
        <w:rPr>
          <w:sz w:val="16"/>
        </w:rPr>
      </w:pPr>
      <w:r>
        <w:rPr>
          <w:color w:val="4D4D4F"/>
          <w:spacing w:val="4"/>
          <w:sz w:val="16"/>
        </w:rPr>
        <w:t xml:space="preserve">identify </w:t>
      </w:r>
      <w:r>
        <w:rPr>
          <w:color w:val="4D4D4F"/>
          <w:spacing w:val="3"/>
          <w:sz w:val="16"/>
        </w:rPr>
        <w:t xml:space="preserve">opportunities </w:t>
      </w:r>
      <w:r>
        <w:rPr>
          <w:color w:val="4D4D4F"/>
          <w:sz w:val="16"/>
        </w:rPr>
        <w:t xml:space="preserve">to </w:t>
      </w:r>
      <w:r>
        <w:rPr>
          <w:color w:val="4D4D4F"/>
          <w:spacing w:val="3"/>
          <w:sz w:val="16"/>
        </w:rPr>
        <w:t xml:space="preserve">provide information regularly about construction </w:t>
      </w:r>
      <w:r>
        <w:rPr>
          <w:color w:val="4D4D4F"/>
          <w:spacing w:val="2"/>
          <w:sz w:val="16"/>
        </w:rPr>
        <w:t xml:space="preserve">activities, </w:t>
      </w:r>
      <w:r>
        <w:rPr>
          <w:color w:val="4D4D4F"/>
          <w:sz w:val="16"/>
        </w:rPr>
        <w:t>schedules and</w:t>
      </w:r>
      <w:r>
        <w:rPr>
          <w:color w:val="4D4D4F"/>
          <w:spacing w:val="-2"/>
          <w:sz w:val="16"/>
        </w:rPr>
        <w:t xml:space="preserve"> </w:t>
      </w:r>
      <w:r>
        <w:rPr>
          <w:color w:val="4D4D4F"/>
          <w:sz w:val="16"/>
        </w:rPr>
        <w:t>milestones</w:t>
      </w:r>
    </w:p>
    <w:p w:rsidR="00C903DA" w:rsidRDefault="007A20A7">
      <w:pPr>
        <w:pStyle w:val="ListParagraph"/>
        <w:numPr>
          <w:ilvl w:val="1"/>
          <w:numId w:val="2"/>
        </w:numPr>
        <w:tabs>
          <w:tab w:val="left" w:pos="1669"/>
          <w:tab w:val="left" w:pos="1671"/>
        </w:tabs>
        <w:spacing w:line="220" w:lineRule="auto"/>
        <w:rPr>
          <w:sz w:val="16"/>
        </w:rPr>
      </w:pPr>
      <w:r>
        <w:rPr>
          <w:color w:val="4D4D4F"/>
          <w:sz w:val="16"/>
        </w:rPr>
        <w:t xml:space="preserve">detail the measures for advising the community in advance of upcoming works (where </w:t>
      </w:r>
      <w:r>
        <w:rPr>
          <w:color w:val="4D4D4F"/>
          <w:spacing w:val="2"/>
          <w:sz w:val="16"/>
        </w:rPr>
        <w:t>necessary)</w:t>
      </w:r>
    </w:p>
    <w:p w:rsidR="00C903DA" w:rsidRDefault="007A20A7">
      <w:pPr>
        <w:pStyle w:val="ListParagraph"/>
        <w:numPr>
          <w:ilvl w:val="1"/>
          <w:numId w:val="2"/>
        </w:numPr>
        <w:tabs>
          <w:tab w:val="left" w:pos="1669"/>
          <w:tab w:val="left" w:pos="1671"/>
        </w:tabs>
        <w:spacing w:line="220" w:lineRule="auto"/>
        <w:ind w:right="1"/>
        <w:rPr>
          <w:sz w:val="16"/>
        </w:rPr>
      </w:pPr>
      <w:r>
        <w:rPr>
          <w:color w:val="4D4D4F"/>
          <w:sz w:val="16"/>
        </w:rPr>
        <w:t xml:space="preserve">set out procedures and mechanisms for consulting with relevant council(s) and government </w:t>
      </w:r>
      <w:r>
        <w:rPr>
          <w:color w:val="4D4D4F"/>
          <w:spacing w:val="2"/>
          <w:sz w:val="16"/>
        </w:rPr>
        <w:t>authorities/agencies</w:t>
      </w:r>
    </w:p>
    <w:p w:rsidR="00C903DA" w:rsidRDefault="007A20A7">
      <w:pPr>
        <w:spacing w:before="98"/>
        <w:ind w:left="1329"/>
        <w:rPr>
          <w:sz w:val="16"/>
        </w:rPr>
      </w:pPr>
      <w:r>
        <w:rPr>
          <w:color w:val="4D4D4F"/>
          <w:sz w:val="16"/>
        </w:rPr>
        <w:t>set out procedures and mechanisms:</w:t>
      </w:r>
    </w:p>
    <w:p w:rsidR="00C903DA" w:rsidRDefault="007A20A7">
      <w:pPr>
        <w:pStyle w:val="ListParagraph"/>
        <w:numPr>
          <w:ilvl w:val="2"/>
          <w:numId w:val="2"/>
        </w:numPr>
        <w:tabs>
          <w:tab w:val="left" w:pos="2066"/>
          <w:tab w:val="left" w:pos="2067"/>
        </w:tabs>
        <w:spacing w:before="140" w:line="141" w:lineRule="auto"/>
        <w:rPr>
          <w:sz w:val="16"/>
        </w:rPr>
      </w:pPr>
      <w:r>
        <w:rPr>
          <w:color w:val="4D4D4F"/>
          <w:spacing w:val="2"/>
          <w:sz w:val="16"/>
        </w:rPr>
        <w:t xml:space="preserve">through </w:t>
      </w:r>
      <w:r>
        <w:rPr>
          <w:color w:val="4D4D4F"/>
          <w:sz w:val="16"/>
        </w:rPr>
        <w:t xml:space="preserve">which </w:t>
      </w:r>
      <w:r>
        <w:rPr>
          <w:color w:val="4D4D4F"/>
          <w:spacing w:val="2"/>
          <w:sz w:val="16"/>
        </w:rPr>
        <w:t xml:space="preserve">the community </w:t>
      </w:r>
      <w:r>
        <w:rPr>
          <w:color w:val="4D4D4F"/>
          <w:sz w:val="16"/>
        </w:rPr>
        <w:t xml:space="preserve">can discuss or </w:t>
      </w:r>
      <w:r>
        <w:rPr>
          <w:color w:val="4D4D4F"/>
          <w:spacing w:val="2"/>
          <w:sz w:val="16"/>
        </w:rPr>
        <w:t xml:space="preserve">provide feedback </w:t>
      </w:r>
      <w:r>
        <w:rPr>
          <w:color w:val="4D4D4F"/>
          <w:sz w:val="16"/>
        </w:rPr>
        <w:t xml:space="preserve">to </w:t>
      </w:r>
      <w:r>
        <w:rPr>
          <w:color w:val="4D4D4F"/>
          <w:spacing w:val="2"/>
          <w:sz w:val="16"/>
        </w:rPr>
        <w:t xml:space="preserve">the </w:t>
      </w:r>
      <w:r>
        <w:rPr>
          <w:color w:val="4D4D4F"/>
          <w:sz w:val="16"/>
        </w:rPr>
        <w:t>proponent</w:t>
      </w:r>
    </w:p>
    <w:p w:rsidR="00C903DA" w:rsidRDefault="007A20A7">
      <w:pPr>
        <w:pStyle w:val="ListParagraph"/>
        <w:numPr>
          <w:ilvl w:val="2"/>
          <w:numId w:val="2"/>
        </w:numPr>
        <w:tabs>
          <w:tab w:val="left" w:pos="2066"/>
          <w:tab w:val="left" w:pos="2067"/>
        </w:tabs>
        <w:spacing w:before="100" w:line="141" w:lineRule="auto"/>
        <w:ind w:right="1"/>
        <w:rPr>
          <w:sz w:val="16"/>
        </w:rPr>
      </w:pPr>
      <w:r>
        <w:rPr>
          <w:color w:val="4D4D4F"/>
          <w:sz w:val="16"/>
        </w:rPr>
        <w:t>through which the proponent will respond to enquiries or feedback from the community</w:t>
      </w:r>
    </w:p>
    <w:p w:rsidR="00C903DA" w:rsidRDefault="007A20A7">
      <w:pPr>
        <w:pStyle w:val="ListParagraph"/>
        <w:numPr>
          <w:ilvl w:val="2"/>
          <w:numId w:val="2"/>
        </w:numPr>
        <w:tabs>
          <w:tab w:val="left" w:pos="2066"/>
          <w:tab w:val="left" w:pos="2067"/>
        </w:tabs>
        <w:spacing w:before="100" w:line="141" w:lineRule="auto"/>
        <w:ind w:right="1"/>
        <w:rPr>
          <w:sz w:val="16"/>
        </w:rPr>
      </w:pPr>
      <w:r>
        <w:rPr>
          <w:color w:val="4D4D4F"/>
          <w:sz w:val="16"/>
        </w:rPr>
        <w:t xml:space="preserve">to resolve any issues and mediate any disputes that may arise in relation to environmental management and </w:t>
      </w:r>
      <w:r>
        <w:rPr>
          <w:color w:val="4D4D4F"/>
          <w:spacing w:val="2"/>
          <w:sz w:val="16"/>
        </w:rPr>
        <w:t xml:space="preserve">delivery </w:t>
      </w:r>
      <w:r>
        <w:rPr>
          <w:color w:val="4D4D4F"/>
          <w:sz w:val="16"/>
        </w:rPr>
        <w:t>of the</w:t>
      </w:r>
      <w:r>
        <w:rPr>
          <w:color w:val="4D4D4F"/>
          <w:spacing w:val="5"/>
          <w:sz w:val="16"/>
        </w:rPr>
        <w:t xml:space="preserve"> </w:t>
      </w:r>
      <w:r>
        <w:rPr>
          <w:color w:val="4D4D4F"/>
          <w:spacing w:val="2"/>
          <w:sz w:val="16"/>
        </w:rPr>
        <w:t>Project.</w:t>
      </w:r>
    </w:p>
    <w:p w:rsidR="00C903DA" w:rsidRDefault="004408C6">
      <w:pPr>
        <w:spacing w:before="126" w:line="220" w:lineRule="auto"/>
        <w:ind w:left="1329"/>
        <w:jc w:val="both"/>
        <w:rPr>
          <w:sz w:val="16"/>
        </w:rPr>
      </w:pPr>
      <w:r>
        <w:pict>
          <v:group id="_x0000_s1033" style="position:absolute;left:0;text-align:left;margin-left:62.35pt;margin-top:39pt;width:470.6pt;height:2pt;z-index:251749376;mso-position-horizontal-relative:page" coordorigin="1247,780" coordsize="9412,40">
            <v:line id="_x0000_s1037" style="position:absolute" from="1247,800" to="2293,800" strokecolor="#d7d6c7" strokeweight="2pt"/>
            <v:line id="_x0000_s1036" style="position:absolute" from="2293,800" to="8419,800" strokecolor="#d7d6c7" strokeweight="2pt"/>
            <v:line id="_x0000_s1035" style="position:absolute" from="8419,800" to="9505,800" strokecolor="#d7d6c7" strokeweight="2pt"/>
            <v:line id="_x0000_s1034" style="position:absolute" from="9505,800" to="10658,800" strokecolor="#d7d6c7" strokeweight="2pt"/>
            <w10:wrap anchorx="page"/>
          </v:group>
        </w:pict>
      </w:r>
      <w:r w:rsidR="007A20A7">
        <w:rPr>
          <w:color w:val="4D4D4F"/>
          <w:sz w:val="16"/>
        </w:rPr>
        <w:t>The Stakeholder Engagement Management Strategy will be implemented for the duration of the construction works and for 12 months following completion of construction.</w:t>
      </w:r>
    </w:p>
    <w:p w:rsidR="00C903DA" w:rsidRDefault="007A20A7">
      <w:pPr>
        <w:spacing w:before="116" w:line="209" w:lineRule="exact"/>
        <w:ind w:left="283"/>
        <w:jc w:val="both"/>
        <w:rPr>
          <w:b/>
          <w:sz w:val="16"/>
        </w:rPr>
      </w:pPr>
      <w:r>
        <w:rPr>
          <w:b/>
          <w:color w:val="4D4D4F"/>
          <w:sz w:val="16"/>
        </w:rPr>
        <w:t>MM-BU01 Pipeline alignment change to Stony Point rail corridor</w:t>
      </w:r>
    </w:p>
    <w:p w:rsidR="00C903DA" w:rsidRDefault="007A20A7">
      <w:pPr>
        <w:spacing w:before="4" w:line="220" w:lineRule="auto"/>
        <w:ind w:left="1329" w:right="1"/>
        <w:jc w:val="both"/>
        <w:rPr>
          <w:sz w:val="16"/>
        </w:rPr>
      </w:pPr>
      <w:r>
        <w:rPr>
          <w:color w:val="4D4D4F"/>
          <w:sz w:val="16"/>
        </w:rPr>
        <w:t>The pipeline alignment and construction methodology in Hastings has been changed to the Stony Point rail corridor to reduce amenity (traffic, visual, air quality and noise) impacts on businesses along Frankston-Flinders Road and sensitive receptors in Hastings.</w:t>
      </w:r>
    </w:p>
    <w:p w:rsidR="00C903DA" w:rsidRDefault="007A20A7">
      <w:pPr>
        <w:spacing w:before="1" w:line="220" w:lineRule="auto"/>
        <w:ind w:left="1098" w:right="634"/>
        <w:rPr>
          <w:sz w:val="16"/>
        </w:rPr>
      </w:pPr>
      <w:r>
        <w:br w:type="column"/>
      </w:r>
      <w:r>
        <w:rPr>
          <w:color w:val="4D4D4F"/>
          <w:sz w:val="16"/>
        </w:rPr>
        <w:t>and Pipeline Works</w:t>
      </w: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C903DA">
      <w:pPr>
        <w:pStyle w:val="BodyText"/>
        <w:rPr>
          <w:sz w:val="22"/>
        </w:rPr>
      </w:pPr>
    </w:p>
    <w:p w:rsidR="00C903DA" w:rsidRDefault="007A20A7">
      <w:pPr>
        <w:tabs>
          <w:tab w:val="left" w:pos="1098"/>
        </w:tabs>
        <w:spacing w:before="189" w:line="209" w:lineRule="exact"/>
        <w:ind w:left="13"/>
        <w:rPr>
          <w:b/>
          <w:sz w:val="16"/>
        </w:rPr>
      </w:pPr>
      <w:r>
        <w:rPr>
          <w:i/>
          <w:color w:val="4D4D4F"/>
          <w:sz w:val="16"/>
        </w:rPr>
        <w:t>Design</w:t>
      </w:r>
      <w:r>
        <w:rPr>
          <w:i/>
          <w:color w:val="4D4D4F"/>
          <w:sz w:val="16"/>
        </w:rPr>
        <w:tab/>
      </w:r>
      <w:r>
        <w:rPr>
          <w:b/>
          <w:color w:val="4D4D4F"/>
          <w:spacing w:val="2"/>
          <w:sz w:val="16"/>
          <w:u w:val="single" w:color="4D4D4F"/>
        </w:rPr>
        <w:t>MM-BU01</w:t>
      </w:r>
    </w:p>
    <w:p w:rsidR="00C903DA" w:rsidRDefault="007A20A7">
      <w:pPr>
        <w:spacing w:before="5" w:line="220" w:lineRule="auto"/>
        <w:ind w:left="1098" w:right="634"/>
        <w:rPr>
          <w:sz w:val="16"/>
        </w:rPr>
      </w:pPr>
      <w:r>
        <w:rPr>
          <w:color w:val="4D4D4F"/>
          <w:sz w:val="16"/>
        </w:rPr>
        <w:t>- Pipeline Works</w:t>
      </w:r>
    </w:p>
    <w:p w:rsidR="00C903DA" w:rsidRDefault="00C903DA">
      <w:pPr>
        <w:spacing w:line="220" w:lineRule="auto"/>
        <w:rPr>
          <w:sz w:val="16"/>
        </w:rPr>
        <w:sectPr w:rsidR="00C903DA">
          <w:type w:val="continuous"/>
          <w:pgSz w:w="11910" w:h="16840"/>
          <w:pgMar w:top="0" w:right="580" w:bottom="280" w:left="1020" w:header="720" w:footer="720" w:gutter="0"/>
          <w:cols w:num="2" w:space="720" w:equalWidth="0">
            <w:col w:w="7403" w:space="40"/>
            <w:col w:w="2867"/>
          </w:cols>
        </w:sectPr>
      </w:pPr>
    </w:p>
    <w:p w:rsidR="00C903DA" w:rsidRDefault="004408C6">
      <w:pPr>
        <w:pStyle w:val="BodyText"/>
        <w:spacing w:before="10"/>
        <w:rPr>
          <w:sz w:val="3"/>
        </w:rPr>
      </w:pPr>
      <w:r>
        <w:pict>
          <v:rect id="_x0000_s1032" style="position:absolute;margin-left:581.1pt;margin-top:124.5pt;width:14.15pt;height:39.7pt;z-index:251750400;mso-position-horizontal-relative:page;mso-position-vertical-relative:page" fillcolor="#0e5d61" stroked="f">
            <w10:wrap anchorx="page" anchory="page"/>
          </v:rect>
        </w:pict>
      </w:r>
    </w:p>
    <w:p w:rsidR="00C903DA" w:rsidRDefault="004408C6">
      <w:pPr>
        <w:pStyle w:val="BodyText"/>
        <w:spacing w:line="40" w:lineRule="exact"/>
        <w:ind w:left="207"/>
        <w:rPr>
          <w:sz w:val="4"/>
        </w:rPr>
      </w:pPr>
      <w:r>
        <w:rPr>
          <w:sz w:val="4"/>
        </w:rPr>
      </w:r>
      <w:r>
        <w:rPr>
          <w:sz w:val="4"/>
        </w:rPr>
        <w:pict>
          <v:group id="_x0000_s1027" style="width:470.6pt;height:2pt;mso-position-horizontal-relative:char;mso-position-vertical-relative:line" coordsize="9412,40">
            <v:line id="_x0000_s1031" style="position:absolute" from="0,20" to="1046,20" strokecolor="#d7d6c7" strokeweight="2pt"/>
            <v:line id="_x0000_s1030" style="position:absolute" from="1046,20" to="7172,20" strokecolor="#d7d6c7" strokeweight="2pt"/>
            <v:line id="_x0000_s1029" style="position:absolute" from="7172,20" to="8257,20" strokecolor="#d7d6c7" strokeweight="2pt"/>
            <v:line id="_x0000_s1028" style="position:absolute" from="8257,20" to="9411,20" strokecolor="#d7d6c7" strokeweight="2pt"/>
            <w10:anchorlock/>
          </v:group>
        </w:pict>
      </w:r>
    </w:p>
    <w:p w:rsidR="00C903DA" w:rsidRDefault="00C903DA">
      <w:pPr>
        <w:spacing w:line="40" w:lineRule="exact"/>
        <w:rPr>
          <w:sz w:val="4"/>
        </w:rPr>
        <w:sectPr w:rsidR="00C903DA">
          <w:type w:val="continuous"/>
          <w:pgSz w:w="11910" w:h="16840"/>
          <w:pgMar w:top="0" w:right="580" w:bottom="280" w:left="1020" w:header="720" w:footer="720" w:gutter="0"/>
          <w:cols w:space="720"/>
        </w:sectPr>
      </w:pPr>
    </w:p>
    <w:p w:rsidR="00C903DA" w:rsidRDefault="004408C6">
      <w:pPr>
        <w:pStyle w:val="BodyText"/>
        <w:rPr>
          <w:sz w:val="20"/>
        </w:rPr>
      </w:pPr>
      <w:r>
        <w:lastRenderedPageBreak/>
        <w:pict>
          <v:rect id="_x0000_s1026" style="position:absolute;margin-left:0;margin-top:124.5pt;width:14.15pt;height:39.7pt;z-index:251751424;mso-position-horizontal-relative:page;mso-position-vertical-relative:page" fillcolor="#0e5d61" stroked="f">
            <w10:wrap anchorx="page" anchory="page"/>
          </v:rect>
        </w:pict>
      </w:r>
    </w:p>
    <w:p w:rsidR="00C903DA" w:rsidRDefault="00C903DA">
      <w:pPr>
        <w:pStyle w:val="BodyText"/>
        <w:rPr>
          <w:sz w:val="20"/>
        </w:rPr>
      </w:pPr>
    </w:p>
    <w:p w:rsidR="00C903DA" w:rsidRDefault="00C903DA">
      <w:pPr>
        <w:pStyle w:val="BodyText"/>
        <w:rPr>
          <w:sz w:val="20"/>
        </w:rPr>
      </w:pPr>
    </w:p>
    <w:p w:rsidR="00C903DA" w:rsidRDefault="00C903DA">
      <w:pPr>
        <w:pStyle w:val="BodyText"/>
        <w:spacing w:before="5"/>
        <w:rPr>
          <w:sz w:val="23"/>
        </w:rPr>
      </w:pPr>
    </w:p>
    <w:p w:rsidR="00C903DA" w:rsidRDefault="007A20A7">
      <w:pPr>
        <w:pStyle w:val="Heading1"/>
        <w:numPr>
          <w:ilvl w:val="1"/>
          <w:numId w:val="3"/>
        </w:numPr>
        <w:tabs>
          <w:tab w:val="left" w:pos="1078"/>
        </w:tabs>
        <w:rPr>
          <w:b/>
        </w:rPr>
      </w:pPr>
      <w:r>
        <w:rPr>
          <w:b/>
          <w:color w:val="4D4D4F"/>
        </w:rPr>
        <w:t>Conclusion</w:t>
      </w:r>
    </w:p>
    <w:p w:rsidR="00C903DA" w:rsidRDefault="007A20A7">
      <w:pPr>
        <w:pStyle w:val="BodyText"/>
        <w:spacing w:before="80" w:line="216" w:lineRule="auto"/>
        <w:ind w:left="227" w:right="5596"/>
        <w:jc w:val="both"/>
      </w:pPr>
      <w:r>
        <w:rPr>
          <w:color w:val="4D4D4F"/>
        </w:rPr>
        <w:t>The business impact assessment identifies the risks and potential</w:t>
      </w:r>
      <w:r>
        <w:rPr>
          <w:color w:val="4D4D4F"/>
          <w:spacing w:val="-18"/>
        </w:rPr>
        <w:t xml:space="preserve"> </w:t>
      </w:r>
      <w:r>
        <w:rPr>
          <w:color w:val="4D4D4F"/>
        </w:rPr>
        <w:t>impacts</w:t>
      </w:r>
      <w:r>
        <w:rPr>
          <w:color w:val="4D4D4F"/>
          <w:spacing w:val="-18"/>
        </w:rPr>
        <w:t xml:space="preserve"> </w:t>
      </w:r>
      <w:r>
        <w:rPr>
          <w:color w:val="4D4D4F"/>
        </w:rPr>
        <w:t>of</w:t>
      </w:r>
      <w:r>
        <w:rPr>
          <w:color w:val="4D4D4F"/>
          <w:spacing w:val="-18"/>
        </w:rPr>
        <w:t xml:space="preserve"> </w:t>
      </w:r>
      <w:r>
        <w:rPr>
          <w:color w:val="4D4D4F"/>
        </w:rPr>
        <w:t>the</w:t>
      </w:r>
      <w:r>
        <w:rPr>
          <w:color w:val="4D4D4F"/>
          <w:spacing w:val="-19"/>
        </w:rPr>
        <w:t xml:space="preserve"> </w:t>
      </w:r>
      <w:r>
        <w:rPr>
          <w:color w:val="4D4D4F"/>
        </w:rPr>
        <w:t>construction</w:t>
      </w:r>
      <w:r>
        <w:rPr>
          <w:color w:val="4D4D4F"/>
          <w:spacing w:val="-18"/>
        </w:rPr>
        <w:t xml:space="preserve"> </w:t>
      </w:r>
      <w:r>
        <w:rPr>
          <w:color w:val="4D4D4F"/>
        </w:rPr>
        <w:t>and</w:t>
      </w:r>
      <w:r>
        <w:rPr>
          <w:color w:val="4D4D4F"/>
          <w:spacing w:val="-18"/>
        </w:rPr>
        <w:t xml:space="preserve"> </w:t>
      </w:r>
      <w:r>
        <w:rPr>
          <w:color w:val="4D4D4F"/>
        </w:rPr>
        <w:t>operation</w:t>
      </w:r>
      <w:r>
        <w:rPr>
          <w:color w:val="4D4D4F"/>
          <w:spacing w:val="-18"/>
        </w:rPr>
        <w:t xml:space="preserve"> </w:t>
      </w:r>
      <w:r>
        <w:rPr>
          <w:color w:val="4D4D4F"/>
        </w:rPr>
        <w:t>of</w:t>
      </w:r>
      <w:r>
        <w:rPr>
          <w:color w:val="4D4D4F"/>
          <w:spacing w:val="-18"/>
        </w:rPr>
        <w:t xml:space="preserve"> </w:t>
      </w:r>
      <w:r>
        <w:rPr>
          <w:color w:val="4D4D4F"/>
        </w:rPr>
        <w:t>the Project on non-agricultural businesses. No substantial impacts</w:t>
      </w:r>
      <w:r>
        <w:rPr>
          <w:color w:val="4D4D4F"/>
          <w:spacing w:val="-11"/>
        </w:rPr>
        <w:t xml:space="preserve"> </w:t>
      </w:r>
      <w:r>
        <w:rPr>
          <w:color w:val="4D4D4F"/>
        </w:rPr>
        <w:t>associated</w:t>
      </w:r>
      <w:r>
        <w:rPr>
          <w:color w:val="4D4D4F"/>
          <w:spacing w:val="-10"/>
        </w:rPr>
        <w:t xml:space="preserve"> </w:t>
      </w:r>
      <w:r>
        <w:rPr>
          <w:color w:val="4D4D4F"/>
        </w:rPr>
        <w:t>with</w:t>
      </w:r>
      <w:r>
        <w:rPr>
          <w:color w:val="4D4D4F"/>
          <w:spacing w:val="-10"/>
        </w:rPr>
        <w:t xml:space="preserve"> </w:t>
      </w:r>
      <w:r>
        <w:rPr>
          <w:color w:val="4D4D4F"/>
        </w:rPr>
        <w:t>local</w:t>
      </w:r>
      <w:r>
        <w:rPr>
          <w:color w:val="4D4D4F"/>
          <w:spacing w:val="-11"/>
        </w:rPr>
        <w:t xml:space="preserve"> </w:t>
      </w:r>
      <w:r>
        <w:rPr>
          <w:color w:val="4D4D4F"/>
        </w:rPr>
        <w:t>businesses</w:t>
      </w:r>
      <w:r>
        <w:rPr>
          <w:color w:val="4D4D4F"/>
          <w:spacing w:val="-10"/>
        </w:rPr>
        <w:t xml:space="preserve"> </w:t>
      </w:r>
      <w:r>
        <w:rPr>
          <w:color w:val="4D4D4F"/>
        </w:rPr>
        <w:t>were</w:t>
      </w:r>
      <w:r>
        <w:rPr>
          <w:color w:val="4D4D4F"/>
          <w:spacing w:val="-10"/>
        </w:rPr>
        <w:t xml:space="preserve"> </w:t>
      </w:r>
      <w:r>
        <w:rPr>
          <w:color w:val="4D4D4F"/>
        </w:rPr>
        <w:t>identified for the operation of the</w:t>
      </w:r>
      <w:r>
        <w:rPr>
          <w:color w:val="4D4D4F"/>
          <w:spacing w:val="2"/>
        </w:rPr>
        <w:t xml:space="preserve"> Project.</w:t>
      </w:r>
    </w:p>
    <w:p w:rsidR="00C903DA" w:rsidRDefault="007A20A7">
      <w:pPr>
        <w:pStyle w:val="BodyText"/>
        <w:spacing w:before="165" w:line="216" w:lineRule="auto"/>
        <w:ind w:left="227" w:right="5597"/>
        <w:jc w:val="both"/>
      </w:pPr>
      <w:r>
        <w:rPr>
          <w:color w:val="4D4D4F"/>
          <w:spacing w:val="3"/>
        </w:rPr>
        <w:t xml:space="preserve">The impact </w:t>
      </w:r>
      <w:r>
        <w:rPr>
          <w:color w:val="4D4D4F"/>
          <w:spacing w:val="2"/>
        </w:rPr>
        <w:t xml:space="preserve">assessment </w:t>
      </w:r>
      <w:r>
        <w:rPr>
          <w:color w:val="4D4D4F"/>
          <w:spacing w:val="3"/>
        </w:rPr>
        <w:t xml:space="preserve">primarily focused </w:t>
      </w:r>
      <w:r>
        <w:rPr>
          <w:color w:val="4D4D4F"/>
        </w:rPr>
        <w:t xml:space="preserve">on </w:t>
      </w:r>
      <w:r>
        <w:rPr>
          <w:color w:val="4D4D4F"/>
          <w:spacing w:val="3"/>
        </w:rPr>
        <w:t xml:space="preserve">three </w:t>
      </w:r>
      <w:r>
        <w:rPr>
          <w:color w:val="4D4D4F"/>
          <w:spacing w:val="2"/>
        </w:rPr>
        <w:t xml:space="preserve">areas </w:t>
      </w:r>
      <w:r>
        <w:rPr>
          <w:color w:val="4D4D4F"/>
        </w:rPr>
        <w:t xml:space="preserve">of </w:t>
      </w:r>
      <w:r>
        <w:rPr>
          <w:color w:val="4D4D4F"/>
          <w:spacing w:val="3"/>
        </w:rPr>
        <w:t xml:space="preserve">interest </w:t>
      </w:r>
      <w:r>
        <w:rPr>
          <w:color w:val="4D4D4F"/>
        </w:rPr>
        <w:t xml:space="preserve">in </w:t>
      </w:r>
      <w:r>
        <w:rPr>
          <w:color w:val="4D4D4F"/>
          <w:spacing w:val="3"/>
        </w:rPr>
        <w:t xml:space="preserve">Hastings: </w:t>
      </w:r>
      <w:r>
        <w:rPr>
          <w:color w:val="4D4D4F"/>
          <w:spacing w:val="2"/>
        </w:rPr>
        <w:t xml:space="preserve">the </w:t>
      </w:r>
      <w:r>
        <w:rPr>
          <w:color w:val="4D4D4F"/>
          <w:spacing w:val="4"/>
        </w:rPr>
        <w:t xml:space="preserve">northern,  </w:t>
      </w:r>
      <w:r>
        <w:rPr>
          <w:color w:val="4D4D4F"/>
          <w:spacing w:val="3"/>
        </w:rPr>
        <w:t xml:space="preserve">central </w:t>
      </w:r>
      <w:r>
        <w:rPr>
          <w:color w:val="4D4D4F"/>
        </w:rPr>
        <w:t xml:space="preserve">and </w:t>
      </w:r>
      <w:r>
        <w:rPr>
          <w:color w:val="4D4D4F"/>
          <w:spacing w:val="2"/>
        </w:rPr>
        <w:t xml:space="preserve">southern </w:t>
      </w:r>
      <w:r>
        <w:rPr>
          <w:color w:val="4D4D4F"/>
        </w:rPr>
        <w:t xml:space="preserve">commercial areas. </w:t>
      </w:r>
      <w:r>
        <w:rPr>
          <w:color w:val="4D4D4F"/>
          <w:spacing w:val="2"/>
        </w:rPr>
        <w:t xml:space="preserve">These </w:t>
      </w:r>
      <w:r>
        <w:rPr>
          <w:color w:val="4D4D4F"/>
        </w:rPr>
        <w:t xml:space="preserve">areas contain businesses which </w:t>
      </w:r>
      <w:r>
        <w:rPr>
          <w:color w:val="4D4D4F"/>
          <w:spacing w:val="2"/>
        </w:rPr>
        <w:t xml:space="preserve">construction activities </w:t>
      </w:r>
      <w:r>
        <w:rPr>
          <w:color w:val="4D4D4F"/>
        </w:rPr>
        <w:t xml:space="preserve">have potential to </w:t>
      </w:r>
      <w:r>
        <w:rPr>
          <w:color w:val="4D4D4F"/>
          <w:spacing w:val="2"/>
        </w:rPr>
        <w:t xml:space="preserve">impact. </w:t>
      </w:r>
      <w:r>
        <w:rPr>
          <w:color w:val="4D4D4F"/>
        </w:rPr>
        <w:t xml:space="preserve">Businesses in these three areas are primarily small </w:t>
      </w:r>
      <w:r>
        <w:rPr>
          <w:color w:val="4D4D4F"/>
          <w:spacing w:val="2"/>
        </w:rPr>
        <w:t xml:space="preserve">traders </w:t>
      </w:r>
      <w:r>
        <w:rPr>
          <w:color w:val="4D4D4F"/>
        </w:rPr>
        <w:t xml:space="preserve">in </w:t>
      </w:r>
      <w:r>
        <w:rPr>
          <w:color w:val="4D4D4F"/>
          <w:spacing w:val="2"/>
        </w:rPr>
        <w:t xml:space="preserve">the </w:t>
      </w:r>
      <w:r>
        <w:rPr>
          <w:color w:val="4D4D4F"/>
        </w:rPr>
        <w:t xml:space="preserve">retail and </w:t>
      </w:r>
      <w:r>
        <w:rPr>
          <w:color w:val="4D4D4F"/>
          <w:spacing w:val="2"/>
        </w:rPr>
        <w:t xml:space="preserve">manufacturing </w:t>
      </w:r>
      <w:r>
        <w:rPr>
          <w:color w:val="4D4D4F"/>
          <w:spacing w:val="3"/>
        </w:rPr>
        <w:t xml:space="preserve">sectors </w:t>
      </w:r>
      <w:r>
        <w:rPr>
          <w:color w:val="4D4D4F"/>
        </w:rPr>
        <w:t>employing less than 20</w:t>
      </w:r>
      <w:r>
        <w:rPr>
          <w:color w:val="4D4D4F"/>
          <w:spacing w:val="2"/>
        </w:rPr>
        <w:t xml:space="preserve"> </w:t>
      </w:r>
      <w:r>
        <w:rPr>
          <w:color w:val="4D4D4F"/>
        </w:rPr>
        <w:t>people.</w:t>
      </w:r>
    </w:p>
    <w:p w:rsidR="00C903DA" w:rsidRDefault="007A20A7">
      <w:pPr>
        <w:pStyle w:val="BodyText"/>
        <w:spacing w:before="163" w:line="216" w:lineRule="auto"/>
        <w:ind w:left="227" w:right="5591"/>
        <w:jc w:val="both"/>
      </w:pPr>
      <w:r>
        <w:rPr>
          <w:color w:val="4D4D4F"/>
        </w:rPr>
        <w:t>The potential impacts on local businesses from construction of the Project include:</w:t>
      </w:r>
    </w:p>
    <w:p w:rsidR="00C903DA" w:rsidRDefault="007A20A7">
      <w:pPr>
        <w:pStyle w:val="ListParagraph"/>
        <w:numPr>
          <w:ilvl w:val="0"/>
          <w:numId w:val="2"/>
        </w:numPr>
        <w:tabs>
          <w:tab w:val="left" w:pos="568"/>
        </w:tabs>
        <w:spacing w:before="112" w:line="216" w:lineRule="auto"/>
        <w:ind w:right="5597"/>
        <w:jc w:val="both"/>
        <w:rPr>
          <w:sz w:val="18"/>
        </w:rPr>
      </w:pPr>
      <w:r>
        <w:rPr>
          <w:color w:val="4D4D4F"/>
          <w:sz w:val="18"/>
        </w:rPr>
        <w:t>limited or constrained access to businesses when construction</w:t>
      </w:r>
      <w:r>
        <w:rPr>
          <w:color w:val="4D4D4F"/>
          <w:spacing w:val="-16"/>
          <w:sz w:val="18"/>
        </w:rPr>
        <w:t xml:space="preserve"> </w:t>
      </w:r>
      <w:r>
        <w:rPr>
          <w:color w:val="4D4D4F"/>
          <w:sz w:val="18"/>
        </w:rPr>
        <w:t>works</w:t>
      </w:r>
      <w:r>
        <w:rPr>
          <w:color w:val="4D4D4F"/>
          <w:spacing w:val="-15"/>
          <w:sz w:val="18"/>
        </w:rPr>
        <w:t xml:space="preserve"> </w:t>
      </w:r>
      <w:r>
        <w:rPr>
          <w:color w:val="4D4D4F"/>
          <w:sz w:val="18"/>
        </w:rPr>
        <w:t>are</w:t>
      </w:r>
      <w:r>
        <w:rPr>
          <w:color w:val="4D4D4F"/>
          <w:spacing w:val="-16"/>
          <w:sz w:val="18"/>
        </w:rPr>
        <w:t xml:space="preserve"> </w:t>
      </w:r>
      <w:r>
        <w:rPr>
          <w:color w:val="4D4D4F"/>
          <w:sz w:val="18"/>
        </w:rPr>
        <w:t>taking</w:t>
      </w:r>
      <w:r>
        <w:rPr>
          <w:color w:val="4D4D4F"/>
          <w:spacing w:val="-15"/>
          <w:sz w:val="18"/>
        </w:rPr>
        <w:t xml:space="preserve"> </w:t>
      </w:r>
      <w:r>
        <w:rPr>
          <w:color w:val="4D4D4F"/>
          <w:sz w:val="18"/>
        </w:rPr>
        <w:t>place</w:t>
      </w:r>
      <w:r>
        <w:rPr>
          <w:color w:val="4D4D4F"/>
          <w:spacing w:val="-15"/>
          <w:sz w:val="18"/>
        </w:rPr>
        <w:t xml:space="preserve"> </w:t>
      </w:r>
      <w:r>
        <w:rPr>
          <w:color w:val="4D4D4F"/>
          <w:sz w:val="18"/>
        </w:rPr>
        <w:t>in</w:t>
      </w:r>
      <w:r>
        <w:rPr>
          <w:color w:val="4D4D4F"/>
          <w:spacing w:val="-16"/>
          <w:sz w:val="18"/>
        </w:rPr>
        <w:t xml:space="preserve"> </w:t>
      </w:r>
      <w:r>
        <w:rPr>
          <w:color w:val="4D4D4F"/>
          <w:sz w:val="18"/>
        </w:rPr>
        <w:t>the</w:t>
      </w:r>
      <w:r>
        <w:rPr>
          <w:color w:val="4D4D4F"/>
          <w:spacing w:val="-15"/>
          <w:sz w:val="18"/>
        </w:rPr>
        <w:t xml:space="preserve"> </w:t>
      </w:r>
      <w:r>
        <w:rPr>
          <w:color w:val="4D4D4F"/>
          <w:sz w:val="18"/>
        </w:rPr>
        <w:t xml:space="preserve">immediate </w:t>
      </w:r>
      <w:r>
        <w:rPr>
          <w:color w:val="4D4D4F"/>
          <w:spacing w:val="2"/>
          <w:sz w:val="18"/>
        </w:rPr>
        <w:t xml:space="preserve">vicinity </w:t>
      </w:r>
      <w:r>
        <w:rPr>
          <w:color w:val="4D4D4F"/>
          <w:sz w:val="18"/>
        </w:rPr>
        <w:t xml:space="preserve">of their premises leading to potential access changes for </w:t>
      </w:r>
      <w:r>
        <w:rPr>
          <w:color w:val="4D4D4F"/>
          <w:spacing w:val="3"/>
          <w:sz w:val="18"/>
        </w:rPr>
        <w:t xml:space="preserve">staff </w:t>
      </w:r>
      <w:r>
        <w:rPr>
          <w:color w:val="4D4D4F"/>
          <w:sz w:val="18"/>
        </w:rPr>
        <w:t>and</w:t>
      </w:r>
      <w:r>
        <w:rPr>
          <w:color w:val="4D4D4F"/>
          <w:spacing w:val="-1"/>
          <w:sz w:val="18"/>
        </w:rPr>
        <w:t xml:space="preserve"> </w:t>
      </w:r>
      <w:r>
        <w:rPr>
          <w:color w:val="4D4D4F"/>
          <w:sz w:val="18"/>
        </w:rPr>
        <w:t>customers</w:t>
      </w:r>
    </w:p>
    <w:p w:rsidR="00C903DA" w:rsidRDefault="007A20A7">
      <w:pPr>
        <w:pStyle w:val="ListParagraph"/>
        <w:numPr>
          <w:ilvl w:val="0"/>
          <w:numId w:val="2"/>
        </w:numPr>
        <w:tabs>
          <w:tab w:val="left" w:pos="568"/>
        </w:tabs>
        <w:spacing w:before="53" w:line="216" w:lineRule="auto"/>
        <w:ind w:right="5597"/>
        <w:jc w:val="both"/>
        <w:rPr>
          <w:sz w:val="18"/>
        </w:rPr>
      </w:pPr>
      <w:r>
        <w:rPr>
          <w:color w:val="4D4D4F"/>
          <w:sz w:val="18"/>
        </w:rPr>
        <w:t xml:space="preserve">reduced </w:t>
      </w:r>
      <w:r>
        <w:rPr>
          <w:color w:val="4D4D4F"/>
          <w:spacing w:val="2"/>
          <w:sz w:val="18"/>
        </w:rPr>
        <w:t xml:space="preserve">amenity </w:t>
      </w:r>
      <w:r>
        <w:rPr>
          <w:color w:val="4D4D4F"/>
          <w:sz w:val="18"/>
        </w:rPr>
        <w:t xml:space="preserve">because of dust and noise leading to a reduced customer experience and </w:t>
      </w:r>
      <w:r>
        <w:rPr>
          <w:color w:val="4D4D4F"/>
          <w:spacing w:val="2"/>
          <w:sz w:val="18"/>
        </w:rPr>
        <w:t xml:space="preserve">short </w:t>
      </w:r>
      <w:r>
        <w:rPr>
          <w:color w:val="4D4D4F"/>
          <w:sz w:val="18"/>
        </w:rPr>
        <w:t xml:space="preserve">term </w:t>
      </w:r>
      <w:r>
        <w:rPr>
          <w:color w:val="4D4D4F"/>
          <w:spacing w:val="3"/>
          <w:sz w:val="18"/>
        </w:rPr>
        <w:t>staff</w:t>
      </w:r>
      <w:r>
        <w:rPr>
          <w:color w:val="4D4D4F"/>
          <w:sz w:val="18"/>
        </w:rPr>
        <w:t xml:space="preserve"> discomfort.</w:t>
      </w:r>
    </w:p>
    <w:p w:rsidR="00C903DA" w:rsidRDefault="007A20A7">
      <w:pPr>
        <w:pStyle w:val="BodyText"/>
        <w:spacing w:before="110" w:line="216" w:lineRule="auto"/>
        <w:ind w:left="227" w:right="5594"/>
        <w:jc w:val="both"/>
      </w:pPr>
      <w:r>
        <w:rPr>
          <w:color w:val="4D4D4F"/>
          <w:spacing w:val="2"/>
        </w:rPr>
        <w:t xml:space="preserve">The revised pipeline alignment </w:t>
      </w:r>
      <w:r>
        <w:rPr>
          <w:color w:val="4D4D4F"/>
        </w:rPr>
        <w:t xml:space="preserve">has </w:t>
      </w:r>
      <w:r>
        <w:rPr>
          <w:color w:val="4D4D4F"/>
          <w:spacing w:val="2"/>
        </w:rPr>
        <w:t xml:space="preserve">limited potential impacts </w:t>
      </w:r>
      <w:r>
        <w:rPr>
          <w:color w:val="4D4D4F"/>
        </w:rPr>
        <w:t xml:space="preserve">of the </w:t>
      </w:r>
      <w:r>
        <w:rPr>
          <w:color w:val="4D4D4F"/>
          <w:spacing w:val="2"/>
        </w:rPr>
        <w:t xml:space="preserve">Project </w:t>
      </w:r>
      <w:r>
        <w:rPr>
          <w:color w:val="4D4D4F"/>
        </w:rPr>
        <w:t xml:space="preserve">on non-agricultural businesses at </w:t>
      </w:r>
      <w:r>
        <w:rPr>
          <w:color w:val="4D4D4F"/>
          <w:spacing w:val="2"/>
        </w:rPr>
        <w:t xml:space="preserve">Hastings. Locating the </w:t>
      </w:r>
      <w:r>
        <w:rPr>
          <w:color w:val="4D4D4F"/>
        </w:rPr>
        <w:t xml:space="preserve">pipeline in </w:t>
      </w:r>
      <w:r>
        <w:rPr>
          <w:color w:val="4D4D4F"/>
          <w:spacing w:val="2"/>
        </w:rPr>
        <w:t xml:space="preserve">the existing rail </w:t>
      </w:r>
      <w:r>
        <w:rPr>
          <w:color w:val="4D4D4F"/>
          <w:spacing w:val="3"/>
        </w:rPr>
        <w:t xml:space="preserve">corridor </w:t>
      </w:r>
      <w:r>
        <w:rPr>
          <w:color w:val="4D4D4F"/>
          <w:spacing w:val="2"/>
        </w:rPr>
        <w:t xml:space="preserve">through Hastings </w:t>
      </w:r>
      <w:r>
        <w:rPr>
          <w:color w:val="4D4D4F"/>
        </w:rPr>
        <w:t xml:space="preserve">and </w:t>
      </w:r>
      <w:r>
        <w:rPr>
          <w:color w:val="4D4D4F"/>
          <w:spacing w:val="2"/>
        </w:rPr>
        <w:t xml:space="preserve">primarily </w:t>
      </w:r>
      <w:r>
        <w:rPr>
          <w:color w:val="4D4D4F"/>
        </w:rPr>
        <w:t xml:space="preserve">using </w:t>
      </w:r>
      <w:r>
        <w:rPr>
          <w:color w:val="4D4D4F"/>
          <w:spacing w:val="3"/>
        </w:rPr>
        <w:t xml:space="preserve">HDD </w:t>
      </w:r>
      <w:r>
        <w:rPr>
          <w:color w:val="4D4D4F"/>
          <w:spacing w:val="2"/>
        </w:rPr>
        <w:t xml:space="preserve">enables </w:t>
      </w:r>
      <w:r>
        <w:rPr>
          <w:color w:val="4D4D4F"/>
          <w:spacing w:val="3"/>
        </w:rPr>
        <w:t xml:space="preserve">direct </w:t>
      </w:r>
      <w:r>
        <w:rPr>
          <w:color w:val="4D4D4F"/>
        </w:rPr>
        <w:t xml:space="preserve">and </w:t>
      </w:r>
      <w:r>
        <w:rPr>
          <w:color w:val="4D4D4F"/>
          <w:spacing w:val="3"/>
        </w:rPr>
        <w:t xml:space="preserve">indirect </w:t>
      </w:r>
      <w:r>
        <w:rPr>
          <w:color w:val="4D4D4F"/>
          <w:spacing w:val="2"/>
        </w:rPr>
        <w:t xml:space="preserve">business </w:t>
      </w:r>
      <w:r>
        <w:rPr>
          <w:color w:val="4D4D4F"/>
          <w:spacing w:val="3"/>
        </w:rPr>
        <w:t xml:space="preserve">impacts </w:t>
      </w:r>
      <w:r>
        <w:rPr>
          <w:color w:val="4D4D4F"/>
        </w:rPr>
        <w:t>to be avoided</w:t>
      </w:r>
      <w:r>
        <w:rPr>
          <w:color w:val="4D4D4F"/>
          <w:spacing w:val="-7"/>
        </w:rPr>
        <w:t xml:space="preserve"> </w:t>
      </w:r>
      <w:r>
        <w:rPr>
          <w:color w:val="4D4D4F"/>
        </w:rPr>
        <w:t>or</w:t>
      </w:r>
      <w:r>
        <w:rPr>
          <w:color w:val="4D4D4F"/>
          <w:spacing w:val="-6"/>
        </w:rPr>
        <w:t xml:space="preserve"> </w:t>
      </w:r>
      <w:r>
        <w:rPr>
          <w:color w:val="4D4D4F"/>
        </w:rPr>
        <w:t>minimised</w:t>
      </w:r>
      <w:r>
        <w:rPr>
          <w:color w:val="4D4D4F"/>
          <w:spacing w:val="-6"/>
        </w:rPr>
        <w:t xml:space="preserve"> </w:t>
      </w:r>
      <w:r>
        <w:rPr>
          <w:color w:val="4D4D4F"/>
        </w:rPr>
        <w:t>as</w:t>
      </w:r>
      <w:r>
        <w:rPr>
          <w:color w:val="4D4D4F"/>
          <w:spacing w:val="-7"/>
        </w:rPr>
        <w:t xml:space="preserve"> </w:t>
      </w:r>
      <w:r>
        <w:rPr>
          <w:color w:val="4D4D4F"/>
        </w:rPr>
        <w:t>far</w:t>
      </w:r>
      <w:r>
        <w:rPr>
          <w:color w:val="4D4D4F"/>
          <w:spacing w:val="-6"/>
        </w:rPr>
        <w:t xml:space="preserve"> </w:t>
      </w:r>
      <w:r>
        <w:rPr>
          <w:color w:val="4D4D4F"/>
        </w:rPr>
        <w:t>as</w:t>
      </w:r>
      <w:r>
        <w:rPr>
          <w:color w:val="4D4D4F"/>
          <w:spacing w:val="-6"/>
        </w:rPr>
        <w:t xml:space="preserve"> </w:t>
      </w:r>
      <w:r>
        <w:rPr>
          <w:color w:val="4D4D4F"/>
        </w:rPr>
        <w:t>practicable.</w:t>
      </w:r>
      <w:r>
        <w:rPr>
          <w:color w:val="4D4D4F"/>
          <w:spacing w:val="-6"/>
        </w:rPr>
        <w:t xml:space="preserve"> </w:t>
      </w:r>
      <w:r>
        <w:rPr>
          <w:color w:val="4D4D4F"/>
        </w:rPr>
        <w:t>Reducing</w:t>
      </w:r>
      <w:r>
        <w:rPr>
          <w:color w:val="4D4D4F"/>
          <w:spacing w:val="-7"/>
        </w:rPr>
        <w:t xml:space="preserve"> </w:t>
      </w:r>
      <w:r>
        <w:rPr>
          <w:color w:val="4D4D4F"/>
        </w:rPr>
        <w:t xml:space="preserve">the right of way, maintaining one-on-one consultation with landholders and implementing appropriate </w:t>
      </w:r>
      <w:r>
        <w:rPr>
          <w:color w:val="4D4D4F"/>
          <w:spacing w:val="2"/>
        </w:rPr>
        <w:t xml:space="preserve">construction </w:t>
      </w:r>
      <w:r>
        <w:rPr>
          <w:color w:val="4D4D4F"/>
        </w:rPr>
        <w:t xml:space="preserve">methodologies </w:t>
      </w:r>
      <w:r>
        <w:rPr>
          <w:color w:val="4D4D4F"/>
          <w:spacing w:val="2"/>
        </w:rPr>
        <w:t xml:space="preserve">further </w:t>
      </w:r>
      <w:r>
        <w:rPr>
          <w:color w:val="4D4D4F"/>
        </w:rPr>
        <w:t xml:space="preserve">reduces the risk of </w:t>
      </w:r>
      <w:r>
        <w:rPr>
          <w:color w:val="4D4D4F"/>
          <w:spacing w:val="2"/>
        </w:rPr>
        <w:t xml:space="preserve">construction activities </w:t>
      </w:r>
      <w:r>
        <w:rPr>
          <w:color w:val="4D4D4F"/>
        </w:rPr>
        <w:t>impacting</w:t>
      </w:r>
      <w:r>
        <w:rPr>
          <w:color w:val="4D4D4F"/>
          <w:spacing w:val="-2"/>
        </w:rPr>
        <w:t xml:space="preserve"> </w:t>
      </w:r>
      <w:r>
        <w:rPr>
          <w:color w:val="4D4D4F"/>
          <w:spacing w:val="2"/>
        </w:rPr>
        <w:t>traders.</w:t>
      </w:r>
    </w:p>
    <w:p w:rsidR="00C903DA" w:rsidRDefault="007A20A7">
      <w:pPr>
        <w:pStyle w:val="BodyText"/>
        <w:spacing w:before="161" w:line="216" w:lineRule="auto"/>
        <w:ind w:left="227" w:right="5596"/>
        <w:jc w:val="both"/>
      </w:pPr>
      <w:r>
        <w:rPr>
          <w:color w:val="4D4D4F"/>
          <w:spacing w:val="3"/>
        </w:rPr>
        <w:t xml:space="preserve">No significant </w:t>
      </w:r>
      <w:r>
        <w:rPr>
          <w:color w:val="4D4D4F"/>
          <w:spacing w:val="5"/>
        </w:rPr>
        <w:t xml:space="preserve">impacts </w:t>
      </w:r>
      <w:r>
        <w:rPr>
          <w:color w:val="4D4D4F"/>
          <w:spacing w:val="2"/>
        </w:rPr>
        <w:t xml:space="preserve">on </w:t>
      </w:r>
      <w:r>
        <w:rPr>
          <w:color w:val="4D4D4F"/>
          <w:spacing w:val="3"/>
        </w:rPr>
        <w:t xml:space="preserve">the </w:t>
      </w:r>
      <w:r>
        <w:rPr>
          <w:color w:val="4D4D4F"/>
          <w:spacing w:val="4"/>
        </w:rPr>
        <w:t xml:space="preserve">Victorian Maritime </w:t>
      </w:r>
      <w:r>
        <w:rPr>
          <w:color w:val="4D4D4F"/>
        </w:rPr>
        <w:t>Centre, FAFR, commercial shipping channels or PoHDA operations</w:t>
      </w:r>
      <w:r>
        <w:rPr>
          <w:color w:val="4D4D4F"/>
          <w:spacing w:val="-17"/>
        </w:rPr>
        <w:t xml:space="preserve"> </w:t>
      </w:r>
      <w:r>
        <w:rPr>
          <w:color w:val="4D4D4F"/>
        </w:rPr>
        <w:t>are</w:t>
      </w:r>
      <w:r>
        <w:rPr>
          <w:color w:val="4D4D4F"/>
          <w:spacing w:val="-17"/>
        </w:rPr>
        <w:t xml:space="preserve"> </w:t>
      </w:r>
      <w:r>
        <w:rPr>
          <w:color w:val="4D4D4F"/>
        </w:rPr>
        <w:t>expected</w:t>
      </w:r>
      <w:r>
        <w:rPr>
          <w:color w:val="4D4D4F"/>
          <w:spacing w:val="-16"/>
        </w:rPr>
        <w:t xml:space="preserve"> </w:t>
      </w:r>
      <w:r>
        <w:rPr>
          <w:color w:val="4D4D4F"/>
        </w:rPr>
        <w:t>during</w:t>
      </w:r>
      <w:r>
        <w:rPr>
          <w:color w:val="4D4D4F"/>
          <w:spacing w:val="-17"/>
        </w:rPr>
        <w:t xml:space="preserve"> </w:t>
      </w:r>
      <w:r>
        <w:rPr>
          <w:color w:val="4D4D4F"/>
        </w:rPr>
        <w:t>construction</w:t>
      </w:r>
      <w:r>
        <w:rPr>
          <w:color w:val="4D4D4F"/>
          <w:spacing w:val="-16"/>
        </w:rPr>
        <w:t xml:space="preserve"> </w:t>
      </w:r>
      <w:r>
        <w:rPr>
          <w:color w:val="4D4D4F"/>
        </w:rPr>
        <w:t>or</w:t>
      </w:r>
      <w:r>
        <w:rPr>
          <w:color w:val="4D4D4F"/>
          <w:spacing w:val="-17"/>
        </w:rPr>
        <w:t xml:space="preserve"> </w:t>
      </w:r>
      <w:r>
        <w:rPr>
          <w:color w:val="4D4D4F"/>
        </w:rPr>
        <w:t xml:space="preserve">operation of the </w:t>
      </w:r>
      <w:r>
        <w:rPr>
          <w:color w:val="4D4D4F"/>
          <w:spacing w:val="2"/>
        </w:rPr>
        <w:t>Project.</w:t>
      </w:r>
    </w:p>
    <w:p w:rsidR="00C903DA" w:rsidRDefault="007A20A7">
      <w:pPr>
        <w:pStyle w:val="BodyText"/>
        <w:spacing w:before="166" w:line="216" w:lineRule="auto"/>
        <w:ind w:left="227" w:right="5592"/>
        <w:jc w:val="both"/>
      </w:pPr>
      <w:r>
        <w:rPr>
          <w:color w:val="4D4D4F"/>
        </w:rPr>
        <w:t>Implementing the mitigation measures means the residual risk of impacts on businesses is low.</w:t>
      </w:r>
    </w:p>
    <w:p w:rsidR="00C903DA" w:rsidRDefault="007A20A7">
      <w:pPr>
        <w:pStyle w:val="BodyText"/>
        <w:spacing w:before="168" w:line="216" w:lineRule="auto"/>
        <w:ind w:left="227" w:right="5597"/>
        <w:jc w:val="both"/>
      </w:pPr>
      <w:r>
        <w:rPr>
          <w:color w:val="4D4D4F"/>
        </w:rPr>
        <w:t xml:space="preserve">In response to the social, economic, </w:t>
      </w:r>
      <w:r>
        <w:rPr>
          <w:color w:val="4D4D4F"/>
          <w:spacing w:val="2"/>
        </w:rPr>
        <w:t xml:space="preserve">amenity </w:t>
      </w:r>
      <w:r>
        <w:rPr>
          <w:color w:val="4D4D4F"/>
        </w:rPr>
        <w:t xml:space="preserve">and land use </w:t>
      </w:r>
      <w:r>
        <w:rPr>
          <w:color w:val="4D4D4F"/>
          <w:spacing w:val="2"/>
        </w:rPr>
        <w:t xml:space="preserve">draft </w:t>
      </w:r>
      <w:r>
        <w:rPr>
          <w:color w:val="4D4D4F"/>
        </w:rPr>
        <w:t xml:space="preserve">evaluation objective, </w:t>
      </w:r>
      <w:r>
        <w:rPr>
          <w:color w:val="4D4D4F"/>
          <w:spacing w:val="2"/>
        </w:rPr>
        <w:t xml:space="preserve">impacts </w:t>
      </w:r>
      <w:r>
        <w:rPr>
          <w:color w:val="4D4D4F"/>
        </w:rPr>
        <w:t>of the Project on business have been assessed and mitigation measures have</w:t>
      </w:r>
      <w:r>
        <w:rPr>
          <w:color w:val="4D4D4F"/>
          <w:spacing w:val="-18"/>
        </w:rPr>
        <w:t xml:space="preserve"> </w:t>
      </w:r>
      <w:r>
        <w:rPr>
          <w:color w:val="4D4D4F"/>
        </w:rPr>
        <w:t>been</w:t>
      </w:r>
      <w:r>
        <w:rPr>
          <w:color w:val="4D4D4F"/>
          <w:spacing w:val="-17"/>
        </w:rPr>
        <w:t xml:space="preserve"> </w:t>
      </w:r>
      <w:r>
        <w:rPr>
          <w:color w:val="4D4D4F"/>
        </w:rPr>
        <w:t>identified</w:t>
      </w:r>
      <w:r>
        <w:rPr>
          <w:color w:val="4D4D4F"/>
          <w:spacing w:val="-17"/>
        </w:rPr>
        <w:t xml:space="preserve"> </w:t>
      </w:r>
      <w:r>
        <w:rPr>
          <w:color w:val="4D4D4F"/>
        </w:rPr>
        <w:t>to</w:t>
      </w:r>
      <w:r>
        <w:rPr>
          <w:color w:val="4D4D4F"/>
          <w:spacing w:val="-17"/>
        </w:rPr>
        <w:t xml:space="preserve"> </w:t>
      </w:r>
      <w:r>
        <w:rPr>
          <w:color w:val="4D4D4F"/>
        </w:rPr>
        <w:t>reduce</w:t>
      </w:r>
      <w:r>
        <w:rPr>
          <w:color w:val="4D4D4F"/>
          <w:spacing w:val="-17"/>
        </w:rPr>
        <w:t xml:space="preserve"> </w:t>
      </w:r>
      <w:r>
        <w:rPr>
          <w:color w:val="4D4D4F"/>
        </w:rPr>
        <w:t>or</w:t>
      </w:r>
      <w:r>
        <w:rPr>
          <w:color w:val="4D4D4F"/>
          <w:spacing w:val="-17"/>
        </w:rPr>
        <w:t xml:space="preserve"> </w:t>
      </w:r>
      <w:r>
        <w:rPr>
          <w:color w:val="4D4D4F"/>
        </w:rPr>
        <w:t>minimise</w:t>
      </w:r>
      <w:r>
        <w:rPr>
          <w:color w:val="4D4D4F"/>
          <w:spacing w:val="-17"/>
        </w:rPr>
        <w:t xml:space="preserve"> </w:t>
      </w:r>
      <w:r>
        <w:rPr>
          <w:color w:val="4D4D4F"/>
        </w:rPr>
        <w:t>these</w:t>
      </w:r>
      <w:r>
        <w:rPr>
          <w:color w:val="4D4D4F"/>
          <w:spacing w:val="-17"/>
        </w:rPr>
        <w:t xml:space="preserve"> </w:t>
      </w:r>
      <w:r>
        <w:rPr>
          <w:color w:val="4D4D4F"/>
        </w:rPr>
        <w:t>impacts.</w:t>
      </w:r>
    </w:p>
    <w:sectPr w:rsidR="00C903DA">
      <w:pgSz w:w="11910" w:h="16840"/>
      <w:pgMar w:top="1240" w:right="580" w:bottom="280" w:left="1020" w:header="748"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408C6" w:rsidRDefault="004408C6">
      <w:r>
        <w:separator/>
      </w:r>
    </w:p>
  </w:endnote>
  <w:endnote w:type="continuationSeparator" w:id="0">
    <w:p w:rsidR="004408C6" w:rsidRDefault="004408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ESRI Default Marker">
    <w:panose1 w:val="02000000000000000000"/>
    <w:charset w:val="00"/>
    <w:family w:val="auto"/>
    <w:pitch w:val="variable"/>
    <w:sig w:usb0="00000003" w:usb1="00000000" w:usb2="00000000" w:usb3="00000000" w:csb0="00000001" w:csb1="00000000"/>
    <w:embedRegular r:id="rId1" w:subsetted="1" w:fontKey="{7A7880B5-07E2-4AD4-869E-079B4F26850A}"/>
  </w:font>
  <w:font w:name="Times New Roman">
    <w:panose1 w:val="02020603050405020304"/>
    <w:charset w:val="00"/>
    <w:family w:val="roman"/>
    <w:pitch w:val="variable"/>
    <w:sig w:usb0="E0002EFF" w:usb1="C000785B" w:usb2="00000009" w:usb3="00000000" w:csb0="000001FF" w:csb1="00000000"/>
  </w:font>
  <w:font w:name="Nunito Sans SemiBold">
    <w:panose1 w:val="00000700000000000000"/>
    <w:charset w:val="00"/>
    <w:family w:val="auto"/>
    <w:pitch w:val="variable"/>
    <w:sig w:usb0="20000007" w:usb1="00000001" w:usb2="00000000" w:usb3="00000000" w:csb0="00000193" w:csb1="00000000"/>
    <w:embedRegular r:id="rId2" w:fontKey="{3DC0B238-0C2E-4861-9B92-C2465E22C9AB}"/>
    <w:embedBold r:id="rId3" w:fontKey="{016B98B2-931A-44C2-81E1-25F08DEE102A}"/>
  </w:font>
  <w:font w:name="Nunito Sans">
    <w:panose1 w:val="00000500000000000000"/>
    <w:charset w:val="00"/>
    <w:family w:val="auto"/>
    <w:pitch w:val="variable"/>
    <w:sig w:usb0="20000007" w:usb1="00000001" w:usb2="00000000" w:usb3="00000000" w:csb0="00000193" w:csb1="00000000"/>
    <w:embedRegular r:id="rId4" w:fontKey="{4E628455-A67A-47FD-8439-0458CAC0A2FF}"/>
    <w:embedBold r:id="rId5" w:fontKey="{B62FC122-A093-4B82-8FCF-676771D41838}"/>
    <w:embedItalic r:id="rId6" w:fontKey="{F20B6F0F-3017-4819-B748-CB05BD8F388C}"/>
  </w:font>
  <w:font w:name="AECOM Sans">
    <w:panose1 w:val="020B0504020202020204"/>
    <w:charset w:val="00"/>
    <w:family w:val="swiss"/>
    <w:pitch w:val="variable"/>
    <w:sig w:usb0="E0002AFF" w:usb1="D000FFFB" w:usb2="00000028" w:usb3="00000000" w:csb0="000001FF" w:csb1="00000000"/>
    <w:embedRegular r:id="rId7" w:subsetted="1" w:fontKey="{4D6EC3F5-5CB0-4AB0-A091-0A755AE7A506}"/>
  </w:font>
  <w:font w:name="Calibri">
    <w:panose1 w:val="020F0502020204030204"/>
    <w:charset w:val="00"/>
    <w:family w:val="swiss"/>
    <w:pitch w:val="variable"/>
    <w:sig w:usb0="E0002EFF" w:usb1="C000247B" w:usb2="00000009" w:usb3="00000000" w:csb0="000001FF" w:csb1="00000000"/>
  </w:font>
  <w:font w:name="Mukta SemiBold">
    <w:panose1 w:val="020B0000000000000000"/>
    <w:charset w:val="00"/>
    <w:family w:val="swiss"/>
    <w:pitch w:val="variable"/>
    <w:sig w:usb0="A000802F" w:usb1="4000204B" w:usb2="00000000" w:usb3="00000000" w:csb0="00000093" w:csb1="00000000"/>
    <w:embedBold r:id="rId8" w:subsetted="1" w:fontKey="{2490DBD8-8362-4D99-B3D3-AB0554C18D8B}"/>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9" w:subsetted="1" w:fontKey="{073B9880-7A92-4819-95F8-93A56DE90A08}"/>
  </w:font>
  <w:font w:name="ESRI Public1">
    <w:panose1 w:val="02000000000000000000"/>
    <w:charset w:val="00"/>
    <w:family w:val="auto"/>
    <w:pitch w:val="variable"/>
    <w:sig w:usb0="00000003" w:usb1="00000000" w:usb2="00000000" w:usb3="00000000" w:csb0="00000001" w:csb1="00000000"/>
    <w:embedRegular r:id="rId10" w:subsetted="1" w:fontKey="{750F0EEF-581F-482B-982D-B6FF8107104F}"/>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408C6" w:rsidRDefault="004408C6">
      <w:r>
        <w:separator/>
      </w:r>
    </w:p>
  </w:footnote>
  <w:footnote w:type="continuationSeparator" w:id="0">
    <w:p w:rsidR="004408C6" w:rsidRDefault="004408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03DA" w:rsidRDefault="004408C6">
    <w:pPr>
      <w:pStyle w:val="BodyText"/>
      <w:spacing w:line="14" w:lineRule="auto"/>
      <w:rPr>
        <w:sz w:val="20"/>
      </w:rPr>
    </w:pPr>
    <w:r>
      <w:pict>
        <v:group id="_x0000_s2066" style="position:absolute;margin-left:0;margin-top:37.4pt;width:532.95pt;height:25.2pt;z-index:-252678144;mso-position-horizontal-relative:page;mso-position-vertical-relative:page" coordorigin=",748" coordsize="10659,504">
          <v:line id="_x0000_s2068" style="position:absolute" from="1290,748" to="1290,1247" strokecolor="#0e5d61" strokeweight="1.5mm"/>
          <v:line id="_x0000_s206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65" type="#_x0000_t202" style="position:absolute;margin-left:24.5pt;margin-top:39.15pt;width:32.7pt;height:19.75pt;z-index:-252677120;mso-position-horizontal-relative:page;mso-position-vertical-relative:page" filled="f" stroked="f">
          <v:textbox inset="0,0,0,0">
            <w:txbxContent>
              <w:p w:rsidR="00C903DA" w:rsidRDefault="007A20A7">
                <w:pPr>
                  <w:spacing w:line="354" w:lineRule="exact"/>
                  <w:ind w:left="20"/>
                  <w:rPr>
                    <w:b/>
                    <w:sz w:val="26"/>
                  </w:rPr>
                </w:pPr>
                <w:r>
                  <w:rPr>
                    <w:b/>
                    <w:color w:val="4D4D4F"/>
                    <w:sz w:val="26"/>
                  </w:rPr>
                  <w:t>19-</w:t>
                </w:r>
                <w:r>
                  <w:fldChar w:fldCharType="begin"/>
                </w:r>
                <w:r>
                  <w:rPr>
                    <w:b/>
                    <w:color w:val="4D4D4F"/>
                    <w:sz w:val="26"/>
                  </w:rPr>
                  <w:instrText xml:space="preserve"> PAGE </w:instrText>
                </w:r>
                <w:r>
                  <w:fldChar w:fldCharType="separate"/>
                </w:r>
                <w:r>
                  <w:t>2</w:t>
                </w:r>
                <w:r>
                  <w:fldChar w:fldCharType="end"/>
                </w:r>
              </w:p>
            </w:txbxContent>
          </v:textbox>
          <w10:wrap anchorx="page" anchory="page"/>
        </v:shape>
      </w:pict>
    </w:r>
    <w:r>
      <w:pict>
        <v:shape id="_x0000_s2064" type="#_x0000_t202" style="position:absolute;margin-left:88.3pt;margin-top:43.05pt;width:83.9pt;height:12.95pt;z-index:-252676096;mso-position-horizontal-relative:page;mso-position-vertical-relative:page" filled="f" stroked="f">
          <v:textbox inset="0,0,0,0">
            <w:txbxContent>
              <w:p w:rsidR="00C903DA" w:rsidRDefault="007A20A7">
                <w:pPr>
                  <w:spacing w:before="7"/>
                  <w:ind w:left="20"/>
                  <w:rPr>
                    <w:sz w:val="16"/>
                  </w:rPr>
                </w:pPr>
                <w:r>
                  <w:rPr>
                    <w:color w:val="4D4D4F"/>
                    <w:sz w:val="16"/>
                  </w:rPr>
                  <w:t>Business – Chapter 19</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03DA" w:rsidRDefault="004408C6">
    <w:pPr>
      <w:pStyle w:val="BodyText"/>
      <w:spacing w:line="14" w:lineRule="auto"/>
      <w:rPr>
        <w:sz w:val="20"/>
      </w:rPr>
    </w:pPr>
    <w:r>
      <w:pict>
        <v:group id="_x0000_s2061" style="position:absolute;margin-left:62.35pt;margin-top:37.4pt;width:532.95pt;height:25.2pt;z-index:-252675072;mso-position-horizontal-relative:page;mso-position-vertical-relative:page" coordorigin="1247,748" coordsize="10659,504">
          <v:line id="_x0000_s2063" style="position:absolute" from="10616,748" to="10616,1247" strokecolor="#0e5d61" strokeweight="1.5mm"/>
          <v:line id="_x0000_s206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60" type="#_x0000_t202" style="position:absolute;margin-left:540.55pt;margin-top:39.15pt;width:40.15pt;height:19.75pt;z-index:-252674048;mso-position-horizontal-relative:page;mso-position-vertical-relative:page" filled="f" stroked="f">
          <v:textbox inset="0,0,0,0">
            <w:txbxContent>
              <w:p w:rsidR="00C903DA" w:rsidRDefault="007A20A7">
                <w:pPr>
                  <w:spacing w:line="354" w:lineRule="exact"/>
                  <w:ind w:left="20"/>
                  <w:rPr>
                    <w:b/>
                    <w:sz w:val="26"/>
                  </w:rPr>
                </w:pPr>
                <w:r>
                  <w:rPr>
                    <w:b/>
                    <w:color w:val="4D4D4F"/>
                    <w:sz w:val="26"/>
                  </w:rPr>
                  <w:t>19-</w:t>
                </w:r>
                <w:r>
                  <w:fldChar w:fldCharType="begin"/>
                </w:r>
                <w:r>
                  <w:rPr>
                    <w:b/>
                    <w:color w:val="4D4D4F"/>
                    <w:sz w:val="26"/>
                  </w:rPr>
                  <w:instrText xml:space="preserve"> PAGE </w:instrText>
                </w:r>
                <w:r>
                  <w:fldChar w:fldCharType="separate"/>
                </w:r>
                <w:r>
                  <w:t>13</w:t>
                </w:r>
                <w:r>
                  <w:fldChar w:fldCharType="end"/>
                </w:r>
              </w:p>
            </w:txbxContent>
          </v:textbox>
          <w10:wrap anchorx="page" anchory="page"/>
        </v:shape>
      </w:pict>
    </w:r>
    <w:r>
      <w:pict>
        <v:shape id="_x0000_s2059" type="#_x0000_t202" style="position:absolute;margin-left:312.6pt;margin-top:43.05pt;width:194.4pt;height:12.95pt;z-index:-252673024;mso-position-horizontal-relative:page;mso-position-vertical-relative:page" filled="f" stroked="f">
          <v:textbox inset="0,0,0,0">
            <w:txbxContent>
              <w:p w:rsidR="00C903DA" w:rsidRDefault="007A20A7">
                <w:pPr>
                  <w:spacing w:before="7"/>
                  <w:ind w:left="20"/>
                  <w:rPr>
                    <w:sz w:val="16"/>
                  </w:rPr>
                </w:pPr>
                <w:r>
                  <w:rPr>
                    <w:color w:val="4D4D4F"/>
                    <w:sz w:val="16"/>
                  </w:rPr>
                  <w:t>Gas Import Jetty and Pipeline Project EES | Volume 2</w:t>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03DA" w:rsidRDefault="004408C6">
    <w:pPr>
      <w:pStyle w:val="BodyText"/>
      <w:spacing w:line="14" w:lineRule="auto"/>
      <w:rPr>
        <w:sz w:val="20"/>
      </w:rPr>
    </w:pPr>
    <w:r>
      <w:pict>
        <v:group id="_x0000_s2056" style="position:absolute;margin-left:0;margin-top:37.4pt;width:532.95pt;height:25.2pt;z-index:-252672000;mso-position-horizontal-relative:page;mso-position-vertical-relative:page" coordorigin=",748" coordsize="10659,504">
          <v:line id="_x0000_s2058" style="position:absolute" from="1290,748" to="1290,1247" strokecolor="#0e5d61" strokeweight="1.5mm"/>
          <v:line id="_x0000_s205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55" type="#_x0000_t202" style="position:absolute;margin-left:17.1pt;margin-top:39.15pt;width:40.05pt;height:19.75pt;z-index:-252670976;mso-position-horizontal-relative:page;mso-position-vertical-relative:page" filled="f" stroked="f">
          <v:textbox inset="0,0,0,0">
            <w:txbxContent>
              <w:p w:rsidR="00C903DA" w:rsidRDefault="007A20A7">
                <w:pPr>
                  <w:spacing w:line="354" w:lineRule="exact"/>
                  <w:ind w:left="20"/>
                  <w:rPr>
                    <w:b/>
                    <w:sz w:val="26"/>
                  </w:rPr>
                </w:pPr>
                <w:r>
                  <w:rPr>
                    <w:b/>
                    <w:color w:val="4D4D4F"/>
                    <w:sz w:val="26"/>
                  </w:rPr>
                  <w:t>19-</w:t>
                </w:r>
                <w:r>
                  <w:fldChar w:fldCharType="begin"/>
                </w:r>
                <w:r>
                  <w:rPr>
                    <w:b/>
                    <w:color w:val="4D4D4F"/>
                    <w:sz w:val="26"/>
                  </w:rPr>
                  <w:instrText xml:space="preserve"> PAGE </w:instrText>
                </w:r>
                <w:r>
                  <w:fldChar w:fldCharType="separate"/>
                </w:r>
                <w:r>
                  <w:t>14</w:t>
                </w:r>
                <w:r>
                  <w:fldChar w:fldCharType="end"/>
                </w:r>
              </w:p>
            </w:txbxContent>
          </v:textbox>
          <w10:wrap anchorx="page" anchory="page"/>
        </v:shape>
      </w:pict>
    </w:r>
    <w:r>
      <w:pict>
        <v:shape id="_x0000_s2054" type="#_x0000_t202" style="position:absolute;margin-left:88.3pt;margin-top:43.05pt;width:83.9pt;height:12.95pt;z-index:-252669952;mso-position-horizontal-relative:page;mso-position-vertical-relative:page" filled="f" stroked="f">
          <v:textbox inset="0,0,0,0">
            <w:txbxContent>
              <w:p w:rsidR="00C903DA" w:rsidRDefault="007A20A7">
                <w:pPr>
                  <w:spacing w:before="7"/>
                  <w:ind w:left="20"/>
                  <w:rPr>
                    <w:sz w:val="16"/>
                  </w:rPr>
                </w:pPr>
                <w:r>
                  <w:rPr>
                    <w:color w:val="4D4D4F"/>
                    <w:sz w:val="16"/>
                  </w:rPr>
                  <w:t>Business – Chapter 19</w:t>
                </w:r>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03DA" w:rsidRDefault="004408C6">
    <w:pPr>
      <w:pStyle w:val="BodyText"/>
      <w:spacing w:line="14" w:lineRule="auto"/>
      <w:rPr>
        <w:sz w:val="20"/>
      </w:rPr>
    </w:pPr>
    <w:r>
      <w:pict>
        <v:group id="_x0000_s2051" style="position:absolute;margin-left:62.35pt;margin-top:37.4pt;width:532.95pt;height:25.2pt;z-index:-252668928;mso-position-horizontal-relative:page;mso-position-vertical-relative:page" coordorigin="1247,748" coordsize="10659,504">
          <v:line id="_x0000_s2053" style="position:absolute" from="10616,748" to="10616,1247" strokecolor="#0e5d61" strokeweight="1.5mm"/>
          <v:line id="_x0000_s205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50" type="#_x0000_t202" style="position:absolute;margin-left:540.55pt;margin-top:39.15pt;width:39.7pt;height:19.75pt;z-index:-252667904;mso-position-horizontal-relative:page;mso-position-vertical-relative:page" filled="f" stroked="f">
          <v:textbox inset="0,0,0,0">
            <w:txbxContent>
              <w:p w:rsidR="00C903DA" w:rsidRDefault="007A20A7">
                <w:pPr>
                  <w:spacing w:line="354" w:lineRule="exact"/>
                  <w:ind w:left="20"/>
                  <w:rPr>
                    <w:b/>
                    <w:sz w:val="26"/>
                  </w:rPr>
                </w:pPr>
                <w:r>
                  <w:rPr>
                    <w:b/>
                    <w:color w:val="4D4D4F"/>
                    <w:sz w:val="26"/>
                  </w:rPr>
                  <w:t>19-</w:t>
                </w:r>
                <w:r>
                  <w:fldChar w:fldCharType="begin"/>
                </w:r>
                <w:r>
                  <w:rPr>
                    <w:b/>
                    <w:color w:val="4D4D4F"/>
                    <w:sz w:val="26"/>
                  </w:rPr>
                  <w:instrText xml:space="preserve"> PAGE </w:instrText>
                </w:r>
                <w:r>
                  <w:fldChar w:fldCharType="separate"/>
                </w:r>
                <w:r>
                  <w:t>11</w:t>
                </w:r>
                <w:r>
                  <w:fldChar w:fldCharType="end"/>
                </w:r>
              </w:p>
            </w:txbxContent>
          </v:textbox>
          <w10:wrap anchorx="page" anchory="page"/>
        </v:shape>
      </w:pict>
    </w:r>
    <w:r>
      <w:pict>
        <v:shape id="_x0000_s2049" type="#_x0000_t202" style="position:absolute;margin-left:312.6pt;margin-top:43.05pt;width:194.4pt;height:12.95pt;z-index:-252666880;mso-position-horizontal-relative:page;mso-position-vertical-relative:page" filled="f" stroked="f">
          <v:textbox inset="0,0,0,0">
            <w:txbxContent>
              <w:p w:rsidR="00C903DA" w:rsidRDefault="007A20A7">
                <w:pPr>
                  <w:spacing w:before="7"/>
                  <w:ind w:left="20"/>
                  <w:rPr>
                    <w:sz w:val="16"/>
                  </w:rPr>
                </w:pPr>
                <w:r>
                  <w:rPr>
                    <w:color w:val="4D4D4F"/>
                    <w:sz w:val="16"/>
                  </w:rPr>
                  <w:t>Gas Import Jetty and Pipeline Project EES | Volume 2</w:t>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7C9633C"/>
    <w:multiLevelType w:val="hybridMultilevel"/>
    <w:tmpl w:val="6E985528"/>
    <w:lvl w:ilvl="0" w:tplc="38F0DFC0">
      <w:numFmt w:val="bullet"/>
      <w:lvlText w:val="●"/>
      <w:lvlJc w:val="left"/>
      <w:pPr>
        <w:ind w:left="81" w:hanging="82"/>
      </w:pPr>
      <w:rPr>
        <w:rFonts w:ascii="ESRI Default Marker" w:eastAsia="ESRI Default Marker" w:hAnsi="ESRI Default Marker" w:cs="ESRI Default Marker" w:hint="default"/>
        <w:color w:val="334048"/>
        <w:w w:val="149"/>
        <w:position w:val="2"/>
        <w:sz w:val="7"/>
        <w:szCs w:val="7"/>
        <w:lang w:val="en-US" w:eastAsia="en-US" w:bidi="en-US"/>
      </w:rPr>
    </w:lvl>
    <w:lvl w:ilvl="1" w:tplc="6C8EE758">
      <w:numFmt w:val="bullet"/>
      <w:lvlText w:val="•"/>
      <w:lvlJc w:val="left"/>
      <w:pPr>
        <w:ind w:left="173" w:hanging="82"/>
      </w:pPr>
      <w:rPr>
        <w:rFonts w:hint="default"/>
        <w:lang w:val="en-US" w:eastAsia="en-US" w:bidi="en-US"/>
      </w:rPr>
    </w:lvl>
    <w:lvl w:ilvl="2" w:tplc="C6C8A2DE">
      <w:numFmt w:val="bullet"/>
      <w:lvlText w:val="•"/>
      <w:lvlJc w:val="left"/>
      <w:pPr>
        <w:ind w:left="267" w:hanging="82"/>
      </w:pPr>
      <w:rPr>
        <w:rFonts w:hint="default"/>
        <w:lang w:val="en-US" w:eastAsia="en-US" w:bidi="en-US"/>
      </w:rPr>
    </w:lvl>
    <w:lvl w:ilvl="3" w:tplc="ACFA8466">
      <w:numFmt w:val="bullet"/>
      <w:lvlText w:val="•"/>
      <w:lvlJc w:val="left"/>
      <w:pPr>
        <w:ind w:left="361" w:hanging="82"/>
      </w:pPr>
      <w:rPr>
        <w:rFonts w:hint="default"/>
        <w:lang w:val="en-US" w:eastAsia="en-US" w:bidi="en-US"/>
      </w:rPr>
    </w:lvl>
    <w:lvl w:ilvl="4" w:tplc="E75E894A">
      <w:numFmt w:val="bullet"/>
      <w:lvlText w:val="•"/>
      <w:lvlJc w:val="left"/>
      <w:pPr>
        <w:ind w:left="455" w:hanging="82"/>
      </w:pPr>
      <w:rPr>
        <w:rFonts w:hint="default"/>
        <w:lang w:val="en-US" w:eastAsia="en-US" w:bidi="en-US"/>
      </w:rPr>
    </w:lvl>
    <w:lvl w:ilvl="5" w:tplc="5BC8794E">
      <w:numFmt w:val="bullet"/>
      <w:lvlText w:val="•"/>
      <w:lvlJc w:val="left"/>
      <w:pPr>
        <w:ind w:left="549" w:hanging="82"/>
      </w:pPr>
      <w:rPr>
        <w:rFonts w:hint="default"/>
        <w:lang w:val="en-US" w:eastAsia="en-US" w:bidi="en-US"/>
      </w:rPr>
    </w:lvl>
    <w:lvl w:ilvl="6" w:tplc="0372A000">
      <w:numFmt w:val="bullet"/>
      <w:lvlText w:val="•"/>
      <w:lvlJc w:val="left"/>
      <w:pPr>
        <w:ind w:left="642" w:hanging="82"/>
      </w:pPr>
      <w:rPr>
        <w:rFonts w:hint="default"/>
        <w:lang w:val="en-US" w:eastAsia="en-US" w:bidi="en-US"/>
      </w:rPr>
    </w:lvl>
    <w:lvl w:ilvl="7" w:tplc="AEE89C50">
      <w:numFmt w:val="bullet"/>
      <w:lvlText w:val="•"/>
      <w:lvlJc w:val="left"/>
      <w:pPr>
        <w:ind w:left="736" w:hanging="82"/>
      </w:pPr>
      <w:rPr>
        <w:rFonts w:hint="default"/>
        <w:lang w:val="en-US" w:eastAsia="en-US" w:bidi="en-US"/>
      </w:rPr>
    </w:lvl>
    <w:lvl w:ilvl="8" w:tplc="497EB762">
      <w:numFmt w:val="bullet"/>
      <w:lvlText w:val="•"/>
      <w:lvlJc w:val="left"/>
      <w:pPr>
        <w:ind w:left="830" w:hanging="82"/>
      </w:pPr>
      <w:rPr>
        <w:rFonts w:hint="default"/>
        <w:lang w:val="en-US" w:eastAsia="en-US" w:bidi="en-US"/>
      </w:rPr>
    </w:lvl>
  </w:abstractNum>
  <w:abstractNum w:abstractNumId="1" w15:restartNumberingAfterBreak="0">
    <w:nsid w:val="5F0211B6"/>
    <w:multiLevelType w:val="multilevel"/>
    <w:tmpl w:val="546C4E90"/>
    <w:lvl w:ilvl="0">
      <w:start w:val="19"/>
      <w:numFmt w:val="decimal"/>
      <w:lvlText w:val="%1"/>
      <w:lvlJc w:val="left"/>
      <w:pPr>
        <w:ind w:left="1077" w:hanging="851"/>
        <w:jc w:val="left"/>
      </w:pPr>
      <w:rPr>
        <w:rFonts w:hint="default"/>
        <w:lang w:val="en-US" w:eastAsia="en-US" w:bidi="en-US"/>
      </w:rPr>
    </w:lvl>
    <w:lvl w:ilvl="1">
      <w:start w:val="1"/>
      <w:numFmt w:val="decimal"/>
      <w:lvlText w:val="%1.%2"/>
      <w:lvlJc w:val="left"/>
      <w:pPr>
        <w:ind w:left="1077" w:hanging="851"/>
        <w:jc w:val="left"/>
      </w:pPr>
      <w:rPr>
        <w:rFonts w:ascii="Nunito Sans SemiBold" w:eastAsia="Nunito Sans SemiBold" w:hAnsi="Nunito Sans SemiBold" w:cs="Nunito Sans SemiBold" w:hint="default"/>
        <w:color w:val="4D4D4F"/>
        <w:spacing w:val="-2"/>
        <w:w w:val="100"/>
        <w:sz w:val="28"/>
        <w:szCs w:val="28"/>
        <w:lang w:val="en-US" w:eastAsia="en-US" w:bidi="en-US"/>
      </w:rPr>
    </w:lvl>
    <w:lvl w:ilvl="2">
      <w:start w:val="1"/>
      <w:numFmt w:val="decimal"/>
      <w:lvlText w:val="%1.%2.%3"/>
      <w:lvlJc w:val="left"/>
      <w:pPr>
        <w:ind w:left="1077" w:hanging="850"/>
        <w:jc w:val="left"/>
      </w:pPr>
      <w:rPr>
        <w:rFonts w:ascii="Nunito Sans SemiBold" w:eastAsia="Nunito Sans SemiBold" w:hAnsi="Nunito Sans SemiBold" w:cs="Nunito Sans SemiBold" w:hint="default"/>
        <w:color w:val="4D4D4F"/>
        <w:spacing w:val="-31"/>
        <w:w w:val="100"/>
        <w:sz w:val="24"/>
        <w:szCs w:val="24"/>
        <w:lang w:val="en-US" w:eastAsia="en-US" w:bidi="en-US"/>
      </w:rPr>
    </w:lvl>
    <w:lvl w:ilvl="3">
      <w:numFmt w:val="bullet"/>
      <w:lvlText w:val="•"/>
      <w:lvlJc w:val="left"/>
      <w:pPr>
        <w:ind w:left="2179" w:hanging="850"/>
      </w:pPr>
      <w:rPr>
        <w:rFonts w:hint="default"/>
        <w:lang w:val="en-US" w:eastAsia="en-US" w:bidi="en-US"/>
      </w:rPr>
    </w:lvl>
    <w:lvl w:ilvl="4">
      <w:numFmt w:val="bullet"/>
      <w:lvlText w:val="•"/>
      <w:lvlJc w:val="left"/>
      <w:pPr>
        <w:ind w:left="2546" w:hanging="850"/>
      </w:pPr>
      <w:rPr>
        <w:rFonts w:hint="default"/>
        <w:lang w:val="en-US" w:eastAsia="en-US" w:bidi="en-US"/>
      </w:rPr>
    </w:lvl>
    <w:lvl w:ilvl="5">
      <w:numFmt w:val="bullet"/>
      <w:lvlText w:val="•"/>
      <w:lvlJc w:val="left"/>
      <w:pPr>
        <w:ind w:left="2913" w:hanging="850"/>
      </w:pPr>
      <w:rPr>
        <w:rFonts w:hint="default"/>
        <w:lang w:val="en-US" w:eastAsia="en-US" w:bidi="en-US"/>
      </w:rPr>
    </w:lvl>
    <w:lvl w:ilvl="6">
      <w:numFmt w:val="bullet"/>
      <w:lvlText w:val="•"/>
      <w:lvlJc w:val="left"/>
      <w:pPr>
        <w:ind w:left="3279" w:hanging="850"/>
      </w:pPr>
      <w:rPr>
        <w:rFonts w:hint="default"/>
        <w:lang w:val="en-US" w:eastAsia="en-US" w:bidi="en-US"/>
      </w:rPr>
    </w:lvl>
    <w:lvl w:ilvl="7">
      <w:numFmt w:val="bullet"/>
      <w:lvlText w:val="•"/>
      <w:lvlJc w:val="left"/>
      <w:pPr>
        <w:ind w:left="3646" w:hanging="850"/>
      </w:pPr>
      <w:rPr>
        <w:rFonts w:hint="default"/>
        <w:lang w:val="en-US" w:eastAsia="en-US" w:bidi="en-US"/>
      </w:rPr>
    </w:lvl>
    <w:lvl w:ilvl="8">
      <w:numFmt w:val="bullet"/>
      <w:lvlText w:val="•"/>
      <w:lvlJc w:val="left"/>
      <w:pPr>
        <w:ind w:left="4013" w:hanging="850"/>
      </w:pPr>
      <w:rPr>
        <w:rFonts w:hint="default"/>
        <w:lang w:val="en-US" w:eastAsia="en-US" w:bidi="en-US"/>
      </w:rPr>
    </w:lvl>
  </w:abstractNum>
  <w:abstractNum w:abstractNumId="2" w15:restartNumberingAfterBreak="0">
    <w:nsid w:val="6D8A0AC2"/>
    <w:multiLevelType w:val="hybridMultilevel"/>
    <w:tmpl w:val="E5C2E1D8"/>
    <w:lvl w:ilvl="0" w:tplc="D88E8122">
      <w:numFmt w:val="bullet"/>
      <w:lvlText w:val="•"/>
      <w:lvlJc w:val="left"/>
      <w:pPr>
        <w:ind w:left="567" w:hanging="341"/>
      </w:pPr>
      <w:rPr>
        <w:rFonts w:ascii="Nunito Sans" w:eastAsia="Nunito Sans" w:hAnsi="Nunito Sans" w:cs="Nunito Sans" w:hint="default"/>
        <w:color w:val="4D4D4F"/>
        <w:spacing w:val="-10"/>
        <w:w w:val="99"/>
        <w:sz w:val="18"/>
        <w:szCs w:val="18"/>
        <w:lang w:val="en-US" w:eastAsia="en-US" w:bidi="en-US"/>
      </w:rPr>
    </w:lvl>
    <w:lvl w:ilvl="1" w:tplc="89BED04E">
      <w:numFmt w:val="bullet"/>
      <w:lvlText w:val="•"/>
      <w:lvlJc w:val="left"/>
      <w:pPr>
        <w:ind w:left="1670" w:hanging="341"/>
      </w:pPr>
      <w:rPr>
        <w:rFonts w:ascii="Nunito Sans" w:eastAsia="Nunito Sans" w:hAnsi="Nunito Sans" w:cs="Nunito Sans" w:hint="default"/>
        <w:color w:val="4D4D4F"/>
        <w:w w:val="100"/>
        <w:sz w:val="16"/>
        <w:szCs w:val="16"/>
        <w:lang w:val="en-US" w:eastAsia="en-US" w:bidi="en-US"/>
      </w:rPr>
    </w:lvl>
    <w:lvl w:ilvl="2" w:tplc="C348233E">
      <w:numFmt w:val="bullet"/>
      <w:lvlText w:val="−"/>
      <w:lvlJc w:val="left"/>
      <w:pPr>
        <w:ind w:left="2066" w:hanging="341"/>
      </w:pPr>
      <w:rPr>
        <w:rFonts w:ascii="AECOM Sans" w:eastAsia="AECOM Sans" w:hAnsi="AECOM Sans" w:cs="AECOM Sans" w:hint="default"/>
        <w:color w:val="4D4D4F"/>
        <w:w w:val="100"/>
        <w:sz w:val="16"/>
        <w:szCs w:val="16"/>
        <w:lang w:val="en-US" w:eastAsia="en-US" w:bidi="en-US"/>
      </w:rPr>
    </w:lvl>
    <w:lvl w:ilvl="3" w:tplc="4BD8207A">
      <w:numFmt w:val="bullet"/>
      <w:lvlText w:val="•"/>
      <w:lvlJc w:val="left"/>
      <w:pPr>
        <w:ind w:left="2396" w:hanging="341"/>
      </w:pPr>
      <w:rPr>
        <w:rFonts w:hint="default"/>
        <w:lang w:val="en-US" w:eastAsia="en-US" w:bidi="en-US"/>
      </w:rPr>
    </w:lvl>
    <w:lvl w:ilvl="4" w:tplc="6BAACC68">
      <w:numFmt w:val="bullet"/>
      <w:lvlText w:val="•"/>
      <w:lvlJc w:val="left"/>
      <w:pPr>
        <w:ind w:left="2732" w:hanging="341"/>
      </w:pPr>
      <w:rPr>
        <w:rFonts w:hint="default"/>
        <w:lang w:val="en-US" w:eastAsia="en-US" w:bidi="en-US"/>
      </w:rPr>
    </w:lvl>
    <w:lvl w:ilvl="5" w:tplc="39666EB0">
      <w:numFmt w:val="bullet"/>
      <w:lvlText w:val="•"/>
      <w:lvlJc w:val="left"/>
      <w:pPr>
        <w:ind w:left="3068" w:hanging="341"/>
      </w:pPr>
      <w:rPr>
        <w:rFonts w:hint="default"/>
        <w:lang w:val="en-US" w:eastAsia="en-US" w:bidi="en-US"/>
      </w:rPr>
    </w:lvl>
    <w:lvl w:ilvl="6" w:tplc="C66A67DC">
      <w:numFmt w:val="bullet"/>
      <w:lvlText w:val="•"/>
      <w:lvlJc w:val="left"/>
      <w:pPr>
        <w:ind w:left="3404" w:hanging="341"/>
      </w:pPr>
      <w:rPr>
        <w:rFonts w:hint="default"/>
        <w:lang w:val="en-US" w:eastAsia="en-US" w:bidi="en-US"/>
      </w:rPr>
    </w:lvl>
    <w:lvl w:ilvl="7" w:tplc="E8A81EB8">
      <w:numFmt w:val="bullet"/>
      <w:lvlText w:val="•"/>
      <w:lvlJc w:val="left"/>
      <w:pPr>
        <w:ind w:left="3740" w:hanging="341"/>
      </w:pPr>
      <w:rPr>
        <w:rFonts w:hint="default"/>
        <w:lang w:val="en-US" w:eastAsia="en-US" w:bidi="en-US"/>
      </w:rPr>
    </w:lvl>
    <w:lvl w:ilvl="8" w:tplc="F73C62DA">
      <w:numFmt w:val="bullet"/>
      <w:lvlText w:val="•"/>
      <w:lvlJc w:val="left"/>
      <w:pPr>
        <w:ind w:left="4076" w:hanging="341"/>
      </w:pPr>
      <w:rPr>
        <w:rFonts w:hint="default"/>
        <w:lang w:val="en-US" w:eastAsia="en-US" w:bidi="en-US"/>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saveSubsetFonts/>
  <w:defaultTabStop w:val="720"/>
  <w:evenAndOddHeaders/>
  <w:drawingGridHorizontalSpacing w:val="110"/>
  <w:displayHorizontalDrawingGridEvery w:val="2"/>
  <w:characterSpacingControl w:val="doNotCompress"/>
  <w:hdrShapeDefaults>
    <o:shapedefaults v:ext="edit" spidmax="2069"/>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C903DA"/>
    <w:rsid w:val="000C5DF7"/>
    <w:rsid w:val="004408C6"/>
    <w:rsid w:val="005702EA"/>
    <w:rsid w:val="007A20A7"/>
    <w:rsid w:val="00C903DA"/>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69"/>
    <o:shapelayout v:ext="edit">
      <o:idmap v:ext="edit" data="1"/>
    </o:shapelayout>
  </w:shapeDefaults>
  <w:decimalSymbol w:val="."/>
  <w:listSeparator w:val=","/>
  <w15:docId w15:val="{9638397A-73C1-47B2-BFA0-5BC979BFA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Nunito Sans" w:eastAsia="Nunito Sans" w:hAnsi="Nunito Sans" w:cs="Nunito Sans"/>
      <w:lang w:bidi="en-US"/>
    </w:rPr>
  </w:style>
  <w:style w:type="paragraph" w:styleId="Heading1">
    <w:name w:val="heading 1"/>
    <w:basedOn w:val="Normal"/>
    <w:uiPriority w:val="9"/>
    <w:qFormat/>
    <w:pPr>
      <w:spacing w:before="78"/>
      <w:ind w:left="1077" w:hanging="851"/>
      <w:outlineLvl w:val="0"/>
    </w:pPr>
    <w:rPr>
      <w:rFonts w:ascii="Nunito Sans SemiBold" w:eastAsia="Nunito Sans SemiBold" w:hAnsi="Nunito Sans SemiBold" w:cs="Nunito Sans SemiBold"/>
      <w:sz w:val="28"/>
      <w:szCs w:val="28"/>
    </w:rPr>
  </w:style>
  <w:style w:type="paragraph" w:styleId="Heading2">
    <w:name w:val="heading 2"/>
    <w:basedOn w:val="Normal"/>
    <w:uiPriority w:val="9"/>
    <w:unhideWhenUsed/>
    <w:qFormat/>
    <w:pPr>
      <w:spacing w:before="81"/>
      <w:ind w:left="1077" w:hanging="851"/>
      <w:outlineLvl w:val="1"/>
    </w:pPr>
    <w:rPr>
      <w:rFonts w:ascii="Nunito Sans SemiBold" w:eastAsia="Nunito Sans SemiBold" w:hAnsi="Nunito Sans SemiBold" w:cs="Nunito Sans SemiBold"/>
      <w:sz w:val="24"/>
      <w:szCs w:val="24"/>
    </w:rPr>
  </w:style>
  <w:style w:type="paragraph" w:styleId="Heading3">
    <w:name w:val="heading 3"/>
    <w:basedOn w:val="Normal"/>
    <w:uiPriority w:val="9"/>
    <w:unhideWhenUsed/>
    <w:qFormat/>
    <w:pPr>
      <w:spacing w:before="84"/>
      <w:ind w:left="227"/>
      <w:jc w:val="both"/>
      <w:outlineLvl w:val="2"/>
    </w:pPr>
    <w:rPr>
      <w:b/>
      <w:bCs/>
      <w:sz w:val="20"/>
      <w:szCs w:val="20"/>
    </w:rPr>
  </w:style>
  <w:style w:type="paragraph" w:styleId="Heading4">
    <w:name w:val="heading 4"/>
    <w:basedOn w:val="Normal"/>
    <w:uiPriority w:val="9"/>
    <w:unhideWhenUsed/>
    <w:qFormat/>
    <w:pPr>
      <w:ind w:left="6865"/>
      <w:outlineLvl w:val="3"/>
    </w:pPr>
    <w:rPr>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rPr>
  </w:style>
  <w:style w:type="paragraph" w:styleId="ListParagraph">
    <w:name w:val="List Paragraph"/>
    <w:basedOn w:val="Normal"/>
    <w:uiPriority w:val="1"/>
    <w:qFormat/>
    <w:pPr>
      <w:spacing w:before="55"/>
      <w:ind w:left="567" w:hanging="341"/>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customXml" Target="../customXml/item3.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header" Target="head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customXml" Target="../customXml/item2.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customXml" Target="../customXml/item1.xml"/><Relationship Id="rId10" Type="http://schemas.openxmlformats.org/officeDocument/2006/relationships/image" Target="media/image2.jpe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6.pn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B70E9C1A58DF4BAA6B9FA7D9006C30" ma:contentTypeVersion="0" ma:contentTypeDescription="Create a new document." ma:contentTypeScope="" ma:versionID="42dd19d9b5bf8bd6a754160bafb8743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3041D4B-3D90-499B-ACB9-59EB8A823EF6}"/>
</file>

<file path=customXml/itemProps2.xml><?xml version="1.0" encoding="utf-8"?>
<ds:datastoreItem xmlns:ds="http://schemas.openxmlformats.org/officeDocument/2006/customXml" ds:itemID="{439EE1F5-E6CA-4516-80F7-23B44926D9F3}"/>
</file>

<file path=customXml/itemProps3.xml><?xml version="1.0" encoding="utf-8"?>
<ds:datastoreItem xmlns:ds="http://schemas.openxmlformats.org/officeDocument/2006/customXml" ds:itemID="{FB3B9380-F935-4805-825B-FFD2599DC75A}"/>
</file>

<file path=docProps/app.xml><?xml version="1.0" encoding="utf-8"?>
<Properties xmlns="http://schemas.openxmlformats.org/officeDocument/2006/extended-properties" xmlns:vt="http://schemas.openxmlformats.org/officeDocument/2006/docPropsVTypes">
  <Template>Normal.dotm</Template>
  <TotalTime>4</TotalTime>
  <Pages>16</Pages>
  <Words>5278</Words>
  <Characters>30085</Characters>
  <Application>Microsoft Office Word</Application>
  <DocSecurity>0</DocSecurity>
  <Lines>250</Lines>
  <Paragraphs>70</Paragraphs>
  <ScaleCrop>false</ScaleCrop>
  <HeadingPairs>
    <vt:vector size="2" baseType="variant">
      <vt:variant>
        <vt:lpstr>Title</vt:lpstr>
      </vt:variant>
      <vt:variant>
        <vt:i4>1</vt:i4>
      </vt:variant>
    </vt:vector>
  </HeadingPairs>
  <TitlesOfParts>
    <vt:vector size="1" baseType="lpstr">
      <vt:lpstr>GIJPP Report Vol 2_Ch_19_Business</vt:lpstr>
    </vt:vector>
  </TitlesOfParts>
  <Company/>
  <LinksUpToDate>false</LinksUpToDate>
  <CharactersWithSpaces>35293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GIJPP Report Vol 2_Ch_19_Business</dc:title>
  <cp:lastModifiedBy>Chuah, Teasheen</cp:lastModifiedBy>
  <cp:revision>3</cp:revision>
  <dcterms:created xsi:type="dcterms:W3CDTF">2020-06-23T05:08:00Z</dcterms:created>
  <dcterms:modified xsi:type="dcterms:W3CDTF">2020-07-07T03:28:00Z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2020-06-23T00:00:00Z</vt:filetime>
  </property>
  <property fmtid="{D5CDD505-2E9C-101B-9397-08002B2CF9AE}" pid="3" name="Creator">
    <vt:lpwstr>Adobe InDesign CC 14.0 (Windows)</vt:lpwstr>
  </property>
  <property fmtid="{D5CDD505-2E9C-101B-9397-08002B2CF9AE}" pid="4" name="LastSaved">
    <vt:filetime>2020-06-23T00:00:00Z</vt:filetime>
  </property>
  <property fmtid="{D5CDD505-2E9C-101B-9397-08002B2CF9AE}" pid="5" name="ContentTypeId">
    <vt:lpwstr>0x01010006B70E9C1A58DF4BAA6B9FA7D9006C30</vt:lpwstr>
  </property>
</Properties>
</file>