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rPr>
          <w:rFonts w:ascii="Times New Roman"/>
          <w:sz w:val="20"/>
        </w:rPr>
      </w:pPr>
    </w:p>
    <w:p w:rsidR="00B82633" w:rsidRDefault="00B82633">
      <w:pPr>
        <w:pStyle w:val="BodyText"/>
        <w:spacing w:before="3"/>
        <w:rPr>
          <w:rFonts w:ascii="Times New Roman"/>
          <w:sz w:val="23"/>
        </w:rPr>
      </w:pPr>
    </w:p>
    <w:p w:rsidR="00B82633" w:rsidRDefault="00B82633">
      <w:pPr>
        <w:rPr>
          <w:rFonts w:ascii="Times New Roman"/>
          <w:sz w:val="23"/>
        </w:rPr>
        <w:sectPr w:rsidR="00B82633">
          <w:type w:val="continuous"/>
          <w:pgSz w:w="11910" w:h="16840"/>
          <w:pgMar w:top="0" w:right="1020" w:bottom="280" w:left="1140" w:header="720" w:footer="720" w:gutter="0"/>
          <w:cols w:space="720"/>
        </w:sectPr>
      </w:pPr>
    </w:p>
    <w:p w:rsidR="00B82633" w:rsidRDefault="00034614">
      <w:pPr>
        <w:spacing w:before="100" w:line="223" w:lineRule="auto"/>
        <w:ind w:left="107" w:right="38"/>
        <w:jc w:val="both"/>
        <w:rPr>
          <w:i/>
        </w:rPr>
      </w:pPr>
      <w:r>
        <w:pict>
          <v:group id="_x0000_s1065" style="position:absolute;left:0;text-align:left;margin-left:0;margin-top:0;width:595.3pt;height:330.25pt;z-index:-252463104;mso-position-horizontal-relative:page;mso-position-vertical-relative:page" coordsize="11906,6605">
            <v:rect id="_x0000_s1069"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top:3571;width:11906;height:3034">
              <v:imagedata r:id="rId7" o:title=""/>
            </v:shape>
            <v:shapetype id="_x0000_t202" coordsize="21600,21600" o:spt="202" path="m,l,21600r21600,l21600,xe">
              <v:stroke joinstyle="miter"/>
              <v:path gradientshapeok="t" o:connecttype="rect"/>
            </v:shapetype>
            <v:shape id="_x0000_s1067" type="#_x0000_t202" style="position:absolute;left:1247;top:1478;width:2752;height:998" filled="f" stroked="f">
              <v:textbox inset="0,0,0,0">
                <w:txbxContent>
                  <w:p w:rsidR="00B82633" w:rsidRDefault="00034614">
                    <w:pPr>
                      <w:rPr>
                        <w:rFonts w:ascii="Mukta SemiBold"/>
                        <w:b/>
                        <w:sz w:val="60"/>
                      </w:rPr>
                    </w:pPr>
                    <w:r>
                      <w:rPr>
                        <w:rFonts w:ascii="Mukta SemiBold"/>
                        <w:b/>
                        <w:color w:val="FFFFFF"/>
                        <w:spacing w:val="-5"/>
                        <w:sz w:val="60"/>
                      </w:rPr>
                      <w:t xml:space="preserve">Chapter </w:t>
                    </w:r>
                    <w:r>
                      <w:rPr>
                        <w:rFonts w:ascii="Mukta SemiBold"/>
                        <w:b/>
                        <w:color w:val="FFFFFF"/>
                        <w:spacing w:val="-3"/>
                        <w:sz w:val="60"/>
                      </w:rPr>
                      <w:t>16</w:t>
                    </w:r>
                  </w:p>
                </w:txbxContent>
              </v:textbox>
            </v:shape>
            <v:shape id="_x0000_s1066" type="#_x0000_t202" style="position:absolute;left:1247;top:2052;width:7713;height:1330" filled="f" stroked="f">
              <v:textbox inset="0,0,0,0">
                <w:txbxContent>
                  <w:p w:rsidR="00B82633" w:rsidRDefault="00034614">
                    <w:pPr>
                      <w:rPr>
                        <w:rFonts w:ascii="Mukta SemiBold"/>
                        <w:b/>
                        <w:sz w:val="80"/>
                      </w:rPr>
                    </w:pPr>
                    <w:r>
                      <w:rPr>
                        <w:rFonts w:ascii="Mukta SemiBold"/>
                        <w:b/>
                        <w:color w:val="FFFFFF"/>
                        <w:spacing w:val="-10"/>
                        <w:sz w:val="80"/>
                      </w:rPr>
                      <w:t xml:space="preserve">Safety, </w:t>
                    </w:r>
                    <w:r>
                      <w:rPr>
                        <w:rFonts w:ascii="Mukta SemiBold"/>
                        <w:b/>
                        <w:color w:val="FFFFFF"/>
                        <w:spacing w:val="-6"/>
                        <w:sz w:val="80"/>
                      </w:rPr>
                      <w:t xml:space="preserve">hazard </w:t>
                    </w:r>
                    <w:r>
                      <w:rPr>
                        <w:rFonts w:ascii="Mukta SemiBold"/>
                        <w:b/>
                        <w:color w:val="FFFFFF"/>
                        <w:spacing w:val="-5"/>
                        <w:sz w:val="80"/>
                      </w:rPr>
                      <w:t xml:space="preserve">and </w:t>
                    </w:r>
                    <w:r>
                      <w:rPr>
                        <w:rFonts w:ascii="Mukta SemiBold"/>
                        <w:b/>
                        <w:color w:val="FFFFFF"/>
                        <w:spacing w:val="-8"/>
                        <w:sz w:val="80"/>
                      </w:rPr>
                      <w:t>risk</w:t>
                    </w:r>
                  </w:p>
                </w:txbxContent>
              </v:textbox>
            </v:shape>
            <w10:wrap anchorx="page" anchory="page"/>
          </v:group>
        </w:pict>
      </w:r>
      <w:r>
        <w:rPr>
          <w:rFonts w:ascii="Nunito Sans SemiBold"/>
          <w:b/>
          <w:color w:val="0E5D61"/>
        </w:rPr>
        <w:t xml:space="preserve">This chapter discusses </w:t>
      </w:r>
      <w:r>
        <w:rPr>
          <w:rFonts w:ascii="Nunito Sans SemiBold"/>
          <w:b/>
          <w:color w:val="0E5D61"/>
          <w:spacing w:val="2"/>
        </w:rPr>
        <w:t xml:space="preserve">the </w:t>
      </w:r>
      <w:r>
        <w:rPr>
          <w:rFonts w:ascii="Nunito Sans SemiBold"/>
          <w:b/>
          <w:color w:val="0E5D61"/>
        </w:rPr>
        <w:t xml:space="preserve">safety, hazard </w:t>
      </w:r>
      <w:r>
        <w:rPr>
          <w:rFonts w:ascii="Nunito Sans SemiBold"/>
          <w:b/>
          <w:color w:val="0E5D61"/>
          <w:spacing w:val="3"/>
        </w:rPr>
        <w:t xml:space="preserve">and </w:t>
      </w:r>
      <w:r>
        <w:rPr>
          <w:rFonts w:ascii="Nunito Sans SemiBold"/>
          <w:b/>
          <w:color w:val="0E5D61"/>
          <w:spacing w:val="5"/>
        </w:rPr>
        <w:t xml:space="preserve">risks </w:t>
      </w:r>
      <w:r>
        <w:rPr>
          <w:rFonts w:ascii="Nunito Sans SemiBold"/>
          <w:b/>
          <w:color w:val="0E5D61"/>
          <w:spacing w:val="4"/>
        </w:rPr>
        <w:t xml:space="preserve">associated  </w:t>
      </w:r>
      <w:r>
        <w:rPr>
          <w:rFonts w:ascii="Nunito Sans SemiBold"/>
          <w:b/>
          <w:color w:val="0E5D61"/>
          <w:spacing w:val="5"/>
        </w:rPr>
        <w:t xml:space="preserve">with  </w:t>
      </w:r>
      <w:r>
        <w:rPr>
          <w:rFonts w:ascii="Nunito Sans SemiBold"/>
          <w:b/>
          <w:color w:val="0E5D61"/>
          <w:spacing w:val="6"/>
        </w:rPr>
        <w:t xml:space="preserve">construction </w:t>
      </w:r>
      <w:r>
        <w:rPr>
          <w:rFonts w:ascii="Nunito Sans SemiBold"/>
          <w:b/>
          <w:color w:val="0E5D61"/>
        </w:rPr>
        <w:t xml:space="preserve">and operation of the Gas </w:t>
      </w:r>
      <w:r>
        <w:rPr>
          <w:rFonts w:ascii="Nunito Sans SemiBold"/>
          <w:b/>
          <w:color w:val="0E5D61"/>
          <w:spacing w:val="2"/>
        </w:rPr>
        <w:t xml:space="preserve">Import </w:t>
      </w:r>
      <w:r>
        <w:rPr>
          <w:rFonts w:ascii="Nunito Sans SemiBold"/>
          <w:b/>
          <w:color w:val="0E5D61"/>
          <w:spacing w:val="4"/>
        </w:rPr>
        <w:t xml:space="preserve">Jetty </w:t>
      </w:r>
      <w:r>
        <w:rPr>
          <w:rFonts w:ascii="Nunito Sans SemiBold"/>
          <w:b/>
          <w:color w:val="0E5D61"/>
        </w:rPr>
        <w:t xml:space="preserve">and Pipeline Project (the Project). This chapter is based on the process safety studies, hazard identification and risk assessment approach and processes undertaken by the Project as presented in EES </w:t>
      </w:r>
      <w:r>
        <w:rPr>
          <w:rFonts w:ascii="Nunito Sans SemiBold"/>
          <w:b/>
          <w:color w:val="0E5D61"/>
          <w:spacing w:val="-3"/>
        </w:rPr>
        <w:t xml:space="preserve">Technical </w:t>
      </w:r>
      <w:r>
        <w:rPr>
          <w:rFonts w:ascii="Nunito Sans SemiBold"/>
          <w:b/>
          <w:color w:val="0E5D61"/>
        </w:rPr>
        <w:t xml:space="preserve">Report </w:t>
      </w:r>
      <w:r>
        <w:rPr>
          <w:rFonts w:ascii="Nunito Sans SemiBold"/>
          <w:b/>
          <w:color w:val="0E5D61"/>
          <w:spacing w:val="4"/>
        </w:rPr>
        <w:t xml:space="preserve">K: </w:t>
      </w:r>
      <w:r>
        <w:rPr>
          <w:i/>
          <w:color w:val="0E5D61"/>
        </w:rPr>
        <w:t>Safety, hazard and risk</w:t>
      </w:r>
      <w:r>
        <w:rPr>
          <w:i/>
          <w:color w:val="0E5D61"/>
          <w:spacing w:val="-1"/>
        </w:rPr>
        <w:t xml:space="preserve"> </w:t>
      </w:r>
      <w:r>
        <w:rPr>
          <w:i/>
          <w:color w:val="0E5D61"/>
        </w:rPr>
        <w:t>assessments.</w:t>
      </w:r>
    </w:p>
    <w:p w:rsidR="00B82633" w:rsidRDefault="00034614">
      <w:pPr>
        <w:pStyle w:val="Heading1"/>
        <w:numPr>
          <w:ilvl w:val="1"/>
          <w:numId w:val="4"/>
        </w:numPr>
        <w:tabs>
          <w:tab w:val="left" w:pos="957"/>
          <w:tab w:val="left" w:pos="958"/>
        </w:tabs>
        <w:spacing w:before="95"/>
        <w:rPr>
          <w:b/>
        </w:rPr>
      </w:pPr>
      <w:r>
        <w:rPr>
          <w:b/>
          <w:color w:val="4D4D4F"/>
        </w:rPr>
        <w:t>Overview</w:t>
      </w:r>
    </w:p>
    <w:p w:rsidR="00B82633" w:rsidRDefault="00034614">
      <w:pPr>
        <w:pStyle w:val="BodyText"/>
        <w:spacing w:before="80" w:line="216" w:lineRule="auto"/>
        <w:ind w:left="107" w:right="43"/>
        <w:jc w:val="both"/>
      </w:pPr>
      <w:r>
        <w:rPr>
          <w:color w:val="4D4D4F"/>
        </w:rPr>
        <w:t>Liquified</w:t>
      </w:r>
      <w:r>
        <w:rPr>
          <w:color w:val="4D4D4F"/>
          <w:spacing w:val="-20"/>
        </w:rPr>
        <w:t xml:space="preserve"> </w:t>
      </w:r>
      <w:r>
        <w:rPr>
          <w:color w:val="4D4D4F"/>
        </w:rPr>
        <w:t>natural</w:t>
      </w:r>
      <w:r>
        <w:rPr>
          <w:color w:val="4D4D4F"/>
          <w:spacing w:val="-19"/>
        </w:rPr>
        <w:t xml:space="preserve"> </w:t>
      </w:r>
      <w:r>
        <w:rPr>
          <w:color w:val="4D4D4F"/>
        </w:rPr>
        <w:t>gas</w:t>
      </w:r>
      <w:r>
        <w:rPr>
          <w:color w:val="4D4D4F"/>
          <w:spacing w:val="-19"/>
        </w:rPr>
        <w:t xml:space="preserve"> </w:t>
      </w:r>
      <w:r>
        <w:rPr>
          <w:color w:val="4D4D4F"/>
        </w:rPr>
        <w:t>(LNG)</w:t>
      </w:r>
      <w:r>
        <w:rPr>
          <w:color w:val="4D4D4F"/>
          <w:spacing w:val="-19"/>
        </w:rPr>
        <w:t xml:space="preserve"> </w:t>
      </w:r>
      <w:r>
        <w:rPr>
          <w:color w:val="4D4D4F"/>
        </w:rPr>
        <w:t>facilities,</w:t>
      </w:r>
      <w:r>
        <w:rPr>
          <w:color w:val="4D4D4F"/>
          <w:spacing w:val="-19"/>
        </w:rPr>
        <w:t xml:space="preserve"> </w:t>
      </w:r>
      <w:r>
        <w:rPr>
          <w:color w:val="4D4D4F"/>
        </w:rPr>
        <w:t>including</w:t>
      </w:r>
      <w:r>
        <w:rPr>
          <w:color w:val="4D4D4F"/>
          <w:spacing w:val="-19"/>
        </w:rPr>
        <w:t xml:space="preserve"> </w:t>
      </w:r>
      <w:r>
        <w:rPr>
          <w:color w:val="4D4D4F"/>
        </w:rPr>
        <w:t>processing plants,</w:t>
      </w:r>
      <w:r>
        <w:rPr>
          <w:color w:val="4D4D4F"/>
          <w:spacing w:val="-17"/>
        </w:rPr>
        <w:t xml:space="preserve"> </w:t>
      </w:r>
      <w:r>
        <w:rPr>
          <w:color w:val="4D4D4F"/>
        </w:rPr>
        <w:t>marine</w:t>
      </w:r>
      <w:r>
        <w:rPr>
          <w:color w:val="4D4D4F"/>
          <w:spacing w:val="-16"/>
        </w:rPr>
        <w:t xml:space="preserve"> </w:t>
      </w:r>
      <w:r>
        <w:rPr>
          <w:color w:val="4D4D4F"/>
        </w:rPr>
        <w:t>terminals</w:t>
      </w:r>
      <w:r>
        <w:rPr>
          <w:color w:val="4D4D4F"/>
          <w:spacing w:val="-16"/>
        </w:rPr>
        <w:t xml:space="preserve"> </w:t>
      </w:r>
      <w:r>
        <w:rPr>
          <w:color w:val="4D4D4F"/>
        </w:rPr>
        <w:t>and</w:t>
      </w:r>
      <w:r>
        <w:rPr>
          <w:color w:val="4D4D4F"/>
          <w:spacing w:val="-16"/>
        </w:rPr>
        <w:t xml:space="preserve"> </w:t>
      </w:r>
      <w:r>
        <w:rPr>
          <w:color w:val="4D4D4F"/>
        </w:rPr>
        <w:t>LNG</w:t>
      </w:r>
      <w:r>
        <w:rPr>
          <w:color w:val="4D4D4F"/>
          <w:spacing w:val="-16"/>
        </w:rPr>
        <w:t xml:space="preserve"> </w:t>
      </w:r>
      <w:r>
        <w:rPr>
          <w:color w:val="4D4D4F"/>
        </w:rPr>
        <w:t>shipping,</w:t>
      </w:r>
      <w:r>
        <w:rPr>
          <w:color w:val="4D4D4F"/>
          <w:spacing w:val="-17"/>
        </w:rPr>
        <w:t xml:space="preserve"> </w:t>
      </w:r>
      <w:r>
        <w:rPr>
          <w:color w:val="4D4D4F"/>
        </w:rPr>
        <w:t>have</w:t>
      </w:r>
      <w:r>
        <w:rPr>
          <w:color w:val="4D4D4F"/>
          <w:spacing w:val="-16"/>
        </w:rPr>
        <w:t xml:space="preserve"> </w:t>
      </w:r>
      <w:r>
        <w:rPr>
          <w:color w:val="4D4D4F"/>
        </w:rPr>
        <w:t>a</w:t>
      </w:r>
      <w:r>
        <w:rPr>
          <w:color w:val="4D4D4F"/>
          <w:spacing w:val="-16"/>
        </w:rPr>
        <w:t xml:space="preserve"> </w:t>
      </w:r>
      <w:r>
        <w:rPr>
          <w:color w:val="4D4D4F"/>
        </w:rPr>
        <w:t>strong industry</w:t>
      </w:r>
      <w:r>
        <w:rPr>
          <w:color w:val="4D4D4F"/>
          <w:spacing w:val="-15"/>
        </w:rPr>
        <w:t xml:space="preserve"> </w:t>
      </w:r>
      <w:r>
        <w:rPr>
          <w:color w:val="4D4D4F"/>
        </w:rPr>
        <w:t>safety</w:t>
      </w:r>
      <w:r>
        <w:rPr>
          <w:color w:val="4D4D4F"/>
          <w:spacing w:val="-14"/>
        </w:rPr>
        <w:t xml:space="preserve"> </w:t>
      </w:r>
      <w:r>
        <w:rPr>
          <w:color w:val="4D4D4F"/>
        </w:rPr>
        <w:t>record</w:t>
      </w:r>
      <w:r>
        <w:rPr>
          <w:color w:val="4D4D4F"/>
          <w:spacing w:val="-14"/>
        </w:rPr>
        <w:t xml:space="preserve"> </w:t>
      </w:r>
      <w:r>
        <w:rPr>
          <w:color w:val="4D4D4F"/>
        </w:rPr>
        <w:t>worldwide.</w:t>
      </w:r>
      <w:r>
        <w:rPr>
          <w:color w:val="4D4D4F"/>
          <w:spacing w:val="-15"/>
        </w:rPr>
        <w:t xml:space="preserve"> </w:t>
      </w:r>
      <w:r>
        <w:rPr>
          <w:color w:val="4D4D4F"/>
        </w:rPr>
        <w:t>LNG</w:t>
      </w:r>
      <w:r>
        <w:rPr>
          <w:color w:val="4D4D4F"/>
          <w:spacing w:val="-14"/>
        </w:rPr>
        <w:t xml:space="preserve"> </w:t>
      </w:r>
      <w:r>
        <w:rPr>
          <w:color w:val="4D4D4F"/>
        </w:rPr>
        <w:t>has</w:t>
      </w:r>
      <w:r>
        <w:rPr>
          <w:color w:val="4D4D4F"/>
          <w:spacing w:val="-14"/>
        </w:rPr>
        <w:t xml:space="preserve"> </w:t>
      </w:r>
      <w:r>
        <w:rPr>
          <w:color w:val="4D4D4F"/>
        </w:rPr>
        <w:t>been</w:t>
      </w:r>
      <w:r>
        <w:rPr>
          <w:color w:val="4D4D4F"/>
          <w:spacing w:val="-15"/>
        </w:rPr>
        <w:t xml:space="preserve"> </w:t>
      </w:r>
      <w:r>
        <w:rPr>
          <w:color w:val="4D4D4F"/>
        </w:rPr>
        <w:t>shipped for</w:t>
      </w:r>
      <w:r>
        <w:rPr>
          <w:color w:val="4D4D4F"/>
          <w:spacing w:val="-13"/>
        </w:rPr>
        <w:t xml:space="preserve"> </w:t>
      </w:r>
      <w:r>
        <w:rPr>
          <w:color w:val="4D4D4F"/>
        </w:rPr>
        <w:t>over</w:t>
      </w:r>
      <w:r>
        <w:rPr>
          <w:color w:val="4D4D4F"/>
          <w:spacing w:val="-12"/>
        </w:rPr>
        <w:t xml:space="preserve"> </w:t>
      </w:r>
      <w:r>
        <w:rPr>
          <w:color w:val="4D4D4F"/>
        </w:rPr>
        <w:t>50</w:t>
      </w:r>
      <w:r>
        <w:rPr>
          <w:color w:val="4D4D4F"/>
          <w:spacing w:val="-12"/>
        </w:rPr>
        <w:t xml:space="preserve"> </w:t>
      </w:r>
      <w:r>
        <w:rPr>
          <w:color w:val="4D4D4F"/>
        </w:rPr>
        <w:t>years</w:t>
      </w:r>
      <w:r>
        <w:rPr>
          <w:color w:val="4D4D4F"/>
          <w:spacing w:val="-12"/>
        </w:rPr>
        <w:t xml:space="preserve"> </w:t>
      </w:r>
      <w:r>
        <w:rPr>
          <w:color w:val="4D4D4F"/>
        </w:rPr>
        <w:t>in</w:t>
      </w:r>
      <w:r>
        <w:rPr>
          <w:color w:val="4D4D4F"/>
          <w:spacing w:val="-12"/>
        </w:rPr>
        <w:t xml:space="preserve"> </w:t>
      </w:r>
      <w:r>
        <w:rPr>
          <w:color w:val="4D4D4F"/>
        </w:rPr>
        <w:t>increasing</w:t>
      </w:r>
      <w:r>
        <w:rPr>
          <w:color w:val="4D4D4F"/>
          <w:spacing w:val="-12"/>
        </w:rPr>
        <w:t xml:space="preserve"> </w:t>
      </w:r>
      <w:r>
        <w:rPr>
          <w:color w:val="4D4D4F"/>
        </w:rPr>
        <w:t>quantities</w:t>
      </w:r>
      <w:r>
        <w:rPr>
          <w:color w:val="4D4D4F"/>
          <w:spacing w:val="-12"/>
        </w:rPr>
        <w:t xml:space="preserve"> </w:t>
      </w:r>
      <w:r>
        <w:rPr>
          <w:color w:val="4D4D4F"/>
        </w:rPr>
        <w:t>without</w:t>
      </w:r>
      <w:r>
        <w:rPr>
          <w:color w:val="4D4D4F"/>
          <w:spacing w:val="-13"/>
        </w:rPr>
        <w:t xml:space="preserve"> </w:t>
      </w:r>
      <w:r>
        <w:rPr>
          <w:color w:val="4D4D4F"/>
        </w:rPr>
        <w:t>a</w:t>
      </w:r>
      <w:r>
        <w:rPr>
          <w:color w:val="4D4D4F"/>
          <w:spacing w:val="-12"/>
        </w:rPr>
        <w:t xml:space="preserve"> </w:t>
      </w:r>
      <w:r>
        <w:rPr>
          <w:color w:val="4D4D4F"/>
        </w:rPr>
        <w:t xml:space="preserve">major accident resulting in the loss of </w:t>
      </w:r>
      <w:r>
        <w:rPr>
          <w:color w:val="4D4D4F"/>
          <w:spacing w:val="2"/>
        </w:rPr>
        <w:t>LNG</w:t>
      </w:r>
      <w:r>
        <w:rPr>
          <w:color w:val="4D4D4F"/>
          <w:spacing w:val="8"/>
        </w:rPr>
        <w:t xml:space="preserve"> </w:t>
      </w:r>
      <w:r>
        <w:rPr>
          <w:color w:val="4D4D4F"/>
        </w:rPr>
        <w:t>cargo.</w:t>
      </w:r>
    </w:p>
    <w:p w:rsidR="00B82633" w:rsidRDefault="00034614">
      <w:pPr>
        <w:pStyle w:val="BodyText"/>
        <w:spacing w:before="165" w:line="216" w:lineRule="auto"/>
        <w:ind w:left="107" w:right="43"/>
        <w:jc w:val="both"/>
      </w:pPr>
      <w:r>
        <w:rPr>
          <w:color w:val="4D4D4F"/>
        </w:rPr>
        <w:t>Understanding the safety, hazards and risks associated with the Project is critical to ensure that systems and procedures are in place to eliminate or minimise risks to people, property and the environment</w:t>
      </w:r>
      <w:r>
        <w:rPr>
          <w:color w:val="4D4D4F"/>
        </w:rPr>
        <w:t>.</w:t>
      </w:r>
    </w:p>
    <w:p w:rsidR="00B82633" w:rsidRDefault="00034614">
      <w:pPr>
        <w:pStyle w:val="BodyText"/>
        <w:spacing w:before="167" w:line="216" w:lineRule="auto"/>
        <w:ind w:left="107" w:right="43"/>
        <w:jc w:val="both"/>
      </w:pPr>
      <w:r>
        <w:rPr>
          <w:color w:val="4D4D4F"/>
          <w:spacing w:val="-6"/>
        </w:rPr>
        <w:t xml:space="preserve">To </w:t>
      </w:r>
      <w:r>
        <w:rPr>
          <w:color w:val="4D4D4F"/>
        </w:rPr>
        <w:t>assess the safety, hazard and risks of the AGL Gas Import</w:t>
      </w:r>
      <w:r>
        <w:rPr>
          <w:color w:val="4D4D4F"/>
          <w:spacing w:val="-23"/>
        </w:rPr>
        <w:t xml:space="preserve"> </w:t>
      </w:r>
      <w:r>
        <w:rPr>
          <w:color w:val="4D4D4F"/>
          <w:spacing w:val="2"/>
        </w:rPr>
        <w:t>Jetty</w:t>
      </w:r>
      <w:r>
        <w:rPr>
          <w:color w:val="4D4D4F"/>
          <w:spacing w:val="-23"/>
        </w:rPr>
        <w:t xml:space="preserve"> </w:t>
      </w:r>
      <w:r>
        <w:rPr>
          <w:color w:val="4D4D4F"/>
        </w:rPr>
        <w:t>Works</w:t>
      </w:r>
      <w:r>
        <w:rPr>
          <w:color w:val="4D4D4F"/>
          <w:spacing w:val="-22"/>
        </w:rPr>
        <w:t xml:space="preserve"> </w:t>
      </w:r>
      <w:r>
        <w:rPr>
          <w:color w:val="4D4D4F"/>
        </w:rPr>
        <w:t>and</w:t>
      </w:r>
      <w:r>
        <w:rPr>
          <w:color w:val="4D4D4F"/>
          <w:spacing w:val="-23"/>
        </w:rPr>
        <w:t xml:space="preserve"> </w:t>
      </w:r>
      <w:r>
        <w:rPr>
          <w:color w:val="4D4D4F"/>
        </w:rPr>
        <w:t>the</w:t>
      </w:r>
      <w:r>
        <w:rPr>
          <w:color w:val="4D4D4F"/>
          <w:spacing w:val="-22"/>
        </w:rPr>
        <w:t xml:space="preserve"> </w:t>
      </w:r>
      <w:r>
        <w:rPr>
          <w:color w:val="4D4D4F"/>
          <w:spacing w:val="-3"/>
        </w:rPr>
        <w:t>APA</w:t>
      </w:r>
      <w:r>
        <w:rPr>
          <w:color w:val="4D4D4F"/>
          <w:spacing w:val="-23"/>
        </w:rPr>
        <w:t xml:space="preserve"> </w:t>
      </w:r>
      <w:r>
        <w:rPr>
          <w:color w:val="4D4D4F"/>
        </w:rPr>
        <w:t>Pipeline</w:t>
      </w:r>
      <w:r>
        <w:rPr>
          <w:color w:val="4D4D4F"/>
          <w:spacing w:val="-22"/>
        </w:rPr>
        <w:t xml:space="preserve"> </w:t>
      </w:r>
      <w:r>
        <w:rPr>
          <w:color w:val="4D4D4F"/>
        </w:rPr>
        <w:t>Works,</w:t>
      </w:r>
      <w:r>
        <w:rPr>
          <w:color w:val="4D4D4F"/>
          <w:spacing w:val="-23"/>
        </w:rPr>
        <w:t xml:space="preserve"> </w:t>
      </w:r>
      <w:r>
        <w:rPr>
          <w:color w:val="4D4D4F"/>
        </w:rPr>
        <w:t>AGL</w:t>
      </w:r>
      <w:r>
        <w:rPr>
          <w:color w:val="4D4D4F"/>
          <w:spacing w:val="-22"/>
        </w:rPr>
        <w:t xml:space="preserve"> </w:t>
      </w:r>
      <w:r>
        <w:rPr>
          <w:color w:val="4D4D4F"/>
        </w:rPr>
        <w:t xml:space="preserve">and </w:t>
      </w:r>
      <w:r>
        <w:rPr>
          <w:color w:val="4D4D4F"/>
          <w:spacing w:val="-3"/>
        </w:rPr>
        <w:t>APA</w:t>
      </w:r>
      <w:r>
        <w:rPr>
          <w:color w:val="4D4D4F"/>
          <w:spacing w:val="-24"/>
        </w:rPr>
        <w:t xml:space="preserve"> </w:t>
      </w:r>
      <w:r>
        <w:rPr>
          <w:color w:val="4D4D4F"/>
        </w:rPr>
        <w:t>have</w:t>
      </w:r>
      <w:r>
        <w:rPr>
          <w:color w:val="4D4D4F"/>
          <w:spacing w:val="-24"/>
        </w:rPr>
        <w:t xml:space="preserve"> </w:t>
      </w:r>
      <w:r>
        <w:rPr>
          <w:color w:val="4D4D4F"/>
        </w:rPr>
        <w:t>each</w:t>
      </w:r>
      <w:r>
        <w:rPr>
          <w:color w:val="4D4D4F"/>
          <w:spacing w:val="-24"/>
        </w:rPr>
        <w:t xml:space="preserve"> </w:t>
      </w:r>
      <w:r>
        <w:rPr>
          <w:color w:val="4D4D4F"/>
        </w:rPr>
        <w:t>undertaken</w:t>
      </w:r>
      <w:r>
        <w:rPr>
          <w:color w:val="4D4D4F"/>
          <w:spacing w:val="-23"/>
        </w:rPr>
        <w:t xml:space="preserve"> </w:t>
      </w:r>
      <w:r>
        <w:rPr>
          <w:color w:val="4D4D4F"/>
        </w:rPr>
        <w:t>and</w:t>
      </w:r>
      <w:r>
        <w:rPr>
          <w:color w:val="4D4D4F"/>
          <w:spacing w:val="-24"/>
        </w:rPr>
        <w:t xml:space="preserve"> </w:t>
      </w:r>
      <w:r>
        <w:rPr>
          <w:color w:val="4D4D4F"/>
        </w:rPr>
        <w:t>will</w:t>
      </w:r>
      <w:r>
        <w:rPr>
          <w:color w:val="4D4D4F"/>
          <w:spacing w:val="-24"/>
        </w:rPr>
        <w:t xml:space="preserve"> </w:t>
      </w:r>
      <w:r>
        <w:rPr>
          <w:color w:val="4D4D4F"/>
        </w:rPr>
        <w:t>continue</w:t>
      </w:r>
      <w:r>
        <w:rPr>
          <w:color w:val="4D4D4F"/>
          <w:spacing w:val="-24"/>
        </w:rPr>
        <w:t xml:space="preserve"> </w:t>
      </w:r>
      <w:r>
        <w:rPr>
          <w:color w:val="4D4D4F"/>
        </w:rPr>
        <w:t>to</w:t>
      </w:r>
      <w:r>
        <w:rPr>
          <w:color w:val="4D4D4F"/>
          <w:spacing w:val="-23"/>
        </w:rPr>
        <w:t xml:space="preserve"> </w:t>
      </w:r>
      <w:r>
        <w:rPr>
          <w:color w:val="4D4D4F"/>
        </w:rPr>
        <w:t xml:space="preserve">undertake formal </w:t>
      </w:r>
      <w:r>
        <w:rPr>
          <w:color w:val="4D4D4F"/>
          <w:spacing w:val="2"/>
        </w:rPr>
        <w:t xml:space="preserve">safety </w:t>
      </w:r>
      <w:r>
        <w:rPr>
          <w:color w:val="4D4D4F"/>
        </w:rPr>
        <w:t>studies and hazard assessments. These studies</w:t>
      </w:r>
      <w:r>
        <w:rPr>
          <w:color w:val="4D4D4F"/>
          <w:spacing w:val="-18"/>
        </w:rPr>
        <w:t xml:space="preserve"> </w:t>
      </w:r>
      <w:r>
        <w:rPr>
          <w:color w:val="4D4D4F"/>
        </w:rPr>
        <w:t>include</w:t>
      </w:r>
      <w:r>
        <w:rPr>
          <w:color w:val="4D4D4F"/>
          <w:spacing w:val="-17"/>
        </w:rPr>
        <w:t xml:space="preserve"> </w:t>
      </w:r>
      <w:r>
        <w:rPr>
          <w:color w:val="4D4D4F"/>
        </w:rPr>
        <w:t>qualitative</w:t>
      </w:r>
      <w:r>
        <w:rPr>
          <w:color w:val="4D4D4F"/>
          <w:spacing w:val="-17"/>
        </w:rPr>
        <w:t xml:space="preserve"> </w:t>
      </w:r>
      <w:r>
        <w:rPr>
          <w:color w:val="4D4D4F"/>
        </w:rPr>
        <w:t>and</w:t>
      </w:r>
      <w:r>
        <w:rPr>
          <w:color w:val="4D4D4F"/>
          <w:spacing w:val="-17"/>
        </w:rPr>
        <w:t xml:space="preserve"> </w:t>
      </w:r>
      <w:r>
        <w:rPr>
          <w:color w:val="4D4D4F"/>
        </w:rPr>
        <w:t>quantitative</w:t>
      </w:r>
      <w:r>
        <w:rPr>
          <w:color w:val="4D4D4F"/>
          <w:spacing w:val="-17"/>
        </w:rPr>
        <w:t xml:space="preserve"> </w:t>
      </w:r>
      <w:r>
        <w:rPr>
          <w:color w:val="4D4D4F"/>
        </w:rPr>
        <w:t>methods.</w:t>
      </w:r>
      <w:r>
        <w:rPr>
          <w:color w:val="4D4D4F"/>
          <w:spacing w:val="-18"/>
        </w:rPr>
        <w:t xml:space="preserve"> </w:t>
      </w:r>
      <w:r>
        <w:rPr>
          <w:color w:val="4D4D4F"/>
        </w:rPr>
        <w:t>The principal</w:t>
      </w:r>
      <w:r>
        <w:rPr>
          <w:color w:val="4D4D4F"/>
          <w:spacing w:val="-20"/>
        </w:rPr>
        <w:t xml:space="preserve"> </w:t>
      </w:r>
      <w:r>
        <w:rPr>
          <w:color w:val="4D4D4F"/>
        </w:rPr>
        <w:t>studies</w:t>
      </w:r>
      <w:r>
        <w:rPr>
          <w:color w:val="4D4D4F"/>
          <w:spacing w:val="-19"/>
        </w:rPr>
        <w:t xml:space="preserve"> </w:t>
      </w:r>
      <w:r>
        <w:rPr>
          <w:color w:val="4D4D4F"/>
        </w:rPr>
        <w:t>undertaken</w:t>
      </w:r>
      <w:r>
        <w:rPr>
          <w:color w:val="4D4D4F"/>
          <w:spacing w:val="-19"/>
        </w:rPr>
        <w:t xml:space="preserve"> </w:t>
      </w:r>
      <w:r>
        <w:rPr>
          <w:color w:val="4D4D4F"/>
        </w:rPr>
        <w:t>include</w:t>
      </w:r>
      <w:r>
        <w:rPr>
          <w:color w:val="4D4D4F"/>
          <w:spacing w:val="-19"/>
        </w:rPr>
        <w:t xml:space="preserve"> </w:t>
      </w:r>
      <w:r>
        <w:rPr>
          <w:color w:val="4D4D4F"/>
        </w:rPr>
        <w:t>hazard</w:t>
      </w:r>
      <w:r>
        <w:rPr>
          <w:color w:val="4D4D4F"/>
          <w:spacing w:val="-19"/>
        </w:rPr>
        <w:t xml:space="preserve"> </w:t>
      </w:r>
      <w:r>
        <w:rPr>
          <w:color w:val="4D4D4F"/>
        </w:rPr>
        <w:t xml:space="preserve">identification </w:t>
      </w:r>
      <w:r>
        <w:rPr>
          <w:color w:val="4D4D4F"/>
          <w:spacing w:val="2"/>
        </w:rPr>
        <w:t xml:space="preserve">workshops </w:t>
      </w:r>
      <w:r>
        <w:rPr>
          <w:color w:val="4D4D4F"/>
          <w:spacing w:val="3"/>
        </w:rPr>
        <w:t xml:space="preserve">(HAZID), </w:t>
      </w:r>
      <w:r>
        <w:rPr>
          <w:color w:val="4D4D4F"/>
        </w:rPr>
        <w:t xml:space="preserve">hazard and </w:t>
      </w:r>
      <w:r>
        <w:rPr>
          <w:color w:val="4D4D4F"/>
          <w:spacing w:val="3"/>
        </w:rPr>
        <w:t xml:space="preserve">operability studies </w:t>
      </w:r>
      <w:r>
        <w:rPr>
          <w:color w:val="4D4D4F"/>
        </w:rPr>
        <w:t xml:space="preserve">(HAZOP), a pipeline </w:t>
      </w:r>
      <w:r>
        <w:rPr>
          <w:color w:val="4D4D4F"/>
          <w:spacing w:val="2"/>
        </w:rPr>
        <w:t xml:space="preserve">Safety </w:t>
      </w:r>
      <w:r>
        <w:rPr>
          <w:color w:val="4D4D4F"/>
        </w:rPr>
        <w:t>Management Study (SMS) a</w:t>
      </w:r>
      <w:r>
        <w:rPr>
          <w:color w:val="4D4D4F"/>
        </w:rPr>
        <w:t>nd Quantitative Risk Assessments</w:t>
      </w:r>
      <w:r>
        <w:rPr>
          <w:color w:val="4D4D4F"/>
          <w:spacing w:val="8"/>
        </w:rPr>
        <w:t xml:space="preserve"> </w:t>
      </w:r>
      <w:r>
        <w:rPr>
          <w:color w:val="4D4D4F"/>
        </w:rPr>
        <w:t>(QRA).</w:t>
      </w:r>
    </w:p>
    <w:p w:rsidR="00B82633" w:rsidRDefault="00034614">
      <w:pPr>
        <w:pStyle w:val="BodyText"/>
        <w:rPr>
          <w:sz w:val="24"/>
        </w:rPr>
      </w:pPr>
      <w:r>
        <w:br w:type="column"/>
      </w: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spacing w:before="3"/>
      </w:pPr>
    </w:p>
    <w:p w:rsidR="00B82633" w:rsidRDefault="00034614">
      <w:pPr>
        <w:pStyle w:val="BodyText"/>
        <w:spacing w:before="1" w:line="216" w:lineRule="auto"/>
        <w:ind w:left="107" w:right="224"/>
        <w:jc w:val="both"/>
      </w:pPr>
      <w:r>
        <w:rPr>
          <w:color w:val="4D4D4F"/>
          <w:spacing w:val="3"/>
        </w:rPr>
        <w:t xml:space="preserve">In </w:t>
      </w:r>
      <w:r>
        <w:rPr>
          <w:color w:val="4D4D4F"/>
          <w:spacing w:val="4"/>
        </w:rPr>
        <w:t xml:space="preserve">the </w:t>
      </w:r>
      <w:r>
        <w:rPr>
          <w:color w:val="4D4D4F"/>
          <w:spacing w:val="5"/>
        </w:rPr>
        <w:t xml:space="preserve">context </w:t>
      </w:r>
      <w:r>
        <w:rPr>
          <w:color w:val="4D4D4F"/>
          <w:spacing w:val="2"/>
        </w:rPr>
        <w:t xml:space="preserve">of </w:t>
      </w:r>
      <w:r>
        <w:rPr>
          <w:color w:val="4D4D4F"/>
          <w:spacing w:val="4"/>
        </w:rPr>
        <w:t xml:space="preserve">these safety, </w:t>
      </w:r>
      <w:r>
        <w:rPr>
          <w:color w:val="4D4D4F"/>
          <w:spacing w:val="3"/>
        </w:rPr>
        <w:t xml:space="preserve">hazard and </w:t>
      </w:r>
      <w:r>
        <w:rPr>
          <w:color w:val="4D4D4F"/>
          <w:spacing w:val="4"/>
        </w:rPr>
        <w:t xml:space="preserve">risk </w:t>
      </w:r>
      <w:r>
        <w:rPr>
          <w:color w:val="4D4D4F"/>
        </w:rPr>
        <w:t>assessments,</w:t>
      </w:r>
      <w:r>
        <w:rPr>
          <w:color w:val="4D4D4F"/>
          <w:spacing w:val="-13"/>
        </w:rPr>
        <w:t xml:space="preserve"> </w:t>
      </w:r>
      <w:r>
        <w:rPr>
          <w:color w:val="4D4D4F"/>
        </w:rPr>
        <w:t>risk</w:t>
      </w:r>
      <w:r>
        <w:rPr>
          <w:color w:val="4D4D4F"/>
          <w:spacing w:val="-12"/>
        </w:rPr>
        <w:t xml:space="preserve"> </w:t>
      </w:r>
      <w:r>
        <w:rPr>
          <w:color w:val="4D4D4F"/>
        </w:rPr>
        <w:t>is</w:t>
      </w:r>
      <w:r>
        <w:rPr>
          <w:color w:val="4D4D4F"/>
          <w:spacing w:val="-13"/>
        </w:rPr>
        <w:t xml:space="preserve"> </w:t>
      </w:r>
      <w:r>
        <w:rPr>
          <w:color w:val="4D4D4F"/>
        </w:rPr>
        <w:t>distinct</w:t>
      </w:r>
      <w:r>
        <w:rPr>
          <w:color w:val="4D4D4F"/>
          <w:spacing w:val="-12"/>
        </w:rPr>
        <w:t xml:space="preserve"> </w:t>
      </w:r>
      <w:r>
        <w:rPr>
          <w:color w:val="4D4D4F"/>
        </w:rPr>
        <w:t>from</w:t>
      </w:r>
      <w:r>
        <w:rPr>
          <w:color w:val="4D4D4F"/>
          <w:spacing w:val="-13"/>
        </w:rPr>
        <w:t xml:space="preserve"> </w:t>
      </w:r>
      <w:r>
        <w:rPr>
          <w:color w:val="4D4D4F"/>
        </w:rPr>
        <w:t>the</w:t>
      </w:r>
      <w:r>
        <w:rPr>
          <w:color w:val="4D4D4F"/>
          <w:spacing w:val="-12"/>
        </w:rPr>
        <w:t xml:space="preserve"> </w:t>
      </w:r>
      <w:r>
        <w:rPr>
          <w:color w:val="4D4D4F"/>
        </w:rPr>
        <w:t>environmental</w:t>
      </w:r>
      <w:r>
        <w:rPr>
          <w:color w:val="4D4D4F"/>
          <w:spacing w:val="-13"/>
        </w:rPr>
        <w:t xml:space="preserve"> </w:t>
      </w:r>
      <w:r>
        <w:rPr>
          <w:color w:val="4D4D4F"/>
        </w:rPr>
        <w:t>risks assessed in the other EES technical</w:t>
      </w:r>
      <w:r>
        <w:rPr>
          <w:color w:val="4D4D4F"/>
          <w:spacing w:val="11"/>
        </w:rPr>
        <w:t xml:space="preserve"> </w:t>
      </w:r>
      <w:r>
        <w:rPr>
          <w:color w:val="4D4D4F"/>
        </w:rPr>
        <w:t>studies.</w:t>
      </w:r>
    </w:p>
    <w:p w:rsidR="00B82633" w:rsidRDefault="00034614">
      <w:pPr>
        <w:pStyle w:val="BodyText"/>
        <w:spacing w:before="167" w:line="216" w:lineRule="auto"/>
        <w:ind w:left="107" w:right="224"/>
        <w:jc w:val="both"/>
      </w:pPr>
      <w:r>
        <w:rPr>
          <w:color w:val="4D4D4F"/>
        </w:rPr>
        <w:t xml:space="preserve">It should be noted the various </w:t>
      </w:r>
      <w:r>
        <w:rPr>
          <w:color w:val="4D4D4F"/>
          <w:spacing w:val="2"/>
        </w:rPr>
        <w:t xml:space="preserve">safety </w:t>
      </w:r>
      <w:r>
        <w:rPr>
          <w:color w:val="4D4D4F"/>
        </w:rPr>
        <w:t xml:space="preserve">and risk studies </w:t>
      </w:r>
      <w:r>
        <w:rPr>
          <w:color w:val="4D4D4F"/>
          <w:spacing w:val="5"/>
        </w:rPr>
        <w:t xml:space="preserve">outlined </w:t>
      </w:r>
      <w:r>
        <w:rPr>
          <w:color w:val="4D4D4F"/>
          <w:spacing w:val="2"/>
        </w:rPr>
        <w:t xml:space="preserve">in </w:t>
      </w:r>
      <w:r>
        <w:rPr>
          <w:color w:val="4D4D4F"/>
          <w:spacing w:val="4"/>
        </w:rPr>
        <w:t xml:space="preserve">this chapter </w:t>
      </w:r>
      <w:r>
        <w:rPr>
          <w:color w:val="4D4D4F"/>
          <w:spacing w:val="5"/>
        </w:rPr>
        <w:t xml:space="preserve">represent </w:t>
      </w:r>
      <w:r>
        <w:rPr>
          <w:color w:val="4D4D4F"/>
          <w:spacing w:val="4"/>
        </w:rPr>
        <w:t xml:space="preserve">investigations </w:t>
      </w:r>
      <w:r>
        <w:rPr>
          <w:color w:val="4D4D4F"/>
        </w:rPr>
        <w:t xml:space="preserve">conducted to date. The safety, hazard and risk studies are an iterative process that will be updated at </w:t>
      </w:r>
      <w:r>
        <w:rPr>
          <w:color w:val="4D4D4F"/>
          <w:spacing w:val="2"/>
        </w:rPr>
        <w:t xml:space="preserve">different stages </w:t>
      </w:r>
      <w:r>
        <w:rPr>
          <w:color w:val="4D4D4F"/>
        </w:rPr>
        <w:t xml:space="preserve">of the </w:t>
      </w:r>
      <w:r>
        <w:rPr>
          <w:color w:val="4D4D4F"/>
          <w:spacing w:val="2"/>
        </w:rPr>
        <w:t xml:space="preserve">Project </w:t>
      </w:r>
      <w:r>
        <w:rPr>
          <w:color w:val="4D4D4F"/>
        </w:rPr>
        <w:t>as the level of</w:t>
      </w:r>
      <w:r>
        <w:rPr>
          <w:color w:val="4D4D4F"/>
        </w:rPr>
        <w:t xml:space="preserve"> design detail and definition develops. The hazard and risk studies will be revisited</w:t>
      </w:r>
      <w:r>
        <w:rPr>
          <w:color w:val="4D4D4F"/>
          <w:spacing w:val="-15"/>
        </w:rPr>
        <w:t xml:space="preserve"> </w:t>
      </w:r>
      <w:r>
        <w:rPr>
          <w:color w:val="4D4D4F"/>
        </w:rPr>
        <w:t>when</w:t>
      </w:r>
      <w:r>
        <w:rPr>
          <w:color w:val="4D4D4F"/>
          <w:spacing w:val="-14"/>
        </w:rPr>
        <w:t xml:space="preserve"> </w:t>
      </w:r>
      <w:r>
        <w:rPr>
          <w:color w:val="4D4D4F"/>
        </w:rPr>
        <w:t>detailed</w:t>
      </w:r>
      <w:r>
        <w:rPr>
          <w:color w:val="4D4D4F"/>
          <w:spacing w:val="-14"/>
        </w:rPr>
        <w:t xml:space="preserve"> </w:t>
      </w:r>
      <w:r>
        <w:rPr>
          <w:color w:val="4D4D4F"/>
        </w:rPr>
        <w:t>designs</w:t>
      </w:r>
      <w:r>
        <w:rPr>
          <w:color w:val="4D4D4F"/>
          <w:spacing w:val="-14"/>
        </w:rPr>
        <w:t xml:space="preserve"> </w:t>
      </w:r>
      <w:r>
        <w:rPr>
          <w:color w:val="4D4D4F"/>
        </w:rPr>
        <w:t>for</w:t>
      </w:r>
      <w:r>
        <w:rPr>
          <w:color w:val="4D4D4F"/>
          <w:spacing w:val="-14"/>
        </w:rPr>
        <w:t xml:space="preserve"> </w:t>
      </w:r>
      <w:r>
        <w:rPr>
          <w:color w:val="4D4D4F"/>
        </w:rPr>
        <w:t>Project</w:t>
      </w:r>
      <w:r>
        <w:rPr>
          <w:color w:val="4D4D4F"/>
          <w:spacing w:val="-14"/>
        </w:rPr>
        <w:t xml:space="preserve"> </w:t>
      </w:r>
      <w:r>
        <w:rPr>
          <w:color w:val="4D4D4F"/>
        </w:rPr>
        <w:t xml:space="preserve">infrastructure are </w:t>
      </w:r>
      <w:r>
        <w:rPr>
          <w:color w:val="4D4D4F"/>
          <w:spacing w:val="2"/>
        </w:rPr>
        <w:t xml:space="preserve">finalised </w:t>
      </w:r>
      <w:r>
        <w:rPr>
          <w:color w:val="4D4D4F"/>
          <w:spacing w:val="4"/>
        </w:rPr>
        <w:t xml:space="preserve">after </w:t>
      </w:r>
      <w:r>
        <w:rPr>
          <w:color w:val="4D4D4F"/>
          <w:spacing w:val="2"/>
        </w:rPr>
        <w:t xml:space="preserve">the </w:t>
      </w:r>
      <w:r>
        <w:rPr>
          <w:color w:val="4D4D4F"/>
          <w:spacing w:val="3"/>
        </w:rPr>
        <w:t xml:space="preserve">EES process. </w:t>
      </w:r>
      <w:r>
        <w:rPr>
          <w:color w:val="4D4D4F"/>
          <w:spacing w:val="2"/>
        </w:rPr>
        <w:t xml:space="preserve">Final approvals </w:t>
      </w:r>
      <w:r>
        <w:rPr>
          <w:color w:val="4D4D4F"/>
        </w:rPr>
        <w:t>related to safety and risk will be required from relevant regulatory</w:t>
      </w:r>
      <w:r>
        <w:rPr>
          <w:color w:val="4D4D4F"/>
          <w:spacing w:val="-18"/>
        </w:rPr>
        <w:t xml:space="preserve"> </w:t>
      </w:r>
      <w:r>
        <w:rPr>
          <w:color w:val="4D4D4F"/>
        </w:rPr>
        <w:t>authorities</w:t>
      </w:r>
      <w:r>
        <w:rPr>
          <w:color w:val="4D4D4F"/>
          <w:spacing w:val="-17"/>
        </w:rPr>
        <w:t xml:space="preserve"> </w:t>
      </w:r>
      <w:r>
        <w:rPr>
          <w:color w:val="4D4D4F"/>
        </w:rPr>
        <w:t>before</w:t>
      </w:r>
      <w:r>
        <w:rPr>
          <w:color w:val="4D4D4F"/>
          <w:spacing w:val="-17"/>
        </w:rPr>
        <w:t xml:space="preserve"> </w:t>
      </w:r>
      <w:r>
        <w:rPr>
          <w:color w:val="4D4D4F"/>
        </w:rPr>
        <w:t>the</w:t>
      </w:r>
      <w:r>
        <w:rPr>
          <w:color w:val="4D4D4F"/>
          <w:spacing w:val="-17"/>
        </w:rPr>
        <w:t xml:space="preserve"> </w:t>
      </w:r>
      <w:r>
        <w:rPr>
          <w:color w:val="4D4D4F"/>
        </w:rPr>
        <w:t>Project</w:t>
      </w:r>
      <w:r>
        <w:rPr>
          <w:color w:val="4D4D4F"/>
          <w:spacing w:val="-17"/>
        </w:rPr>
        <w:t xml:space="preserve"> </w:t>
      </w:r>
      <w:r>
        <w:rPr>
          <w:color w:val="4D4D4F"/>
          <w:spacing w:val="2"/>
        </w:rPr>
        <w:t>starts</w:t>
      </w:r>
      <w:r>
        <w:rPr>
          <w:color w:val="4D4D4F"/>
          <w:spacing w:val="-17"/>
        </w:rPr>
        <w:t xml:space="preserve"> </w:t>
      </w:r>
      <w:r>
        <w:rPr>
          <w:color w:val="4D4D4F"/>
        </w:rPr>
        <w:t>operating.</w:t>
      </w:r>
    </w:p>
    <w:p w:rsidR="00B82633" w:rsidRDefault="00034614">
      <w:pPr>
        <w:pStyle w:val="BodyText"/>
        <w:spacing w:before="160" w:line="216" w:lineRule="auto"/>
        <w:ind w:left="107" w:right="225"/>
        <w:jc w:val="both"/>
      </w:pPr>
      <w:r>
        <w:rPr>
          <w:color w:val="4D4D4F"/>
        </w:rPr>
        <w:t>The operation of the gas transmission pipeline and its construction would be subject to regulation by Energy Safe Victoria. The Gas Import Jetty Works would be regulated by Worksafe Victoria.</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32" w:space="300"/>
            <w:col w:w="4818"/>
          </w:cols>
        </w:sectPr>
      </w:pPr>
    </w:p>
    <w:p w:rsidR="00B82633" w:rsidRDefault="00034614">
      <w:pPr>
        <w:pStyle w:val="BodyText"/>
        <w:rPr>
          <w:sz w:val="20"/>
        </w:rPr>
      </w:pPr>
      <w:r>
        <w:lastRenderedPageBreak/>
        <w:pict>
          <v:rect id="_x0000_s1064" style="position:absolute;margin-left:0;margin-top:124.5pt;width:14.15pt;height:39.7pt;z-index:251661312;mso-position-horizontal-relative:page;mso-position-vertical-relative:page" fillcolor="#0e5d61" stroked="f">
            <w10:wrap anchorx="page" anchory="page"/>
          </v:rect>
        </w:pict>
      </w: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034614">
      <w:pPr>
        <w:pStyle w:val="Heading2"/>
        <w:numPr>
          <w:ilvl w:val="2"/>
          <w:numId w:val="4"/>
        </w:numPr>
        <w:tabs>
          <w:tab w:val="left" w:pos="958"/>
        </w:tabs>
        <w:spacing w:before="112" w:line="211" w:lineRule="auto"/>
        <w:ind w:right="5505"/>
        <w:rPr>
          <w:b/>
        </w:rPr>
      </w:pPr>
      <w:r>
        <w:pict>
          <v:group id="_x0000_s1061" style="position:absolute;left:0;text-align:left;margin-left:317.5pt;margin-top:4.95pt;width:29.4pt;height:28.35pt;z-index:251662336;mso-position-horizontal-relative:page" coordorigin="6350,99" coordsize="588,567">
            <v:shape id="_x0000_s1063" style="position:absolute;left:6349;top:321;width:588;height:346" coordorigin="6350,321" coordsize="588,346" o:spt="100" adj="0,,0" path="m6520,321r-14,3l6501,330r1,8l6505,351r5,13l6518,375r11,6l6533,397r6,15l6547,426r10,13l6553,452r-11,17l6520,487r-37,17l6441,516r-35,11l6374,537r-11,6l6355,552r-5,12l6350,576r11,79l6362,661r5,5l6374,666r,l6376,666r7,-1l6388,659r-1,-7l6376,573r-1,-5l6378,563r5,-1l6415,551r34,-10l6490,529r1,l6498,527r46,l6524,515r22,-15l6561,485r11,-14l6578,457r130,l6708,457r29,l6734,452r-2,-5l6643,447r-19,-1l6607,442r-15,-7l6580,426r-12,-14l6560,396r-5,-15l6553,367r-1,-6l6546,356r-10,l6534,355r-3,-5l6527,326r-7,-5xm6879,527r-90,l6791,527r5,2l6797,529r41,12l6872,551r33,11l6909,563r3,5l6911,573r-12,86l6904,665r8,1l6913,666r,l6920,666r5,-5l6926,655r11,-79l6936,564r-4,-12l6923,543r-11,-6l6879,527xm6544,527r-46,l6528,548r34,15l6601,571r42,3l6649,574r41,-3l6727,562r32,-14l6643,548r-35,-2l6577,540r-28,-11l6544,527xm6737,457r-29,l6714,471r11,14l6740,500r22,15l6737,530r-28,10l6678,546r-35,2l6759,548r1,-1l6789,527r90,l6845,516r-41,-12l6767,488r-22,-19l6737,457xm6708,457r-130,l6592,464r16,5l6625,472r18,1l6646,473r16,-1l6678,469r15,-5l6708,457xm6767,321r-7,5l6756,350r-4,5l6751,356r-11,l6735,361r-1,6l6731,381r,1l6726,396r-8,16l6707,426r-13,9l6680,442r-17,4l6644,447r88,l6730,439r10,-13l6748,412r6,-15l6758,382r11,-7l6776,365r4,-9l6747,356r33,l6781,351r3,-13l6786,331r-5,-7l6767,321xm6749,356r-1,l6747,356r4,l6749,356xm6538,356r-1,l6536,356r4,l6538,356xe" fillcolor="#0e5d61" stroked="f">
              <v:stroke joinstyle="round"/>
              <v:formulas/>
              <v:path arrowok="t" o:connecttype="segments"/>
            </v:shape>
            <v:shape id="_x0000_s1062" type="#_x0000_t75" style="position:absolute;left:6489;top:99;width:309;height:216">
              <v:imagedata r:id="rId8" o:title=""/>
            </v:shape>
            <w10:wrap anchorx="page"/>
          </v:group>
        </w:pict>
      </w:r>
      <w:r>
        <w:rPr>
          <w:b/>
          <w:color w:val="4D4D4F"/>
        </w:rPr>
        <w:t xml:space="preserve">Gas Import Jetty </w:t>
      </w:r>
      <w:r>
        <w:rPr>
          <w:b/>
          <w:color w:val="4D4D4F"/>
          <w:spacing w:val="-4"/>
        </w:rPr>
        <w:t xml:space="preserve">Works </w:t>
      </w:r>
      <w:r>
        <w:rPr>
          <w:b/>
          <w:color w:val="4D4D4F"/>
          <w:spacing w:val="-3"/>
        </w:rPr>
        <w:t xml:space="preserve">safety </w:t>
      </w:r>
      <w:r>
        <w:rPr>
          <w:b/>
          <w:color w:val="4D4D4F"/>
        </w:rPr>
        <w:t>regulations</w:t>
      </w:r>
    </w:p>
    <w:p w:rsidR="00B82633" w:rsidRDefault="00034614">
      <w:pPr>
        <w:pStyle w:val="BodyText"/>
        <w:spacing w:before="99" w:line="216" w:lineRule="auto"/>
        <w:ind w:left="107" w:right="5157"/>
        <w:jc w:val="both"/>
      </w:pPr>
      <w:r>
        <w:pict>
          <v:shape id="_x0000_s1060" type="#_x0000_t202" style="position:absolute;left:0;text-align:left;margin-left:309pt;margin-top:7.4pt;width:223.95pt;height:92.15pt;z-index:251664384;mso-position-horizontal-relative:page" fillcolor="#e7e7e7" stroked="f">
            <v:textbox inset="0,0,0,0">
              <w:txbxContent>
                <w:p w:rsidR="00B82633" w:rsidRDefault="00034614">
                  <w:pPr>
                    <w:spacing w:before="97"/>
                    <w:ind w:left="170"/>
                    <w:jc w:val="both"/>
                    <w:rPr>
                      <w:b/>
                      <w:sz w:val="20"/>
                    </w:rPr>
                  </w:pPr>
                  <w:r>
                    <w:rPr>
                      <w:b/>
                      <w:color w:val="0E5D61"/>
                      <w:sz w:val="20"/>
                    </w:rPr>
                    <w:t>Major hazard facilities</w:t>
                  </w:r>
                </w:p>
                <w:p w:rsidR="00B82633" w:rsidRDefault="00034614">
                  <w:pPr>
                    <w:spacing w:before="100" w:line="206" w:lineRule="auto"/>
                    <w:ind w:left="170" w:right="167"/>
                    <w:jc w:val="both"/>
                    <w:rPr>
                      <w:rFonts w:ascii="Nunito Sans SemiBold"/>
                      <w:b/>
                      <w:sz w:val="17"/>
                    </w:rPr>
                  </w:pPr>
                  <w:r>
                    <w:rPr>
                      <w:rFonts w:ascii="Nunito Sans SemiBold"/>
                      <w:b/>
                      <w:color w:val="0E5D61"/>
                      <w:sz w:val="17"/>
                    </w:rPr>
                    <w:t>Major hazard facilities (MHFs) are industrial sites such as oil refineries, chemical manufacturing sites, gas- processing plants, liquefied petroleum gas facilities and some warehouses and transport depots. They must be licensed and follow strict legal req</w:t>
                  </w:r>
                  <w:r>
                    <w:rPr>
                      <w:rFonts w:ascii="Nunito Sans SemiBold"/>
                      <w:b/>
                      <w:color w:val="0E5D61"/>
                      <w:sz w:val="17"/>
                    </w:rPr>
                    <w:t>uirements.</w:t>
                  </w:r>
                </w:p>
              </w:txbxContent>
            </v:textbox>
            <w10:wrap anchorx="page"/>
          </v:shape>
        </w:pict>
      </w:r>
      <w:r>
        <w:rPr>
          <w:color w:val="4D4D4F"/>
          <w:spacing w:val="2"/>
        </w:rPr>
        <w:t xml:space="preserve">The </w:t>
      </w:r>
      <w:r>
        <w:rPr>
          <w:color w:val="4D4D4F"/>
        </w:rPr>
        <w:t xml:space="preserve">Gas </w:t>
      </w:r>
      <w:r>
        <w:rPr>
          <w:color w:val="4D4D4F"/>
          <w:spacing w:val="3"/>
        </w:rPr>
        <w:t xml:space="preserve">Import </w:t>
      </w:r>
      <w:r>
        <w:rPr>
          <w:color w:val="4D4D4F"/>
          <w:spacing w:val="4"/>
        </w:rPr>
        <w:t xml:space="preserve">Jetty </w:t>
      </w:r>
      <w:r>
        <w:rPr>
          <w:color w:val="4D4D4F"/>
        </w:rPr>
        <w:t xml:space="preserve">Works, comprising </w:t>
      </w:r>
      <w:r>
        <w:rPr>
          <w:color w:val="4D4D4F"/>
          <w:spacing w:val="2"/>
        </w:rPr>
        <w:t xml:space="preserve">the </w:t>
      </w:r>
      <w:r>
        <w:rPr>
          <w:color w:val="4D4D4F"/>
        </w:rPr>
        <w:t xml:space="preserve">floating </w:t>
      </w:r>
      <w:r>
        <w:rPr>
          <w:color w:val="4D4D4F"/>
          <w:spacing w:val="3"/>
        </w:rPr>
        <w:t xml:space="preserve">storage </w:t>
      </w:r>
      <w:r>
        <w:rPr>
          <w:color w:val="4D4D4F"/>
        </w:rPr>
        <w:t xml:space="preserve">and </w:t>
      </w:r>
      <w:r>
        <w:rPr>
          <w:color w:val="4D4D4F"/>
          <w:spacing w:val="2"/>
        </w:rPr>
        <w:t xml:space="preserve">regasification </w:t>
      </w:r>
      <w:r>
        <w:rPr>
          <w:color w:val="4D4D4F"/>
        </w:rPr>
        <w:t xml:space="preserve">unit </w:t>
      </w:r>
      <w:r>
        <w:rPr>
          <w:color w:val="4D4D4F"/>
          <w:spacing w:val="3"/>
        </w:rPr>
        <w:t xml:space="preserve">(FSRU) </w:t>
      </w:r>
      <w:r>
        <w:rPr>
          <w:color w:val="4D4D4F"/>
          <w:spacing w:val="2"/>
        </w:rPr>
        <w:t xml:space="preserve">continuously </w:t>
      </w:r>
      <w:r>
        <w:rPr>
          <w:color w:val="4D4D4F"/>
        </w:rPr>
        <w:t>moored</w:t>
      </w:r>
      <w:r>
        <w:rPr>
          <w:color w:val="4D4D4F"/>
          <w:spacing w:val="-20"/>
        </w:rPr>
        <w:t xml:space="preserve"> </w:t>
      </w:r>
      <w:r>
        <w:rPr>
          <w:color w:val="4D4D4F"/>
        </w:rPr>
        <w:t>at</w:t>
      </w:r>
      <w:r>
        <w:rPr>
          <w:color w:val="4D4D4F"/>
          <w:spacing w:val="-20"/>
        </w:rPr>
        <w:t xml:space="preserve"> </w:t>
      </w:r>
      <w:r>
        <w:rPr>
          <w:color w:val="4D4D4F"/>
          <w:spacing w:val="2"/>
        </w:rPr>
        <w:t>Berth</w:t>
      </w:r>
      <w:r>
        <w:rPr>
          <w:color w:val="4D4D4F"/>
          <w:spacing w:val="-20"/>
        </w:rPr>
        <w:t xml:space="preserve"> </w:t>
      </w:r>
      <w:r>
        <w:rPr>
          <w:color w:val="4D4D4F"/>
        </w:rPr>
        <w:t>2</w:t>
      </w:r>
      <w:r>
        <w:rPr>
          <w:color w:val="4D4D4F"/>
          <w:spacing w:val="-20"/>
        </w:rPr>
        <w:t xml:space="preserve"> </w:t>
      </w:r>
      <w:r>
        <w:rPr>
          <w:color w:val="4D4D4F"/>
        </w:rPr>
        <w:t>Crib</w:t>
      </w:r>
      <w:r>
        <w:rPr>
          <w:color w:val="4D4D4F"/>
          <w:spacing w:val="-20"/>
        </w:rPr>
        <w:t xml:space="preserve"> </w:t>
      </w:r>
      <w:r>
        <w:rPr>
          <w:color w:val="4D4D4F"/>
        </w:rPr>
        <w:t>Point</w:t>
      </w:r>
      <w:r>
        <w:rPr>
          <w:color w:val="4D4D4F"/>
          <w:spacing w:val="-20"/>
        </w:rPr>
        <w:t xml:space="preserve"> </w:t>
      </w:r>
      <w:r>
        <w:rPr>
          <w:color w:val="4D4D4F"/>
        </w:rPr>
        <w:t>Jetty,</w:t>
      </w:r>
      <w:r>
        <w:rPr>
          <w:color w:val="4D4D4F"/>
          <w:spacing w:val="-20"/>
        </w:rPr>
        <w:t xml:space="preserve"> </w:t>
      </w:r>
      <w:r>
        <w:rPr>
          <w:color w:val="4D4D4F"/>
        </w:rPr>
        <w:t>the</w:t>
      </w:r>
      <w:r>
        <w:rPr>
          <w:color w:val="4D4D4F"/>
          <w:spacing w:val="-21"/>
        </w:rPr>
        <w:t xml:space="preserve"> </w:t>
      </w:r>
      <w:r>
        <w:rPr>
          <w:color w:val="4D4D4F"/>
          <w:spacing w:val="2"/>
        </w:rPr>
        <w:t>Jetty</w:t>
      </w:r>
      <w:r>
        <w:rPr>
          <w:color w:val="4D4D4F"/>
          <w:spacing w:val="-20"/>
        </w:rPr>
        <w:t xml:space="preserve"> </w:t>
      </w:r>
      <w:r>
        <w:rPr>
          <w:color w:val="4D4D4F"/>
        </w:rPr>
        <w:t xml:space="preserve">Infrastructure and </w:t>
      </w:r>
      <w:r>
        <w:rPr>
          <w:color w:val="4D4D4F"/>
          <w:spacing w:val="2"/>
        </w:rPr>
        <w:t xml:space="preserve">the </w:t>
      </w:r>
      <w:r>
        <w:rPr>
          <w:color w:val="4D4D4F"/>
        </w:rPr>
        <w:t xml:space="preserve">Crib Point Receiving Facility, </w:t>
      </w:r>
      <w:r>
        <w:rPr>
          <w:color w:val="4D4D4F"/>
          <w:spacing w:val="2"/>
        </w:rPr>
        <w:t xml:space="preserve">require </w:t>
      </w:r>
      <w:r>
        <w:rPr>
          <w:color w:val="4D4D4F"/>
        </w:rPr>
        <w:t>various maritime and land-based approvals and will be subject to rigorous safety</w:t>
      </w:r>
      <w:r>
        <w:rPr>
          <w:color w:val="4D4D4F"/>
          <w:spacing w:val="3"/>
        </w:rPr>
        <w:t xml:space="preserve"> </w:t>
      </w:r>
      <w:r>
        <w:rPr>
          <w:color w:val="4D4D4F"/>
        </w:rPr>
        <w:t>requirements.</w:t>
      </w:r>
    </w:p>
    <w:p w:rsidR="00B82633" w:rsidRDefault="00034614">
      <w:pPr>
        <w:pStyle w:val="BodyText"/>
        <w:spacing w:before="165" w:line="216" w:lineRule="auto"/>
        <w:ind w:left="107" w:right="5157"/>
        <w:jc w:val="both"/>
      </w:pPr>
      <w:r>
        <w:pict>
          <v:shape id="_x0000_s1059" type="#_x0000_t202" style="position:absolute;left:0;text-align:left;margin-left:309pt;margin-top:40.05pt;width:223.95pt;height:126.05pt;z-index:251663360;mso-position-horizontal-relative:page" fillcolor="#e7e7e7" stroked="f">
            <v:textbox inset="0,0,0,0">
              <w:txbxContent>
                <w:p w:rsidR="00B82633" w:rsidRDefault="00034614">
                  <w:pPr>
                    <w:spacing w:before="97"/>
                    <w:ind w:left="170"/>
                    <w:jc w:val="both"/>
                    <w:rPr>
                      <w:b/>
                      <w:sz w:val="20"/>
                    </w:rPr>
                  </w:pPr>
                  <w:r>
                    <w:rPr>
                      <w:b/>
                      <w:color w:val="0E5D61"/>
                      <w:sz w:val="20"/>
                    </w:rPr>
                    <w:t>What is a safety case?</w:t>
                  </w:r>
                </w:p>
                <w:p w:rsidR="00B82633" w:rsidRDefault="00034614">
                  <w:pPr>
                    <w:spacing w:before="100" w:line="206" w:lineRule="auto"/>
                    <w:ind w:left="170" w:right="167"/>
                    <w:jc w:val="both"/>
                    <w:rPr>
                      <w:rFonts w:ascii="Nunito Sans SemiBold"/>
                      <w:b/>
                      <w:sz w:val="17"/>
                    </w:rPr>
                  </w:pPr>
                  <w:r>
                    <w:rPr>
                      <w:rFonts w:ascii="Nunito Sans SemiBold"/>
                      <w:b/>
                      <w:color w:val="0E5D61"/>
                      <w:sz w:val="17"/>
                    </w:rPr>
                    <w:t>To obtain a licence to operate a facility, operators are required to submit a safety case which demonstrates how the facility will be o</w:t>
                  </w:r>
                  <w:r>
                    <w:rPr>
                      <w:rFonts w:ascii="Nunito Sans SemiBold"/>
                      <w:b/>
                      <w:color w:val="0E5D61"/>
                      <w:sz w:val="17"/>
                    </w:rPr>
                    <w:t>perated safely. The safety case:</w:t>
                  </w:r>
                </w:p>
                <w:p w:rsidR="00B82633" w:rsidRDefault="00034614">
                  <w:pPr>
                    <w:numPr>
                      <w:ilvl w:val="0"/>
                      <w:numId w:val="3"/>
                    </w:numPr>
                    <w:tabs>
                      <w:tab w:val="left" w:pos="509"/>
                      <w:tab w:val="left" w:pos="511"/>
                    </w:tabs>
                    <w:spacing w:before="109"/>
                    <w:ind w:hanging="341"/>
                    <w:rPr>
                      <w:b/>
                      <w:sz w:val="17"/>
                    </w:rPr>
                  </w:pPr>
                  <w:r>
                    <w:rPr>
                      <w:b/>
                      <w:color w:val="3B6C70"/>
                      <w:sz w:val="17"/>
                    </w:rPr>
                    <w:t>identifies the hazards and</w:t>
                  </w:r>
                  <w:r>
                    <w:rPr>
                      <w:b/>
                      <w:color w:val="3B6C70"/>
                      <w:spacing w:val="4"/>
                      <w:sz w:val="17"/>
                    </w:rPr>
                    <w:t xml:space="preserve"> </w:t>
                  </w:r>
                  <w:r>
                    <w:rPr>
                      <w:b/>
                      <w:color w:val="3B6C70"/>
                      <w:sz w:val="17"/>
                    </w:rPr>
                    <w:t>risk</w:t>
                  </w:r>
                </w:p>
                <w:p w:rsidR="00B82633" w:rsidRDefault="00034614">
                  <w:pPr>
                    <w:numPr>
                      <w:ilvl w:val="0"/>
                      <w:numId w:val="3"/>
                    </w:numPr>
                    <w:tabs>
                      <w:tab w:val="left" w:pos="510"/>
                      <w:tab w:val="left" w:pos="511"/>
                    </w:tabs>
                    <w:spacing w:before="45"/>
                    <w:ind w:hanging="341"/>
                    <w:rPr>
                      <w:b/>
                      <w:sz w:val="17"/>
                    </w:rPr>
                  </w:pPr>
                  <w:r>
                    <w:rPr>
                      <w:b/>
                      <w:color w:val="3B6C70"/>
                      <w:sz w:val="17"/>
                    </w:rPr>
                    <w:t xml:space="preserve">describes how the </w:t>
                  </w:r>
                  <w:r>
                    <w:rPr>
                      <w:b/>
                      <w:color w:val="3B6C70"/>
                      <w:spacing w:val="2"/>
                      <w:sz w:val="17"/>
                    </w:rPr>
                    <w:t xml:space="preserve">risks </w:t>
                  </w:r>
                  <w:r>
                    <w:rPr>
                      <w:b/>
                      <w:color w:val="3B6C70"/>
                      <w:sz w:val="17"/>
                    </w:rPr>
                    <w:t>are</w:t>
                  </w:r>
                  <w:r>
                    <w:rPr>
                      <w:b/>
                      <w:color w:val="3B6C70"/>
                      <w:spacing w:val="7"/>
                      <w:sz w:val="17"/>
                    </w:rPr>
                    <w:t xml:space="preserve"> </w:t>
                  </w:r>
                  <w:r>
                    <w:rPr>
                      <w:b/>
                      <w:color w:val="3B6C70"/>
                      <w:sz w:val="17"/>
                    </w:rPr>
                    <w:t>controlled</w:t>
                  </w:r>
                </w:p>
                <w:p w:rsidR="00B82633" w:rsidRDefault="00034614">
                  <w:pPr>
                    <w:numPr>
                      <w:ilvl w:val="0"/>
                      <w:numId w:val="3"/>
                    </w:numPr>
                    <w:tabs>
                      <w:tab w:val="left" w:pos="509"/>
                      <w:tab w:val="left" w:pos="511"/>
                    </w:tabs>
                    <w:spacing w:before="54" w:line="228" w:lineRule="auto"/>
                    <w:ind w:right="167"/>
                    <w:rPr>
                      <w:b/>
                      <w:sz w:val="17"/>
                    </w:rPr>
                  </w:pPr>
                  <w:r>
                    <w:rPr>
                      <w:b/>
                      <w:color w:val="3B6C70"/>
                      <w:sz w:val="17"/>
                    </w:rPr>
                    <w:t>describes</w:t>
                  </w:r>
                  <w:r>
                    <w:rPr>
                      <w:b/>
                      <w:color w:val="3B6C70"/>
                      <w:spacing w:val="-17"/>
                      <w:sz w:val="17"/>
                    </w:rPr>
                    <w:t xml:space="preserve"> </w:t>
                  </w:r>
                  <w:r>
                    <w:rPr>
                      <w:b/>
                      <w:color w:val="3B6C70"/>
                      <w:sz w:val="17"/>
                    </w:rPr>
                    <w:t>the</w:t>
                  </w:r>
                  <w:r>
                    <w:rPr>
                      <w:b/>
                      <w:color w:val="3B6C70"/>
                      <w:spacing w:val="-16"/>
                      <w:sz w:val="17"/>
                    </w:rPr>
                    <w:t xml:space="preserve"> </w:t>
                  </w:r>
                  <w:r>
                    <w:rPr>
                      <w:b/>
                      <w:color w:val="3B6C70"/>
                      <w:sz w:val="17"/>
                    </w:rPr>
                    <w:t>safety</w:t>
                  </w:r>
                  <w:r>
                    <w:rPr>
                      <w:b/>
                      <w:color w:val="3B6C70"/>
                      <w:spacing w:val="-16"/>
                      <w:sz w:val="17"/>
                    </w:rPr>
                    <w:t xml:space="preserve"> </w:t>
                  </w:r>
                  <w:r>
                    <w:rPr>
                      <w:b/>
                      <w:color w:val="3B6C70"/>
                      <w:sz w:val="17"/>
                    </w:rPr>
                    <w:t>management</w:t>
                  </w:r>
                  <w:r>
                    <w:rPr>
                      <w:b/>
                      <w:color w:val="3B6C70"/>
                      <w:spacing w:val="-16"/>
                      <w:sz w:val="17"/>
                    </w:rPr>
                    <w:t xml:space="preserve"> </w:t>
                  </w:r>
                  <w:r>
                    <w:rPr>
                      <w:b/>
                      <w:color w:val="3B6C70"/>
                      <w:sz w:val="17"/>
                    </w:rPr>
                    <w:t>system</w:t>
                  </w:r>
                  <w:r>
                    <w:rPr>
                      <w:b/>
                      <w:color w:val="3B6C70"/>
                      <w:spacing w:val="-16"/>
                      <w:sz w:val="17"/>
                    </w:rPr>
                    <w:t xml:space="preserve"> </w:t>
                  </w:r>
                  <w:r>
                    <w:rPr>
                      <w:b/>
                      <w:color w:val="3B6C70"/>
                      <w:sz w:val="17"/>
                    </w:rPr>
                    <w:t>in</w:t>
                  </w:r>
                  <w:r>
                    <w:rPr>
                      <w:b/>
                      <w:color w:val="3B6C70"/>
                      <w:spacing w:val="-16"/>
                      <w:sz w:val="17"/>
                    </w:rPr>
                    <w:t xml:space="preserve"> </w:t>
                  </w:r>
                  <w:r>
                    <w:rPr>
                      <w:b/>
                      <w:color w:val="3B6C70"/>
                      <w:sz w:val="17"/>
                    </w:rPr>
                    <w:t xml:space="preserve">place to ensure the controls are </w:t>
                  </w:r>
                  <w:r>
                    <w:rPr>
                      <w:b/>
                      <w:color w:val="3B6C70"/>
                      <w:spacing w:val="2"/>
                      <w:sz w:val="17"/>
                    </w:rPr>
                    <w:t xml:space="preserve">effective </w:t>
                  </w:r>
                  <w:r>
                    <w:rPr>
                      <w:b/>
                      <w:color w:val="3B6C70"/>
                      <w:sz w:val="17"/>
                    </w:rPr>
                    <w:t>and</w:t>
                  </w:r>
                  <w:r>
                    <w:rPr>
                      <w:b/>
                      <w:color w:val="3B6C70"/>
                      <w:spacing w:val="38"/>
                      <w:sz w:val="17"/>
                    </w:rPr>
                    <w:t xml:space="preserve"> </w:t>
                  </w:r>
                  <w:r>
                    <w:rPr>
                      <w:b/>
                      <w:color w:val="3B6C70"/>
                      <w:sz w:val="17"/>
                    </w:rPr>
                    <w:t>reliable.</w:t>
                  </w:r>
                </w:p>
              </w:txbxContent>
            </v:textbox>
            <w10:wrap anchorx="page"/>
          </v:shape>
        </w:pict>
      </w:r>
      <w:r>
        <w:rPr>
          <w:color w:val="4D4D4F"/>
        </w:rPr>
        <w:t>AGL will address the safety aspects of the FSRU in a manner consistent with the requirements of a major hazard facility (MHF) under the Occupational Health and Safety Regulations 2017 by preparing a safety case, safety management system and emergency manag</w:t>
      </w:r>
      <w:r>
        <w:rPr>
          <w:color w:val="4D4D4F"/>
        </w:rPr>
        <w:t>ement plan.</w:t>
      </w:r>
    </w:p>
    <w:p w:rsidR="00B82633" w:rsidRDefault="00034614">
      <w:pPr>
        <w:pStyle w:val="BodyText"/>
        <w:spacing w:before="206" w:line="216" w:lineRule="auto"/>
        <w:ind w:left="107" w:right="5157"/>
        <w:jc w:val="both"/>
      </w:pPr>
      <w:r>
        <w:rPr>
          <w:color w:val="4D4D4F"/>
        </w:rPr>
        <w:t>While the current regulatory definition of an MHF does not</w:t>
      </w:r>
      <w:r>
        <w:rPr>
          <w:color w:val="4D4D4F"/>
          <w:spacing w:val="-7"/>
        </w:rPr>
        <w:t xml:space="preserve"> </w:t>
      </w:r>
      <w:r>
        <w:rPr>
          <w:color w:val="4D4D4F"/>
        </w:rPr>
        <w:t>include</w:t>
      </w:r>
      <w:r>
        <w:rPr>
          <w:color w:val="4D4D4F"/>
          <w:spacing w:val="-7"/>
        </w:rPr>
        <w:t xml:space="preserve"> </w:t>
      </w:r>
      <w:r>
        <w:rPr>
          <w:color w:val="4D4D4F"/>
        </w:rPr>
        <w:t>an</w:t>
      </w:r>
      <w:r>
        <w:rPr>
          <w:color w:val="4D4D4F"/>
          <w:spacing w:val="-7"/>
        </w:rPr>
        <w:t xml:space="preserve"> </w:t>
      </w:r>
      <w:r>
        <w:rPr>
          <w:color w:val="4D4D4F"/>
        </w:rPr>
        <w:t>FSRU,</w:t>
      </w:r>
      <w:r>
        <w:rPr>
          <w:color w:val="4D4D4F"/>
          <w:spacing w:val="-6"/>
        </w:rPr>
        <w:t xml:space="preserve"> </w:t>
      </w:r>
      <w:r>
        <w:rPr>
          <w:color w:val="4D4D4F"/>
        </w:rPr>
        <w:t>AGL</w:t>
      </w:r>
      <w:r>
        <w:rPr>
          <w:color w:val="4D4D4F"/>
          <w:spacing w:val="-7"/>
        </w:rPr>
        <w:t xml:space="preserve"> </w:t>
      </w:r>
      <w:r>
        <w:rPr>
          <w:color w:val="4D4D4F"/>
        </w:rPr>
        <w:t>has</w:t>
      </w:r>
      <w:r>
        <w:rPr>
          <w:color w:val="4D4D4F"/>
          <w:spacing w:val="-7"/>
        </w:rPr>
        <w:t xml:space="preserve"> </w:t>
      </w:r>
      <w:r>
        <w:rPr>
          <w:color w:val="4D4D4F"/>
        </w:rPr>
        <w:t>approached</w:t>
      </w:r>
      <w:r>
        <w:rPr>
          <w:color w:val="4D4D4F"/>
          <w:spacing w:val="-7"/>
        </w:rPr>
        <w:t xml:space="preserve"> </w:t>
      </w:r>
      <w:r>
        <w:rPr>
          <w:color w:val="4D4D4F"/>
        </w:rPr>
        <w:t>the</w:t>
      </w:r>
      <w:r>
        <w:rPr>
          <w:color w:val="4D4D4F"/>
          <w:spacing w:val="-6"/>
        </w:rPr>
        <w:t xml:space="preserve"> </w:t>
      </w:r>
      <w:r>
        <w:rPr>
          <w:color w:val="4D4D4F"/>
        </w:rPr>
        <w:t>Project</w:t>
      </w:r>
      <w:r>
        <w:rPr>
          <w:color w:val="4D4D4F"/>
          <w:spacing w:val="-7"/>
        </w:rPr>
        <w:t xml:space="preserve"> </w:t>
      </w:r>
      <w:r>
        <w:rPr>
          <w:color w:val="4D4D4F"/>
        </w:rPr>
        <w:t>in anticipation this definition may be changed in future. In that case, the FSRU operator will be required to submit a safety case to Wor</w:t>
      </w:r>
      <w:r>
        <w:rPr>
          <w:color w:val="4D4D4F"/>
        </w:rPr>
        <w:t>kSafe</w:t>
      </w:r>
      <w:r>
        <w:rPr>
          <w:color w:val="4D4D4F"/>
          <w:spacing w:val="2"/>
        </w:rPr>
        <w:t xml:space="preserve"> Victoria.</w:t>
      </w:r>
    </w:p>
    <w:p w:rsidR="00B82633" w:rsidRDefault="00034614">
      <w:pPr>
        <w:pStyle w:val="BodyText"/>
        <w:spacing w:before="165" w:line="216" w:lineRule="auto"/>
        <w:ind w:left="107" w:right="5157"/>
        <w:jc w:val="both"/>
      </w:pPr>
      <w:r>
        <w:rPr>
          <w:color w:val="4D4D4F"/>
        </w:rPr>
        <w:t xml:space="preserve">The operator of the Crib Point Receiving Facility and the </w:t>
      </w:r>
      <w:r>
        <w:rPr>
          <w:color w:val="4D4D4F"/>
          <w:spacing w:val="3"/>
        </w:rPr>
        <w:t>Jetty</w:t>
      </w:r>
      <w:r>
        <w:rPr>
          <w:color w:val="4D4D4F"/>
          <w:spacing w:val="-8"/>
        </w:rPr>
        <w:t xml:space="preserve"> </w:t>
      </w:r>
      <w:r>
        <w:rPr>
          <w:color w:val="4D4D4F"/>
        </w:rPr>
        <w:t>Infrastructure</w:t>
      </w:r>
      <w:r>
        <w:rPr>
          <w:color w:val="4D4D4F"/>
          <w:spacing w:val="-7"/>
        </w:rPr>
        <w:t xml:space="preserve"> </w:t>
      </w:r>
      <w:r>
        <w:rPr>
          <w:color w:val="4D4D4F"/>
        </w:rPr>
        <w:t>(particularly</w:t>
      </w:r>
      <w:r>
        <w:rPr>
          <w:color w:val="4D4D4F"/>
          <w:spacing w:val="-8"/>
        </w:rPr>
        <w:t xml:space="preserve"> </w:t>
      </w:r>
      <w:r>
        <w:rPr>
          <w:color w:val="4D4D4F"/>
        </w:rPr>
        <w:t>the</w:t>
      </w:r>
      <w:r>
        <w:rPr>
          <w:color w:val="4D4D4F"/>
          <w:spacing w:val="-7"/>
        </w:rPr>
        <w:t xml:space="preserve"> </w:t>
      </w:r>
      <w:r>
        <w:rPr>
          <w:color w:val="4D4D4F"/>
        </w:rPr>
        <w:t>marine</w:t>
      </w:r>
      <w:r>
        <w:rPr>
          <w:color w:val="4D4D4F"/>
          <w:spacing w:val="-8"/>
        </w:rPr>
        <w:t xml:space="preserve"> </w:t>
      </w:r>
      <w:r>
        <w:rPr>
          <w:color w:val="4D4D4F"/>
        </w:rPr>
        <w:t>loading</w:t>
      </w:r>
      <w:r>
        <w:rPr>
          <w:color w:val="4D4D4F"/>
          <w:spacing w:val="-7"/>
        </w:rPr>
        <w:t xml:space="preserve"> </w:t>
      </w:r>
      <w:r>
        <w:rPr>
          <w:color w:val="4D4D4F"/>
        </w:rPr>
        <w:t xml:space="preserve">arms and gas piping mounted to the </w:t>
      </w:r>
      <w:r>
        <w:rPr>
          <w:color w:val="4D4D4F"/>
          <w:spacing w:val="3"/>
        </w:rPr>
        <w:t xml:space="preserve">jetty) </w:t>
      </w:r>
      <w:r>
        <w:rPr>
          <w:color w:val="4D4D4F"/>
        </w:rPr>
        <w:t>will also submit a safety case to Energy Safe</w:t>
      </w:r>
      <w:r>
        <w:rPr>
          <w:color w:val="4D4D4F"/>
          <w:spacing w:val="3"/>
        </w:rPr>
        <w:t xml:space="preserve"> </w:t>
      </w:r>
      <w:r>
        <w:rPr>
          <w:color w:val="4D4D4F"/>
          <w:spacing w:val="2"/>
        </w:rPr>
        <w:t>Victoria.</w:t>
      </w:r>
    </w:p>
    <w:p w:rsidR="00B82633" w:rsidRDefault="00B82633">
      <w:pPr>
        <w:pStyle w:val="BodyText"/>
        <w:spacing w:before="7"/>
        <w:rPr>
          <w:sz w:val="23"/>
        </w:rPr>
      </w:pPr>
    </w:p>
    <w:p w:rsidR="00B82633" w:rsidRDefault="00034614">
      <w:pPr>
        <w:pStyle w:val="Heading2"/>
        <w:numPr>
          <w:ilvl w:val="2"/>
          <w:numId w:val="4"/>
        </w:numPr>
        <w:tabs>
          <w:tab w:val="left" w:pos="958"/>
        </w:tabs>
        <w:spacing w:before="0"/>
        <w:rPr>
          <w:b/>
        </w:rPr>
      </w:pPr>
      <w:r>
        <w:rPr>
          <w:b/>
          <w:color w:val="4D4D4F"/>
        </w:rPr>
        <w:t xml:space="preserve">Pipeline </w:t>
      </w:r>
      <w:r>
        <w:rPr>
          <w:b/>
          <w:color w:val="4D4D4F"/>
          <w:spacing w:val="-4"/>
        </w:rPr>
        <w:t xml:space="preserve">Works </w:t>
      </w:r>
      <w:r>
        <w:rPr>
          <w:b/>
          <w:color w:val="4D4D4F"/>
        </w:rPr>
        <w:t>safety</w:t>
      </w:r>
      <w:r>
        <w:rPr>
          <w:b/>
          <w:color w:val="4D4D4F"/>
          <w:spacing w:val="-9"/>
        </w:rPr>
        <w:t xml:space="preserve"> </w:t>
      </w:r>
      <w:r>
        <w:rPr>
          <w:b/>
          <w:color w:val="4D4D4F"/>
        </w:rPr>
        <w:t>regulations</w:t>
      </w:r>
    </w:p>
    <w:p w:rsidR="00B82633" w:rsidRDefault="00034614">
      <w:pPr>
        <w:pStyle w:val="BodyText"/>
        <w:spacing w:before="91" w:line="216" w:lineRule="auto"/>
        <w:ind w:left="107" w:right="5154"/>
        <w:jc w:val="both"/>
        <w:rPr>
          <w:i/>
        </w:rPr>
      </w:pPr>
      <w:r>
        <w:rPr>
          <w:color w:val="4D4D4F"/>
        </w:rPr>
        <w:t xml:space="preserve">A </w:t>
      </w:r>
      <w:r>
        <w:rPr>
          <w:color w:val="4D4D4F"/>
          <w:spacing w:val="2"/>
        </w:rPr>
        <w:t xml:space="preserve">Pipeline Licence </w:t>
      </w:r>
      <w:r>
        <w:rPr>
          <w:color w:val="4D4D4F"/>
        </w:rPr>
        <w:t xml:space="preserve">will be </w:t>
      </w:r>
      <w:r>
        <w:rPr>
          <w:color w:val="4D4D4F"/>
          <w:spacing w:val="2"/>
        </w:rPr>
        <w:t xml:space="preserve">required </w:t>
      </w:r>
      <w:r>
        <w:rPr>
          <w:color w:val="4D4D4F"/>
        </w:rPr>
        <w:t xml:space="preserve">for </w:t>
      </w:r>
      <w:r>
        <w:rPr>
          <w:color w:val="4D4D4F"/>
          <w:spacing w:val="2"/>
        </w:rPr>
        <w:t xml:space="preserve">the Pipeline </w:t>
      </w:r>
      <w:r>
        <w:rPr>
          <w:color w:val="4D4D4F"/>
        </w:rPr>
        <w:t>Works</w:t>
      </w:r>
      <w:r>
        <w:rPr>
          <w:color w:val="4D4D4F"/>
          <w:spacing w:val="-6"/>
        </w:rPr>
        <w:t xml:space="preserve"> </w:t>
      </w:r>
      <w:r>
        <w:rPr>
          <w:color w:val="4D4D4F"/>
        </w:rPr>
        <w:t>under</w:t>
      </w:r>
      <w:r>
        <w:rPr>
          <w:color w:val="4D4D4F"/>
          <w:spacing w:val="-5"/>
        </w:rPr>
        <w:t xml:space="preserve"> </w:t>
      </w:r>
      <w:r>
        <w:rPr>
          <w:color w:val="4D4D4F"/>
        </w:rPr>
        <w:t>the</w:t>
      </w:r>
      <w:r>
        <w:rPr>
          <w:color w:val="4D4D4F"/>
          <w:spacing w:val="-5"/>
        </w:rPr>
        <w:t xml:space="preserve"> </w:t>
      </w:r>
      <w:r>
        <w:rPr>
          <w:i/>
          <w:color w:val="4D4D4F"/>
        </w:rPr>
        <w:t>Pipelines</w:t>
      </w:r>
      <w:r>
        <w:rPr>
          <w:i/>
          <w:color w:val="4D4D4F"/>
          <w:spacing w:val="-5"/>
        </w:rPr>
        <w:t xml:space="preserve"> </w:t>
      </w:r>
      <w:r>
        <w:rPr>
          <w:i/>
          <w:color w:val="4D4D4F"/>
          <w:spacing w:val="2"/>
        </w:rPr>
        <w:t>Act</w:t>
      </w:r>
      <w:r>
        <w:rPr>
          <w:i/>
          <w:color w:val="4D4D4F"/>
          <w:spacing w:val="-6"/>
        </w:rPr>
        <w:t xml:space="preserve"> </w:t>
      </w:r>
      <w:r>
        <w:rPr>
          <w:i/>
          <w:color w:val="4D4D4F"/>
        </w:rPr>
        <w:t>2005</w:t>
      </w:r>
      <w:r>
        <w:rPr>
          <w:i/>
          <w:color w:val="4D4D4F"/>
          <w:spacing w:val="-5"/>
        </w:rPr>
        <w:t xml:space="preserve"> </w:t>
      </w:r>
      <w:r>
        <w:rPr>
          <w:color w:val="4D4D4F"/>
          <w:spacing w:val="3"/>
        </w:rPr>
        <w:t>(Vic)</w:t>
      </w:r>
      <w:r>
        <w:rPr>
          <w:color w:val="4D4D4F"/>
          <w:spacing w:val="-5"/>
        </w:rPr>
        <w:t xml:space="preserve"> </w:t>
      </w:r>
      <w:r>
        <w:rPr>
          <w:color w:val="4D4D4F"/>
        </w:rPr>
        <w:t>(the</w:t>
      </w:r>
      <w:r>
        <w:rPr>
          <w:color w:val="4D4D4F"/>
          <w:spacing w:val="-5"/>
        </w:rPr>
        <w:t xml:space="preserve"> </w:t>
      </w:r>
      <w:r>
        <w:rPr>
          <w:color w:val="4D4D4F"/>
        </w:rPr>
        <w:t xml:space="preserve">Pipelines </w:t>
      </w:r>
      <w:r>
        <w:rPr>
          <w:color w:val="4D4D4F"/>
          <w:spacing w:val="2"/>
        </w:rPr>
        <w:t xml:space="preserve">Act). The </w:t>
      </w:r>
      <w:r>
        <w:rPr>
          <w:color w:val="4D4D4F"/>
        </w:rPr>
        <w:t xml:space="preserve">Pipelines </w:t>
      </w:r>
      <w:r>
        <w:rPr>
          <w:color w:val="4D4D4F"/>
          <w:spacing w:val="3"/>
        </w:rPr>
        <w:t xml:space="preserve">Act </w:t>
      </w:r>
      <w:r>
        <w:rPr>
          <w:color w:val="4D4D4F"/>
        </w:rPr>
        <w:t xml:space="preserve">requires licensed pipelines to  be </w:t>
      </w:r>
      <w:r>
        <w:rPr>
          <w:color w:val="4D4D4F"/>
          <w:spacing w:val="4"/>
        </w:rPr>
        <w:t xml:space="preserve">constructed </w:t>
      </w:r>
      <w:r>
        <w:rPr>
          <w:color w:val="4D4D4F"/>
          <w:spacing w:val="2"/>
        </w:rPr>
        <w:t xml:space="preserve">and </w:t>
      </w:r>
      <w:r>
        <w:rPr>
          <w:color w:val="4D4D4F"/>
          <w:spacing w:val="3"/>
        </w:rPr>
        <w:t xml:space="preserve">operated safely </w:t>
      </w:r>
      <w:r>
        <w:rPr>
          <w:color w:val="4D4D4F"/>
        </w:rPr>
        <w:t xml:space="preserve">in </w:t>
      </w:r>
      <w:r>
        <w:rPr>
          <w:color w:val="4D4D4F"/>
          <w:spacing w:val="3"/>
        </w:rPr>
        <w:t xml:space="preserve">accordance </w:t>
      </w:r>
      <w:r>
        <w:rPr>
          <w:color w:val="4D4D4F"/>
          <w:spacing w:val="2"/>
        </w:rPr>
        <w:t xml:space="preserve">with Australian </w:t>
      </w:r>
      <w:r>
        <w:rPr>
          <w:color w:val="4D4D4F"/>
        </w:rPr>
        <w:t xml:space="preserve">Standard </w:t>
      </w:r>
      <w:r>
        <w:rPr>
          <w:color w:val="4D4D4F"/>
          <w:spacing w:val="2"/>
        </w:rPr>
        <w:t xml:space="preserve">2885: </w:t>
      </w:r>
      <w:r>
        <w:rPr>
          <w:i/>
          <w:color w:val="4D4D4F"/>
          <w:spacing w:val="2"/>
        </w:rPr>
        <w:t xml:space="preserve">Pipelines </w:t>
      </w:r>
      <w:r>
        <w:rPr>
          <w:i/>
          <w:color w:val="4D4D4F"/>
        </w:rPr>
        <w:t xml:space="preserve">– Gas </w:t>
      </w:r>
      <w:r>
        <w:rPr>
          <w:i/>
          <w:color w:val="4D4D4F"/>
          <w:spacing w:val="2"/>
        </w:rPr>
        <w:t xml:space="preserve">and </w:t>
      </w:r>
      <w:r>
        <w:rPr>
          <w:i/>
          <w:color w:val="4D4D4F"/>
        </w:rPr>
        <w:t>liquid petroleum.</w:t>
      </w:r>
    </w:p>
    <w:p w:rsidR="00B82633" w:rsidRDefault="00034614">
      <w:pPr>
        <w:pStyle w:val="BodyText"/>
        <w:spacing w:before="165" w:line="216" w:lineRule="auto"/>
        <w:ind w:left="107" w:right="5157"/>
        <w:jc w:val="both"/>
      </w:pPr>
      <w:r>
        <w:rPr>
          <w:color w:val="4D4D4F"/>
        </w:rPr>
        <w:t>The</w:t>
      </w:r>
      <w:r>
        <w:rPr>
          <w:color w:val="4D4D4F"/>
          <w:spacing w:val="-7"/>
        </w:rPr>
        <w:t xml:space="preserve"> </w:t>
      </w:r>
      <w:r>
        <w:rPr>
          <w:color w:val="4D4D4F"/>
        </w:rPr>
        <w:t>pipeline</w:t>
      </w:r>
      <w:r>
        <w:rPr>
          <w:color w:val="4D4D4F"/>
          <w:spacing w:val="-6"/>
        </w:rPr>
        <w:t xml:space="preserve"> </w:t>
      </w:r>
      <w:r>
        <w:rPr>
          <w:color w:val="4D4D4F"/>
        </w:rPr>
        <w:t>licensee</w:t>
      </w:r>
      <w:r>
        <w:rPr>
          <w:color w:val="4D4D4F"/>
          <w:spacing w:val="-6"/>
        </w:rPr>
        <w:t xml:space="preserve"> </w:t>
      </w:r>
      <w:r>
        <w:rPr>
          <w:color w:val="4D4D4F"/>
        </w:rPr>
        <w:t>is</w:t>
      </w:r>
      <w:r>
        <w:rPr>
          <w:color w:val="4D4D4F"/>
          <w:spacing w:val="-6"/>
        </w:rPr>
        <w:t xml:space="preserve"> </w:t>
      </w:r>
      <w:r>
        <w:rPr>
          <w:color w:val="4D4D4F"/>
        </w:rPr>
        <w:t>re</w:t>
      </w:r>
      <w:bookmarkStart w:id="0" w:name="_GoBack"/>
      <w:bookmarkEnd w:id="0"/>
      <w:r>
        <w:rPr>
          <w:color w:val="4D4D4F"/>
        </w:rPr>
        <w:t>quired</w:t>
      </w:r>
      <w:r>
        <w:rPr>
          <w:color w:val="4D4D4F"/>
          <w:spacing w:val="-6"/>
        </w:rPr>
        <w:t xml:space="preserve"> </w:t>
      </w:r>
      <w:r>
        <w:rPr>
          <w:color w:val="4D4D4F"/>
        </w:rPr>
        <w:t>to</w:t>
      </w:r>
      <w:r>
        <w:rPr>
          <w:color w:val="4D4D4F"/>
          <w:spacing w:val="-6"/>
        </w:rPr>
        <w:t xml:space="preserve"> </w:t>
      </w:r>
      <w:r>
        <w:rPr>
          <w:color w:val="4D4D4F"/>
        </w:rPr>
        <w:t>implement</w:t>
      </w:r>
      <w:r>
        <w:rPr>
          <w:color w:val="4D4D4F"/>
          <w:spacing w:val="-6"/>
        </w:rPr>
        <w:t xml:space="preserve"> </w:t>
      </w:r>
      <w:r>
        <w:rPr>
          <w:color w:val="4D4D4F"/>
        </w:rPr>
        <w:t>a</w:t>
      </w:r>
      <w:r>
        <w:rPr>
          <w:color w:val="4D4D4F"/>
          <w:spacing w:val="-6"/>
        </w:rPr>
        <w:t xml:space="preserve"> </w:t>
      </w:r>
      <w:r>
        <w:rPr>
          <w:color w:val="4D4D4F"/>
        </w:rPr>
        <w:t>range</w:t>
      </w:r>
      <w:r>
        <w:rPr>
          <w:color w:val="4D4D4F"/>
          <w:spacing w:val="-6"/>
        </w:rPr>
        <w:t xml:space="preserve"> </w:t>
      </w:r>
      <w:r>
        <w:rPr>
          <w:color w:val="4D4D4F"/>
        </w:rPr>
        <w:t xml:space="preserve">of safety measures to reduce foreseeable risks associated with operating a pipeline and to minimise, as far as is reasonably </w:t>
      </w:r>
      <w:r>
        <w:rPr>
          <w:color w:val="4D4D4F"/>
          <w:spacing w:val="2"/>
        </w:rPr>
        <w:t>practic</w:t>
      </w:r>
      <w:r>
        <w:rPr>
          <w:color w:val="4D4D4F"/>
          <w:spacing w:val="2"/>
        </w:rPr>
        <w:t xml:space="preserve">able, </w:t>
      </w:r>
      <w:r>
        <w:rPr>
          <w:color w:val="4D4D4F"/>
        </w:rPr>
        <w:t>hazards and risks to the safety of the public.</w:t>
      </w:r>
    </w:p>
    <w:p w:rsidR="00B82633" w:rsidRDefault="00034614">
      <w:pPr>
        <w:pStyle w:val="BodyText"/>
        <w:spacing w:before="165" w:line="216" w:lineRule="auto"/>
        <w:ind w:left="107" w:right="5157"/>
        <w:jc w:val="both"/>
      </w:pPr>
      <w:r>
        <w:rPr>
          <w:color w:val="4D4D4F"/>
        </w:rPr>
        <w:t xml:space="preserve">A </w:t>
      </w:r>
      <w:r>
        <w:rPr>
          <w:color w:val="4D4D4F"/>
          <w:spacing w:val="5"/>
        </w:rPr>
        <w:t xml:space="preserve">Construction Safety </w:t>
      </w:r>
      <w:r>
        <w:rPr>
          <w:color w:val="4D4D4F"/>
          <w:spacing w:val="4"/>
        </w:rPr>
        <w:t xml:space="preserve">Management </w:t>
      </w:r>
      <w:r>
        <w:rPr>
          <w:color w:val="4D4D4F"/>
          <w:spacing w:val="2"/>
        </w:rPr>
        <w:t xml:space="preserve">Plan </w:t>
      </w:r>
      <w:r>
        <w:rPr>
          <w:color w:val="4D4D4F"/>
          <w:spacing w:val="3"/>
        </w:rPr>
        <w:t xml:space="preserve">and </w:t>
      </w:r>
      <w:r>
        <w:rPr>
          <w:color w:val="4D4D4F"/>
        </w:rPr>
        <w:t xml:space="preserve">an Operational </w:t>
      </w:r>
      <w:r>
        <w:rPr>
          <w:color w:val="4D4D4F"/>
          <w:spacing w:val="2"/>
        </w:rPr>
        <w:t xml:space="preserve">Safety </w:t>
      </w:r>
      <w:r>
        <w:rPr>
          <w:color w:val="4D4D4F"/>
        </w:rPr>
        <w:t>Management Plan must be</w:t>
      </w:r>
      <w:r>
        <w:rPr>
          <w:color w:val="4D4D4F"/>
          <w:spacing w:val="-33"/>
        </w:rPr>
        <w:t xml:space="preserve"> </w:t>
      </w:r>
      <w:r>
        <w:rPr>
          <w:color w:val="4D4D4F"/>
        </w:rPr>
        <w:t xml:space="preserve">prepared and </w:t>
      </w:r>
      <w:r>
        <w:rPr>
          <w:color w:val="4D4D4F"/>
          <w:spacing w:val="2"/>
        </w:rPr>
        <w:t xml:space="preserve">accepted </w:t>
      </w:r>
      <w:r>
        <w:rPr>
          <w:color w:val="4D4D4F"/>
        </w:rPr>
        <w:t xml:space="preserve">by </w:t>
      </w:r>
      <w:r>
        <w:rPr>
          <w:color w:val="4D4D4F"/>
          <w:spacing w:val="2"/>
        </w:rPr>
        <w:t xml:space="preserve">Energy Safe </w:t>
      </w:r>
      <w:r>
        <w:rPr>
          <w:color w:val="4D4D4F"/>
          <w:spacing w:val="3"/>
        </w:rPr>
        <w:t xml:space="preserve">Victoria. </w:t>
      </w:r>
      <w:r>
        <w:rPr>
          <w:color w:val="4D4D4F"/>
          <w:spacing w:val="2"/>
        </w:rPr>
        <w:t xml:space="preserve">The Pipeline </w:t>
      </w:r>
      <w:r>
        <w:rPr>
          <w:color w:val="4D4D4F"/>
        </w:rPr>
        <w:t>Works</w:t>
      </w:r>
      <w:r>
        <w:rPr>
          <w:color w:val="4D4D4F"/>
          <w:spacing w:val="-19"/>
        </w:rPr>
        <w:t xml:space="preserve"> </w:t>
      </w:r>
      <w:r>
        <w:rPr>
          <w:color w:val="4D4D4F"/>
        </w:rPr>
        <w:t>would</w:t>
      </w:r>
      <w:r>
        <w:rPr>
          <w:color w:val="4D4D4F"/>
          <w:spacing w:val="-19"/>
        </w:rPr>
        <w:t xml:space="preserve"> </w:t>
      </w:r>
      <w:r>
        <w:rPr>
          <w:color w:val="4D4D4F"/>
        </w:rPr>
        <w:t>be</w:t>
      </w:r>
      <w:r>
        <w:rPr>
          <w:color w:val="4D4D4F"/>
          <w:spacing w:val="-19"/>
        </w:rPr>
        <w:t xml:space="preserve"> </w:t>
      </w:r>
      <w:r>
        <w:rPr>
          <w:color w:val="4D4D4F"/>
        </w:rPr>
        <w:t>constructed</w:t>
      </w:r>
      <w:r>
        <w:rPr>
          <w:color w:val="4D4D4F"/>
          <w:spacing w:val="-19"/>
        </w:rPr>
        <w:t xml:space="preserve"> </w:t>
      </w:r>
      <w:r>
        <w:rPr>
          <w:color w:val="4D4D4F"/>
        </w:rPr>
        <w:t>and</w:t>
      </w:r>
      <w:r>
        <w:rPr>
          <w:color w:val="4D4D4F"/>
          <w:spacing w:val="-19"/>
        </w:rPr>
        <w:t xml:space="preserve"> </w:t>
      </w:r>
      <w:r>
        <w:rPr>
          <w:color w:val="4D4D4F"/>
        </w:rPr>
        <w:t>operated</w:t>
      </w:r>
      <w:r>
        <w:rPr>
          <w:color w:val="4D4D4F"/>
          <w:spacing w:val="-19"/>
        </w:rPr>
        <w:t xml:space="preserve"> </w:t>
      </w:r>
      <w:r>
        <w:rPr>
          <w:color w:val="4D4D4F"/>
        </w:rPr>
        <w:t>in</w:t>
      </w:r>
      <w:r>
        <w:rPr>
          <w:color w:val="4D4D4F"/>
          <w:spacing w:val="-19"/>
        </w:rPr>
        <w:t xml:space="preserve"> </w:t>
      </w:r>
      <w:r>
        <w:rPr>
          <w:color w:val="4D4D4F"/>
        </w:rPr>
        <w:t>accordance with the approved safety management</w:t>
      </w:r>
      <w:r>
        <w:rPr>
          <w:color w:val="4D4D4F"/>
          <w:spacing w:val="9"/>
        </w:rPr>
        <w:t xml:space="preserve"> </w:t>
      </w:r>
      <w:r>
        <w:rPr>
          <w:color w:val="4D4D4F"/>
        </w:rPr>
        <w:t>plans.</w:t>
      </w:r>
    </w:p>
    <w:p w:rsidR="00B82633" w:rsidRDefault="00B82633">
      <w:pPr>
        <w:spacing w:line="216" w:lineRule="auto"/>
        <w:jc w:val="both"/>
        <w:sectPr w:rsidR="00B82633">
          <w:headerReference w:type="even" r:id="rId9"/>
          <w:headerReference w:type="default" r:id="rId10"/>
          <w:pgSz w:w="11910" w:h="16840"/>
          <w:pgMar w:top="1240" w:right="1020" w:bottom="280" w:left="1140" w:header="748" w:footer="0" w:gutter="0"/>
          <w:pgNumType w:start="2"/>
          <w:cols w:space="720"/>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1"/>
        <w:numPr>
          <w:ilvl w:val="1"/>
          <w:numId w:val="4"/>
        </w:numPr>
        <w:tabs>
          <w:tab w:val="left" w:pos="957"/>
          <w:tab w:val="left" w:pos="958"/>
        </w:tabs>
        <w:rPr>
          <w:b/>
        </w:rPr>
      </w:pPr>
      <w:r>
        <w:pict>
          <v:rect id="_x0000_s1058" style="position:absolute;left:0;text-align:left;margin-left:581.1pt;margin-top:124.5pt;width:14.15pt;height:39.7pt;z-index:251665408;mso-position-horizontal-relative:page;mso-position-vertical-relative:page" fillcolor="#0e5d61" stroked="f">
            <w10:wrap anchorx="page" anchory="page"/>
          </v:rect>
        </w:pict>
      </w:r>
      <w:r>
        <w:rPr>
          <w:b/>
          <w:color w:val="4D4D4F"/>
        </w:rPr>
        <w:t>EES evaluation</w:t>
      </w:r>
      <w:r>
        <w:rPr>
          <w:b/>
          <w:color w:val="4D4D4F"/>
          <w:spacing w:val="-2"/>
        </w:rPr>
        <w:t xml:space="preserve"> </w:t>
      </w:r>
      <w:r>
        <w:rPr>
          <w:b/>
          <w:color w:val="4D4D4F"/>
        </w:rPr>
        <w:t>objective</w:t>
      </w:r>
    </w:p>
    <w:p w:rsidR="00B82633" w:rsidRDefault="00034614">
      <w:pPr>
        <w:pStyle w:val="BodyText"/>
        <w:spacing w:before="80" w:line="216" w:lineRule="auto"/>
        <w:ind w:left="107" w:right="39"/>
        <w:jc w:val="both"/>
      </w:pPr>
      <w:r>
        <w:rPr>
          <w:color w:val="4D4D4F"/>
        </w:rPr>
        <w:t>The scoping requirements for the EES set out the following relevant draft evaluation objectives:</w:t>
      </w:r>
    </w:p>
    <w:p w:rsidR="00B82633" w:rsidRDefault="00B82633">
      <w:pPr>
        <w:pStyle w:val="BodyText"/>
        <w:rPr>
          <w:sz w:val="16"/>
        </w:rPr>
      </w:pPr>
    </w:p>
    <w:p w:rsidR="00B82633" w:rsidRDefault="00034614">
      <w:pPr>
        <w:pStyle w:val="Heading3"/>
        <w:spacing w:line="216" w:lineRule="auto"/>
      </w:pPr>
      <w:r>
        <w:pict>
          <v:line id="_x0000_s1057" style="position:absolute;left:0;text-align:left;z-index:251666432;mso-position-horizontal-relative:page" from="64.35pt,3.5pt" to="64.35pt,83.8pt" strokecolor="#0e5d61" strokeweight="4pt">
            <w10:wrap anchorx="page"/>
          </v:line>
        </w:pict>
      </w:r>
      <w:r>
        <w:rPr>
          <w:color w:val="0E5D61"/>
        </w:rPr>
        <w:t>Energy</w:t>
      </w:r>
      <w:r>
        <w:rPr>
          <w:color w:val="0E5D61"/>
          <w:spacing w:val="-15"/>
        </w:rPr>
        <w:t xml:space="preserve"> </w:t>
      </w:r>
      <w:r>
        <w:rPr>
          <w:color w:val="0E5D61"/>
        </w:rPr>
        <w:t>efficiency,</w:t>
      </w:r>
      <w:r>
        <w:rPr>
          <w:color w:val="0E5D61"/>
          <w:spacing w:val="-15"/>
        </w:rPr>
        <w:t xml:space="preserve"> </w:t>
      </w:r>
      <w:r>
        <w:rPr>
          <w:color w:val="0E5D61"/>
        </w:rPr>
        <w:t>security,</w:t>
      </w:r>
      <w:r>
        <w:rPr>
          <w:color w:val="0E5D61"/>
          <w:spacing w:val="-14"/>
        </w:rPr>
        <w:t xml:space="preserve"> </w:t>
      </w:r>
      <w:r>
        <w:rPr>
          <w:color w:val="0E5D61"/>
        </w:rPr>
        <w:t>a</w:t>
      </w:r>
      <w:r>
        <w:rPr>
          <w:color w:val="0E5D61"/>
        </w:rPr>
        <w:t>ffordability</w:t>
      </w:r>
      <w:r>
        <w:rPr>
          <w:color w:val="0E5D61"/>
          <w:spacing w:val="-15"/>
        </w:rPr>
        <w:t xml:space="preserve"> </w:t>
      </w:r>
      <w:r>
        <w:rPr>
          <w:color w:val="0E5D61"/>
        </w:rPr>
        <w:t>and</w:t>
      </w:r>
      <w:r>
        <w:rPr>
          <w:color w:val="0E5D61"/>
          <w:spacing w:val="-15"/>
        </w:rPr>
        <w:t xml:space="preserve"> </w:t>
      </w:r>
      <w:r>
        <w:rPr>
          <w:color w:val="0E5D61"/>
        </w:rPr>
        <w:t>safety</w:t>
      </w:r>
      <w:r>
        <w:rPr>
          <w:color w:val="0E5D61"/>
          <w:spacing w:val="-14"/>
        </w:rPr>
        <w:t xml:space="preserve"> </w:t>
      </w:r>
      <w:r>
        <w:rPr>
          <w:color w:val="0E5D61"/>
        </w:rPr>
        <w:t xml:space="preserve">– </w:t>
      </w:r>
      <w:r>
        <w:rPr>
          <w:color w:val="0E5D61"/>
          <w:spacing w:val="-6"/>
        </w:rPr>
        <w:t>To</w:t>
      </w:r>
      <w:r>
        <w:rPr>
          <w:color w:val="0E5D61"/>
          <w:spacing w:val="-12"/>
        </w:rPr>
        <w:t xml:space="preserve"> </w:t>
      </w:r>
      <w:r>
        <w:rPr>
          <w:color w:val="0E5D61"/>
        </w:rPr>
        <w:t>provide</w:t>
      </w:r>
      <w:r>
        <w:rPr>
          <w:color w:val="0E5D61"/>
          <w:spacing w:val="-11"/>
        </w:rPr>
        <w:t xml:space="preserve"> </w:t>
      </w:r>
      <w:r>
        <w:rPr>
          <w:color w:val="0E5D61"/>
        </w:rPr>
        <w:t>for</w:t>
      </w:r>
      <w:r>
        <w:rPr>
          <w:color w:val="0E5D61"/>
          <w:spacing w:val="-11"/>
        </w:rPr>
        <w:t xml:space="preserve"> </w:t>
      </w:r>
      <w:r>
        <w:rPr>
          <w:color w:val="0E5D61"/>
        </w:rPr>
        <w:t>safe</w:t>
      </w:r>
      <w:r>
        <w:rPr>
          <w:color w:val="0E5D61"/>
          <w:spacing w:val="-11"/>
        </w:rPr>
        <w:t xml:space="preserve"> </w:t>
      </w:r>
      <w:r>
        <w:rPr>
          <w:color w:val="0E5D61"/>
        </w:rPr>
        <w:t>and</w:t>
      </w:r>
      <w:r>
        <w:rPr>
          <w:color w:val="0E5D61"/>
          <w:spacing w:val="-11"/>
        </w:rPr>
        <w:t xml:space="preserve"> </w:t>
      </w:r>
      <w:r>
        <w:rPr>
          <w:color w:val="0E5D61"/>
        </w:rPr>
        <w:t>cost-effective</w:t>
      </w:r>
      <w:r>
        <w:rPr>
          <w:color w:val="0E5D61"/>
          <w:spacing w:val="-11"/>
        </w:rPr>
        <w:t xml:space="preserve"> </w:t>
      </w:r>
      <w:r>
        <w:rPr>
          <w:color w:val="0E5D61"/>
        </w:rPr>
        <w:t xml:space="preserve">augmentation of Victoria’s natural gas </w:t>
      </w:r>
      <w:r>
        <w:rPr>
          <w:color w:val="0E5D61"/>
          <w:spacing w:val="2"/>
        </w:rPr>
        <w:t xml:space="preserve">supply </w:t>
      </w:r>
      <w:r>
        <w:rPr>
          <w:color w:val="0E5D61"/>
        </w:rPr>
        <w:t>in the medium to longer term.</w:t>
      </w:r>
    </w:p>
    <w:p w:rsidR="00B82633" w:rsidRDefault="00034614">
      <w:pPr>
        <w:spacing w:before="166" w:line="216" w:lineRule="auto"/>
        <w:ind w:left="334" w:right="38"/>
        <w:jc w:val="both"/>
        <w:rPr>
          <w:b/>
          <w:sz w:val="18"/>
        </w:rPr>
      </w:pPr>
      <w:r>
        <w:rPr>
          <w:b/>
          <w:color w:val="0E5D61"/>
          <w:sz w:val="18"/>
        </w:rPr>
        <w:t>Social,</w:t>
      </w:r>
      <w:r>
        <w:rPr>
          <w:b/>
          <w:color w:val="0E5D61"/>
          <w:spacing w:val="-22"/>
          <w:sz w:val="18"/>
        </w:rPr>
        <w:t xml:space="preserve"> </w:t>
      </w:r>
      <w:r>
        <w:rPr>
          <w:b/>
          <w:color w:val="0E5D61"/>
          <w:sz w:val="18"/>
        </w:rPr>
        <w:t>economic,</w:t>
      </w:r>
      <w:r>
        <w:rPr>
          <w:b/>
          <w:color w:val="0E5D61"/>
          <w:spacing w:val="-22"/>
          <w:sz w:val="18"/>
        </w:rPr>
        <w:t xml:space="preserve"> </w:t>
      </w:r>
      <w:r>
        <w:rPr>
          <w:b/>
          <w:color w:val="0E5D61"/>
          <w:sz w:val="18"/>
        </w:rPr>
        <w:t>amenity</w:t>
      </w:r>
      <w:r>
        <w:rPr>
          <w:b/>
          <w:color w:val="0E5D61"/>
          <w:spacing w:val="-22"/>
          <w:sz w:val="18"/>
        </w:rPr>
        <w:t xml:space="preserve"> </w:t>
      </w:r>
      <w:r>
        <w:rPr>
          <w:b/>
          <w:color w:val="0E5D61"/>
          <w:sz w:val="18"/>
        </w:rPr>
        <w:t>and</w:t>
      </w:r>
      <w:r>
        <w:rPr>
          <w:b/>
          <w:color w:val="0E5D61"/>
          <w:spacing w:val="-21"/>
          <w:sz w:val="18"/>
        </w:rPr>
        <w:t xml:space="preserve"> </w:t>
      </w:r>
      <w:r>
        <w:rPr>
          <w:b/>
          <w:color w:val="0E5D61"/>
          <w:sz w:val="18"/>
        </w:rPr>
        <w:t>land</w:t>
      </w:r>
      <w:r>
        <w:rPr>
          <w:b/>
          <w:color w:val="0E5D61"/>
          <w:spacing w:val="-22"/>
          <w:sz w:val="18"/>
        </w:rPr>
        <w:t xml:space="preserve"> </w:t>
      </w:r>
      <w:r>
        <w:rPr>
          <w:b/>
          <w:color w:val="0E5D61"/>
          <w:sz w:val="18"/>
        </w:rPr>
        <w:t>use</w:t>
      </w:r>
      <w:r>
        <w:rPr>
          <w:b/>
          <w:color w:val="0E5D61"/>
          <w:spacing w:val="-22"/>
          <w:sz w:val="18"/>
        </w:rPr>
        <w:t xml:space="preserve"> </w:t>
      </w:r>
      <w:r>
        <w:rPr>
          <w:b/>
          <w:color w:val="0E5D61"/>
          <w:sz w:val="18"/>
        </w:rPr>
        <w:t>–</w:t>
      </w:r>
      <w:r>
        <w:rPr>
          <w:b/>
          <w:color w:val="0E5D61"/>
          <w:spacing w:val="-22"/>
          <w:sz w:val="18"/>
        </w:rPr>
        <w:t xml:space="preserve"> </w:t>
      </w:r>
      <w:r>
        <w:rPr>
          <w:b/>
          <w:color w:val="0E5D61"/>
          <w:spacing w:val="-7"/>
          <w:sz w:val="18"/>
        </w:rPr>
        <w:t>To</w:t>
      </w:r>
      <w:r>
        <w:rPr>
          <w:b/>
          <w:color w:val="0E5D61"/>
          <w:spacing w:val="-21"/>
          <w:sz w:val="18"/>
        </w:rPr>
        <w:t xml:space="preserve"> </w:t>
      </w:r>
      <w:r>
        <w:rPr>
          <w:b/>
          <w:color w:val="0E5D61"/>
          <w:sz w:val="18"/>
        </w:rPr>
        <w:t>minimise potential</w:t>
      </w:r>
      <w:r>
        <w:rPr>
          <w:b/>
          <w:color w:val="0E5D61"/>
          <w:spacing w:val="-20"/>
          <w:sz w:val="18"/>
        </w:rPr>
        <w:t xml:space="preserve"> </w:t>
      </w:r>
      <w:r>
        <w:rPr>
          <w:b/>
          <w:color w:val="0E5D61"/>
          <w:sz w:val="18"/>
        </w:rPr>
        <w:t>adverse</w:t>
      </w:r>
      <w:r>
        <w:rPr>
          <w:b/>
          <w:color w:val="0E5D61"/>
          <w:spacing w:val="-19"/>
          <w:sz w:val="18"/>
        </w:rPr>
        <w:t xml:space="preserve"> </w:t>
      </w:r>
      <w:r>
        <w:rPr>
          <w:b/>
          <w:color w:val="0E5D61"/>
          <w:sz w:val="18"/>
        </w:rPr>
        <w:t>social,</w:t>
      </w:r>
      <w:r>
        <w:rPr>
          <w:b/>
          <w:color w:val="0E5D61"/>
          <w:spacing w:val="-19"/>
          <w:sz w:val="18"/>
        </w:rPr>
        <w:t xml:space="preserve"> </w:t>
      </w:r>
      <w:r>
        <w:rPr>
          <w:b/>
          <w:color w:val="0E5D61"/>
          <w:sz w:val="18"/>
        </w:rPr>
        <w:t>economic,</w:t>
      </w:r>
      <w:r>
        <w:rPr>
          <w:b/>
          <w:color w:val="0E5D61"/>
          <w:spacing w:val="-19"/>
          <w:sz w:val="18"/>
        </w:rPr>
        <w:t xml:space="preserve"> </w:t>
      </w:r>
      <w:r>
        <w:rPr>
          <w:b/>
          <w:color w:val="0E5D61"/>
          <w:sz w:val="18"/>
        </w:rPr>
        <w:t>amenity</w:t>
      </w:r>
      <w:r>
        <w:rPr>
          <w:b/>
          <w:color w:val="0E5D61"/>
          <w:spacing w:val="-19"/>
          <w:sz w:val="18"/>
        </w:rPr>
        <w:t xml:space="preserve"> </w:t>
      </w:r>
      <w:r>
        <w:rPr>
          <w:b/>
          <w:color w:val="0E5D61"/>
          <w:sz w:val="18"/>
        </w:rPr>
        <w:t>and</w:t>
      </w:r>
      <w:r>
        <w:rPr>
          <w:b/>
          <w:color w:val="0E5D61"/>
          <w:spacing w:val="-19"/>
          <w:sz w:val="18"/>
        </w:rPr>
        <w:t xml:space="preserve"> </w:t>
      </w:r>
      <w:r>
        <w:rPr>
          <w:b/>
          <w:color w:val="0E5D61"/>
          <w:sz w:val="18"/>
        </w:rPr>
        <w:t xml:space="preserve">land use </w:t>
      </w:r>
      <w:r>
        <w:rPr>
          <w:b/>
          <w:color w:val="0E5D61"/>
          <w:spacing w:val="3"/>
          <w:sz w:val="18"/>
        </w:rPr>
        <w:t xml:space="preserve">effects </w:t>
      </w:r>
      <w:r>
        <w:rPr>
          <w:b/>
          <w:color w:val="0E5D61"/>
          <w:sz w:val="18"/>
        </w:rPr>
        <w:t>at local and regional</w:t>
      </w:r>
      <w:r>
        <w:rPr>
          <w:b/>
          <w:color w:val="0E5D61"/>
          <w:spacing w:val="4"/>
          <w:sz w:val="18"/>
        </w:rPr>
        <w:t xml:space="preserve"> </w:t>
      </w:r>
      <w:r>
        <w:rPr>
          <w:b/>
          <w:color w:val="0E5D61"/>
          <w:sz w:val="18"/>
        </w:rPr>
        <w:t>scales.</w:t>
      </w:r>
    </w:p>
    <w:p w:rsidR="00B82633" w:rsidRDefault="00B82633">
      <w:pPr>
        <w:pStyle w:val="BodyText"/>
        <w:spacing w:before="5"/>
        <w:rPr>
          <w:b/>
          <w:sz w:val="16"/>
        </w:rPr>
      </w:pPr>
    </w:p>
    <w:p w:rsidR="00B82633" w:rsidRDefault="00034614">
      <w:pPr>
        <w:pStyle w:val="BodyText"/>
        <w:spacing w:before="1" w:line="216" w:lineRule="auto"/>
        <w:ind w:left="107" w:right="38"/>
        <w:jc w:val="both"/>
      </w:pPr>
      <w:r>
        <w:rPr>
          <w:color w:val="4D4D4F"/>
          <w:spacing w:val="-6"/>
        </w:rPr>
        <w:t>To</w:t>
      </w:r>
      <w:r>
        <w:rPr>
          <w:color w:val="4D4D4F"/>
          <w:spacing w:val="-7"/>
        </w:rPr>
        <w:t xml:space="preserve"> </w:t>
      </w:r>
      <w:r>
        <w:rPr>
          <w:color w:val="4D4D4F"/>
        </w:rPr>
        <w:t>assess</w:t>
      </w:r>
      <w:r>
        <w:rPr>
          <w:color w:val="4D4D4F"/>
          <w:spacing w:val="-6"/>
        </w:rPr>
        <w:t xml:space="preserve"> </w:t>
      </w:r>
      <w:r>
        <w:rPr>
          <w:color w:val="4D4D4F"/>
        </w:rPr>
        <w:t>the</w:t>
      </w:r>
      <w:r>
        <w:rPr>
          <w:color w:val="4D4D4F"/>
          <w:spacing w:val="-6"/>
        </w:rPr>
        <w:t xml:space="preserve"> </w:t>
      </w:r>
      <w:r>
        <w:rPr>
          <w:color w:val="4D4D4F"/>
        </w:rPr>
        <w:t>safety,</w:t>
      </w:r>
      <w:r>
        <w:rPr>
          <w:color w:val="4D4D4F"/>
          <w:spacing w:val="-6"/>
        </w:rPr>
        <w:t xml:space="preserve"> </w:t>
      </w:r>
      <w:r>
        <w:rPr>
          <w:color w:val="4D4D4F"/>
        </w:rPr>
        <w:t>hazard</w:t>
      </w:r>
      <w:r>
        <w:rPr>
          <w:color w:val="4D4D4F"/>
          <w:spacing w:val="-6"/>
        </w:rPr>
        <w:t xml:space="preserve"> </w:t>
      </w:r>
      <w:r>
        <w:rPr>
          <w:color w:val="4D4D4F"/>
        </w:rPr>
        <w:t>and</w:t>
      </w:r>
      <w:r>
        <w:rPr>
          <w:color w:val="4D4D4F"/>
          <w:spacing w:val="-7"/>
        </w:rPr>
        <w:t xml:space="preserve"> </w:t>
      </w:r>
      <w:r>
        <w:rPr>
          <w:color w:val="4D4D4F"/>
        </w:rPr>
        <w:t>risk</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spacing w:val="2"/>
        </w:rPr>
        <w:t>Project,</w:t>
      </w:r>
      <w:r>
        <w:rPr>
          <w:color w:val="4D4D4F"/>
          <w:spacing w:val="-6"/>
        </w:rPr>
        <w:t xml:space="preserve"> </w:t>
      </w:r>
      <w:r>
        <w:rPr>
          <w:color w:val="4D4D4F"/>
        </w:rPr>
        <w:t>AGL and</w:t>
      </w:r>
      <w:r>
        <w:rPr>
          <w:color w:val="4D4D4F"/>
          <w:spacing w:val="-13"/>
        </w:rPr>
        <w:t xml:space="preserve"> </w:t>
      </w:r>
      <w:r>
        <w:rPr>
          <w:color w:val="4D4D4F"/>
          <w:spacing w:val="-2"/>
        </w:rPr>
        <w:t>APA</w:t>
      </w:r>
      <w:r>
        <w:rPr>
          <w:color w:val="4D4D4F"/>
          <w:spacing w:val="-12"/>
        </w:rPr>
        <w:t xml:space="preserve"> </w:t>
      </w:r>
      <w:r>
        <w:rPr>
          <w:color w:val="4D4D4F"/>
        </w:rPr>
        <w:t>have</w:t>
      </w:r>
      <w:r>
        <w:rPr>
          <w:color w:val="4D4D4F"/>
          <w:spacing w:val="-13"/>
        </w:rPr>
        <w:t xml:space="preserve"> </w:t>
      </w:r>
      <w:r>
        <w:rPr>
          <w:color w:val="4D4D4F"/>
        </w:rPr>
        <w:t>undertaken</w:t>
      </w:r>
      <w:r>
        <w:rPr>
          <w:color w:val="4D4D4F"/>
          <w:spacing w:val="-12"/>
        </w:rPr>
        <w:t xml:space="preserve"> </w:t>
      </w:r>
      <w:r>
        <w:rPr>
          <w:color w:val="4D4D4F"/>
        </w:rPr>
        <w:t>several</w:t>
      </w:r>
      <w:r>
        <w:rPr>
          <w:color w:val="4D4D4F"/>
          <w:spacing w:val="-13"/>
        </w:rPr>
        <w:t xml:space="preserve"> </w:t>
      </w:r>
      <w:r>
        <w:rPr>
          <w:color w:val="4D4D4F"/>
        </w:rPr>
        <w:t>safety</w:t>
      </w:r>
      <w:r>
        <w:rPr>
          <w:color w:val="4D4D4F"/>
          <w:spacing w:val="-12"/>
        </w:rPr>
        <w:t xml:space="preserve"> </w:t>
      </w:r>
      <w:r>
        <w:rPr>
          <w:color w:val="4D4D4F"/>
        </w:rPr>
        <w:t>studies</w:t>
      </w:r>
      <w:r>
        <w:rPr>
          <w:color w:val="4D4D4F"/>
          <w:spacing w:val="-13"/>
        </w:rPr>
        <w:t xml:space="preserve"> </w:t>
      </w:r>
      <w:r>
        <w:rPr>
          <w:color w:val="4D4D4F"/>
        </w:rPr>
        <w:t>and</w:t>
      </w:r>
      <w:r>
        <w:rPr>
          <w:color w:val="4D4D4F"/>
          <w:spacing w:val="-12"/>
        </w:rPr>
        <w:t xml:space="preserve"> </w:t>
      </w:r>
      <w:r>
        <w:rPr>
          <w:color w:val="4D4D4F"/>
        </w:rPr>
        <w:t>risk assessments.</w:t>
      </w:r>
      <w:r>
        <w:rPr>
          <w:color w:val="4D4D4F"/>
          <w:spacing w:val="-13"/>
        </w:rPr>
        <w:t xml:space="preserve"> </w:t>
      </w:r>
      <w:r>
        <w:rPr>
          <w:color w:val="4D4D4F"/>
        </w:rPr>
        <w:t>These</w:t>
      </w:r>
      <w:r>
        <w:rPr>
          <w:color w:val="4D4D4F"/>
          <w:spacing w:val="-13"/>
        </w:rPr>
        <w:t xml:space="preserve"> </w:t>
      </w:r>
      <w:r>
        <w:rPr>
          <w:color w:val="4D4D4F"/>
        </w:rPr>
        <w:t>are</w:t>
      </w:r>
      <w:r>
        <w:rPr>
          <w:color w:val="4D4D4F"/>
          <w:spacing w:val="-12"/>
        </w:rPr>
        <w:t xml:space="preserve"> </w:t>
      </w:r>
      <w:r>
        <w:rPr>
          <w:color w:val="4D4D4F"/>
        </w:rPr>
        <w:t>necessary</w:t>
      </w:r>
      <w:r>
        <w:rPr>
          <w:color w:val="4D4D4F"/>
          <w:spacing w:val="-13"/>
        </w:rPr>
        <w:t xml:space="preserve"> </w:t>
      </w:r>
      <w:r>
        <w:rPr>
          <w:color w:val="4D4D4F"/>
        </w:rPr>
        <w:t>as</w:t>
      </w:r>
      <w:r>
        <w:rPr>
          <w:color w:val="4D4D4F"/>
          <w:spacing w:val="-13"/>
        </w:rPr>
        <w:t xml:space="preserve"> </w:t>
      </w:r>
      <w:r>
        <w:rPr>
          <w:color w:val="4D4D4F"/>
        </w:rPr>
        <w:t>a</w:t>
      </w:r>
      <w:r>
        <w:rPr>
          <w:color w:val="4D4D4F"/>
          <w:spacing w:val="-12"/>
        </w:rPr>
        <w:t xml:space="preserve"> </w:t>
      </w:r>
      <w:r>
        <w:rPr>
          <w:color w:val="4D4D4F"/>
        </w:rPr>
        <w:t>demonstration</w:t>
      </w:r>
      <w:r>
        <w:rPr>
          <w:color w:val="4D4D4F"/>
          <w:spacing w:val="-13"/>
        </w:rPr>
        <w:t xml:space="preserve"> </w:t>
      </w:r>
      <w:r>
        <w:rPr>
          <w:color w:val="4D4D4F"/>
        </w:rPr>
        <w:t>of adequacy</w:t>
      </w:r>
      <w:r>
        <w:rPr>
          <w:color w:val="4D4D4F"/>
          <w:spacing w:val="-7"/>
        </w:rPr>
        <w:t xml:space="preserve"> </w:t>
      </w:r>
      <w:r>
        <w:rPr>
          <w:color w:val="4D4D4F"/>
        </w:rPr>
        <w:t>that</w:t>
      </w:r>
      <w:r>
        <w:rPr>
          <w:color w:val="4D4D4F"/>
          <w:spacing w:val="-7"/>
        </w:rPr>
        <w:t xml:space="preserve"> </w:t>
      </w:r>
      <w:r>
        <w:rPr>
          <w:color w:val="4D4D4F"/>
        </w:rPr>
        <w:t>all</w:t>
      </w:r>
      <w:r>
        <w:rPr>
          <w:color w:val="4D4D4F"/>
          <w:spacing w:val="-7"/>
        </w:rPr>
        <w:t xml:space="preserve"> </w:t>
      </w:r>
      <w:r>
        <w:rPr>
          <w:color w:val="4D4D4F"/>
        </w:rPr>
        <w:t>risks</w:t>
      </w:r>
      <w:r>
        <w:rPr>
          <w:color w:val="4D4D4F"/>
          <w:spacing w:val="-7"/>
        </w:rPr>
        <w:t xml:space="preserve"> </w:t>
      </w:r>
      <w:r>
        <w:rPr>
          <w:color w:val="4D4D4F"/>
        </w:rPr>
        <w:t>are</w:t>
      </w:r>
      <w:r>
        <w:rPr>
          <w:color w:val="4D4D4F"/>
          <w:spacing w:val="-7"/>
        </w:rPr>
        <w:t xml:space="preserve"> </w:t>
      </w:r>
      <w:r>
        <w:rPr>
          <w:color w:val="4D4D4F"/>
        </w:rPr>
        <w:t>being</w:t>
      </w:r>
      <w:r>
        <w:rPr>
          <w:color w:val="4D4D4F"/>
          <w:spacing w:val="-7"/>
        </w:rPr>
        <w:t xml:space="preserve"> </w:t>
      </w:r>
      <w:r>
        <w:rPr>
          <w:color w:val="4D4D4F"/>
        </w:rPr>
        <w:t>assessed</w:t>
      </w:r>
      <w:r>
        <w:rPr>
          <w:color w:val="4D4D4F"/>
          <w:spacing w:val="-7"/>
        </w:rPr>
        <w:t xml:space="preserve"> </w:t>
      </w:r>
      <w:r>
        <w:rPr>
          <w:color w:val="4D4D4F"/>
        </w:rPr>
        <w:t>and</w:t>
      </w:r>
      <w:r>
        <w:rPr>
          <w:color w:val="4D4D4F"/>
          <w:spacing w:val="-7"/>
        </w:rPr>
        <w:t xml:space="preserve"> </w:t>
      </w:r>
      <w:r>
        <w:rPr>
          <w:color w:val="4D4D4F"/>
        </w:rPr>
        <w:t>mitigated so</w:t>
      </w:r>
      <w:r>
        <w:rPr>
          <w:color w:val="4D4D4F"/>
          <w:spacing w:val="-20"/>
        </w:rPr>
        <w:t xml:space="preserve"> </w:t>
      </w:r>
      <w:r>
        <w:rPr>
          <w:color w:val="4D4D4F"/>
        </w:rPr>
        <w:t>far</w:t>
      </w:r>
      <w:r>
        <w:rPr>
          <w:color w:val="4D4D4F"/>
          <w:spacing w:val="-20"/>
        </w:rPr>
        <w:t xml:space="preserve"> </w:t>
      </w:r>
      <w:r>
        <w:rPr>
          <w:color w:val="4D4D4F"/>
        </w:rPr>
        <w:t>as</w:t>
      </w:r>
      <w:r>
        <w:rPr>
          <w:color w:val="4D4D4F"/>
          <w:spacing w:val="-19"/>
        </w:rPr>
        <w:t xml:space="preserve"> </w:t>
      </w:r>
      <w:r>
        <w:rPr>
          <w:color w:val="4D4D4F"/>
        </w:rPr>
        <w:t>is</w:t>
      </w:r>
      <w:r>
        <w:rPr>
          <w:color w:val="4D4D4F"/>
          <w:spacing w:val="-20"/>
        </w:rPr>
        <w:t xml:space="preserve"> </w:t>
      </w:r>
      <w:r>
        <w:rPr>
          <w:color w:val="4D4D4F"/>
        </w:rPr>
        <w:t>reasonably</w:t>
      </w:r>
      <w:r>
        <w:rPr>
          <w:color w:val="4D4D4F"/>
          <w:spacing w:val="-19"/>
        </w:rPr>
        <w:t xml:space="preserve"> </w:t>
      </w:r>
      <w:r>
        <w:rPr>
          <w:color w:val="4D4D4F"/>
        </w:rPr>
        <w:t>practical</w:t>
      </w:r>
      <w:r>
        <w:rPr>
          <w:color w:val="4D4D4F"/>
          <w:spacing w:val="-20"/>
        </w:rPr>
        <w:t xml:space="preserve"> </w:t>
      </w:r>
      <w:r>
        <w:rPr>
          <w:color w:val="4D4D4F"/>
        </w:rPr>
        <w:t>to</w:t>
      </w:r>
      <w:r>
        <w:rPr>
          <w:color w:val="4D4D4F"/>
          <w:spacing w:val="-20"/>
        </w:rPr>
        <w:t xml:space="preserve"> </w:t>
      </w:r>
      <w:r>
        <w:rPr>
          <w:color w:val="4D4D4F"/>
        </w:rPr>
        <w:t>provide</w:t>
      </w:r>
      <w:r>
        <w:rPr>
          <w:color w:val="4D4D4F"/>
          <w:spacing w:val="-19"/>
        </w:rPr>
        <w:t xml:space="preserve"> </w:t>
      </w:r>
      <w:r>
        <w:rPr>
          <w:color w:val="4D4D4F"/>
        </w:rPr>
        <w:t>safe</w:t>
      </w:r>
      <w:r>
        <w:rPr>
          <w:color w:val="4D4D4F"/>
          <w:spacing w:val="-20"/>
        </w:rPr>
        <w:t xml:space="preserve"> </w:t>
      </w:r>
      <w:r>
        <w:rPr>
          <w:color w:val="4D4D4F"/>
        </w:rPr>
        <w:t xml:space="preserve">operations that meet community </w:t>
      </w:r>
      <w:r>
        <w:rPr>
          <w:color w:val="4D4D4F"/>
          <w:spacing w:val="2"/>
        </w:rPr>
        <w:t xml:space="preserve">expectations </w:t>
      </w:r>
      <w:r>
        <w:rPr>
          <w:color w:val="4D4D4F"/>
        </w:rPr>
        <w:t>and the regulatory requirements for the</w:t>
      </w:r>
      <w:r>
        <w:rPr>
          <w:color w:val="4D4D4F"/>
          <w:spacing w:val="1"/>
        </w:rPr>
        <w:t xml:space="preserve"> </w:t>
      </w:r>
      <w:r>
        <w:rPr>
          <w:color w:val="4D4D4F"/>
          <w:spacing w:val="2"/>
        </w:rPr>
        <w:t>Project.</w:t>
      </w:r>
    </w:p>
    <w:p w:rsidR="00B82633" w:rsidRDefault="00034614">
      <w:pPr>
        <w:pStyle w:val="Heading1"/>
        <w:numPr>
          <w:ilvl w:val="1"/>
          <w:numId w:val="4"/>
        </w:numPr>
        <w:tabs>
          <w:tab w:val="left" w:pos="957"/>
          <w:tab w:val="left" w:pos="958"/>
        </w:tabs>
        <w:rPr>
          <w:b/>
        </w:rPr>
      </w:pPr>
      <w:r>
        <w:rPr>
          <w:b/>
          <w:color w:val="4D4D4F"/>
        </w:rPr>
        <w:br w:type="column"/>
      </w:r>
      <w:r>
        <w:rPr>
          <w:b/>
          <w:color w:val="4D4D4F"/>
        </w:rPr>
        <w:t>Methodology</w:t>
      </w:r>
    </w:p>
    <w:p w:rsidR="00B82633" w:rsidRDefault="00034614">
      <w:pPr>
        <w:pStyle w:val="BodyText"/>
        <w:spacing w:before="80" w:line="216" w:lineRule="auto"/>
        <w:ind w:left="107"/>
      </w:pPr>
      <w:r>
        <w:rPr>
          <w:color w:val="4D4D4F"/>
        </w:rPr>
        <w:t>The approach adopted for the safety, hazard and risk assessment involved the following key tasks:</w:t>
      </w:r>
    </w:p>
    <w:p w:rsidR="00B82633" w:rsidRDefault="00034614">
      <w:pPr>
        <w:pStyle w:val="ListParagraph"/>
        <w:numPr>
          <w:ilvl w:val="0"/>
          <w:numId w:val="2"/>
        </w:numPr>
        <w:tabs>
          <w:tab w:val="left" w:pos="448"/>
        </w:tabs>
        <w:spacing w:before="111" w:line="216" w:lineRule="auto"/>
        <w:ind w:right="225"/>
        <w:jc w:val="both"/>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4"/>
          <w:sz w:val="18"/>
        </w:rPr>
        <w:t xml:space="preserve"> </w:t>
      </w:r>
      <w:r>
        <w:rPr>
          <w:color w:val="4D4D4F"/>
          <w:sz w:val="18"/>
        </w:rPr>
        <w:t>level</w:t>
      </w:r>
    </w:p>
    <w:p w:rsidR="00B82633" w:rsidRDefault="00034614">
      <w:pPr>
        <w:pStyle w:val="ListParagraph"/>
        <w:numPr>
          <w:ilvl w:val="0"/>
          <w:numId w:val="2"/>
        </w:numPr>
        <w:tabs>
          <w:tab w:val="left" w:pos="448"/>
        </w:tabs>
        <w:spacing w:before="55" w:line="216" w:lineRule="auto"/>
        <w:ind w:right="225"/>
        <w:jc w:val="both"/>
        <w:rPr>
          <w:sz w:val="18"/>
        </w:rPr>
      </w:pPr>
      <w:r>
        <w:rPr>
          <w:color w:val="4D4D4F"/>
          <w:sz w:val="18"/>
        </w:rPr>
        <w:t>a review of the qualitative and quantitative safety studies</w:t>
      </w:r>
      <w:r>
        <w:rPr>
          <w:color w:val="4D4D4F"/>
          <w:spacing w:val="-21"/>
          <w:sz w:val="18"/>
        </w:rPr>
        <w:t xml:space="preserve"> </w:t>
      </w:r>
      <w:r>
        <w:rPr>
          <w:color w:val="4D4D4F"/>
          <w:sz w:val="18"/>
        </w:rPr>
        <w:t>completed</w:t>
      </w:r>
      <w:r>
        <w:rPr>
          <w:color w:val="4D4D4F"/>
          <w:spacing w:val="-20"/>
          <w:sz w:val="18"/>
        </w:rPr>
        <w:t xml:space="preserve"> </w:t>
      </w:r>
      <w:r>
        <w:rPr>
          <w:color w:val="4D4D4F"/>
          <w:sz w:val="18"/>
        </w:rPr>
        <w:t>to</w:t>
      </w:r>
      <w:r>
        <w:rPr>
          <w:color w:val="4D4D4F"/>
          <w:spacing w:val="-20"/>
          <w:sz w:val="18"/>
        </w:rPr>
        <w:t xml:space="preserve"> </w:t>
      </w:r>
      <w:r>
        <w:rPr>
          <w:color w:val="4D4D4F"/>
          <w:sz w:val="18"/>
        </w:rPr>
        <w:t>da</w:t>
      </w:r>
      <w:r>
        <w:rPr>
          <w:color w:val="4D4D4F"/>
          <w:sz w:val="18"/>
        </w:rPr>
        <w:t>te,</w:t>
      </w:r>
      <w:r>
        <w:rPr>
          <w:color w:val="4D4D4F"/>
          <w:spacing w:val="-20"/>
          <w:sz w:val="18"/>
        </w:rPr>
        <w:t xml:space="preserve"> </w:t>
      </w:r>
      <w:r>
        <w:rPr>
          <w:color w:val="4D4D4F"/>
          <w:sz w:val="18"/>
        </w:rPr>
        <w:t>including</w:t>
      </w:r>
      <w:r>
        <w:rPr>
          <w:color w:val="4D4D4F"/>
          <w:spacing w:val="-20"/>
          <w:sz w:val="18"/>
        </w:rPr>
        <w:t xml:space="preserve"> </w:t>
      </w:r>
      <w:r>
        <w:rPr>
          <w:color w:val="4D4D4F"/>
          <w:sz w:val="18"/>
        </w:rPr>
        <w:t>HAZID,</w:t>
      </w:r>
      <w:r>
        <w:rPr>
          <w:color w:val="4D4D4F"/>
          <w:spacing w:val="-20"/>
          <w:sz w:val="18"/>
        </w:rPr>
        <w:t xml:space="preserve"> </w:t>
      </w:r>
      <w:r>
        <w:rPr>
          <w:color w:val="4D4D4F"/>
          <w:sz w:val="18"/>
        </w:rPr>
        <w:t xml:space="preserve">HAZOP, SMS and </w:t>
      </w:r>
      <w:r>
        <w:rPr>
          <w:color w:val="4D4D4F"/>
          <w:spacing w:val="3"/>
          <w:sz w:val="18"/>
        </w:rPr>
        <w:t>QRA</w:t>
      </w:r>
      <w:r>
        <w:rPr>
          <w:color w:val="4D4D4F"/>
          <w:spacing w:val="1"/>
          <w:sz w:val="18"/>
        </w:rPr>
        <w:t xml:space="preserve"> </w:t>
      </w:r>
      <w:r>
        <w:rPr>
          <w:color w:val="4D4D4F"/>
          <w:sz w:val="18"/>
        </w:rPr>
        <w:t>studies</w:t>
      </w:r>
    </w:p>
    <w:p w:rsidR="00B82633" w:rsidRDefault="00034614">
      <w:pPr>
        <w:pStyle w:val="ListParagraph"/>
        <w:numPr>
          <w:ilvl w:val="0"/>
          <w:numId w:val="2"/>
        </w:numPr>
        <w:tabs>
          <w:tab w:val="left" w:pos="448"/>
        </w:tabs>
        <w:spacing w:before="54" w:line="216" w:lineRule="auto"/>
        <w:ind w:right="225"/>
        <w:jc w:val="both"/>
        <w:rPr>
          <w:sz w:val="18"/>
        </w:rPr>
      </w:pPr>
      <w:r>
        <w:rPr>
          <w:color w:val="4D4D4F"/>
          <w:spacing w:val="4"/>
          <w:sz w:val="18"/>
        </w:rPr>
        <w:t xml:space="preserve">consultation with </w:t>
      </w:r>
      <w:r>
        <w:rPr>
          <w:color w:val="4D4D4F"/>
          <w:spacing w:val="5"/>
          <w:sz w:val="18"/>
        </w:rPr>
        <w:t xml:space="preserve">regulatory </w:t>
      </w:r>
      <w:r>
        <w:rPr>
          <w:color w:val="4D4D4F"/>
          <w:spacing w:val="4"/>
          <w:sz w:val="18"/>
        </w:rPr>
        <w:t xml:space="preserve">bodies </w:t>
      </w:r>
      <w:r>
        <w:rPr>
          <w:color w:val="4D4D4F"/>
          <w:spacing w:val="3"/>
          <w:sz w:val="18"/>
        </w:rPr>
        <w:t xml:space="preserve">and </w:t>
      </w:r>
      <w:r>
        <w:rPr>
          <w:color w:val="4D4D4F"/>
          <w:spacing w:val="2"/>
          <w:sz w:val="18"/>
        </w:rPr>
        <w:t xml:space="preserve">key </w:t>
      </w:r>
      <w:r>
        <w:rPr>
          <w:color w:val="4D4D4F"/>
          <w:sz w:val="18"/>
        </w:rPr>
        <w:t xml:space="preserve">stakeholders including WorkSafe </w:t>
      </w:r>
      <w:r>
        <w:rPr>
          <w:color w:val="4D4D4F"/>
          <w:spacing w:val="2"/>
          <w:sz w:val="18"/>
        </w:rPr>
        <w:t xml:space="preserve">Victoria, </w:t>
      </w:r>
      <w:r>
        <w:rPr>
          <w:color w:val="4D4D4F"/>
          <w:sz w:val="18"/>
        </w:rPr>
        <w:t xml:space="preserve">Energy Safe </w:t>
      </w:r>
      <w:r>
        <w:rPr>
          <w:color w:val="4D4D4F"/>
          <w:spacing w:val="2"/>
          <w:sz w:val="18"/>
        </w:rPr>
        <w:t xml:space="preserve">Victoria </w:t>
      </w:r>
      <w:r>
        <w:rPr>
          <w:color w:val="4D4D4F"/>
          <w:sz w:val="18"/>
        </w:rPr>
        <w:t xml:space="preserve">and the </w:t>
      </w:r>
      <w:r>
        <w:rPr>
          <w:color w:val="4D4D4F"/>
          <w:spacing w:val="2"/>
          <w:sz w:val="18"/>
        </w:rPr>
        <w:t xml:space="preserve">Department </w:t>
      </w:r>
      <w:r>
        <w:rPr>
          <w:color w:val="4D4D4F"/>
          <w:sz w:val="18"/>
        </w:rPr>
        <w:t>of Environment, Land, Water and Planning</w:t>
      </w:r>
      <w:r>
        <w:rPr>
          <w:color w:val="4D4D4F"/>
          <w:spacing w:val="1"/>
          <w:sz w:val="18"/>
        </w:rPr>
        <w:t xml:space="preserve"> </w:t>
      </w:r>
      <w:r>
        <w:rPr>
          <w:color w:val="4D4D4F"/>
          <w:sz w:val="18"/>
        </w:rPr>
        <w:t>(DELWP)</w:t>
      </w:r>
    </w:p>
    <w:p w:rsidR="00B82633" w:rsidRDefault="00034614">
      <w:pPr>
        <w:pStyle w:val="ListParagraph"/>
        <w:numPr>
          <w:ilvl w:val="0"/>
          <w:numId w:val="2"/>
        </w:numPr>
        <w:tabs>
          <w:tab w:val="left" w:pos="448"/>
        </w:tabs>
        <w:spacing w:before="53" w:line="216" w:lineRule="auto"/>
        <w:ind w:right="225"/>
        <w:jc w:val="both"/>
        <w:rPr>
          <w:sz w:val="18"/>
        </w:rPr>
      </w:pPr>
      <w:r>
        <w:rPr>
          <w:color w:val="4D4D4F"/>
          <w:spacing w:val="5"/>
          <w:sz w:val="18"/>
        </w:rPr>
        <w:t xml:space="preserve">identification </w:t>
      </w:r>
      <w:r>
        <w:rPr>
          <w:color w:val="4D4D4F"/>
          <w:spacing w:val="2"/>
          <w:sz w:val="18"/>
        </w:rPr>
        <w:t xml:space="preserve">of </w:t>
      </w:r>
      <w:r>
        <w:rPr>
          <w:color w:val="4D4D4F"/>
          <w:spacing w:val="3"/>
          <w:sz w:val="18"/>
        </w:rPr>
        <w:t xml:space="preserve">hazards and </w:t>
      </w:r>
      <w:r>
        <w:rPr>
          <w:color w:val="4D4D4F"/>
          <w:spacing w:val="4"/>
          <w:sz w:val="18"/>
        </w:rPr>
        <w:t xml:space="preserve">potential </w:t>
      </w:r>
      <w:r>
        <w:rPr>
          <w:color w:val="4D4D4F"/>
          <w:spacing w:val="3"/>
          <w:sz w:val="18"/>
        </w:rPr>
        <w:t xml:space="preserve">major </w:t>
      </w:r>
      <w:r>
        <w:rPr>
          <w:color w:val="4D4D4F"/>
          <w:sz w:val="18"/>
        </w:rPr>
        <w:t>incidents relevant to each element of the</w:t>
      </w:r>
      <w:r>
        <w:rPr>
          <w:color w:val="4D4D4F"/>
          <w:spacing w:val="30"/>
          <w:sz w:val="18"/>
        </w:rPr>
        <w:t xml:space="preserve"> </w:t>
      </w:r>
      <w:r>
        <w:rPr>
          <w:color w:val="4D4D4F"/>
          <w:sz w:val="18"/>
        </w:rPr>
        <w:t>Project</w:t>
      </w:r>
    </w:p>
    <w:p w:rsidR="00B82633" w:rsidRDefault="00034614">
      <w:pPr>
        <w:pStyle w:val="ListParagraph"/>
        <w:numPr>
          <w:ilvl w:val="0"/>
          <w:numId w:val="2"/>
        </w:numPr>
        <w:tabs>
          <w:tab w:val="left" w:pos="448"/>
        </w:tabs>
        <w:spacing w:before="55" w:line="216" w:lineRule="auto"/>
        <w:ind w:right="225"/>
        <w:jc w:val="both"/>
        <w:rPr>
          <w:sz w:val="18"/>
        </w:rPr>
      </w:pPr>
      <w:r>
        <w:rPr>
          <w:color w:val="4D4D4F"/>
          <w:sz w:val="18"/>
        </w:rPr>
        <w:t xml:space="preserve">a </w:t>
      </w:r>
      <w:r>
        <w:rPr>
          <w:color w:val="4D4D4F"/>
          <w:spacing w:val="2"/>
          <w:sz w:val="18"/>
        </w:rPr>
        <w:t xml:space="preserve">risk </w:t>
      </w:r>
      <w:r>
        <w:rPr>
          <w:color w:val="4D4D4F"/>
          <w:sz w:val="18"/>
        </w:rPr>
        <w:t xml:space="preserve">analysis </w:t>
      </w:r>
      <w:r>
        <w:rPr>
          <w:color w:val="4D4D4F"/>
          <w:spacing w:val="3"/>
          <w:sz w:val="18"/>
        </w:rPr>
        <w:t xml:space="preserve">identifying </w:t>
      </w:r>
      <w:r>
        <w:rPr>
          <w:color w:val="4D4D4F"/>
          <w:spacing w:val="2"/>
          <w:sz w:val="18"/>
        </w:rPr>
        <w:t xml:space="preserve">the consequence </w:t>
      </w:r>
      <w:r>
        <w:rPr>
          <w:color w:val="4D4D4F"/>
          <w:sz w:val="18"/>
        </w:rPr>
        <w:t xml:space="preserve">and likelihood of </w:t>
      </w:r>
      <w:r>
        <w:rPr>
          <w:color w:val="4D4D4F"/>
          <w:spacing w:val="2"/>
          <w:sz w:val="18"/>
        </w:rPr>
        <w:t xml:space="preserve">the potential </w:t>
      </w:r>
      <w:r>
        <w:rPr>
          <w:color w:val="4D4D4F"/>
          <w:sz w:val="18"/>
        </w:rPr>
        <w:t xml:space="preserve">hazards to </w:t>
      </w:r>
      <w:r>
        <w:rPr>
          <w:color w:val="4D4D4F"/>
          <w:spacing w:val="2"/>
          <w:sz w:val="18"/>
        </w:rPr>
        <w:t xml:space="preserve">define the </w:t>
      </w:r>
      <w:r>
        <w:rPr>
          <w:color w:val="4D4D4F"/>
          <w:sz w:val="18"/>
        </w:rPr>
        <w:t xml:space="preserve">tolerable or acceptable levels of risk for the Project and to compare </w:t>
      </w:r>
      <w:r>
        <w:rPr>
          <w:color w:val="4D4D4F"/>
          <w:spacing w:val="2"/>
          <w:sz w:val="18"/>
        </w:rPr>
        <w:t xml:space="preserve">these </w:t>
      </w:r>
      <w:r>
        <w:rPr>
          <w:color w:val="4D4D4F"/>
          <w:sz w:val="18"/>
        </w:rPr>
        <w:t>agai</w:t>
      </w:r>
      <w:r>
        <w:rPr>
          <w:color w:val="4D4D4F"/>
          <w:sz w:val="18"/>
        </w:rPr>
        <w:t xml:space="preserve">nst </w:t>
      </w:r>
      <w:r>
        <w:rPr>
          <w:color w:val="4D4D4F"/>
          <w:spacing w:val="2"/>
          <w:sz w:val="18"/>
        </w:rPr>
        <w:t xml:space="preserve">the estimated </w:t>
      </w:r>
      <w:r>
        <w:rPr>
          <w:color w:val="4D4D4F"/>
          <w:sz w:val="18"/>
        </w:rPr>
        <w:t xml:space="preserve">risk derived from </w:t>
      </w:r>
      <w:r>
        <w:rPr>
          <w:color w:val="4D4D4F"/>
          <w:spacing w:val="3"/>
          <w:sz w:val="18"/>
        </w:rPr>
        <w:t>QRA</w:t>
      </w:r>
      <w:r>
        <w:rPr>
          <w:color w:val="4D4D4F"/>
          <w:spacing w:val="2"/>
          <w:sz w:val="18"/>
        </w:rPr>
        <w:t xml:space="preserve"> </w:t>
      </w:r>
      <w:r>
        <w:rPr>
          <w:color w:val="4D4D4F"/>
          <w:sz w:val="18"/>
        </w:rPr>
        <w:t>techniques</w:t>
      </w:r>
    </w:p>
    <w:p w:rsidR="00B82633" w:rsidRDefault="00034614">
      <w:pPr>
        <w:pStyle w:val="ListParagraph"/>
        <w:numPr>
          <w:ilvl w:val="0"/>
          <w:numId w:val="2"/>
        </w:numPr>
        <w:tabs>
          <w:tab w:val="left" w:pos="448"/>
        </w:tabs>
        <w:spacing w:before="51" w:line="216" w:lineRule="auto"/>
        <w:ind w:right="225"/>
        <w:jc w:val="both"/>
        <w:rPr>
          <w:sz w:val="18"/>
        </w:rPr>
      </w:pPr>
      <w:r>
        <w:rPr>
          <w:color w:val="4D4D4F"/>
          <w:sz w:val="18"/>
        </w:rPr>
        <w:t>development of mitigation measures in response to the safety, hazard and risk</w:t>
      </w:r>
      <w:r>
        <w:rPr>
          <w:color w:val="4D4D4F"/>
          <w:spacing w:val="6"/>
          <w:sz w:val="18"/>
        </w:rPr>
        <w:t xml:space="preserve"> </w:t>
      </w:r>
      <w:r>
        <w:rPr>
          <w:color w:val="4D4D4F"/>
          <w:sz w:val="18"/>
        </w:rPr>
        <w:t>assessment.</w:t>
      </w:r>
    </w:p>
    <w:p w:rsidR="00B82633" w:rsidRDefault="00B82633">
      <w:pPr>
        <w:spacing w:line="216" w:lineRule="auto"/>
        <w:jc w:val="both"/>
        <w:rPr>
          <w:sz w:val="18"/>
        </w:rPr>
        <w:sectPr w:rsidR="00B82633">
          <w:type w:val="continuous"/>
          <w:pgSz w:w="11910" w:h="16840"/>
          <w:pgMar w:top="0" w:right="1020" w:bottom="280" w:left="1140" w:header="720" w:footer="720" w:gutter="0"/>
          <w:cols w:num="2" w:space="720" w:equalWidth="0">
            <w:col w:w="4628" w:space="304"/>
            <w:col w:w="4818"/>
          </w:cols>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2"/>
        <w:numPr>
          <w:ilvl w:val="2"/>
          <w:numId w:val="4"/>
        </w:numPr>
        <w:tabs>
          <w:tab w:val="left" w:pos="958"/>
        </w:tabs>
        <w:rPr>
          <w:b/>
        </w:rPr>
      </w:pPr>
      <w:r>
        <w:pict>
          <v:rect id="_x0000_s1056" style="position:absolute;left:0;text-align:left;margin-left:0;margin-top:124.5pt;width:14.15pt;height:39.7pt;z-index:251667456;mso-position-horizontal-relative:page;mso-position-vertical-relative:page" fillcolor="#0e5d61" stroked="f">
            <w10:wrap anchorx="page" anchory="page"/>
          </v:rect>
        </w:pict>
      </w:r>
      <w:r>
        <w:pict>
          <v:group id="_x0000_s1053" style="position:absolute;left:0;text-align:left;margin-left:317.5pt;margin-top:5pt;width:29.4pt;height:28.35pt;z-index:251670528;mso-position-horizontal-relative:page" coordorigin="6350,100" coordsize="588,567">
            <v:shape id="_x0000_s1055" style="position:absolute;left:6349;top:321;width:588;height:346" coordorigin="6350,322" coordsize="588,346" o:spt="100" adj="0,,0" path="m6520,322r-14,2l6501,331r1,7l6505,352r5,13l6518,376r11,6l6533,398r6,15l6547,427r10,12l6553,452r-11,17l6520,488r-37,16l6441,516r-35,11l6374,537r-11,6l6355,553r-5,11l6350,577r11,78l6362,662r5,5l6374,667r,l6376,667r7,-1l6388,659r-1,-7l6376,573r-1,-5l6378,564r5,-2l6415,552r34,-11l6490,530r1,l6498,527r46,l6524,515r22,-14l6561,486r11,-15l6578,458r130,l6708,458r29,l6734,452r-2,-5l6643,447r-19,-1l6607,442r-15,-6l6580,426r-12,-14l6560,397r-5,-16l6553,368r-1,-7l6546,356r-10,l6534,355r-3,-5l6527,326r-7,-4xm6879,527r-90,l6791,528r5,1l6797,529r41,12l6872,552r33,10l6909,564r3,4l6911,573r-12,86l6904,666r8,1l6913,667r,l6920,667r5,-5l6926,655r11,-78l6936,564r-4,-11l6923,544r-11,-7l6879,527xm6544,527r-46,l6528,548r34,15l6601,572r42,2l6649,574r41,-3l6727,562r32,-14l6643,548r-35,-2l6577,540r-28,-10l6544,527xm6737,458r-29,l6714,471r11,15l6740,501r22,14l6737,530r-28,10l6678,546r-35,2l6759,548r1,l6789,527r90,l6845,516r-41,-11l6767,488r-22,-18l6737,458xm6708,458r-130,l6592,465r16,5l6625,473r18,l6646,473r16,l6678,470r15,-5l6708,458xm6767,322r-7,4l6756,350r-4,5l6751,357r-11,l6735,361r-1,7l6731,381r,1l6726,397r-8,15l6707,426r-13,10l6680,442r-17,4l6644,447r88,l6730,440r10,-13l6748,412r6,-14l6758,382r11,-6l6776,365r4,-8l6747,357r33,-1l6781,352r3,-14l6786,331r-5,-7l6767,322xm6749,356r-1,l6747,357r4,l6749,356xm6538,356r-1,l6536,356r4,l6538,356xe" fillcolor="#0e5d61" stroked="f">
              <v:stroke joinstyle="round"/>
              <v:formulas/>
              <v:path arrowok="t" o:connecttype="segments"/>
            </v:shape>
            <v:shape id="_x0000_s1054" type="#_x0000_t75" style="position:absolute;left:6489;top:99;width:309;height:216">
              <v:imagedata r:id="rId8" o:title=""/>
            </v:shape>
            <w10:wrap anchorx="page"/>
          </v:group>
        </w:pict>
      </w:r>
      <w:bookmarkStart w:id="1" w:name="_bookmark0"/>
      <w:bookmarkEnd w:id="1"/>
      <w:r>
        <w:rPr>
          <w:b/>
          <w:color w:val="4D4D4F"/>
        </w:rPr>
        <w:t>Study</w:t>
      </w:r>
      <w:r>
        <w:rPr>
          <w:b/>
          <w:color w:val="4D4D4F"/>
          <w:spacing w:val="-1"/>
        </w:rPr>
        <w:t xml:space="preserve"> </w:t>
      </w:r>
      <w:r>
        <w:rPr>
          <w:b/>
          <w:color w:val="4D4D4F"/>
        </w:rPr>
        <w:t>area</w:t>
      </w:r>
    </w:p>
    <w:p w:rsidR="00B82633" w:rsidRDefault="00034614">
      <w:pPr>
        <w:pStyle w:val="BodyText"/>
        <w:spacing w:before="91" w:line="216" w:lineRule="auto"/>
        <w:ind w:left="107" w:right="2059"/>
        <w:jc w:val="both"/>
      </w:pPr>
      <w:r>
        <w:pict>
          <v:shape id="_x0000_s1052" type="#_x0000_t202" style="position:absolute;left:0;text-align:left;margin-left:309pt;margin-top:21.4pt;width:223.95pt;height:105.15pt;z-index:251671552;mso-position-horizontal-relative:page" fillcolor="#e7e7e7" stroked="f">
            <v:textbox inset="0,0,0,0">
              <w:txbxContent>
                <w:p w:rsidR="00B82633" w:rsidRDefault="00034614">
                  <w:pPr>
                    <w:spacing w:before="97"/>
                    <w:ind w:left="170"/>
                    <w:jc w:val="both"/>
                    <w:rPr>
                      <w:b/>
                      <w:sz w:val="20"/>
                    </w:rPr>
                  </w:pPr>
                  <w:r>
                    <w:rPr>
                      <w:b/>
                      <w:color w:val="0E5D61"/>
                      <w:sz w:val="20"/>
                    </w:rPr>
                    <w:t>Measurement length</w:t>
                  </w:r>
                </w:p>
                <w:p w:rsidR="00B82633" w:rsidRDefault="00034614">
                  <w:pPr>
                    <w:spacing w:before="100" w:line="206" w:lineRule="auto"/>
                    <w:ind w:left="170" w:right="167"/>
                    <w:jc w:val="both"/>
                    <w:rPr>
                      <w:rFonts w:ascii="Nunito Sans SemiBold"/>
                      <w:b/>
                      <w:sz w:val="17"/>
                    </w:rPr>
                  </w:pPr>
                  <w:r>
                    <w:rPr>
                      <w:rFonts w:ascii="Nunito Sans SemiBold"/>
                      <w:b/>
                      <w:color w:val="0E5D61"/>
                      <w:spacing w:val="4"/>
                      <w:sz w:val="17"/>
                    </w:rPr>
                    <w:t xml:space="preserve">The </w:t>
                  </w:r>
                  <w:r>
                    <w:rPr>
                      <w:rFonts w:ascii="Nunito Sans SemiBold"/>
                      <w:b/>
                      <w:color w:val="0E5D61"/>
                      <w:spacing w:val="5"/>
                      <w:sz w:val="17"/>
                    </w:rPr>
                    <w:t xml:space="preserve">measurement length (ML) </w:t>
                  </w:r>
                  <w:r>
                    <w:rPr>
                      <w:rFonts w:ascii="Nunito Sans SemiBold"/>
                      <w:b/>
                      <w:color w:val="0E5D61"/>
                      <w:spacing w:val="2"/>
                      <w:sz w:val="17"/>
                    </w:rPr>
                    <w:t xml:space="preserve">is </w:t>
                  </w:r>
                  <w:r>
                    <w:rPr>
                      <w:rFonts w:ascii="Nunito Sans SemiBold"/>
                      <w:b/>
                      <w:color w:val="0E5D61"/>
                      <w:spacing w:val="4"/>
                      <w:sz w:val="17"/>
                    </w:rPr>
                    <w:t xml:space="preserve">the </w:t>
                  </w:r>
                  <w:r>
                    <w:rPr>
                      <w:rFonts w:ascii="Nunito Sans SemiBold"/>
                      <w:b/>
                      <w:color w:val="0E5D61"/>
                      <w:spacing w:val="3"/>
                      <w:sz w:val="17"/>
                    </w:rPr>
                    <w:t xml:space="preserve">area of </w:t>
                  </w:r>
                  <w:r>
                    <w:rPr>
                      <w:rFonts w:ascii="Nunito Sans SemiBold"/>
                      <w:b/>
                      <w:color w:val="0E5D61"/>
                      <w:sz w:val="17"/>
                    </w:rPr>
                    <w:t xml:space="preserve">consequence in the </w:t>
                  </w:r>
                  <w:r>
                    <w:rPr>
                      <w:rFonts w:ascii="Nunito Sans SemiBold"/>
                      <w:b/>
                      <w:color w:val="0E5D61"/>
                      <w:spacing w:val="2"/>
                      <w:sz w:val="17"/>
                    </w:rPr>
                    <w:t xml:space="preserve">extremely </w:t>
                  </w:r>
                  <w:r>
                    <w:rPr>
                      <w:rFonts w:ascii="Nunito Sans SemiBold"/>
                      <w:b/>
                      <w:color w:val="0E5D61"/>
                      <w:sz w:val="17"/>
                    </w:rPr>
                    <w:t xml:space="preserve">unlikely event of a full loss of containment of the gas (full-bore </w:t>
                  </w:r>
                  <w:r>
                    <w:rPr>
                      <w:rFonts w:ascii="Nunito Sans SemiBold"/>
                      <w:b/>
                      <w:color w:val="0E5D61"/>
                      <w:spacing w:val="2"/>
                      <w:sz w:val="17"/>
                    </w:rPr>
                    <w:t xml:space="preserve">rupture </w:t>
                  </w:r>
                  <w:r>
                    <w:rPr>
                      <w:rFonts w:ascii="Nunito Sans SemiBold"/>
                      <w:b/>
                      <w:color w:val="0E5D61"/>
                      <w:sz w:val="17"/>
                    </w:rPr>
                    <w:t xml:space="preserve">of the pipeline) plus the gas being </w:t>
                  </w:r>
                  <w:r>
                    <w:rPr>
                      <w:rFonts w:ascii="Nunito Sans SemiBold"/>
                      <w:b/>
                      <w:color w:val="0E5D61"/>
                      <w:spacing w:val="2"/>
                      <w:sz w:val="17"/>
                    </w:rPr>
                    <w:t xml:space="preserve">ignited, </w:t>
                  </w:r>
                  <w:r>
                    <w:rPr>
                      <w:rFonts w:ascii="Nunito Sans SemiBold"/>
                      <w:b/>
                      <w:color w:val="0E5D61"/>
                      <w:sz w:val="17"/>
                    </w:rPr>
                    <w:t xml:space="preserve">which may cause </w:t>
                  </w:r>
                  <w:r>
                    <w:rPr>
                      <w:rFonts w:ascii="Nunito Sans SemiBold"/>
                      <w:b/>
                      <w:color w:val="0E5D61"/>
                      <w:spacing w:val="2"/>
                      <w:sz w:val="17"/>
                    </w:rPr>
                    <w:t xml:space="preserve">injury </w:t>
                  </w:r>
                  <w:r>
                    <w:rPr>
                      <w:rFonts w:ascii="Nunito Sans SemiBold"/>
                      <w:b/>
                      <w:color w:val="0E5D61"/>
                      <w:spacing w:val="3"/>
                      <w:sz w:val="17"/>
                    </w:rPr>
                    <w:t xml:space="preserve">after </w:t>
                  </w:r>
                  <w:r>
                    <w:rPr>
                      <w:rFonts w:ascii="Nunito Sans SemiBold"/>
                      <w:b/>
                      <w:color w:val="0E5D61"/>
                      <w:sz w:val="17"/>
                    </w:rPr>
                    <w:t xml:space="preserve">30 seconds  of  </w:t>
                  </w:r>
                  <w:r>
                    <w:rPr>
                      <w:rFonts w:ascii="Nunito Sans SemiBold"/>
                      <w:b/>
                      <w:color w:val="0E5D61"/>
                      <w:spacing w:val="2"/>
                      <w:sz w:val="17"/>
                    </w:rPr>
                    <w:t xml:space="preserve">exposure. The </w:t>
                  </w:r>
                  <w:r>
                    <w:rPr>
                      <w:rFonts w:ascii="Nunito Sans SemiBold"/>
                      <w:b/>
                      <w:color w:val="0E5D61"/>
                      <w:sz w:val="17"/>
                    </w:rPr>
                    <w:t xml:space="preserve">ML is </w:t>
                  </w:r>
                  <w:r>
                    <w:rPr>
                      <w:rFonts w:ascii="Nunito Sans SemiBold"/>
                      <w:b/>
                      <w:color w:val="0E5D61"/>
                      <w:spacing w:val="3"/>
                      <w:sz w:val="17"/>
                    </w:rPr>
                    <w:t>cal</w:t>
                  </w:r>
                  <w:r>
                    <w:rPr>
                      <w:rFonts w:ascii="Nunito Sans SemiBold"/>
                      <w:b/>
                      <w:color w:val="0E5D61"/>
                      <w:spacing w:val="3"/>
                      <w:sz w:val="17"/>
                    </w:rPr>
                    <w:t xml:space="preserve">culated </w:t>
                  </w:r>
                  <w:r>
                    <w:rPr>
                      <w:rFonts w:ascii="Nunito Sans SemiBold"/>
                      <w:b/>
                      <w:color w:val="0E5D61"/>
                      <w:spacing w:val="2"/>
                      <w:sz w:val="17"/>
                    </w:rPr>
                    <w:t xml:space="preserve">based </w:t>
                  </w:r>
                  <w:r>
                    <w:rPr>
                      <w:rFonts w:ascii="Nunito Sans SemiBold"/>
                      <w:b/>
                      <w:color w:val="0E5D61"/>
                      <w:sz w:val="17"/>
                    </w:rPr>
                    <w:t xml:space="preserve">on </w:t>
                  </w:r>
                  <w:r>
                    <w:rPr>
                      <w:rFonts w:ascii="Nunito Sans SemiBold"/>
                      <w:b/>
                      <w:color w:val="0E5D61"/>
                      <w:spacing w:val="3"/>
                      <w:sz w:val="17"/>
                    </w:rPr>
                    <w:t xml:space="preserve">operating pressures </w:t>
                  </w:r>
                  <w:r>
                    <w:rPr>
                      <w:rFonts w:ascii="Nunito Sans SemiBold"/>
                      <w:b/>
                      <w:color w:val="0E5D61"/>
                      <w:spacing w:val="2"/>
                      <w:sz w:val="17"/>
                    </w:rPr>
                    <w:t xml:space="preserve">using </w:t>
                  </w:r>
                  <w:r>
                    <w:rPr>
                      <w:rFonts w:ascii="Nunito Sans SemiBold"/>
                      <w:b/>
                      <w:color w:val="0E5D61"/>
                      <w:sz w:val="17"/>
                    </w:rPr>
                    <w:t>methods outlined in Australian</w:t>
                  </w:r>
                  <w:r>
                    <w:rPr>
                      <w:rFonts w:ascii="Nunito Sans SemiBold"/>
                      <w:b/>
                      <w:color w:val="0E5D61"/>
                      <w:spacing w:val="9"/>
                      <w:sz w:val="17"/>
                    </w:rPr>
                    <w:t xml:space="preserve"> </w:t>
                  </w:r>
                  <w:r>
                    <w:rPr>
                      <w:rFonts w:ascii="Nunito Sans SemiBold"/>
                      <w:b/>
                      <w:color w:val="0E5D61"/>
                      <w:sz w:val="17"/>
                    </w:rPr>
                    <w:t>Standards.</w:t>
                  </w:r>
                </w:p>
              </w:txbxContent>
            </v:textbox>
            <w10:wrap anchorx="page"/>
          </v:shape>
        </w:pict>
      </w:r>
      <w:r>
        <w:rPr>
          <w:color w:val="4D4D4F"/>
        </w:rPr>
        <w:t>The</w:t>
      </w:r>
      <w:r>
        <w:rPr>
          <w:color w:val="4D4D4F"/>
          <w:spacing w:val="-17"/>
        </w:rPr>
        <w:t xml:space="preserve"> </w:t>
      </w:r>
      <w:r>
        <w:rPr>
          <w:color w:val="4D4D4F"/>
        </w:rPr>
        <w:t>study</w:t>
      </w:r>
      <w:r>
        <w:rPr>
          <w:color w:val="4D4D4F"/>
          <w:spacing w:val="-17"/>
        </w:rPr>
        <w:t xml:space="preserve"> </w:t>
      </w:r>
      <w:r>
        <w:rPr>
          <w:color w:val="4D4D4F"/>
        </w:rPr>
        <w:t>area</w:t>
      </w:r>
      <w:r>
        <w:rPr>
          <w:color w:val="4D4D4F"/>
          <w:spacing w:val="-17"/>
        </w:rPr>
        <w:t xml:space="preserve"> </w:t>
      </w:r>
      <w:r>
        <w:rPr>
          <w:color w:val="4D4D4F"/>
        </w:rPr>
        <w:t>for</w:t>
      </w:r>
      <w:r>
        <w:rPr>
          <w:color w:val="4D4D4F"/>
          <w:spacing w:val="-17"/>
        </w:rPr>
        <w:t xml:space="preserve"> </w:t>
      </w:r>
      <w:r>
        <w:rPr>
          <w:color w:val="4D4D4F"/>
        </w:rPr>
        <w:t>the</w:t>
      </w:r>
      <w:r>
        <w:rPr>
          <w:color w:val="4D4D4F"/>
          <w:spacing w:val="-17"/>
        </w:rPr>
        <w:t xml:space="preserve"> </w:t>
      </w:r>
      <w:r>
        <w:rPr>
          <w:color w:val="4D4D4F"/>
        </w:rPr>
        <w:t>safety,</w:t>
      </w:r>
      <w:r>
        <w:rPr>
          <w:color w:val="4D4D4F"/>
          <w:spacing w:val="-17"/>
        </w:rPr>
        <w:t xml:space="preserve"> </w:t>
      </w:r>
      <w:r>
        <w:rPr>
          <w:color w:val="4D4D4F"/>
        </w:rPr>
        <w:t>hazard</w:t>
      </w:r>
      <w:r>
        <w:rPr>
          <w:color w:val="4D4D4F"/>
          <w:spacing w:val="-17"/>
        </w:rPr>
        <w:t xml:space="preserve"> </w:t>
      </w:r>
      <w:r>
        <w:rPr>
          <w:color w:val="4D4D4F"/>
        </w:rPr>
        <w:t>and</w:t>
      </w:r>
      <w:r>
        <w:rPr>
          <w:color w:val="4D4D4F"/>
          <w:spacing w:val="-17"/>
        </w:rPr>
        <w:t xml:space="preserve"> </w:t>
      </w:r>
      <w:r>
        <w:rPr>
          <w:color w:val="4D4D4F"/>
        </w:rPr>
        <w:t>risk</w:t>
      </w:r>
      <w:r>
        <w:rPr>
          <w:color w:val="4D4D4F"/>
          <w:spacing w:val="-17"/>
        </w:rPr>
        <w:t xml:space="preserve"> </w:t>
      </w:r>
      <w:r>
        <w:rPr>
          <w:color w:val="4D4D4F"/>
        </w:rPr>
        <w:t xml:space="preserve">assessment is shown in </w:t>
      </w:r>
      <w:hyperlink w:anchor="_bookmark0" w:history="1">
        <w:r>
          <w:rPr>
            <w:b/>
            <w:color w:val="4D4D4F"/>
          </w:rPr>
          <w:t>Figure 16-1</w:t>
        </w:r>
      </w:hyperlink>
      <w:r>
        <w:rPr>
          <w:color w:val="4D4D4F"/>
        </w:rPr>
        <w:t>.</w:t>
      </w:r>
    </w:p>
    <w:p w:rsidR="00B82633" w:rsidRDefault="00034614">
      <w:pPr>
        <w:pStyle w:val="BodyText"/>
        <w:spacing w:before="168" w:line="216" w:lineRule="auto"/>
        <w:ind w:left="107" w:right="2057"/>
        <w:jc w:val="both"/>
      </w:pPr>
      <w:r>
        <w:rPr>
          <w:color w:val="4D4D4F"/>
        </w:rPr>
        <w:t>For the gas pipeline, the study area encompasses the pipeline measurement length (ML), calculated at 640 metres on either side of the pipeline. The measurement length is used to classify existing and reasonably foreseeable land use adjacent to the pipeline</w:t>
      </w:r>
      <w:r>
        <w:rPr>
          <w:color w:val="4D4D4F"/>
        </w:rPr>
        <w:t xml:space="preserve"> and drives the safety design of the pipeline to mitigate threats to and from the pipeline.</w:t>
      </w:r>
    </w:p>
    <w:p w:rsidR="00B82633" w:rsidRDefault="00034614">
      <w:pPr>
        <w:pStyle w:val="BodyText"/>
        <w:spacing w:before="164" w:line="216" w:lineRule="auto"/>
        <w:ind w:left="107" w:right="2059"/>
        <w:jc w:val="both"/>
      </w:pPr>
      <w:r>
        <w:rPr>
          <w:noProof/>
        </w:rPr>
        <w:drawing>
          <wp:anchor distT="0" distB="0" distL="0" distR="0" simplePos="0" relativeHeight="251668480" behindDoc="0" locked="0" layoutInCell="1" allowOverlap="1">
            <wp:simplePos x="0" y="0"/>
            <wp:positionH relativeFrom="page">
              <wp:posOffset>791999</wp:posOffset>
            </wp:positionH>
            <wp:positionV relativeFrom="paragraph">
              <wp:posOffset>1314275</wp:posOffset>
            </wp:positionV>
            <wp:extent cx="4127992" cy="5381993"/>
            <wp:effectExtent l="0" t="0" r="0" b="0"/>
            <wp:wrapNone/>
            <wp:docPr id="1" name="image3.jpeg" descr="A map of the study area which identifies the pipeline with a buffer of 640 metres on either side and the immediate area surrounding the facil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1" cstate="print"/>
                    <a:stretch>
                      <a:fillRect/>
                    </a:stretch>
                  </pic:blipFill>
                  <pic:spPr>
                    <a:xfrm>
                      <a:off x="0" y="0"/>
                      <a:ext cx="4127992" cy="5381993"/>
                    </a:xfrm>
                    <a:prstGeom prst="rect">
                      <a:avLst/>
                    </a:prstGeom>
                  </pic:spPr>
                </pic:pic>
              </a:graphicData>
            </a:graphic>
          </wp:anchor>
        </w:drawing>
      </w:r>
      <w:r>
        <w:rPr>
          <w:color w:val="4D4D4F"/>
        </w:rPr>
        <w:t xml:space="preserve">The study area also includes the immediate area around </w:t>
      </w:r>
      <w:r>
        <w:rPr>
          <w:color w:val="4D4D4F"/>
          <w:spacing w:val="3"/>
        </w:rPr>
        <w:t xml:space="preserve">the </w:t>
      </w:r>
      <w:r>
        <w:rPr>
          <w:color w:val="4D4D4F"/>
        </w:rPr>
        <w:t xml:space="preserve">Gas </w:t>
      </w:r>
      <w:r>
        <w:rPr>
          <w:color w:val="4D4D4F"/>
          <w:spacing w:val="4"/>
        </w:rPr>
        <w:t xml:space="preserve">Import </w:t>
      </w:r>
      <w:r>
        <w:rPr>
          <w:color w:val="4D4D4F"/>
          <w:spacing w:val="5"/>
        </w:rPr>
        <w:t xml:space="preserve">Jetty </w:t>
      </w:r>
      <w:r>
        <w:rPr>
          <w:color w:val="4D4D4F"/>
          <w:spacing w:val="2"/>
        </w:rPr>
        <w:t xml:space="preserve">Works </w:t>
      </w:r>
      <w:r>
        <w:rPr>
          <w:color w:val="4D4D4F"/>
          <w:spacing w:val="3"/>
        </w:rPr>
        <w:t xml:space="preserve">facilities (FSRU, </w:t>
      </w:r>
      <w:r>
        <w:rPr>
          <w:color w:val="4D4D4F"/>
          <w:spacing w:val="5"/>
        </w:rPr>
        <w:t xml:space="preserve">Jetty </w:t>
      </w:r>
      <w:r>
        <w:rPr>
          <w:color w:val="4D4D4F"/>
          <w:spacing w:val="2"/>
        </w:rPr>
        <w:t xml:space="preserve">Infrastructure </w:t>
      </w:r>
      <w:r>
        <w:rPr>
          <w:color w:val="4D4D4F"/>
        </w:rPr>
        <w:t>and Crib Point Receiving Facility) and the</w:t>
      </w:r>
      <w:r>
        <w:rPr>
          <w:color w:val="4D4D4F"/>
        </w:rPr>
        <w:t xml:space="preserve"> Pakenham </w:t>
      </w:r>
      <w:r>
        <w:rPr>
          <w:color w:val="4D4D4F"/>
          <w:spacing w:val="2"/>
        </w:rPr>
        <w:t xml:space="preserve">Delivery </w:t>
      </w:r>
      <w:r>
        <w:rPr>
          <w:color w:val="4D4D4F"/>
        </w:rPr>
        <w:t xml:space="preserve">Facility. </w:t>
      </w:r>
      <w:r>
        <w:rPr>
          <w:color w:val="4D4D4F"/>
          <w:spacing w:val="2"/>
        </w:rPr>
        <w:t xml:space="preserve">The </w:t>
      </w:r>
      <w:r>
        <w:rPr>
          <w:color w:val="4D4D4F"/>
        </w:rPr>
        <w:t>hazardous scenarios (identified</w:t>
      </w:r>
      <w:r>
        <w:rPr>
          <w:color w:val="4D4D4F"/>
          <w:spacing w:val="-24"/>
        </w:rPr>
        <w:t xml:space="preserve"> </w:t>
      </w:r>
      <w:r>
        <w:rPr>
          <w:color w:val="4D4D4F"/>
        </w:rPr>
        <w:t>through</w:t>
      </w:r>
      <w:r>
        <w:rPr>
          <w:color w:val="4D4D4F"/>
          <w:spacing w:val="-24"/>
        </w:rPr>
        <w:t xml:space="preserve"> </w:t>
      </w:r>
      <w:r>
        <w:rPr>
          <w:color w:val="4D4D4F"/>
          <w:spacing w:val="2"/>
        </w:rPr>
        <w:t>QRA</w:t>
      </w:r>
      <w:r>
        <w:rPr>
          <w:color w:val="4D4D4F"/>
          <w:spacing w:val="-24"/>
        </w:rPr>
        <w:t xml:space="preserve"> </w:t>
      </w:r>
      <w:r>
        <w:rPr>
          <w:color w:val="4D4D4F"/>
        </w:rPr>
        <w:t>and</w:t>
      </w:r>
      <w:r>
        <w:rPr>
          <w:color w:val="4D4D4F"/>
          <w:spacing w:val="-24"/>
        </w:rPr>
        <w:t xml:space="preserve"> </w:t>
      </w:r>
      <w:r>
        <w:rPr>
          <w:color w:val="4D4D4F"/>
        </w:rPr>
        <w:t>other</w:t>
      </w:r>
      <w:r>
        <w:rPr>
          <w:color w:val="4D4D4F"/>
          <w:spacing w:val="-23"/>
        </w:rPr>
        <w:t xml:space="preserve"> </w:t>
      </w:r>
      <w:r>
        <w:rPr>
          <w:color w:val="4D4D4F"/>
        </w:rPr>
        <w:t>means)</w:t>
      </w:r>
      <w:r>
        <w:rPr>
          <w:color w:val="4D4D4F"/>
          <w:spacing w:val="-24"/>
        </w:rPr>
        <w:t xml:space="preserve"> </w:t>
      </w:r>
      <w:r>
        <w:rPr>
          <w:color w:val="4D4D4F"/>
        </w:rPr>
        <w:t>and</w:t>
      </w:r>
      <w:r>
        <w:rPr>
          <w:color w:val="4D4D4F"/>
          <w:spacing w:val="-24"/>
        </w:rPr>
        <w:t xml:space="preserve"> </w:t>
      </w:r>
      <w:r>
        <w:rPr>
          <w:color w:val="4D4D4F"/>
        </w:rPr>
        <w:t xml:space="preserve">associated consequence </w:t>
      </w:r>
      <w:r>
        <w:rPr>
          <w:color w:val="4D4D4F"/>
          <w:spacing w:val="2"/>
        </w:rPr>
        <w:t xml:space="preserve">assessments </w:t>
      </w:r>
      <w:r>
        <w:rPr>
          <w:color w:val="4D4D4F"/>
        </w:rPr>
        <w:t xml:space="preserve">focus on </w:t>
      </w:r>
      <w:r>
        <w:rPr>
          <w:color w:val="4D4D4F"/>
          <w:spacing w:val="2"/>
        </w:rPr>
        <w:t xml:space="preserve">specific </w:t>
      </w:r>
      <w:r>
        <w:rPr>
          <w:color w:val="4D4D4F"/>
        </w:rPr>
        <w:t xml:space="preserve">areas of interest with </w:t>
      </w:r>
      <w:r>
        <w:rPr>
          <w:color w:val="4D4D4F"/>
          <w:spacing w:val="2"/>
        </w:rPr>
        <w:t xml:space="preserve">respect </w:t>
      </w:r>
      <w:r>
        <w:rPr>
          <w:color w:val="4D4D4F"/>
        </w:rPr>
        <w:t>to land use within and adjacent to the study area.</w:t>
      </w:r>
    </w:p>
    <w:p w:rsidR="00B82633" w:rsidRDefault="00034614">
      <w:pPr>
        <w:pStyle w:val="BodyText"/>
        <w:rPr>
          <w:sz w:val="24"/>
        </w:rPr>
      </w:pPr>
      <w:r>
        <w:br w:type="column"/>
      </w: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rPr>
          <w:sz w:val="24"/>
        </w:rPr>
      </w:pPr>
    </w:p>
    <w:p w:rsidR="00B82633" w:rsidRDefault="00B82633">
      <w:pPr>
        <w:pStyle w:val="BodyText"/>
        <w:spacing w:before="12"/>
        <w:rPr>
          <w:sz w:val="31"/>
        </w:rPr>
      </w:pPr>
    </w:p>
    <w:p w:rsidR="00B82633" w:rsidRDefault="00034614">
      <w:pPr>
        <w:spacing w:before="1" w:line="234" w:lineRule="exact"/>
        <w:ind w:left="107"/>
        <w:rPr>
          <w:b/>
          <w:sz w:val="18"/>
        </w:rPr>
      </w:pPr>
      <w:r>
        <w:pict>
          <v:shape id="_x0000_s1051" style="position:absolute;left:0;text-align:left;margin-left:398.25pt;margin-top:1.75pt;width:4.3pt;height:7.1pt;z-index:251669504;mso-position-horizontal-relative:page" coordorigin="7965,35" coordsize="86,142" path="m8050,35r-85,71l8050,177r,-142xe" fillcolor="#4d4d4f" stroked="f">
            <v:path arrowok="t"/>
            <w10:wrap anchorx="page"/>
          </v:shape>
        </w:pict>
      </w:r>
      <w:r>
        <w:rPr>
          <w:b/>
          <w:color w:val="4D4D4F"/>
          <w:sz w:val="18"/>
        </w:rPr>
        <w:t>Figure 16-1:</w:t>
      </w:r>
    </w:p>
    <w:p w:rsidR="00B82633" w:rsidRDefault="00034614">
      <w:pPr>
        <w:spacing w:line="206" w:lineRule="exact"/>
        <w:ind w:left="107"/>
        <w:rPr>
          <w:sz w:val="16"/>
        </w:rPr>
      </w:pPr>
      <w:r>
        <w:rPr>
          <w:color w:val="4D4D4F"/>
          <w:sz w:val="16"/>
        </w:rPr>
        <w:t>Hazard and risk study area</w:t>
      </w:r>
    </w:p>
    <w:p w:rsidR="00B82633" w:rsidRDefault="00B82633">
      <w:pPr>
        <w:spacing w:line="206" w:lineRule="exact"/>
        <w:rPr>
          <w:sz w:val="16"/>
        </w:rPr>
        <w:sectPr w:rsidR="00B82633">
          <w:type w:val="continuous"/>
          <w:pgSz w:w="11910" w:h="16840"/>
          <w:pgMar w:top="0" w:right="1020" w:bottom="280" w:left="1140" w:header="720" w:footer="720" w:gutter="0"/>
          <w:cols w:num="2" w:space="720" w:equalWidth="0">
            <w:col w:w="6649" w:space="245"/>
            <w:col w:w="2856"/>
          </w:cols>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1"/>
        <w:numPr>
          <w:ilvl w:val="1"/>
          <w:numId w:val="4"/>
        </w:numPr>
        <w:tabs>
          <w:tab w:val="left" w:pos="957"/>
          <w:tab w:val="left" w:pos="958"/>
        </w:tabs>
        <w:rPr>
          <w:b/>
        </w:rPr>
      </w:pPr>
      <w:r>
        <w:rPr>
          <w:b/>
          <w:color w:val="4D4D4F"/>
        </w:rPr>
        <w:t>Hazard</w:t>
      </w:r>
      <w:r>
        <w:rPr>
          <w:b/>
          <w:color w:val="4D4D4F"/>
          <w:spacing w:val="-1"/>
        </w:rPr>
        <w:t xml:space="preserve"> </w:t>
      </w:r>
      <w:r>
        <w:rPr>
          <w:b/>
          <w:color w:val="4D4D4F"/>
        </w:rPr>
        <w:t>identification</w:t>
      </w:r>
    </w:p>
    <w:p w:rsidR="00B82633" w:rsidRDefault="00034614">
      <w:pPr>
        <w:pStyle w:val="BodyText"/>
        <w:spacing w:before="80" w:line="216" w:lineRule="auto"/>
        <w:ind w:left="107" w:right="41"/>
        <w:jc w:val="both"/>
      </w:pPr>
      <w:r>
        <w:rPr>
          <w:color w:val="4D4D4F"/>
          <w:spacing w:val="2"/>
        </w:rPr>
        <w:t xml:space="preserve">The operational </w:t>
      </w:r>
      <w:r>
        <w:rPr>
          <w:color w:val="4D4D4F"/>
        </w:rPr>
        <w:t xml:space="preserve">hazards </w:t>
      </w:r>
      <w:r>
        <w:rPr>
          <w:color w:val="4D4D4F"/>
          <w:spacing w:val="2"/>
        </w:rPr>
        <w:t xml:space="preserve">resulting from </w:t>
      </w:r>
      <w:r>
        <w:rPr>
          <w:color w:val="4D4D4F"/>
        </w:rPr>
        <w:t xml:space="preserve">a </w:t>
      </w:r>
      <w:r>
        <w:rPr>
          <w:color w:val="4D4D4F"/>
          <w:spacing w:val="2"/>
        </w:rPr>
        <w:t xml:space="preserve">release </w:t>
      </w:r>
      <w:r>
        <w:rPr>
          <w:color w:val="4D4D4F"/>
        </w:rPr>
        <w:t>of flammable gas, with subsequent ignition leading to a fire</w:t>
      </w:r>
      <w:r>
        <w:rPr>
          <w:color w:val="4D4D4F"/>
          <w:spacing w:val="-13"/>
        </w:rPr>
        <w:t xml:space="preserve"> </w:t>
      </w:r>
      <w:r>
        <w:rPr>
          <w:color w:val="4D4D4F"/>
        </w:rPr>
        <w:t>or</w:t>
      </w:r>
      <w:r>
        <w:rPr>
          <w:color w:val="4D4D4F"/>
          <w:spacing w:val="-12"/>
        </w:rPr>
        <w:t xml:space="preserve"> </w:t>
      </w:r>
      <w:r>
        <w:rPr>
          <w:color w:val="4D4D4F"/>
        </w:rPr>
        <w:t>explosion,</w:t>
      </w:r>
      <w:r>
        <w:rPr>
          <w:color w:val="4D4D4F"/>
          <w:spacing w:val="-13"/>
        </w:rPr>
        <w:t xml:space="preserve"> </w:t>
      </w:r>
      <w:r>
        <w:rPr>
          <w:color w:val="4D4D4F"/>
        </w:rPr>
        <w:t>have</w:t>
      </w:r>
      <w:r>
        <w:rPr>
          <w:color w:val="4D4D4F"/>
          <w:spacing w:val="-12"/>
        </w:rPr>
        <w:t xml:space="preserve"> </w:t>
      </w:r>
      <w:r>
        <w:rPr>
          <w:color w:val="4D4D4F"/>
        </w:rPr>
        <w:t>been</w:t>
      </w:r>
      <w:r>
        <w:rPr>
          <w:color w:val="4D4D4F"/>
          <w:spacing w:val="-13"/>
        </w:rPr>
        <w:t xml:space="preserve"> </w:t>
      </w:r>
      <w:r>
        <w:rPr>
          <w:color w:val="4D4D4F"/>
        </w:rPr>
        <w:t>a</w:t>
      </w:r>
      <w:r>
        <w:rPr>
          <w:color w:val="4D4D4F"/>
          <w:spacing w:val="-12"/>
        </w:rPr>
        <w:t xml:space="preserve"> </w:t>
      </w:r>
      <w:r>
        <w:rPr>
          <w:color w:val="4D4D4F"/>
        </w:rPr>
        <w:t>primary</w:t>
      </w:r>
      <w:r>
        <w:rPr>
          <w:color w:val="4D4D4F"/>
          <w:spacing w:val="-12"/>
        </w:rPr>
        <w:t xml:space="preserve"> </w:t>
      </w:r>
      <w:r>
        <w:rPr>
          <w:color w:val="4D4D4F"/>
        </w:rPr>
        <w:t>focus</w:t>
      </w:r>
      <w:r>
        <w:rPr>
          <w:color w:val="4D4D4F"/>
          <w:spacing w:val="-13"/>
        </w:rPr>
        <w:t xml:space="preserve"> </w:t>
      </w:r>
      <w:r>
        <w:rPr>
          <w:color w:val="4D4D4F"/>
        </w:rPr>
        <w:t>of</w:t>
      </w:r>
      <w:r>
        <w:rPr>
          <w:color w:val="4D4D4F"/>
          <w:spacing w:val="-12"/>
        </w:rPr>
        <w:t xml:space="preserve"> </w:t>
      </w:r>
      <w:r>
        <w:rPr>
          <w:color w:val="4D4D4F"/>
        </w:rPr>
        <w:t>the</w:t>
      </w:r>
      <w:r>
        <w:rPr>
          <w:color w:val="4D4D4F"/>
          <w:spacing w:val="-13"/>
        </w:rPr>
        <w:t xml:space="preserve"> </w:t>
      </w:r>
      <w:r>
        <w:rPr>
          <w:color w:val="4D4D4F"/>
        </w:rPr>
        <w:t>hazard analysis,</w:t>
      </w:r>
      <w:r>
        <w:rPr>
          <w:color w:val="4D4D4F"/>
          <w:spacing w:val="-7"/>
        </w:rPr>
        <w:t xml:space="preserve"> </w:t>
      </w:r>
      <w:r>
        <w:rPr>
          <w:color w:val="4D4D4F"/>
        </w:rPr>
        <w:t>risk</w:t>
      </w:r>
      <w:r>
        <w:rPr>
          <w:color w:val="4D4D4F"/>
          <w:spacing w:val="-6"/>
        </w:rPr>
        <w:t xml:space="preserve"> </w:t>
      </w:r>
      <w:r>
        <w:rPr>
          <w:color w:val="4D4D4F"/>
        </w:rPr>
        <w:t>assessments</w:t>
      </w:r>
      <w:r>
        <w:rPr>
          <w:color w:val="4D4D4F"/>
          <w:spacing w:val="-6"/>
        </w:rPr>
        <w:t xml:space="preserve"> </w:t>
      </w:r>
      <w:r>
        <w:rPr>
          <w:color w:val="4D4D4F"/>
        </w:rPr>
        <w:t>and</w:t>
      </w:r>
      <w:r>
        <w:rPr>
          <w:color w:val="4D4D4F"/>
          <w:spacing w:val="-7"/>
        </w:rPr>
        <w:t xml:space="preserve"> </w:t>
      </w:r>
      <w:r>
        <w:rPr>
          <w:color w:val="4D4D4F"/>
        </w:rPr>
        <w:t>safety</w:t>
      </w:r>
      <w:r>
        <w:rPr>
          <w:color w:val="4D4D4F"/>
          <w:spacing w:val="-6"/>
        </w:rPr>
        <w:t xml:space="preserve"> </w:t>
      </w:r>
      <w:r>
        <w:rPr>
          <w:color w:val="4D4D4F"/>
        </w:rPr>
        <w:t>studies</w:t>
      </w:r>
      <w:r>
        <w:rPr>
          <w:color w:val="4D4D4F"/>
          <w:spacing w:val="-6"/>
        </w:rPr>
        <w:t xml:space="preserve"> </w:t>
      </w:r>
      <w:r>
        <w:rPr>
          <w:color w:val="4D4D4F"/>
        </w:rPr>
        <w:t xml:space="preserve">completed for the </w:t>
      </w:r>
      <w:r>
        <w:rPr>
          <w:color w:val="4D4D4F"/>
          <w:spacing w:val="2"/>
        </w:rPr>
        <w:t>Project.</w:t>
      </w:r>
    </w:p>
    <w:p w:rsidR="00B82633" w:rsidRDefault="00034614">
      <w:pPr>
        <w:pStyle w:val="BodyText"/>
        <w:spacing w:before="165" w:line="216" w:lineRule="auto"/>
        <w:ind w:left="107" w:right="41"/>
        <w:jc w:val="both"/>
      </w:pPr>
      <w:r>
        <w:rPr>
          <w:color w:val="4D4D4F"/>
        </w:rPr>
        <w:t xml:space="preserve">The operational hazards and risks and the safe handling and storage </w:t>
      </w:r>
      <w:r>
        <w:rPr>
          <w:color w:val="4D4D4F"/>
        </w:rPr>
        <w:t>practices associated with LNG and natural gas are well established in Australia and internationally.</w:t>
      </w:r>
    </w:p>
    <w:p w:rsidR="00B82633" w:rsidRDefault="00034614">
      <w:pPr>
        <w:pStyle w:val="Heading2"/>
        <w:numPr>
          <w:ilvl w:val="2"/>
          <w:numId w:val="4"/>
        </w:numPr>
        <w:tabs>
          <w:tab w:val="left" w:pos="958"/>
        </w:tabs>
        <w:spacing w:before="94"/>
        <w:rPr>
          <w:b/>
        </w:rPr>
      </w:pPr>
      <w:r>
        <w:rPr>
          <w:b/>
          <w:color w:val="4D4D4F"/>
        </w:rPr>
        <w:t>Hazardous</w:t>
      </w:r>
      <w:r>
        <w:rPr>
          <w:b/>
          <w:color w:val="4D4D4F"/>
          <w:spacing w:val="-1"/>
        </w:rPr>
        <w:t xml:space="preserve"> </w:t>
      </w:r>
      <w:r>
        <w:rPr>
          <w:b/>
          <w:color w:val="4D4D4F"/>
        </w:rPr>
        <w:t>materials</w:t>
      </w:r>
    </w:p>
    <w:p w:rsidR="00B82633" w:rsidRDefault="00034614">
      <w:pPr>
        <w:pStyle w:val="BodyText"/>
        <w:spacing w:before="91" w:line="216" w:lineRule="auto"/>
        <w:ind w:left="107" w:right="38"/>
        <w:jc w:val="both"/>
      </w:pPr>
      <w:r>
        <w:rPr>
          <w:color w:val="4D4D4F"/>
          <w:spacing w:val="3"/>
        </w:rPr>
        <w:t xml:space="preserve">The Project </w:t>
      </w:r>
      <w:r>
        <w:rPr>
          <w:color w:val="4D4D4F"/>
          <w:spacing w:val="2"/>
        </w:rPr>
        <w:t xml:space="preserve">would </w:t>
      </w:r>
      <w:r>
        <w:rPr>
          <w:color w:val="4D4D4F"/>
          <w:spacing w:val="3"/>
        </w:rPr>
        <w:t xml:space="preserve">introduce the </w:t>
      </w:r>
      <w:r>
        <w:rPr>
          <w:color w:val="4D4D4F"/>
          <w:spacing w:val="2"/>
        </w:rPr>
        <w:t xml:space="preserve">bulk </w:t>
      </w:r>
      <w:r>
        <w:rPr>
          <w:color w:val="4D4D4F"/>
          <w:spacing w:val="3"/>
        </w:rPr>
        <w:t xml:space="preserve">storage and </w:t>
      </w:r>
      <w:r>
        <w:rPr>
          <w:color w:val="4D4D4F"/>
        </w:rPr>
        <w:t xml:space="preserve">distribution of hazardous materials of sufficient volume to have </w:t>
      </w:r>
      <w:r>
        <w:rPr>
          <w:color w:val="4D4D4F"/>
          <w:spacing w:val="2"/>
        </w:rPr>
        <w:t xml:space="preserve">the potential </w:t>
      </w:r>
      <w:r>
        <w:rPr>
          <w:color w:val="4D4D4F"/>
        </w:rPr>
        <w:t xml:space="preserve">for </w:t>
      </w:r>
      <w:r>
        <w:rPr>
          <w:color w:val="4D4D4F"/>
          <w:spacing w:val="2"/>
        </w:rPr>
        <w:t xml:space="preserve">off-site consequences. </w:t>
      </w:r>
      <w:r>
        <w:rPr>
          <w:color w:val="4D4D4F"/>
          <w:spacing w:val="3"/>
        </w:rPr>
        <w:t xml:space="preserve">The predominant risk associated with the </w:t>
      </w:r>
      <w:r>
        <w:rPr>
          <w:color w:val="4D4D4F"/>
          <w:spacing w:val="4"/>
        </w:rPr>
        <w:t xml:space="preserve">storage </w:t>
      </w:r>
      <w:r>
        <w:rPr>
          <w:color w:val="4D4D4F"/>
          <w:spacing w:val="2"/>
        </w:rPr>
        <w:t xml:space="preserve">and </w:t>
      </w:r>
      <w:r>
        <w:rPr>
          <w:color w:val="4D4D4F"/>
          <w:spacing w:val="4"/>
        </w:rPr>
        <w:t xml:space="preserve">distribution </w:t>
      </w:r>
      <w:r>
        <w:rPr>
          <w:color w:val="4D4D4F"/>
        </w:rPr>
        <w:t xml:space="preserve">of </w:t>
      </w:r>
      <w:r>
        <w:rPr>
          <w:color w:val="4D4D4F"/>
          <w:spacing w:val="3"/>
        </w:rPr>
        <w:t xml:space="preserve">flammable gases </w:t>
      </w:r>
      <w:r>
        <w:rPr>
          <w:color w:val="4D4D4F"/>
          <w:spacing w:val="2"/>
        </w:rPr>
        <w:t xml:space="preserve">and </w:t>
      </w:r>
      <w:r>
        <w:rPr>
          <w:color w:val="4D4D4F"/>
          <w:spacing w:val="3"/>
        </w:rPr>
        <w:t xml:space="preserve">liquids </w:t>
      </w:r>
      <w:r>
        <w:rPr>
          <w:color w:val="4D4D4F"/>
        </w:rPr>
        <w:t>is an unplanned release with  subsequent ignition leading to a fire or explosion.</w:t>
      </w:r>
    </w:p>
    <w:p w:rsidR="00B82633" w:rsidRDefault="00034614">
      <w:pPr>
        <w:pStyle w:val="BodyText"/>
        <w:spacing w:before="163" w:line="216" w:lineRule="auto"/>
        <w:ind w:left="107" w:right="41"/>
        <w:jc w:val="both"/>
      </w:pPr>
      <w:r>
        <w:rPr>
          <w:color w:val="4D4D4F"/>
          <w:spacing w:val="2"/>
        </w:rPr>
        <w:t xml:space="preserve">The storage, </w:t>
      </w:r>
      <w:r>
        <w:rPr>
          <w:color w:val="4D4D4F"/>
        </w:rPr>
        <w:t xml:space="preserve">handling and </w:t>
      </w:r>
      <w:r>
        <w:rPr>
          <w:color w:val="4D4D4F"/>
          <w:spacing w:val="2"/>
        </w:rPr>
        <w:t xml:space="preserve">distribution </w:t>
      </w:r>
      <w:r>
        <w:rPr>
          <w:color w:val="4D4D4F"/>
        </w:rPr>
        <w:t>of dangerous goods is subject to a Dangerous Goods licence being issued</w:t>
      </w:r>
      <w:r>
        <w:rPr>
          <w:color w:val="4D4D4F"/>
          <w:spacing w:val="-20"/>
        </w:rPr>
        <w:t xml:space="preserve"> </w:t>
      </w:r>
      <w:r>
        <w:rPr>
          <w:color w:val="4D4D4F"/>
        </w:rPr>
        <w:t>by</w:t>
      </w:r>
      <w:r>
        <w:rPr>
          <w:color w:val="4D4D4F"/>
          <w:spacing w:val="-19"/>
        </w:rPr>
        <w:t xml:space="preserve"> </w:t>
      </w:r>
      <w:r>
        <w:rPr>
          <w:color w:val="4D4D4F"/>
        </w:rPr>
        <w:t>WorkSafe</w:t>
      </w:r>
      <w:r>
        <w:rPr>
          <w:color w:val="4D4D4F"/>
          <w:spacing w:val="-19"/>
        </w:rPr>
        <w:t xml:space="preserve"> </w:t>
      </w:r>
      <w:r>
        <w:rPr>
          <w:color w:val="4D4D4F"/>
        </w:rPr>
        <w:t>Victoria</w:t>
      </w:r>
      <w:r>
        <w:rPr>
          <w:color w:val="4D4D4F"/>
          <w:spacing w:val="-19"/>
        </w:rPr>
        <w:t xml:space="preserve"> </w:t>
      </w:r>
      <w:r>
        <w:rPr>
          <w:color w:val="4D4D4F"/>
        </w:rPr>
        <w:t>under</w:t>
      </w:r>
      <w:r>
        <w:rPr>
          <w:color w:val="4D4D4F"/>
          <w:spacing w:val="-19"/>
        </w:rPr>
        <w:t xml:space="preserve"> </w:t>
      </w:r>
      <w:r>
        <w:rPr>
          <w:color w:val="4D4D4F"/>
        </w:rPr>
        <w:t>the</w:t>
      </w:r>
      <w:r>
        <w:rPr>
          <w:color w:val="4D4D4F"/>
          <w:spacing w:val="-19"/>
        </w:rPr>
        <w:t xml:space="preserve"> </w:t>
      </w:r>
      <w:r>
        <w:rPr>
          <w:i/>
          <w:color w:val="4D4D4F"/>
        </w:rPr>
        <w:t>Dangerous</w:t>
      </w:r>
      <w:r>
        <w:rPr>
          <w:i/>
          <w:color w:val="4D4D4F"/>
          <w:spacing w:val="-19"/>
        </w:rPr>
        <w:t xml:space="preserve"> </w:t>
      </w:r>
      <w:r>
        <w:rPr>
          <w:i/>
          <w:color w:val="4D4D4F"/>
        </w:rPr>
        <w:t xml:space="preserve">Goods </w:t>
      </w:r>
      <w:r>
        <w:rPr>
          <w:i/>
          <w:color w:val="4D4D4F"/>
          <w:spacing w:val="2"/>
        </w:rPr>
        <w:t xml:space="preserve">Act </w:t>
      </w:r>
      <w:r>
        <w:rPr>
          <w:i/>
          <w:color w:val="4D4D4F"/>
        </w:rPr>
        <w:t>1985</w:t>
      </w:r>
      <w:r>
        <w:rPr>
          <w:i/>
          <w:color w:val="4D4D4F"/>
          <w:spacing w:val="-2"/>
        </w:rPr>
        <w:t xml:space="preserve"> </w:t>
      </w:r>
      <w:r>
        <w:rPr>
          <w:color w:val="4D4D4F"/>
          <w:spacing w:val="2"/>
        </w:rPr>
        <w:t>(Vic).</w:t>
      </w:r>
    </w:p>
    <w:p w:rsidR="00B82633" w:rsidRDefault="00034614">
      <w:pPr>
        <w:pStyle w:val="BodyText"/>
        <w:spacing w:before="166" w:line="216" w:lineRule="auto"/>
        <w:ind w:left="107" w:right="39"/>
        <w:jc w:val="both"/>
      </w:pPr>
      <w:r>
        <w:rPr>
          <w:color w:val="4D4D4F"/>
        </w:rPr>
        <w:t xml:space="preserve">The primary materials stored and distributed for the Project are listed in </w:t>
      </w:r>
      <w:hyperlink w:anchor="_bookmark1" w:history="1">
        <w:r>
          <w:rPr>
            <w:b/>
            <w:color w:val="4D4D4F"/>
          </w:rPr>
          <w:t>Table 16-1</w:t>
        </w:r>
      </w:hyperlink>
      <w:r>
        <w:rPr>
          <w:color w:val="4D4D4F"/>
        </w:rPr>
        <w:t>.</w:t>
      </w:r>
    </w:p>
    <w:p w:rsidR="00B82633" w:rsidRDefault="00034614">
      <w:pPr>
        <w:pStyle w:val="BodyText"/>
        <w:spacing w:before="13"/>
        <w:rPr>
          <w:sz w:val="20"/>
        </w:rPr>
      </w:pPr>
      <w:r>
        <w:pict>
          <v:group id="_x0000_s1048" style="position:absolute;margin-left:62.4pt;margin-top:16.25pt;width:29.4pt;height:28.35pt;z-index:-251643904;mso-wrap-distance-left:0;mso-wrap-distance-right:0;mso-position-horizontal-relative:page" coordorigin="1248,325" coordsize="588,567">
            <v:shape id="_x0000_s1050" style="position:absolute;left:1247;top:546;width:588;height:346" coordorigin="1248,547" coordsize="588,346" o:spt="100" adj="0,,0" path="m1418,547r-15,2l1399,556r1,7l1403,577r5,13l1415,601r11,6l1431,623r6,15l1445,652r9,13l1450,677r-11,17l1417,713r-37,17l1339,741r-35,11l1272,762r-11,7l1253,778r-5,11l1248,802r10,79l1259,887r6,5l1271,892r1,l1274,892r6,-1l1285,884r-1,-7l1273,798r,-5l1276,789r4,-2l1312,777r35,-11l1388,755r,l1396,752r46,l1422,740r22,-14l1459,711r10,-15l1476,683r129,l1605,683r30,l1631,677r-1,-5l1541,672r-19,-1l1505,667r-15,-6l1477,651r-11,-14l1458,622r-5,-15l1450,593r-1,-7l1444,582r-11,-1l1432,580r-4,-5l1424,551r-6,-4xm1777,752r-90,l1689,753r5,2l1694,755r42,11l1770,777r32,10l1806,789r3,4l1809,798r-12,86l1802,891r8,1l1810,892r1,l1817,892r6,-5l1824,880r11,-78l1834,789r-5,-11l1821,769r-11,-6l1777,752xm1442,752r-46,l1426,773r34,15l1498,797r43,2l1547,799r41,-3l1625,787r32,-14l1540,773r-34,-2l1475,765r-28,-10l1442,752xm1635,683r-30,l1612,696r10,15l1638,726r21,14l1635,755r-28,10l1575,771r-34,2l1657,773r1,l1687,752r90,l1743,742r-42,-12l1665,713r-22,-18l1635,683xm1605,683r-129,l1490,690r15,5l1522,698r19,l1544,698r16,l1576,695r15,-5l1605,683xm1664,547r-7,5l1653,575r-3,5l1649,582r-11,l1632,586r-1,7l1629,607r,l1624,622r-8,15l1605,651r-13,10l1577,667r-17,4l1541,672r89,l1627,665r10,-13l1645,638r6,-15l1655,607r11,-6l1674,590r3,-8l1644,582r33,l1679,577r3,-14l1683,556r-5,-7l1664,547xm1647,582r-1,l1644,582r4,l1647,582xm1436,581r-1,l1434,581r3,l1436,581xe" fillcolor="#0e5d61" stroked="f">
              <v:stroke joinstyle="round"/>
              <v:formulas/>
              <v:path arrowok="t" o:connecttype="segments"/>
            </v:shape>
            <v:shape id="_x0000_s1049" type="#_x0000_t75" style="position:absolute;left:1386;top:324;width:309;height:216">
              <v:imagedata r:id="rId12" o:title=""/>
            </v:shape>
            <w10:wrap type="topAndBottom" anchorx="page"/>
          </v:group>
        </w:pict>
      </w:r>
      <w:r>
        <w:pict>
          <v:shape id="_x0000_s1047" type="#_x0000_t202" style="position:absolute;margin-left:62.35pt;margin-top:53.1pt;width:223.95pt;height:109.15pt;z-index:-251642880;mso-wrap-distance-left:0;mso-wrap-distance-right:0;mso-position-horizontal-relative:page" fillcolor="#e7e7e7" stroked="f">
            <v:textbox inset="0,0,0,0">
              <w:txbxContent>
                <w:p w:rsidR="00B82633" w:rsidRDefault="00034614">
                  <w:pPr>
                    <w:spacing w:before="97"/>
                    <w:ind w:left="170"/>
                    <w:rPr>
                      <w:b/>
                      <w:sz w:val="20"/>
                    </w:rPr>
                  </w:pPr>
                  <w:r>
                    <w:rPr>
                      <w:b/>
                      <w:color w:val="0E5D61"/>
                      <w:sz w:val="20"/>
                    </w:rPr>
                    <w:t>Primary hazards</w:t>
                  </w:r>
                </w:p>
                <w:p w:rsidR="00B82633" w:rsidRDefault="00034614">
                  <w:pPr>
                    <w:spacing w:before="74" w:line="216" w:lineRule="exact"/>
                    <w:ind w:left="170"/>
                    <w:rPr>
                      <w:rFonts w:ascii="Nunito Sans SemiBold"/>
                      <w:b/>
                      <w:sz w:val="17"/>
                    </w:rPr>
                  </w:pPr>
                  <w:r>
                    <w:rPr>
                      <w:b/>
                      <w:color w:val="0E5D61"/>
                      <w:sz w:val="17"/>
                    </w:rPr>
                    <w:t xml:space="preserve">Flammability </w:t>
                  </w:r>
                  <w:r>
                    <w:rPr>
                      <w:rFonts w:ascii="Nunito Sans SemiBold"/>
                      <w:b/>
                      <w:color w:val="0E5D61"/>
                      <w:sz w:val="17"/>
                    </w:rPr>
                    <w:t>is the ability of a chemical to burn or</w:t>
                  </w:r>
                </w:p>
                <w:p w:rsidR="00B82633" w:rsidRDefault="00034614">
                  <w:pPr>
                    <w:spacing w:line="216" w:lineRule="exact"/>
                    <w:ind w:left="170"/>
                    <w:rPr>
                      <w:rFonts w:ascii="Nunito Sans SemiBold"/>
                      <w:b/>
                      <w:sz w:val="17"/>
                    </w:rPr>
                  </w:pPr>
                  <w:r>
                    <w:rPr>
                      <w:rFonts w:ascii="Nunito Sans SemiBold"/>
                      <w:b/>
                      <w:color w:val="0E5D61"/>
                      <w:sz w:val="17"/>
                    </w:rPr>
                    <w:t>ignite, causing fire or combustion.</w:t>
                  </w:r>
                </w:p>
                <w:p w:rsidR="00B82633" w:rsidRDefault="00034614">
                  <w:pPr>
                    <w:spacing w:before="81" w:line="216" w:lineRule="exact"/>
                    <w:ind w:left="170"/>
                    <w:rPr>
                      <w:rFonts w:ascii="Nunito Sans SemiBold"/>
                      <w:b/>
                      <w:sz w:val="17"/>
                    </w:rPr>
                  </w:pPr>
                  <w:r>
                    <w:rPr>
                      <w:b/>
                      <w:color w:val="0E5D61"/>
                      <w:sz w:val="17"/>
                    </w:rPr>
                    <w:t xml:space="preserve">Cryogenic </w:t>
                  </w:r>
                  <w:r>
                    <w:rPr>
                      <w:rFonts w:ascii="Nunito Sans SemiBold"/>
                      <w:b/>
                      <w:color w:val="0E5D61"/>
                      <w:sz w:val="17"/>
                    </w:rPr>
                    <w:t>liquids are liquefied gases that are kept in</w:t>
                  </w:r>
                </w:p>
                <w:p w:rsidR="00B82633" w:rsidRDefault="00034614">
                  <w:pPr>
                    <w:spacing w:line="216" w:lineRule="exact"/>
                    <w:ind w:left="170"/>
                    <w:rPr>
                      <w:rFonts w:ascii="Nunito Sans SemiBold"/>
                      <w:b/>
                      <w:sz w:val="17"/>
                    </w:rPr>
                  </w:pPr>
                  <w:r>
                    <w:rPr>
                      <w:rFonts w:ascii="Nunito Sans SemiBold"/>
                      <w:b/>
                      <w:color w:val="0E5D61"/>
                      <w:sz w:val="17"/>
                    </w:rPr>
                    <w:t>their liquid state at very low temperatures.</w:t>
                  </w:r>
                </w:p>
                <w:p w:rsidR="00B82633" w:rsidRDefault="00034614">
                  <w:pPr>
                    <w:spacing w:before="108" w:line="206" w:lineRule="auto"/>
                    <w:ind w:left="170" w:right="76"/>
                    <w:rPr>
                      <w:rFonts w:ascii="Nunito Sans SemiBold"/>
                      <w:b/>
                      <w:sz w:val="17"/>
                    </w:rPr>
                  </w:pPr>
                  <w:r>
                    <w:rPr>
                      <w:rFonts w:ascii="Nunito Sans SemiBold"/>
                      <w:b/>
                      <w:color w:val="0E5D61"/>
                      <w:sz w:val="17"/>
                    </w:rPr>
                    <w:t xml:space="preserve">An </w:t>
                  </w:r>
                  <w:r>
                    <w:rPr>
                      <w:b/>
                      <w:color w:val="0E5D61"/>
                      <w:sz w:val="17"/>
                    </w:rPr>
                    <w:t xml:space="preserve">asphyxiant </w:t>
                  </w:r>
                  <w:r>
                    <w:rPr>
                      <w:rFonts w:ascii="Nunito Sans SemiBold"/>
                      <w:b/>
                      <w:color w:val="0E5D61"/>
                      <w:sz w:val="17"/>
                    </w:rPr>
                    <w:t>is a substance that reduces or displaces the normal oxygen concentration in breathing air.</w:t>
                  </w:r>
                </w:p>
              </w:txbxContent>
            </v:textbox>
            <w10:wrap type="topAndBottom" anchorx="page"/>
          </v:shape>
        </w:pict>
      </w:r>
    </w:p>
    <w:p w:rsidR="00B82633" w:rsidRDefault="00B82633">
      <w:pPr>
        <w:pStyle w:val="BodyText"/>
        <w:spacing w:before="7"/>
        <w:rPr>
          <w:sz w:val="8"/>
        </w:rPr>
      </w:pPr>
    </w:p>
    <w:p w:rsidR="00B82633" w:rsidRDefault="00B82633">
      <w:pPr>
        <w:pStyle w:val="BodyText"/>
        <w:spacing w:before="3"/>
        <w:rPr>
          <w:sz w:val="31"/>
        </w:rPr>
      </w:pPr>
    </w:p>
    <w:p w:rsidR="00B82633" w:rsidRDefault="00034614">
      <w:pPr>
        <w:ind w:left="107"/>
        <w:jc w:val="both"/>
        <w:rPr>
          <w:sz w:val="16"/>
        </w:rPr>
      </w:pPr>
      <w:r>
        <w:rPr>
          <w:b/>
          <w:color w:val="4D4D4F"/>
          <w:sz w:val="16"/>
        </w:rPr>
        <w:t xml:space="preserve">Table 16-1: </w:t>
      </w:r>
      <w:r>
        <w:rPr>
          <w:color w:val="4D4D4F"/>
          <w:sz w:val="16"/>
        </w:rPr>
        <w:t>Primary haz</w:t>
      </w:r>
      <w:bookmarkStart w:id="2" w:name="_bookmark1"/>
      <w:bookmarkEnd w:id="2"/>
      <w:r>
        <w:rPr>
          <w:color w:val="4D4D4F"/>
          <w:sz w:val="16"/>
        </w:rPr>
        <w:t>ardous materials</w:t>
      </w:r>
    </w:p>
    <w:p w:rsidR="00B82633" w:rsidRDefault="00034614">
      <w:pPr>
        <w:pStyle w:val="BodyText"/>
        <w:rPr>
          <w:sz w:val="24"/>
        </w:rPr>
      </w:pPr>
      <w:r>
        <w:br w:type="column"/>
      </w:r>
    </w:p>
    <w:p w:rsidR="00B82633" w:rsidRDefault="00034614">
      <w:pPr>
        <w:pStyle w:val="BodyText"/>
        <w:spacing w:before="214" w:line="216" w:lineRule="auto"/>
        <w:ind w:left="107" w:right="224"/>
        <w:jc w:val="both"/>
      </w:pPr>
      <w:r>
        <w:rPr>
          <w:color w:val="4D4D4F"/>
        </w:rPr>
        <w:t>LNG would be stored on the FSRU at a very cold temperature – negative 163 degrees Celsius (-163 ºC)</w:t>
      </w:r>
    </w:p>
    <w:p w:rsidR="00B82633" w:rsidRDefault="00034614">
      <w:pPr>
        <w:pStyle w:val="BodyText"/>
        <w:spacing w:line="216" w:lineRule="auto"/>
        <w:ind w:left="107" w:right="222"/>
        <w:jc w:val="both"/>
      </w:pPr>
      <w:r>
        <w:rPr>
          <w:color w:val="4D4D4F"/>
        </w:rPr>
        <w:t xml:space="preserve">– to </w:t>
      </w:r>
      <w:r>
        <w:rPr>
          <w:color w:val="4D4D4F"/>
          <w:spacing w:val="2"/>
        </w:rPr>
        <w:t xml:space="preserve">keep it </w:t>
      </w:r>
      <w:r>
        <w:rPr>
          <w:color w:val="4D4D4F"/>
        </w:rPr>
        <w:t xml:space="preserve">in </w:t>
      </w:r>
      <w:r>
        <w:rPr>
          <w:color w:val="4D4D4F"/>
          <w:spacing w:val="2"/>
        </w:rPr>
        <w:t xml:space="preserve">liquid </w:t>
      </w:r>
      <w:r>
        <w:rPr>
          <w:color w:val="4D4D4F"/>
          <w:spacing w:val="4"/>
        </w:rPr>
        <w:t xml:space="preserve">form. </w:t>
      </w:r>
      <w:r>
        <w:rPr>
          <w:color w:val="4D4D4F"/>
        </w:rPr>
        <w:t xml:space="preserve">A </w:t>
      </w:r>
      <w:r>
        <w:rPr>
          <w:color w:val="4D4D4F"/>
          <w:spacing w:val="3"/>
        </w:rPr>
        <w:t xml:space="preserve">release </w:t>
      </w:r>
      <w:r>
        <w:rPr>
          <w:color w:val="4D4D4F"/>
        </w:rPr>
        <w:t xml:space="preserve">of </w:t>
      </w:r>
      <w:r>
        <w:rPr>
          <w:color w:val="4D4D4F"/>
          <w:spacing w:val="3"/>
        </w:rPr>
        <w:t xml:space="preserve">LNG </w:t>
      </w:r>
      <w:r>
        <w:rPr>
          <w:color w:val="4D4D4F"/>
          <w:spacing w:val="2"/>
        </w:rPr>
        <w:t xml:space="preserve">into </w:t>
      </w:r>
      <w:r>
        <w:rPr>
          <w:color w:val="4D4D4F"/>
        </w:rPr>
        <w:t>atmospheric</w:t>
      </w:r>
      <w:r>
        <w:rPr>
          <w:color w:val="4D4D4F"/>
          <w:spacing w:val="-14"/>
        </w:rPr>
        <w:t xml:space="preserve"> </w:t>
      </w:r>
      <w:r>
        <w:rPr>
          <w:color w:val="4D4D4F"/>
        </w:rPr>
        <w:t>temperatures</w:t>
      </w:r>
      <w:r>
        <w:rPr>
          <w:color w:val="4D4D4F"/>
          <w:spacing w:val="-13"/>
        </w:rPr>
        <w:t xml:space="preserve"> </w:t>
      </w:r>
      <w:r>
        <w:rPr>
          <w:color w:val="4D4D4F"/>
        </w:rPr>
        <w:t>would</w:t>
      </w:r>
      <w:r>
        <w:rPr>
          <w:color w:val="4D4D4F"/>
          <w:spacing w:val="-13"/>
        </w:rPr>
        <w:t xml:space="preserve"> </w:t>
      </w:r>
      <w:r>
        <w:rPr>
          <w:color w:val="4D4D4F"/>
        </w:rPr>
        <w:t>form</w:t>
      </w:r>
      <w:r>
        <w:rPr>
          <w:color w:val="4D4D4F"/>
          <w:spacing w:val="-13"/>
        </w:rPr>
        <w:t xml:space="preserve"> </w:t>
      </w:r>
      <w:r>
        <w:rPr>
          <w:color w:val="4D4D4F"/>
        </w:rPr>
        <w:t>a</w:t>
      </w:r>
      <w:r>
        <w:rPr>
          <w:color w:val="4D4D4F"/>
          <w:spacing w:val="-14"/>
        </w:rPr>
        <w:t xml:space="preserve"> </w:t>
      </w:r>
      <w:r>
        <w:rPr>
          <w:color w:val="4D4D4F"/>
        </w:rPr>
        <w:t>gaseous</w:t>
      </w:r>
      <w:r>
        <w:rPr>
          <w:color w:val="4D4D4F"/>
          <w:spacing w:val="-13"/>
        </w:rPr>
        <w:t xml:space="preserve"> </w:t>
      </w:r>
      <w:r>
        <w:rPr>
          <w:color w:val="4D4D4F"/>
        </w:rPr>
        <w:t>vapour cloud that</w:t>
      </w:r>
      <w:r>
        <w:rPr>
          <w:color w:val="4D4D4F"/>
        </w:rPr>
        <w:t xml:space="preserve"> </w:t>
      </w:r>
      <w:r>
        <w:rPr>
          <w:color w:val="4D4D4F"/>
          <w:spacing w:val="2"/>
        </w:rPr>
        <w:t xml:space="preserve">disperses </w:t>
      </w:r>
      <w:r>
        <w:rPr>
          <w:color w:val="4D4D4F"/>
        </w:rPr>
        <w:t xml:space="preserve">in </w:t>
      </w:r>
      <w:r>
        <w:rPr>
          <w:color w:val="4D4D4F"/>
          <w:spacing w:val="2"/>
        </w:rPr>
        <w:t xml:space="preserve">the atmosphere. </w:t>
      </w:r>
      <w:r>
        <w:rPr>
          <w:color w:val="4D4D4F"/>
        </w:rPr>
        <w:t xml:space="preserve">A </w:t>
      </w:r>
      <w:r>
        <w:rPr>
          <w:color w:val="4D4D4F"/>
          <w:spacing w:val="3"/>
        </w:rPr>
        <w:t xml:space="preserve">portion </w:t>
      </w:r>
      <w:r>
        <w:rPr>
          <w:color w:val="4D4D4F"/>
        </w:rPr>
        <w:t>of the cloud would likely be flammable, giving rise to the possibility</w:t>
      </w:r>
      <w:r>
        <w:rPr>
          <w:color w:val="4D4D4F"/>
          <w:spacing w:val="-16"/>
        </w:rPr>
        <w:t xml:space="preserve"> </w:t>
      </w:r>
      <w:r>
        <w:rPr>
          <w:color w:val="4D4D4F"/>
        </w:rPr>
        <w:t>of</w:t>
      </w:r>
      <w:r>
        <w:rPr>
          <w:color w:val="4D4D4F"/>
          <w:spacing w:val="-16"/>
        </w:rPr>
        <w:t xml:space="preserve"> </w:t>
      </w:r>
      <w:r>
        <w:rPr>
          <w:color w:val="4D4D4F"/>
        </w:rPr>
        <w:t>ignition.</w:t>
      </w:r>
      <w:r>
        <w:rPr>
          <w:color w:val="4D4D4F"/>
          <w:spacing w:val="-16"/>
        </w:rPr>
        <w:t xml:space="preserve"> </w:t>
      </w:r>
      <w:r>
        <w:rPr>
          <w:color w:val="4D4D4F"/>
        </w:rPr>
        <w:t>In</w:t>
      </w:r>
      <w:r>
        <w:rPr>
          <w:color w:val="4D4D4F"/>
          <w:spacing w:val="-16"/>
        </w:rPr>
        <w:t xml:space="preserve"> </w:t>
      </w:r>
      <w:r>
        <w:rPr>
          <w:color w:val="4D4D4F"/>
        </w:rPr>
        <w:t>addition</w:t>
      </w:r>
      <w:r>
        <w:rPr>
          <w:color w:val="4D4D4F"/>
          <w:spacing w:val="-16"/>
        </w:rPr>
        <w:t xml:space="preserve"> </w:t>
      </w:r>
      <w:r>
        <w:rPr>
          <w:color w:val="4D4D4F"/>
        </w:rPr>
        <w:t>to</w:t>
      </w:r>
      <w:r>
        <w:rPr>
          <w:color w:val="4D4D4F"/>
          <w:spacing w:val="-16"/>
        </w:rPr>
        <w:t xml:space="preserve"> </w:t>
      </w:r>
      <w:r>
        <w:rPr>
          <w:color w:val="4D4D4F"/>
        </w:rPr>
        <w:t>the</w:t>
      </w:r>
      <w:r>
        <w:rPr>
          <w:color w:val="4D4D4F"/>
          <w:spacing w:val="-16"/>
        </w:rPr>
        <w:t xml:space="preserve"> </w:t>
      </w:r>
      <w:r>
        <w:rPr>
          <w:color w:val="4D4D4F"/>
        </w:rPr>
        <w:t>flammability</w:t>
      </w:r>
      <w:r>
        <w:rPr>
          <w:color w:val="4D4D4F"/>
          <w:spacing w:val="-16"/>
        </w:rPr>
        <w:t xml:space="preserve"> </w:t>
      </w:r>
      <w:r>
        <w:rPr>
          <w:color w:val="4D4D4F"/>
        </w:rPr>
        <w:t xml:space="preserve">risks, </w:t>
      </w:r>
      <w:r>
        <w:rPr>
          <w:color w:val="4D4D4F"/>
          <w:spacing w:val="2"/>
        </w:rPr>
        <w:t xml:space="preserve">LNG presents </w:t>
      </w:r>
      <w:r>
        <w:rPr>
          <w:color w:val="4D4D4F"/>
        </w:rPr>
        <w:t xml:space="preserve">a </w:t>
      </w:r>
      <w:r>
        <w:rPr>
          <w:color w:val="4D4D4F"/>
          <w:spacing w:val="2"/>
        </w:rPr>
        <w:t xml:space="preserve">cryogenic </w:t>
      </w:r>
      <w:r>
        <w:rPr>
          <w:color w:val="4D4D4F"/>
        </w:rPr>
        <w:t xml:space="preserve">hazard potentially causing </w:t>
      </w:r>
      <w:r>
        <w:rPr>
          <w:color w:val="4D4D4F"/>
          <w:spacing w:val="2"/>
        </w:rPr>
        <w:t xml:space="preserve">embrittlement </w:t>
      </w:r>
      <w:r>
        <w:rPr>
          <w:color w:val="4D4D4F"/>
        </w:rPr>
        <w:t xml:space="preserve">of steel </w:t>
      </w:r>
      <w:r>
        <w:rPr>
          <w:color w:val="4D4D4F"/>
          <w:spacing w:val="2"/>
        </w:rPr>
        <w:t xml:space="preserve">structures </w:t>
      </w:r>
      <w:r>
        <w:rPr>
          <w:color w:val="4D4D4F"/>
        </w:rPr>
        <w:t xml:space="preserve">with the potential for frost burns to people through </w:t>
      </w:r>
      <w:r>
        <w:rPr>
          <w:color w:val="4D4D4F"/>
          <w:spacing w:val="2"/>
        </w:rPr>
        <w:t>direct</w:t>
      </w:r>
      <w:r>
        <w:rPr>
          <w:color w:val="4D4D4F"/>
          <w:spacing w:val="12"/>
        </w:rPr>
        <w:t xml:space="preserve"> </w:t>
      </w:r>
      <w:r>
        <w:rPr>
          <w:color w:val="4D4D4F"/>
        </w:rPr>
        <w:t>exposure.</w:t>
      </w:r>
    </w:p>
    <w:p w:rsidR="00B82633" w:rsidRDefault="00034614">
      <w:pPr>
        <w:pStyle w:val="BodyText"/>
        <w:spacing w:before="160" w:line="216" w:lineRule="auto"/>
        <w:ind w:left="107" w:right="224"/>
        <w:jc w:val="both"/>
      </w:pPr>
      <w:r>
        <w:rPr>
          <w:color w:val="4D4D4F"/>
        </w:rPr>
        <w:t>Natural gas has a high energy content compared with other</w:t>
      </w:r>
      <w:r>
        <w:rPr>
          <w:color w:val="4D4D4F"/>
          <w:spacing w:val="-17"/>
        </w:rPr>
        <w:t xml:space="preserve"> </w:t>
      </w:r>
      <w:r>
        <w:rPr>
          <w:color w:val="4D4D4F"/>
        </w:rPr>
        <w:t>fuel</w:t>
      </w:r>
      <w:r>
        <w:rPr>
          <w:color w:val="4D4D4F"/>
          <w:spacing w:val="-16"/>
        </w:rPr>
        <w:t xml:space="preserve"> </w:t>
      </w:r>
      <w:r>
        <w:rPr>
          <w:color w:val="4D4D4F"/>
        </w:rPr>
        <w:t>sources</w:t>
      </w:r>
      <w:r>
        <w:rPr>
          <w:color w:val="4D4D4F"/>
          <w:spacing w:val="-16"/>
        </w:rPr>
        <w:t xml:space="preserve"> </w:t>
      </w:r>
      <w:r>
        <w:rPr>
          <w:color w:val="4D4D4F"/>
        </w:rPr>
        <w:t>making</w:t>
      </w:r>
      <w:r>
        <w:rPr>
          <w:color w:val="4D4D4F"/>
          <w:spacing w:val="-16"/>
        </w:rPr>
        <w:t xml:space="preserve"> </w:t>
      </w:r>
      <w:r>
        <w:rPr>
          <w:color w:val="4D4D4F"/>
        </w:rPr>
        <w:t>it</w:t>
      </w:r>
      <w:r>
        <w:rPr>
          <w:color w:val="4D4D4F"/>
          <w:spacing w:val="-16"/>
        </w:rPr>
        <w:t xml:space="preserve"> </w:t>
      </w:r>
      <w:r>
        <w:rPr>
          <w:color w:val="4D4D4F"/>
        </w:rPr>
        <w:t>ideal</w:t>
      </w:r>
      <w:r>
        <w:rPr>
          <w:color w:val="4D4D4F"/>
          <w:spacing w:val="-16"/>
        </w:rPr>
        <w:t xml:space="preserve"> </w:t>
      </w:r>
      <w:r>
        <w:rPr>
          <w:color w:val="4D4D4F"/>
        </w:rPr>
        <w:t>for</w:t>
      </w:r>
      <w:r>
        <w:rPr>
          <w:color w:val="4D4D4F"/>
          <w:spacing w:val="-16"/>
        </w:rPr>
        <w:t xml:space="preserve"> </w:t>
      </w:r>
      <w:r>
        <w:rPr>
          <w:color w:val="4D4D4F"/>
        </w:rPr>
        <w:t>a</w:t>
      </w:r>
      <w:r>
        <w:rPr>
          <w:color w:val="4D4D4F"/>
          <w:spacing w:val="-16"/>
        </w:rPr>
        <w:t xml:space="preserve"> </w:t>
      </w:r>
      <w:r>
        <w:rPr>
          <w:color w:val="4D4D4F"/>
        </w:rPr>
        <w:t>variety</w:t>
      </w:r>
      <w:r>
        <w:rPr>
          <w:color w:val="4D4D4F"/>
          <w:spacing w:val="-16"/>
        </w:rPr>
        <w:t xml:space="preserve"> </w:t>
      </w:r>
      <w:r>
        <w:rPr>
          <w:color w:val="4D4D4F"/>
        </w:rPr>
        <w:t>of</w:t>
      </w:r>
      <w:r>
        <w:rPr>
          <w:color w:val="4D4D4F"/>
          <w:spacing w:val="-16"/>
        </w:rPr>
        <w:t xml:space="preserve"> </w:t>
      </w:r>
      <w:r>
        <w:rPr>
          <w:color w:val="4D4D4F"/>
        </w:rPr>
        <w:t>domestic and commercial applications. Natural gas is odourless, non-tox</w:t>
      </w:r>
      <w:r>
        <w:rPr>
          <w:color w:val="4D4D4F"/>
        </w:rPr>
        <w:t>ic and non-corrosive. It has a flammability range of</w:t>
      </w:r>
      <w:r>
        <w:rPr>
          <w:color w:val="4D4D4F"/>
          <w:spacing w:val="-14"/>
        </w:rPr>
        <w:t xml:space="preserve"> </w:t>
      </w:r>
      <w:r>
        <w:rPr>
          <w:color w:val="4D4D4F"/>
        </w:rPr>
        <w:t>5</w:t>
      </w:r>
      <w:r>
        <w:rPr>
          <w:color w:val="4D4D4F"/>
          <w:spacing w:val="-13"/>
        </w:rPr>
        <w:t xml:space="preserve"> </w:t>
      </w:r>
      <w:r>
        <w:rPr>
          <w:color w:val="4D4D4F"/>
        </w:rPr>
        <w:t>to</w:t>
      </w:r>
      <w:r>
        <w:rPr>
          <w:color w:val="4D4D4F"/>
          <w:spacing w:val="-14"/>
        </w:rPr>
        <w:t xml:space="preserve"> </w:t>
      </w:r>
      <w:r>
        <w:rPr>
          <w:color w:val="4D4D4F"/>
        </w:rPr>
        <w:t>15</w:t>
      </w:r>
      <w:r>
        <w:rPr>
          <w:color w:val="4D4D4F"/>
          <w:spacing w:val="-13"/>
        </w:rPr>
        <w:t xml:space="preserve"> </w:t>
      </w:r>
      <w:r>
        <w:rPr>
          <w:color w:val="4D4D4F"/>
        </w:rPr>
        <w:t>per</w:t>
      </w:r>
      <w:r>
        <w:rPr>
          <w:color w:val="4D4D4F"/>
          <w:spacing w:val="-13"/>
        </w:rPr>
        <w:t xml:space="preserve"> </w:t>
      </w:r>
      <w:r>
        <w:rPr>
          <w:color w:val="4D4D4F"/>
        </w:rPr>
        <w:t>cent</w:t>
      </w:r>
      <w:r>
        <w:rPr>
          <w:color w:val="4D4D4F"/>
          <w:spacing w:val="-14"/>
        </w:rPr>
        <w:t xml:space="preserve"> </w:t>
      </w:r>
      <w:r>
        <w:rPr>
          <w:color w:val="4D4D4F"/>
        </w:rPr>
        <w:t>by</w:t>
      </w:r>
      <w:r>
        <w:rPr>
          <w:color w:val="4D4D4F"/>
          <w:spacing w:val="-13"/>
        </w:rPr>
        <w:t xml:space="preserve"> </w:t>
      </w:r>
      <w:r>
        <w:rPr>
          <w:color w:val="4D4D4F"/>
        </w:rPr>
        <w:t>volume</w:t>
      </w:r>
      <w:r>
        <w:rPr>
          <w:color w:val="4D4D4F"/>
          <w:spacing w:val="-13"/>
        </w:rPr>
        <w:t xml:space="preserve"> </w:t>
      </w:r>
      <w:r>
        <w:rPr>
          <w:color w:val="4D4D4F"/>
        </w:rPr>
        <w:t>in</w:t>
      </w:r>
      <w:r>
        <w:rPr>
          <w:color w:val="4D4D4F"/>
          <w:spacing w:val="-14"/>
        </w:rPr>
        <w:t xml:space="preserve"> </w:t>
      </w:r>
      <w:r>
        <w:rPr>
          <w:color w:val="4D4D4F"/>
        </w:rPr>
        <w:t>air.</w:t>
      </w:r>
      <w:r>
        <w:rPr>
          <w:color w:val="4D4D4F"/>
          <w:spacing w:val="-13"/>
        </w:rPr>
        <w:t xml:space="preserve"> </w:t>
      </w:r>
      <w:r>
        <w:rPr>
          <w:color w:val="4D4D4F"/>
        </w:rPr>
        <w:t>An</w:t>
      </w:r>
      <w:r>
        <w:rPr>
          <w:color w:val="4D4D4F"/>
          <w:spacing w:val="-13"/>
        </w:rPr>
        <w:t xml:space="preserve"> </w:t>
      </w:r>
      <w:r>
        <w:rPr>
          <w:color w:val="4D4D4F"/>
        </w:rPr>
        <w:t>odorant</w:t>
      </w:r>
      <w:r>
        <w:rPr>
          <w:color w:val="4D4D4F"/>
          <w:spacing w:val="-14"/>
        </w:rPr>
        <w:t xml:space="preserve"> </w:t>
      </w:r>
      <w:r>
        <w:rPr>
          <w:color w:val="4D4D4F"/>
        </w:rPr>
        <w:t>is</w:t>
      </w:r>
      <w:r>
        <w:rPr>
          <w:color w:val="4D4D4F"/>
          <w:spacing w:val="-13"/>
        </w:rPr>
        <w:t xml:space="preserve"> </w:t>
      </w:r>
      <w:r>
        <w:rPr>
          <w:color w:val="4D4D4F"/>
        </w:rPr>
        <w:t>injected into</w:t>
      </w:r>
      <w:r>
        <w:rPr>
          <w:color w:val="4D4D4F"/>
          <w:spacing w:val="-13"/>
        </w:rPr>
        <w:t xml:space="preserve"> </w:t>
      </w:r>
      <w:r>
        <w:rPr>
          <w:color w:val="4D4D4F"/>
        </w:rPr>
        <w:t>the</w:t>
      </w:r>
      <w:r>
        <w:rPr>
          <w:color w:val="4D4D4F"/>
          <w:spacing w:val="-13"/>
        </w:rPr>
        <w:t xml:space="preserve"> </w:t>
      </w:r>
      <w:r>
        <w:rPr>
          <w:color w:val="4D4D4F"/>
        </w:rPr>
        <w:t>natural</w:t>
      </w:r>
      <w:r>
        <w:rPr>
          <w:color w:val="4D4D4F"/>
          <w:spacing w:val="-13"/>
        </w:rPr>
        <w:t xml:space="preserve"> </w:t>
      </w:r>
      <w:r>
        <w:rPr>
          <w:color w:val="4D4D4F"/>
        </w:rPr>
        <w:t>gas</w:t>
      </w:r>
      <w:r>
        <w:rPr>
          <w:color w:val="4D4D4F"/>
          <w:spacing w:val="-13"/>
        </w:rPr>
        <w:t xml:space="preserve"> </w:t>
      </w:r>
      <w:r>
        <w:rPr>
          <w:color w:val="4D4D4F"/>
        </w:rPr>
        <w:t>stream</w:t>
      </w:r>
      <w:r>
        <w:rPr>
          <w:color w:val="4D4D4F"/>
          <w:spacing w:val="-12"/>
        </w:rPr>
        <w:t xml:space="preserve"> </w:t>
      </w:r>
      <w:r>
        <w:rPr>
          <w:color w:val="4D4D4F"/>
        </w:rPr>
        <w:t>to</w:t>
      </w:r>
      <w:r>
        <w:rPr>
          <w:color w:val="4D4D4F"/>
          <w:spacing w:val="-13"/>
        </w:rPr>
        <w:t xml:space="preserve"> </w:t>
      </w:r>
      <w:r>
        <w:rPr>
          <w:color w:val="4D4D4F"/>
        </w:rPr>
        <w:t>allow</w:t>
      </w:r>
      <w:r>
        <w:rPr>
          <w:color w:val="4D4D4F"/>
          <w:spacing w:val="-13"/>
        </w:rPr>
        <w:t xml:space="preserve"> </w:t>
      </w:r>
      <w:r>
        <w:rPr>
          <w:color w:val="4D4D4F"/>
        </w:rPr>
        <w:t>the</w:t>
      </w:r>
      <w:r>
        <w:rPr>
          <w:color w:val="4D4D4F"/>
          <w:spacing w:val="-13"/>
        </w:rPr>
        <w:t xml:space="preserve"> </w:t>
      </w:r>
      <w:r>
        <w:rPr>
          <w:color w:val="4D4D4F"/>
        </w:rPr>
        <w:t>odourless</w:t>
      </w:r>
      <w:r>
        <w:rPr>
          <w:color w:val="4D4D4F"/>
          <w:spacing w:val="-12"/>
        </w:rPr>
        <w:t xml:space="preserve"> </w:t>
      </w:r>
      <w:r>
        <w:rPr>
          <w:color w:val="4D4D4F"/>
        </w:rPr>
        <w:t>natural gas to be detected by smell. The primary risk associated with</w:t>
      </w:r>
      <w:r>
        <w:rPr>
          <w:color w:val="4D4D4F"/>
          <w:spacing w:val="-23"/>
        </w:rPr>
        <w:t xml:space="preserve"> </w:t>
      </w:r>
      <w:r>
        <w:rPr>
          <w:color w:val="4D4D4F"/>
        </w:rPr>
        <w:t>the</w:t>
      </w:r>
      <w:r>
        <w:rPr>
          <w:color w:val="4D4D4F"/>
          <w:spacing w:val="-22"/>
        </w:rPr>
        <w:t xml:space="preserve"> </w:t>
      </w:r>
      <w:r>
        <w:rPr>
          <w:color w:val="4D4D4F"/>
        </w:rPr>
        <w:t>gas</w:t>
      </w:r>
      <w:r>
        <w:rPr>
          <w:color w:val="4D4D4F"/>
          <w:spacing w:val="-22"/>
        </w:rPr>
        <w:t xml:space="preserve"> </w:t>
      </w:r>
      <w:r>
        <w:rPr>
          <w:color w:val="4D4D4F"/>
        </w:rPr>
        <w:t>transmission</w:t>
      </w:r>
      <w:r>
        <w:rPr>
          <w:color w:val="4D4D4F"/>
          <w:spacing w:val="-22"/>
        </w:rPr>
        <w:t xml:space="preserve"> </w:t>
      </w:r>
      <w:r>
        <w:rPr>
          <w:color w:val="4D4D4F"/>
        </w:rPr>
        <w:t>pipeline</w:t>
      </w:r>
      <w:r>
        <w:rPr>
          <w:color w:val="4D4D4F"/>
          <w:spacing w:val="-22"/>
        </w:rPr>
        <w:t xml:space="preserve"> </w:t>
      </w:r>
      <w:r>
        <w:rPr>
          <w:color w:val="4D4D4F"/>
        </w:rPr>
        <w:t>is</w:t>
      </w:r>
      <w:r>
        <w:rPr>
          <w:color w:val="4D4D4F"/>
          <w:spacing w:val="-22"/>
        </w:rPr>
        <w:t xml:space="preserve"> </w:t>
      </w:r>
      <w:r>
        <w:rPr>
          <w:color w:val="4D4D4F"/>
        </w:rPr>
        <w:t>a</w:t>
      </w:r>
      <w:r>
        <w:rPr>
          <w:color w:val="4D4D4F"/>
          <w:spacing w:val="-22"/>
        </w:rPr>
        <w:t xml:space="preserve"> </w:t>
      </w:r>
      <w:r>
        <w:rPr>
          <w:color w:val="4D4D4F"/>
        </w:rPr>
        <w:t>loss</w:t>
      </w:r>
      <w:r>
        <w:rPr>
          <w:color w:val="4D4D4F"/>
          <w:spacing w:val="-22"/>
        </w:rPr>
        <w:t xml:space="preserve"> </w:t>
      </w:r>
      <w:r>
        <w:rPr>
          <w:color w:val="4D4D4F"/>
        </w:rPr>
        <w:t>of</w:t>
      </w:r>
      <w:r>
        <w:rPr>
          <w:color w:val="4D4D4F"/>
          <w:spacing w:val="-22"/>
        </w:rPr>
        <w:t xml:space="preserve"> </w:t>
      </w:r>
      <w:r>
        <w:rPr>
          <w:color w:val="4D4D4F"/>
        </w:rPr>
        <w:t xml:space="preserve">containment </w:t>
      </w:r>
      <w:r>
        <w:rPr>
          <w:color w:val="4D4D4F"/>
          <w:spacing w:val="2"/>
        </w:rPr>
        <w:t xml:space="preserve">(via </w:t>
      </w:r>
      <w:r>
        <w:rPr>
          <w:color w:val="4D4D4F"/>
        </w:rPr>
        <w:t xml:space="preserve">a </w:t>
      </w:r>
      <w:r>
        <w:rPr>
          <w:color w:val="4D4D4F"/>
          <w:spacing w:val="2"/>
        </w:rPr>
        <w:t xml:space="preserve">leak </w:t>
      </w:r>
      <w:r>
        <w:rPr>
          <w:color w:val="4D4D4F"/>
        </w:rPr>
        <w:t xml:space="preserve">or </w:t>
      </w:r>
      <w:r>
        <w:rPr>
          <w:color w:val="4D4D4F"/>
          <w:spacing w:val="3"/>
        </w:rPr>
        <w:t xml:space="preserve">rupture) </w:t>
      </w:r>
      <w:r>
        <w:rPr>
          <w:color w:val="4D4D4F"/>
        </w:rPr>
        <w:t xml:space="preserve">of </w:t>
      </w:r>
      <w:r>
        <w:rPr>
          <w:color w:val="4D4D4F"/>
          <w:spacing w:val="3"/>
        </w:rPr>
        <w:t xml:space="preserve">high-pressure </w:t>
      </w:r>
      <w:r>
        <w:rPr>
          <w:color w:val="4D4D4F"/>
          <w:spacing w:val="2"/>
        </w:rPr>
        <w:t xml:space="preserve">flammable  </w:t>
      </w:r>
      <w:r>
        <w:rPr>
          <w:color w:val="4D4D4F"/>
          <w:spacing w:val="3"/>
        </w:rPr>
        <w:t xml:space="preserve">gas, </w:t>
      </w:r>
      <w:r>
        <w:rPr>
          <w:color w:val="4D4D4F"/>
          <w:spacing w:val="4"/>
        </w:rPr>
        <w:t xml:space="preserve">with </w:t>
      </w:r>
      <w:r>
        <w:rPr>
          <w:color w:val="4D4D4F"/>
          <w:spacing w:val="3"/>
        </w:rPr>
        <w:t xml:space="preserve">subsequent </w:t>
      </w:r>
      <w:r>
        <w:rPr>
          <w:color w:val="4D4D4F"/>
          <w:spacing w:val="4"/>
        </w:rPr>
        <w:t xml:space="preserve">ignition </w:t>
      </w:r>
      <w:r>
        <w:rPr>
          <w:color w:val="4D4D4F"/>
          <w:spacing w:val="3"/>
        </w:rPr>
        <w:t xml:space="preserve">leading </w:t>
      </w:r>
      <w:r>
        <w:rPr>
          <w:color w:val="4D4D4F"/>
        </w:rPr>
        <w:t xml:space="preserve">to </w:t>
      </w:r>
      <w:r>
        <w:rPr>
          <w:color w:val="4D4D4F"/>
          <w:spacing w:val="2"/>
        </w:rPr>
        <w:t xml:space="preserve">fire and </w:t>
      </w:r>
      <w:r>
        <w:rPr>
          <w:color w:val="4D4D4F"/>
        </w:rPr>
        <w:t>potentially explosion.</w:t>
      </w:r>
    </w:p>
    <w:p w:rsidR="00B82633" w:rsidRDefault="00034614">
      <w:pPr>
        <w:pStyle w:val="BodyText"/>
        <w:spacing w:before="134" w:line="216" w:lineRule="auto"/>
        <w:ind w:left="107" w:right="224"/>
        <w:jc w:val="both"/>
      </w:pPr>
      <w:r>
        <w:rPr>
          <w:color w:val="4D4D4F"/>
          <w:spacing w:val="3"/>
        </w:rPr>
        <w:t>The od</w:t>
      </w:r>
      <w:r>
        <w:rPr>
          <w:color w:val="4D4D4F"/>
          <w:spacing w:val="3"/>
        </w:rPr>
        <w:t xml:space="preserve">orant </w:t>
      </w:r>
      <w:r>
        <w:rPr>
          <w:color w:val="4D4D4F"/>
        </w:rPr>
        <w:t xml:space="preserve">to </w:t>
      </w:r>
      <w:r>
        <w:rPr>
          <w:color w:val="4D4D4F"/>
          <w:spacing w:val="2"/>
        </w:rPr>
        <w:t xml:space="preserve">be </w:t>
      </w:r>
      <w:r>
        <w:rPr>
          <w:color w:val="4D4D4F"/>
          <w:spacing w:val="4"/>
        </w:rPr>
        <w:t xml:space="preserve">stored </w:t>
      </w:r>
      <w:r>
        <w:rPr>
          <w:color w:val="4D4D4F"/>
        </w:rPr>
        <w:t xml:space="preserve">at </w:t>
      </w:r>
      <w:r>
        <w:rPr>
          <w:color w:val="4D4D4F"/>
          <w:spacing w:val="3"/>
        </w:rPr>
        <w:t xml:space="preserve">Crib </w:t>
      </w:r>
      <w:r>
        <w:rPr>
          <w:color w:val="4D4D4F"/>
          <w:spacing w:val="2"/>
        </w:rPr>
        <w:t xml:space="preserve">Point </w:t>
      </w:r>
      <w:r>
        <w:rPr>
          <w:color w:val="4D4D4F"/>
          <w:spacing w:val="3"/>
        </w:rPr>
        <w:t xml:space="preserve">Receiving Facility </w:t>
      </w:r>
      <w:r>
        <w:rPr>
          <w:color w:val="4D4D4F"/>
          <w:spacing w:val="2"/>
        </w:rPr>
        <w:t xml:space="preserve">would </w:t>
      </w:r>
      <w:r>
        <w:rPr>
          <w:color w:val="4D4D4F"/>
          <w:spacing w:val="3"/>
        </w:rPr>
        <w:t xml:space="preserve">consist </w:t>
      </w:r>
      <w:r>
        <w:rPr>
          <w:color w:val="4D4D4F"/>
        </w:rPr>
        <w:t xml:space="preserve">of </w:t>
      </w:r>
      <w:r>
        <w:rPr>
          <w:color w:val="4D4D4F"/>
          <w:spacing w:val="2"/>
        </w:rPr>
        <w:t xml:space="preserve">greater than </w:t>
      </w:r>
      <w:r>
        <w:rPr>
          <w:color w:val="4D4D4F"/>
          <w:spacing w:val="3"/>
        </w:rPr>
        <w:t xml:space="preserve">60 </w:t>
      </w:r>
      <w:r>
        <w:rPr>
          <w:color w:val="4D4D4F"/>
          <w:spacing w:val="2"/>
        </w:rPr>
        <w:t xml:space="preserve">per cent </w:t>
      </w:r>
      <w:r>
        <w:rPr>
          <w:color w:val="4D4D4F"/>
          <w:spacing w:val="4"/>
        </w:rPr>
        <w:t xml:space="preserve">tetrahydrothiophene </w:t>
      </w:r>
      <w:r>
        <w:rPr>
          <w:color w:val="4D4D4F"/>
          <w:spacing w:val="2"/>
        </w:rPr>
        <w:t xml:space="preserve">and </w:t>
      </w:r>
      <w:r>
        <w:rPr>
          <w:color w:val="4D4D4F"/>
        </w:rPr>
        <w:t xml:space="preserve">20 to </w:t>
      </w:r>
      <w:r>
        <w:rPr>
          <w:color w:val="4D4D4F"/>
          <w:spacing w:val="4"/>
        </w:rPr>
        <w:t xml:space="preserve">40 </w:t>
      </w:r>
      <w:r>
        <w:rPr>
          <w:color w:val="4D4D4F"/>
          <w:spacing w:val="3"/>
        </w:rPr>
        <w:t xml:space="preserve">per cent  tert-  butyl </w:t>
      </w:r>
      <w:r>
        <w:rPr>
          <w:color w:val="4D4D4F"/>
        </w:rPr>
        <w:t xml:space="preserve">mercaptan. Odorant is flammable. In </w:t>
      </w:r>
      <w:r>
        <w:rPr>
          <w:color w:val="4D4D4F"/>
          <w:spacing w:val="2"/>
        </w:rPr>
        <w:t xml:space="preserve">addition, </w:t>
      </w:r>
      <w:r>
        <w:rPr>
          <w:color w:val="4D4D4F"/>
        </w:rPr>
        <w:t xml:space="preserve">a significant release has </w:t>
      </w:r>
      <w:r>
        <w:rPr>
          <w:color w:val="4D4D4F"/>
          <w:spacing w:val="2"/>
        </w:rPr>
        <w:t xml:space="preserve">the </w:t>
      </w:r>
      <w:r>
        <w:rPr>
          <w:color w:val="4D4D4F"/>
        </w:rPr>
        <w:t xml:space="preserve">potential to cause </w:t>
      </w:r>
      <w:r>
        <w:rPr>
          <w:color w:val="4D4D4F"/>
          <w:spacing w:val="2"/>
        </w:rPr>
        <w:t xml:space="preserve">general </w:t>
      </w:r>
      <w:r>
        <w:rPr>
          <w:color w:val="4D4D4F"/>
        </w:rPr>
        <w:t>dis</w:t>
      </w:r>
      <w:r>
        <w:rPr>
          <w:color w:val="4D4D4F"/>
        </w:rPr>
        <w:t>comfort or nausea in the local</w:t>
      </w:r>
      <w:r>
        <w:rPr>
          <w:color w:val="4D4D4F"/>
          <w:spacing w:val="8"/>
        </w:rPr>
        <w:t xml:space="preserve"> </w:t>
      </w:r>
      <w:r>
        <w:rPr>
          <w:color w:val="4D4D4F"/>
        </w:rPr>
        <w:t>community.</w:t>
      </w:r>
    </w:p>
    <w:p w:rsidR="00B82633" w:rsidRDefault="00034614">
      <w:pPr>
        <w:pStyle w:val="BodyText"/>
        <w:spacing w:before="165" w:line="216" w:lineRule="auto"/>
        <w:ind w:left="107" w:right="225"/>
        <w:jc w:val="both"/>
      </w:pPr>
      <w:r>
        <w:rPr>
          <w:color w:val="4D4D4F"/>
        </w:rPr>
        <w:t xml:space="preserve">Liquid nitrogen would be stored at Crib Point Receiving </w:t>
      </w:r>
      <w:r>
        <w:rPr>
          <w:color w:val="4D4D4F"/>
          <w:spacing w:val="3"/>
        </w:rPr>
        <w:t xml:space="preserve">Facility </w:t>
      </w:r>
      <w:r>
        <w:rPr>
          <w:color w:val="4D4D4F"/>
        </w:rPr>
        <w:t xml:space="preserve">at </w:t>
      </w:r>
      <w:r>
        <w:rPr>
          <w:color w:val="4D4D4F"/>
          <w:spacing w:val="3"/>
        </w:rPr>
        <w:t xml:space="preserve">temperatures </w:t>
      </w:r>
      <w:r>
        <w:rPr>
          <w:color w:val="4D4D4F"/>
        </w:rPr>
        <w:t xml:space="preserve">of </w:t>
      </w:r>
      <w:r>
        <w:rPr>
          <w:color w:val="4D4D4F"/>
          <w:spacing w:val="3"/>
        </w:rPr>
        <w:t xml:space="preserve">approximately negative </w:t>
      </w:r>
      <w:r>
        <w:rPr>
          <w:color w:val="4D4D4F"/>
        </w:rPr>
        <w:t xml:space="preserve">196 </w:t>
      </w:r>
      <w:r>
        <w:rPr>
          <w:color w:val="4D4D4F"/>
          <w:spacing w:val="2"/>
        </w:rPr>
        <w:t xml:space="preserve">ºC </w:t>
      </w:r>
      <w:r>
        <w:rPr>
          <w:color w:val="4D4D4F"/>
        </w:rPr>
        <w:t xml:space="preserve">and would be used to dilute the natural gas to meet specifications where required. Liquid nitrogen is non-flammable and odourless. Like </w:t>
      </w:r>
      <w:r>
        <w:rPr>
          <w:color w:val="4D4D4F"/>
          <w:spacing w:val="3"/>
        </w:rPr>
        <w:t xml:space="preserve">LNG, </w:t>
      </w:r>
      <w:r>
        <w:rPr>
          <w:color w:val="4D4D4F"/>
        </w:rPr>
        <w:t>liquid nitrogen presents</w:t>
      </w:r>
      <w:r>
        <w:rPr>
          <w:color w:val="4D4D4F"/>
          <w:spacing w:val="-10"/>
        </w:rPr>
        <w:t xml:space="preserve"> </w:t>
      </w:r>
      <w:r>
        <w:rPr>
          <w:color w:val="4D4D4F"/>
        </w:rPr>
        <w:t>a</w:t>
      </w:r>
      <w:r>
        <w:rPr>
          <w:color w:val="4D4D4F"/>
          <w:spacing w:val="-9"/>
        </w:rPr>
        <w:t xml:space="preserve"> </w:t>
      </w:r>
      <w:r>
        <w:rPr>
          <w:color w:val="4D4D4F"/>
        </w:rPr>
        <w:t>cryogenic</w:t>
      </w:r>
      <w:r>
        <w:rPr>
          <w:color w:val="4D4D4F"/>
          <w:spacing w:val="-9"/>
        </w:rPr>
        <w:t xml:space="preserve"> </w:t>
      </w:r>
      <w:r>
        <w:rPr>
          <w:color w:val="4D4D4F"/>
        </w:rPr>
        <w:t>hazard</w:t>
      </w:r>
      <w:r>
        <w:rPr>
          <w:color w:val="4D4D4F"/>
          <w:spacing w:val="-9"/>
        </w:rPr>
        <w:t xml:space="preserve"> </w:t>
      </w:r>
      <w:r>
        <w:rPr>
          <w:color w:val="4D4D4F"/>
        </w:rPr>
        <w:t>to</w:t>
      </w:r>
      <w:r>
        <w:rPr>
          <w:color w:val="4D4D4F"/>
          <w:spacing w:val="-10"/>
        </w:rPr>
        <w:t xml:space="preserve"> </w:t>
      </w:r>
      <w:r>
        <w:rPr>
          <w:color w:val="4D4D4F"/>
        </w:rPr>
        <w:t>steel</w:t>
      </w:r>
      <w:r>
        <w:rPr>
          <w:color w:val="4D4D4F"/>
          <w:spacing w:val="-9"/>
        </w:rPr>
        <w:t xml:space="preserve"> </w:t>
      </w:r>
      <w:r>
        <w:rPr>
          <w:color w:val="4D4D4F"/>
          <w:spacing w:val="2"/>
        </w:rPr>
        <w:t>structures</w:t>
      </w:r>
      <w:r>
        <w:rPr>
          <w:color w:val="4D4D4F"/>
          <w:spacing w:val="-9"/>
        </w:rPr>
        <w:t xml:space="preserve"> </w:t>
      </w:r>
      <w:r>
        <w:rPr>
          <w:color w:val="4D4D4F"/>
        </w:rPr>
        <w:t>and</w:t>
      </w:r>
      <w:r>
        <w:rPr>
          <w:color w:val="4D4D4F"/>
          <w:spacing w:val="-9"/>
        </w:rPr>
        <w:t xml:space="preserve"> </w:t>
      </w:r>
      <w:r>
        <w:rPr>
          <w:color w:val="4D4D4F"/>
        </w:rPr>
        <w:t>frost burns to people if</w:t>
      </w:r>
      <w:r>
        <w:rPr>
          <w:color w:val="4D4D4F"/>
          <w:spacing w:val="1"/>
        </w:rPr>
        <w:t xml:space="preserve"> </w:t>
      </w:r>
      <w:r>
        <w:rPr>
          <w:color w:val="4D4D4F"/>
        </w:rPr>
        <w:t>spilled.</w:t>
      </w:r>
    </w:p>
    <w:p w:rsidR="00B82633" w:rsidRDefault="00034614">
      <w:pPr>
        <w:pStyle w:val="BodyText"/>
        <w:spacing w:before="163" w:line="216" w:lineRule="auto"/>
        <w:ind w:left="107" w:right="225"/>
        <w:jc w:val="both"/>
      </w:pPr>
      <w:r>
        <w:rPr>
          <w:color w:val="4D4D4F"/>
        </w:rPr>
        <w:t>When cryogeni</w:t>
      </w:r>
      <w:r>
        <w:rPr>
          <w:color w:val="4D4D4F"/>
        </w:rPr>
        <w:t xml:space="preserve">c liquids like </w:t>
      </w:r>
      <w:r>
        <w:rPr>
          <w:color w:val="4D4D4F"/>
          <w:spacing w:val="2"/>
        </w:rPr>
        <w:t xml:space="preserve">LNG </w:t>
      </w:r>
      <w:r>
        <w:rPr>
          <w:color w:val="4D4D4F"/>
        </w:rPr>
        <w:t xml:space="preserve">or liquid nitrogen form a gas, the gas is </w:t>
      </w:r>
      <w:r>
        <w:rPr>
          <w:color w:val="4D4D4F"/>
          <w:spacing w:val="2"/>
        </w:rPr>
        <w:t xml:space="preserve">very </w:t>
      </w:r>
      <w:r>
        <w:rPr>
          <w:color w:val="4D4D4F"/>
        </w:rPr>
        <w:t>cold and usually heavier than air. This</w:t>
      </w:r>
      <w:r>
        <w:rPr>
          <w:color w:val="4D4D4F"/>
          <w:spacing w:val="-8"/>
        </w:rPr>
        <w:t xml:space="preserve"> </w:t>
      </w:r>
      <w:r>
        <w:rPr>
          <w:color w:val="4D4D4F"/>
        </w:rPr>
        <w:t>cold,</w:t>
      </w:r>
      <w:r>
        <w:rPr>
          <w:color w:val="4D4D4F"/>
          <w:spacing w:val="-8"/>
        </w:rPr>
        <w:t xml:space="preserve"> </w:t>
      </w:r>
      <w:r>
        <w:rPr>
          <w:color w:val="4D4D4F"/>
        </w:rPr>
        <w:t>heavy</w:t>
      </w:r>
      <w:r>
        <w:rPr>
          <w:color w:val="4D4D4F"/>
          <w:spacing w:val="-8"/>
        </w:rPr>
        <w:t xml:space="preserve"> </w:t>
      </w:r>
      <w:r>
        <w:rPr>
          <w:color w:val="4D4D4F"/>
        </w:rPr>
        <w:t>gas</w:t>
      </w:r>
      <w:r>
        <w:rPr>
          <w:color w:val="4D4D4F"/>
          <w:spacing w:val="-8"/>
        </w:rPr>
        <w:t xml:space="preserve"> </w:t>
      </w:r>
      <w:r>
        <w:rPr>
          <w:color w:val="4D4D4F"/>
        </w:rPr>
        <w:t>does</w:t>
      </w:r>
      <w:r>
        <w:rPr>
          <w:color w:val="4D4D4F"/>
          <w:spacing w:val="-8"/>
        </w:rPr>
        <w:t xml:space="preserve"> </w:t>
      </w:r>
      <w:r>
        <w:rPr>
          <w:color w:val="4D4D4F"/>
        </w:rPr>
        <w:t>not</w:t>
      </w:r>
      <w:r>
        <w:rPr>
          <w:color w:val="4D4D4F"/>
          <w:spacing w:val="-8"/>
        </w:rPr>
        <w:t xml:space="preserve"> </w:t>
      </w:r>
      <w:r>
        <w:rPr>
          <w:color w:val="4D4D4F"/>
        </w:rPr>
        <w:t>disperse</w:t>
      </w:r>
      <w:r>
        <w:rPr>
          <w:color w:val="4D4D4F"/>
          <w:spacing w:val="-8"/>
        </w:rPr>
        <w:t xml:space="preserve"> </w:t>
      </w:r>
      <w:r>
        <w:rPr>
          <w:color w:val="4D4D4F"/>
          <w:spacing w:val="2"/>
        </w:rPr>
        <w:t>very</w:t>
      </w:r>
      <w:r>
        <w:rPr>
          <w:color w:val="4D4D4F"/>
          <w:spacing w:val="-8"/>
        </w:rPr>
        <w:t xml:space="preserve"> </w:t>
      </w:r>
      <w:r>
        <w:rPr>
          <w:color w:val="4D4D4F"/>
        </w:rPr>
        <w:t>well</w:t>
      </w:r>
      <w:r>
        <w:rPr>
          <w:color w:val="4D4D4F"/>
          <w:spacing w:val="-7"/>
        </w:rPr>
        <w:t xml:space="preserve"> </w:t>
      </w:r>
      <w:r>
        <w:rPr>
          <w:color w:val="4D4D4F"/>
        </w:rPr>
        <w:t>and</w:t>
      </w:r>
      <w:r>
        <w:rPr>
          <w:color w:val="4D4D4F"/>
          <w:spacing w:val="-8"/>
        </w:rPr>
        <w:t xml:space="preserve"> </w:t>
      </w:r>
      <w:r>
        <w:rPr>
          <w:color w:val="4D4D4F"/>
        </w:rPr>
        <w:t>can accumulate</w:t>
      </w:r>
      <w:r>
        <w:rPr>
          <w:color w:val="4D4D4F"/>
          <w:spacing w:val="-9"/>
        </w:rPr>
        <w:t xml:space="preserve"> </w:t>
      </w:r>
      <w:r>
        <w:rPr>
          <w:color w:val="4D4D4F"/>
        </w:rPr>
        <w:t>near</w:t>
      </w:r>
      <w:r>
        <w:rPr>
          <w:color w:val="4D4D4F"/>
          <w:spacing w:val="-8"/>
        </w:rPr>
        <w:t xml:space="preserve"> </w:t>
      </w:r>
      <w:r>
        <w:rPr>
          <w:color w:val="4D4D4F"/>
        </w:rPr>
        <w:t>the</w:t>
      </w:r>
      <w:r>
        <w:rPr>
          <w:color w:val="4D4D4F"/>
          <w:spacing w:val="-8"/>
        </w:rPr>
        <w:t xml:space="preserve"> </w:t>
      </w:r>
      <w:r>
        <w:rPr>
          <w:color w:val="4D4D4F"/>
        </w:rPr>
        <w:t>ground</w:t>
      </w:r>
      <w:r>
        <w:rPr>
          <w:color w:val="4D4D4F"/>
          <w:spacing w:val="-9"/>
        </w:rPr>
        <w:t xml:space="preserve"> </w:t>
      </w:r>
      <w:r>
        <w:rPr>
          <w:color w:val="4D4D4F"/>
        </w:rPr>
        <w:t>and</w:t>
      </w:r>
      <w:r>
        <w:rPr>
          <w:color w:val="4D4D4F"/>
          <w:spacing w:val="-8"/>
        </w:rPr>
        <w:t xml:space="preserve"> </w:t>
      </w:r>
      <w:r>
        <w:rPr>
          <w:color w:val="4D4D4F"/>
          <w:spacing w:val="2"/>
        </w:rPr>
        <w:t>act</w:t>
      </w:r>
      <w:r>
        <w:rPr>
          <w:color w:val="4D4D4F"/>
          <w:spacing w:val="-8"/>
        </w:rPr>
        <w:t xml:space="preserve"> </w:t>
      </w:r>
      <w:r>
        <w:rPr>
          <w:color w:val="4D4D4F"/>
        </w:rPr>
        <w:t>as</w:t>
      </w:r>
      <w:r>
        <w:rPr>
          <w:color w:val="4D4D4F"/>
          <w:spacing w:val="-8"/>
        </w:rPr>
        <w:t xml:space="preserve"> </w:t>
      </w:r>
      <w:r>
        <w:rPr>
          <w:color w:val="4D4D4F"/>
        </w:rPr>
        <w:t>an</w:t>
      </w:r>
      <w:r>
        <w:rPr>
          <w:color w:val="4D4D4F"/>
          <w:spacing w:val="-9"/>
        </w:rPr>
        <w:t xml:space="preserve"> </w:t>
      </w:r>
      <w:r>
        <w:rPr>
          <w:color w:val="4D4D4F"/>
        </w:rPr>
        <w:t>asphyxiant</w:t>
      </w:r>
      <w:r>
        <w:rPr>
          <w:color w:val="4D4D4F"/>
          <w:spacing w:val="-8"/>
        </w:rPr>
        <w:t xml:space="preserve"> </w:t>
      </w:r>
      <w:r>
        <w:rPr>
          <w:color w:val="4D4D4F"/>
        </w:rPr>
        <w:t>by displacing oxygen in air, especially in con</w:t>
      </w:r>
      <w:r>
        <w:rPr>
          <w:color w:val="4D4D4F"/>
        </w:rPr>
        <w:t>fined</w:t>
      </w:r>
      <w:r>
        <w:rPr>
          <w:color w:val="4D4D4F"/>
          <w:spacing w:val="29"/>
        </w:rPr>
        <w:t xml:space="preserve"> </w:t>
      </w:r>
      <w:r>
        <w:rPr>
          <w:color w:val="4D4D4F"/>
        </w:rPr>
        <w:t>spaces.</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30" w:space="302"/>
            <w:col w:w="4818"/>
          </w:cols>
        </w:sectPr>
      </w:pPr>
    </w:p>
    <w:p w:rsidR="00B82633" w:rsidRDefault="00034614">
      <w:pPr>
        <w:pStyle w:val="BodyText"/>
        <w:spacing w:before="5"/>
        <w:rPr>
          <w:sz w:val="3"/>
        </w:rPr>
      </w:pPr>
      <w:r>
        <w:pict>
          <v:rect id="_x0000_s1046" style="position:absolute;margin-left:581.1pt;margin-top:124.5pt;width:14.15pt;height:39.7pt;z-index:251674624;mso-position-horizontal-relative:page;mso-position-vertical-relative:page" fillcolor="#0e5d61" stroked="f">
            <w10:wrap anchorx="page" anchory="page"/>
          </v:rect>
        </w:pict>
      </w:r>
    </w:p>
    <w:tbl>
      <w:tblPr>
        <w:tblW w:w="0" w:type="auto"/>
        <w:tblInd w:w="114" w:type="dxa"/>
        <w:tblLayout w:type="fixed"/>
        <w:tblCellMar>
          <w:left w:w="0" w:type="dxa"/>
          <w:right w:w="0" w:type="dxa"/>
        </w:tblCellMar>
        <w:tblLook w:val="01E0" w:firstRow="1" w:lastRow="1" w:firstColumn="1" w:lastColumn="1" w:noHBand="0" w:noVBand="0"/>
      </w:tblPr>
      <w:tblGrid>
        <w:gridCol w:w="1457"/>
        <w:gridCol w:w="1402"/>
        <w:gridCol w:w="2218"/>
        <w:gridCol w:w="2496"/>
        <w:gridCol w:w="1839"/>
      </w:tblGrid>
      <w:tr w:rsidR="00B82633">
        <w:trPr>
          <w:trHeight w:val="372"/>
        </w:trPr>
        <w:tc>
          <w:tcPr>
            <w:tcW w:w="1457" w:type="dxa"/>
            <w:shd w:val="clear" w:color="auto" w:fill="0E5D61"/>
          </w:tcPr>
          <w:p w:rsidR="00B82633" w:rsidRDefault="00034614">
            <w:pPr>
              <w:pStyle w:val="TableParagraph"/>
              <w:spacing w:before="62"/>
              <w:rPr>
                <w:rFonts w:ascii="Nunito Sans SemiBold"/>
                <w:b/>
                <w:sz w:val="18"/>
              </w:rPr>
            </w:pPr>
            <w:r>
              <w:rPr>
                <w:rFonts w:ascii="Nunito Sans SemiBold"/>
                <w:b/>
                <w:color w:val="FFFFFF"/>
                <w:sz w:val="18"/>
              </w:rPr>
              <w:t>Material</w:t>
            </w:r>
          </w:p>
        </w:tc>
        <w:tc>
          <w:tcPr>
            <w:tcW w:w="1402" w:type="dxa"/>
            <w:shd w:val="clear" w:color="auto" w:fill="0E5D61"/>
          </w:tcPr>
          <w:p w:rsidR="00B82633" w:rsidRDefault="00034614">
            <w:pPr>
              <w:pStyle w:val="TableParagraph"/>
              <w:spacing w:before="62"/>
              <w:ind w:left="168"/>
              <w:rPr>
                <w:rFonts w:ascii="Nunito Sans SemiBold"/>
                <w:b/>
                <w:sz w:val="18"/>
              </w:rPr>
            </w:pPr>
            <w:r>
              <w:rPr>
                <w:rFonts w:ascii="Nunito Sans SemiBold"/>
                <w:b/>
                <w:color w:val="FFFFFF"/>
                <w:sz w:val="18"/>
              </w:rPr>
              <w:t>Hazard</w:t>
            </w:r>
          </w:p>
        </w:tc>
        <w:tc>
          <w:tcPr>
            <w:tcW w:w="2218" w:type="dxa"/>
            <w:shd w:val="clear" w:color="auto" w:fill="0E5D61"/>
          </w:tcPr>
          <w:p w:rsidR="00B82633" w:rsidRDefault="00034614">
            <w:pPr>
              <w:pStyle w:val="TableParagraph"/>
              <w:spacing w:before="62"/>
              <w:ind w:left="296"/>
              <w:rPr>
                <w:rFonts w:ascii="Nunito Sans SemiBold"/>
                <w:b/>
                <w:sz w:val="18"/>
              </w:rPr>
            </w:pPr>
            <w:r>
              <w:rPr>
                <w:rFonts w:ascii="Nunito Sans SemiBold"/>
                <w:b/>
                <w:color w:val="FFFFFF"/>
                <w:sz w:val="18"/>
              </w:rPr>
              <w:t>Storage capacity</w:t>
            </w:r>
          </w:p>
        </w:tc>
        <w:tc>
          <w:tcPr>
            <w:tcW w:w="2496" w:type="dxa"/>
            <w:shd w:val="clear" w:color="auto" w:fill="0E5D61"/>
          </w:tcPr>
          <w:p w:rsidR="00B82633" w:rsidRDefault="00034614">
            <w:pPr>
              <w:pStyle w:val="TableParagraph"/>
              <w:spacing w:before="62"/>
              <w:ind w:left="82"/>
              <w:rPr>
                <w:rFonts w:ascii="Nunito Sans SemiBold"/>
                <w:b/>
                <w:sz w:val="18"/>
              </w:rPr>
            </w:pPr>
            <w:r>
              <w:rPr>
                <w:rFonts w:ascii="Nunito Sans SemiBold"/>
                <w:b/>
                <w:color w:val="FFFFFF"/>
                <w:sz w:val="18"/>
              </w:rPr>
              <w:t>Location</w:t>
            </w:r>
          </w:p>
        </w:tc>
        <w:tc>
          <w:tcPr>
            <w:tcW w:w="1839" w:type="dxa"/>
            <w:shd w:val="clear" w:color="auto" w:fill="0E5D61"/>
          </w:tcPr>
          <w:p w:rsidR="00B82633" w:rsidRDefault="00034614">
            <w:pPr>
              <w:pStyle w:val="TableParagraph"/>
              <w:spacing w:before="62"/>
              <w:ind w:left="151"/>
              <w:rPr>
                <w:rFonts w:ascii="Nunito Sans SemiBold"/>
                <w:b/>
                <w:sz w:val="18"/>
              </w:rPr>
            </w:pPr>
            <w:r>
              <w:rPr>
                <w:rFonts w:ascii="Nunito Sans SemiBold"/>
                <w:b/>
                <w:color w:val="FFFFFF"/>
                <w:sz w:val="18"/>
              </w:rPr>
              <w:t>Works area</w:t>
            </w:r>
          </w:p>
        </w:tc>
      </w:tr>
      <w:tr w:rsidR="00B82633">
        <w:trPr>
          <w:trHeight w:val="509"/>
        </w:trPr>
        <w:tc>
          <w:tcPr>
            <w:tcW w:w="1457" w:type="dxa"/>
            <w:tcBorders>
              <w:bottom w:val="single" w:sz="18" w:space="0" w:color="D7D6C7"/>
            </w:tcBorders>
          </w:tcPr>
          <w:p w:rsidR="00B82633" w:rsidRDefault="00034614">
            <w:pPr>
              <w:pStyle w:val="TableParagraph"/>
              <w:spacing w:before="58" w:line="220" w:lineRule="auto"/>
              <w:rPr>
                <w:sz w:val="16"/>
              </w:rPr>
            </w:pPr>
            <w:r>
              <w:rPr>
                <w:color w:val="4D4D4F"/>
                <w:sz w:val="16"/>
              </w:rPr>
              <w:t>Liquefied natural gas (LNG)</w:t>
            </w:r>
          </w:p>
        </w:tc>
        <w:tc>
          <w:tcPr>
            <w:tcW w:w="1402" w:type="dxa"/>
            <w:tcBorders>
              <w:bottom w:val="single" w:sz="18" w:space="0" w:color="D7D6C7"/>
            </w:tcBorders>
          </w:tcPr>
          <w:p w:rsidR="00B82633" w:rsidRDefault="00034614">
            <w:pPr>
              <w:pStyle w:val="TableParagraph"/>
              <w:spacing w:before="58" w:line="220" w:lineRule="auto"/>
              <w:ind w:left="168"/>
              <w:rPr>
                <w:sz w:val="16"/>
              </w:rPr>
            </w:pPr>
            <w:r>
              <w:rPr>
                <w:color w:val="4D4D4F"/>
                <w:sz w:val="16"/>
              </w:rPr>
              <w:t>Flammability Cryogenic</w:t>
            </w:r>
          </w:p>
        </w:tc>
        <w:tc>
          <w:tcPr>
            <w:tcW w:w="2218" w:type="dxa"/>
            <w:tcBorders>
              <w:bottom w:val="single" w:sz="18" w:space="0" w:color="D7D6C7"/>
            </w:tcBorders>
          </w:tcPr>
          <w:p w:rsidR="00B82633" w:rsidRDefault="00034614">
            <w:pPr>
              <w:pStyle w:val="TableParagraph"/>
              <w:spacing w:before="58" w:line="220" w:lineRule="auto"/>
              <w:ind w:left="296" w:right="94"/>
              <w:rPr>
                <w:sz w:val="16"/>
              </w:rPr>
            </w:pPr>
            <w:r>
              <w:rPr>
                <w:color w:val="4D4D4F"/>
                <w:sz w:val="16"/>
              </w:rPr>
              <w:t>170,000 cubic metres (m</w:t>
            </w:r>
            <w:r>
              <w:rPr>
                <w:rFonts w:ascii="Arial"/>
                <w:color w:val="4D4D4F"/>
                <w:position w:val="5"/>
                <w:sz w:val="9"/>
              </w:rPr>
              <w:t>3</w:t>
            </w:r>
            <w:r>
              <w:rPr>
                <w:color w:val="4D4D4F"/>
                <w:sz w:val="16"/>
              </w:rPr>
              <w:t>)</w:t>
            </w:r>
          </w:p>
        </w:tc>
        <w:tc>
          <w:tcPr>
            <w:tcW w:w="2496" w:type="dxa"/>
            <w:tcBorders>
              <w:bottom w:val="single" w:sz="18" w:space="0" w:color="D7D6C7"/>
            </w:tcBorders>
          </w:tcPr>
          <w:p w:rsidR="00B82633" w:rsidRDefault="00034614">
            <w:pPr>
              <w:pStyle w:val="TableParagraph"/>
              <w:spacing w:before="44"/>
              <w:ind w:left="82"/>
              <w:rPr>
                <w:sz w:val="16"/>
              </w:rPr>
            </w:pPr>
            <w:r>
              <w:rPr>
                <w:color w:val="4D4D4F"/>
                <w:sz w:val="16"/>
              </w:rPr>
              <w:t>FSRU cargo</w:t>
            </w:r>
          </w:p>
        </w:tc>
        <w:tc>
          <w:tcPr>
            <w:tcW w:w="1839" w:type="dxa"/>
            <w:tcBorders>
              <w:bottom w:val="single" w:sz="18" w:space="0" w:color="D7D6C7"/>
            </w:tcBorders>
          </w:tcPr>
          <w:p w:rsidR="00B82633" w:rsidRDefault="00034614">
            <w:pPr>
              <w:pStyle w:val="TableParagraph"/>
              <w:spacing w:before="58" w:line="220" w:lineRule="auto"/>
              <w:ind w:left="151" w:right="72"/>
              <w:rPr>
                <w:sz w:val="16"/>
              </w:rPr>
            </w:pPr>
            <w:r>
              <w:rPr>
                <w:color w:val="4D4D4F"/>
                <w:sz w:val="16"/>
              </w:rPr>
              <w:t>Gas Import Jetty Works</w:t>
            </w:r>
          </w:p>
        </w:tc>
      </w:tr>
      <w:tr w:rsidR="00B82633">
        <w:trPr>
          <w:trHeight w:val="1086"/>
        </w:trPr>
        <w:tc>
          <w:tcPr>
            <w:tcW w:w="1457" w:type="dxa"/>
            <w:tcBorders>
              <w:top w:val="single" w:sz="18" w:space="0" w:color="D7D6C7"/>
              <w:bottom w:val="single" w:sz="18" w:space="0" w:color="D7D6C7"/>
            </w:tcBorders>
          </w:tcPr>
          <w:p w:rsidR="00B82633" w:rsidRDefault="00034614">
            <w:pPr>
              <w:pStyle w:val="TableParagraph"/>
              <w:rPr>
                <w:sz w:val="16"/>
              </w:rPr>
            </w:pPr>
            <w:r>
              <w:rPr>
                <w:color w:val="4D4D4F"/>
                <w:sz w:val="16"/>
              </w:rPr>
              <w:t>Natural gas</w:t>
            </w:r>
          </w:p>
        </w:tc>
        <w:tc>
          <w:tcPr>
            <w:tcW w:w="1402" w:type="dxa"/>
            <w:tcBorders>
              <w:top w:val="single" w:sz="18" w:space="0" w:color="D7D6C7"/>
              <w:bottom w:val="single" w:sz="18" w:space="0" w:color="D7D6C7"/>
            </w:tcBorders>
          </w:tcPr>
          <w:p w:rsidR="00B82633" w:rsidRDefault="00034614">
            <w:pPr>
              <w:pStyle w:val="TableParagraph"/>
              <w:ind w:left="168"/>
              <w:rPr>
                <w:sz w:val="16"/>
              </w:rPr>
            </w:pPr>
            <w:r>
              <w:rPr>
                <w:color w:val="4D4D4F"/>
                <w:sz w:val="16"/>
              </w:rPr>
              <w:t>Flammability</w:t>
            </w:r>
          </w:p>
        </w:tc>
        <w:tc>
          <w:tcPr>
            <w:tcW w:w="2218" w:type="dxa"/>
            <w:tcBorders>
              <w:top w:val="single" w:sz="18" w:space="0" w:color="D7D6C7"/>
              <w:bottom w:val="single" w:sz="18" w:space="0" w:color="D7D6C7"/>
            </w:tcBorders>
          </w:tcPr>
          <w:p w:rsidR="00B82633" w:rsidRDefault="00034614">
            <w:pPr>
              <w:pStyle w:val="TableParagraph"/>
              <w:spacing w:before="35" w:line="220" w:lineRule="auto"/>
              <w:ind w:left="296"/>
              <w:rPr>
                <w:sz w:val="16"/>
              </w:rPr>
            </w:pPr>
            <w:r>
              <w:rPr>
                <w:color w:val="4D4D4F"/>
                <w:sz w:val="16"/>
              </w:rPr>
              <w:t>1,764 kilo standard cubic meters (kscm) in storage (approximately 1,800 tonnes contained in process and pipeline)</w:t>
            </w:r>
          </w:p>
        </w:tc>
        <w:tc>
          <w:tcPr>
            <w:tcW w:w="2496" w:type="dxa"/>
            <w:tcBorders>
              <w:top w:val="single" w:sz="18" w:space="0" w:color="D7D6C7"/>
              <w:bottom w:val="single" w:sz="18" w:space="0" w:color="D7D6C7"/>
            </w:tcBorders>
          </w:tcPr>
          <w:p w:rsidR="00B82633" w:rsidRDefault="00034614">
            <w:pPr>
              <w:pStyle w:val="TableParagraph"/>
              <w:spacing w:before="35" w:line="220" w:lineRule="auto"/>
              <w:ind w:left="82" w:right="151"/>
              <w:rPr>
                <w:sz w:val="16"/>
              </w:rPr>
            </w:pPr>
            <w:r>
              <w:rPr>
                <w:color w:val="4D4D4F"/>
                <w:sz w:val="16"/>
              </w:rPr>
              <w:t xml:space="preserve">Pipeline/Gas  piping  and marine loading </w:t>
            </w:r>
            <w:r>
              <w:rPr>
                <w:color w:val="4D4D4F"/>
                <w:spacing w:val="2"/>
                <w:sz w:val="16"/>
              </w:rPr>
              <w:t xml:space="preserve">arms/Crib </w:t>
            </w:r>
            <w:r>
              <w:rPr>
                <w:color w:val="4D4D4F"/>
                <w:sz w:val="16"/>
              </w:rPr>
              <w:t xml:space="preserve">Point Receiving Facility/ Pakenham </w:t>
            </w:r>
            <w:r>
              <w:rPr>
                <w:color w:val="4D4D4F"/>
                <w:spacing w:val="2"/>
                <w:sz w:val="16"/>
              </w:rPr>
              <w:t>Delivery</w:t>
            </w:r>
            <w:r>
              <w:rPr>
                <w:color w:val="4D4D4F"/>
                <w:sz w:val="16"/>
              </w:rPr>
              <w:t xml:space="preserve"> Facility</w:t>
            </w:r>
          </w:p>
        </w:tc>
        <w:tc>
          <w:tcPr>
            <w:tcW w:w="1839" w:type="dxa"/>
            <w:tcBorders>
              <w:top w:val="single" w:sz="18" w:space="0" w:color="D7D6C7"/>
              <w:bottom w:val="single" w:sz="18" w:space="0" w:color="D7D6C7"/>
            </w:tcBorders>
          </w:tcPr>
          <w:p w:rsidR="00B82633" w:rsidRDefault="00034614">
            <w:pPr>
              <w:pStyle w:val="TableParagraph"/>
              <w:spacing w:before="35" w:line="220" w:lineRule="auto"/>
              <w:ind w:left="151"/>
              <w:rPr>
                <w:sz w:val="16"/>
              </w:rPr>
            </w:pPr>
            <w:r>
              <w:rPr>
                <w:color w:val="4D4D4F"/>
                <w:sz w:val="16"/>
              </w:rPr>
              <w:t>Pipeline Works/ Gas Import Jetty Works</w:t>
            </w:r>
          </w:p>
        </w:tc>
      </w:tr>
      <w:tr w:rsidR="00B82633">
        <w:trPr>
          <w:trHeight w:val="486"/>
        </w:trPr>
        <w:tc>
          <w:tcPr>
            <w:tcW w:w="1457" w:type="dxa"/>
            <w:tcBorders>
              <w:top w:val="single" w:sz="18" w:space="0" w:color="D7D6C7"/>
              <w:bottom w:val="single" w:sz="18" w:space="0" w:color="D7D6C7"/>
            </w:tcBorders>
          </w:tcPr>
          <w:p w:rsidR="00B82633" w:rsidRDefault="00034614">
            <w:pPr>
              <w:pStyle w:val="TableParagraph"/>
              <w:rPr>
                <w:sz w:val="16"/>
              </w:rPr>
            </w:pPr>
            <w:r>
              <w:rPr>
                <w:color w:val="4D4D4F"/>
                <w:sz w:val="16"/>
              </w:rPr>
              <w:t>Odorant</w:t>
            </w:r>
          </w:p>
        </w:tc>
        <w:tc>
          <w:tcPr>
            <w:tcW w:w="1402" w:type="dxa"/>
            <w:tcBorders>
              <w:top w:val="single" w:sz="18" w:space="0" w:color="D7D6C7"/>
              <w:bottom w:val="single" w:sz="18" w:space="0" w:color="D7D6C7"/>
            </w:tcBorders>
          </w:tcPr>
          <w:p w:rsidR="00B82633" w:rsidRDefault="00034614">
            <w:pPr>
              <w:pStyle w:val="TableParagraph"/>
              <w:ind w:left="168"/>
              <w:rPr>
                <w:sz w:val="16"/>
              </w:rPr>
            </w:pPr>
            <w:r>
              <w:rPr>
                <w:color w:val="4D4D4F"/>
                <w:sz w:val="16"/>
              </w:rPr>
              <w:t>Flammability</w:t>
            </w:r>
          </w:p>
        </w:tc>
        <w:tc>
          <w:tcPr>
            <w:tcW w:w="2218" w:type="dxa"/>
            <w:tcBorders>
              <w:top w:val="single" w:sz="18" w:space="0" w:color="D7D6C7"/>
              <w:bottom w:val="single" w:sz="18" w:space="0" w:color="D7D6C7"/>
            </w:tcBorders>
          </w:tcPr>
          <w:p w:rsidR="00B82633" w:rsidRDefault="00034614">
            <w:pPr>
              <w:pStyle w:val="TableParagraph"/>
              <w:ind w:left="296"/>
              <w:rPr>
                <w:rFonts w:ascii="Arial"/>
                <w:sz w:val="9"/>
              </w:rPr>
            </w:pPr>
            <w:r>
              <w:rPr>
                <w:color w:val="4D4D4F"/>
                <w:sz w:val="16"/>
              </w:rPr>
              <w:t>40 m</w:t>
            </w:r>
            <w:r>
              <w:rPr>
                <w:rFonts w:ascii="Arial"/>
                <w:color w:val="4D4D4F"/>
                <w:position w:val="5"/>
                <w:sz w:val="9"/>
              </w:rPr>
              <w:t>3</w:t>
            </w:r>
          </w:p>
        </w:tc>
        <w:tc>
          <w:tcPr>
            <w:tcW w:w="2496" w:type="dxa"/>
            <w:tcBorders>
              <w:top w:val="single" w:sz="18" w:space="0" w:color="D7D6C7"/>
              <w:bottom w:val="single" w:sz="18" w:space="0" w:color="D7D6C7"/>
            </w:tcBorders>
          </w:tcPr>
          <w:p w:rsidR="00B82633" w:rsidRDefault="00034614">
            <w:pPr>
              <w:pStyle w:val="TableParagraph"/>
              <w:ind w:left="82"/>
              <w:rPr>
                <w:sz w:val="16"/>
              </w:rPr>
            </w:pPr>
            <w:r>
              <w:rPr>
                <w:color w:val="4D4D4F"/>
                <w:sz w:val="16"/>
              </w:rPr>
              <w:t>Crib Point Receiving Facility</w:t>
            </w:r>
          </w:p>
        </w:tc>
        <w:tc>
          <w:tcPr>
            <w:tcW w:w="1839" w:type="dxa"/>
            <w:tcBorders>
              <w:top w:val="single" w:sz="18" w:space="0" w:color="D7D6C7"/>
              <w:bottom w:val="single" w:sz="18" w:space="0" w:color="D7D6C7"/>
            </w:tcBorders>
          </w:tcPr>
          <w:p w:rsidR="00B82633" w:rsidRDefault="00034614">
            <w:pPr>
              <w:pStyle w:val="TableParagraph"/>
              <w:spacing w:before="35" w:line="220" w:lineRule="auto"/>
              <w:ind w:left="151" w:right="72"/>
              <w:rPr>
                <w:sz w:val="16"/>
              </w:rPr>
            </w:pPr>
            <w:r>
              <w:rPr>
                <w:color w:val="4D4D4F"/>
                <w:sz w:val="16"/>
              </w:rPr>
              <w:t>Gas Import Jetty Works</w:t>
            </w:r>
          </w:p>
        </w:tc>
      </w:tr>
      <w:tr w:rsidR="00B82633">
        <w:trPr>
          <w:trHeight w:val="486"/>
        </w:trPr>
        <w:tc>
          <w:tcPr>
            <w:tcW w:w="1457" w:type="dxa"/>
            <w:tcBorders>
              <w:top w:val="single" w:sz="18" w:space="0" w:color="D7D6C7"/>
              <w:bottom w:val="single" w:sz="18" w:space="0" w:color="D7D6C7"/>
            </w:tcBorders>
          </w:tcPr>
          <w:p w:rsidR="00B82633" w:rsidRDefault="00034614">
            <w:pPr>
              <w:pStyle w:val="TableParagraph"/>
              <w:rPr>
                <w:sz w:val="16"/>
              </w:rPr>
            </w:pPr>
            <w:r>
              <w:rPr>
                <w:color w:val="4D4D4F"/>
                <w:sz w:val="16"/>
              </w:rPr>
              <w:t>Liquid nitrogen</w:t>
            </w:r>
          </w:p>
        </w:tc>
        <w:tc>
          <w:tcPr>
            <w:tcW w:w="1402" w:type="dxa"/>
            <w:tcBorders>
              <w:top w:val="single" w:sz="18" w:space="0" w:color="D7D6C7"/>
              <w:bottom w:val="single" w:sz="18" w:space="0" w:color="D7D6C7"/>
            </w:tcBorders>
          </w:tcPr>
          <w:p w:rsidR="00B82633" w:rsidRDefault="00034614">
            <w:pPr>
              <w:pStyle w:val="TableParagraph"/>
              <w:spacing w:before="35" w:line="220" w:lineRule="auto"/>
              <w:ind w:left="168"/>
              <w:rPr>
                <w:sz w:val="16"/>
              </w:rPr>
            </w:pPr>
            <w:r>
              <w:rPr>
                <w:color w:val="4D4D4F"/>
                <w:sz w:val="16"/>
              </w:rPr>
              <w:t>Cryogenic Asphyxiant</w:t>
            </w:r>
          </w:p>
        </w:tc>
        <w:tc>
          <w:tcPr>
            <w:tcW w:w="2218" w:type="dxa"/>
            <w:tcBorders>
              <w:top w:val="single" w:sz="18" w:space="0" w:color="D7D6C7"/>
              <w:bottom w:val="single" w:sz="18" w:space="0" w:color="D7D6C7"/>
            </w:tcBorders>
          </w:tcPr>
          <w:p w:rsidR="00B82633" w:rsidRDefault="00034614">
            <w:pPr>
              <w:pStyle w:val="TableParagraph"/>
              <w:spacing w:before="35" w:line="220" w:lineRule="auto"/>
              <w:ind w:left="296" w:right="463"/>
              <w:rPr>
                <w:sz w:val="16"/>
              </w:rPr>
            </w:pPr>
            <w:r>
              <w:rPr>
                <w:color w:val="4D4D4F"/>
                <w:sz w:val="16"/>
              </w:rPr>
              <w:t>3,000 tonnes (~3717 m</w:t>
            </w:r>
            <w:r>
              <w:rPr>
                <w:rFonts w:ascii="Arial"/>
                <w:color w:val="4D4D4F"/>
                <w:position w:val="5"/>
                <w:sz w:val="9"/>
              </w:rPr>
              <w:t>3</w:t>
            </w:r>
            <w:r>
              <w:rPr>
                <w:color w:val="4D4D4F"/>
                <w:sz w:val="16"/>
              </w:rPr>
              <w:t>)</w:t>
            </w:r>
          </w:p>
        </w:tc>
        <w:tc>
          <w:tcPr>
            <w:tcW w:w="2496" w:type="dxa"/>
            <w:tcBorders>
              <w:top w:val="single" w:sz="18" w:space="0" w:color="D7D6C7"/>
              <w:bottom w:val="single" w:sz="18" w:space="0" w:color="D7D6C7"/>
            </w:tcBorders>
          </w:tcPr>
          <w:p w:rsidR="00B82633" w:rsidRDefault="00034614">
            <w:pPr>
              <w:pStyle w:val="TableParagraph"/>
              <w:ind w:left="82"/>
              <w:rPr>
                <w:sz w:val="16"/>
              </w:rPr>
            </w:pPr>
            <w:r>
              <w:rPr>
                <w:color w:val="4D4D4F"/>
                <w:sz w:val="16"/>
              </w:rPr>
              <w:t>Crib Point Receiving Facility</w:t>
            </w:r>
          </w:p>
        </w:tc>
        <w:tc>
          <w:tcPr>
            <w:tcW w:w="1839" w:type="dxa"/>
            <w:tcBorders>
              <w:top w:val="single" w:sz="18" w:space="0" w:color="D7D6C7"/>
              <w:bottom w:val="single" w:sz="18" w:space="0" w:color="D7D6C7"/>
            </w:tcBorders>
          </w:tcPr>
          <w:p w:rsidR="00B82633" w:rsidRDefault="00034614">
            <w:pPr>
              <w:pStyle w:val="TableParagraph"/>
              <w:spacing w:before="35" w:line="220" w:lineRule="auto"/>
              <w:ind w:left="151" w:right="72"/>
              <w:rPr>
                <w:sz w:val="16"/>
              </w:rPr>
            </w:pPr>
            <w:r>
              <w:rPr>
                <w:color w:val="4D4D4F"/>
                <w:sz w:val="16"/>
              </w:rPr>
              <w:t>Gas Import Jetty Works</w:t>
            </w:r>
          </w:p>
        </w:tc>
      </w:tr>
    </w:tbl>
    <w:p w:rsidR="00B82633" w:rsidRDefault="00B82633">
      <w:pPr>
        <w:spacing w:line="220" w:lineRule="auto"/>
        <w:rPr>
          <w:sz w:val="16"/>
        </w:rPr>
        <w:sectPr w:rsidR="00B82633">
          <w:type w:val="continuous"/>
          <w:pgSz w:w="11910" w:h="16840"/>
          <w:pgMar w:top="0" w:right="1020" w:bottom="280" w:left="1140" w:header="720" w:footer="720" w:gutter="0"/>
          <w:cols w:space="720"/>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2"/>
        <w:numPr>
          <w:ilvl w:val="2"/>
          <w:numId w:val="4"/>
        </w:numPr>
        <w:tabs>
          <w:tab w:val="left" w:pos="958"/>
        </w:tabs>
        <w:rPr>
          <w:b/>
        </w:rPr>
      </w:pPr>
      <w:r>
        <w:pict>
          <v:rect id="_x0000_s1045" style="position:absolute;left:0;text-align:left;margin-left:0;margin-top:124.5pt;width:14.15pt;height:39.7pt;z-index:251675648;mso-position-horizontal-relative:page;mso-position-vertical-relative:page" fillcolor="#0e5d61" stroked="f">
            <w10:wrap anchorx="page" anchory="page"/>
          </v:rect>
        </w:pict>
      </w:r>
      <w:r>
        <w:rPr>
          <w:b/>
          <w:color w:val="4D4D4F"/>
        </w:rPr>
        <w:t>Major hazards and</w:t>
      </w:r>
      <w:r>
        <w:rPr>
          <w:b/>
          <w:color w:val="4D4D4F"/>
          <w:spacing w:val="-2"/>
        </w:rPr>
        <w:t xml:space="preserve"> </w:t>
      </w:r>
      <w:r>
        <w:rPr>
          <w:b/>
          <w:color w:val="4D4D4F"/>
        </w:rPr>
        <w:t>risks</w:t>
      </w:r>
    </w:p>
    <w:p w:rsidR="00B82633" w:rsidRDefault="00034614">
      <w:pPr>
        <w:pStyle w:val="BodyText"/>
        <w:spacing w:before="91" w:line="216" w:lineRule="auto"/>
        <w:ind w:left="107" w:right="39"/>
        <w:jc w:val="both"/>
      </w:pPr>
      <w:r>
        <w:rPr>
          <w:color w:val="4D4D4F"/>
        </w:rPr>
        <w:t xml:space="preserve">A large </w:t>
      </w:r>
      <w:r>
        <w:rPr>
          <w:color w:val="4D4D4F"/>
          <w:spacing w:val="2"/>
        </w:rPr>
        <w:t xml:space="preserve">uncontrolled </w:t>
      </w:r>
      <w:r>
        <w:rPr>
          <w:color w:val="4D4D4F"/>
        </w:rPr>
        <w:t xml:space="preserve">release of gas or liquid gas and ignition can lead to a high consequence safety incident with potential for thermal radiation due to </w:t>
      </w:r>
      <w:r>
        <w:rPr>
          <w:color w:val="4D4D4F"/>
          <w:spacing w:val="2"/>
        </w:rPr>
        <w:t xml:space="preserve">jet, </w:t>
      </w:r>
      <w:r>
        <w:rPr>
          <w:color w:val="4D4D4F"/>
        </w:rPr>
        <w:t>pool or flash</w:t>
      </w:r>
      <w:r>
        <w:rPr>
          <w:color w:val="4D4D4F"/>
          <w:spacing w:val="-15"/>
        </w:rPr>
        <w:t xml:space="preserve"> </w:t>
      </w:r>
      <w:r>
        <w:rPr>
          <w:color w:val="4D4D4F"/>
        </w:rPr>
        <w:t>fires</w:t>
      </w:r>
      <w:r>
        <w:rPr>
          <w:color w:val="4D4D4F"/>
          <w:spacing w:val="-14"/>
        </w:rPr>
        <w:t xml:space="preserve"> </w:t>
      </w:r>
      <w:r>
        <w:rPr>
          <w:color w:val="4D4D4F"/>
        </w:rPr>
        <w:t>and</w:t>
      </w:r>
      <w:r>
        <w:rPr>
          <w:color w:val="4D4D4F"/>
          <w:spacing w:val="-14"/>
        </w:rPr>
        <w:t xml:space="preserve"> </w:t>
      </w:r>
      <w:r>
        <w:rPr>
          <w:color w:val="4D4D4F"/>
        </w:rPr>
        <w:t>blast</w:t>
      </w:r>
      <w:r>
        <w:rPr>
          <w:color w:val="4D4D4F"/>
          <w:spacing w:val="-14"/>
        </w:rPr>
        <w:t xml:space="preserve"> </w:t>
      </w:r>
      <w:r>
        <w:rPr>
          <w:color w:val="4D4D4F"/>
        </w:rPr>
        <w:t>overpressure</w:t>
      </w:r>
      <w:r>
        <w:rPr>
          <w:color w:val="4D4D4F"/>
          <w:spacing w:val="-14"/>
        </w:rPr>
        <w:t xml:space="preserve"> </w:t>
      </w:r>
      <w:r>
        <w:rPr>
          <w:color w:val="4D4D4F"/>
          <w:spacing w:val="3"/>
        </w:rPr>
        <w:t>effects</w:t>
      </w:r>
      <w:r>
        <w:rPr>
          <w:color w:val="4D4D4F"/>
          <w:spacing w:val="-14"/>
        </w:rPr>
        <w:t xml:space="preserve"> </w:t>
      </w:r>
      <w:r>
        <w:rPr>
          <w:color w:val="4D4D4F"/>
        </w:rPr>
        <w:t>from</w:t>
      </w:r>
      <w:r>
        <w:rPr>
          <w:color w:val="4D4D4F"/>
          <w:spacing w:val="-14"/>
        </w:rPr>
        <w:t xml:space="preserve"> </w:t>
      </w:r>
      <w:r>
        <w:rPr>
          <w:color w:val="4D4D4F"/>
        </w:rPr>
        <w:t>a</w:t>
      </w:r>
      <w:r>
        <w:rPr>
          <w:color w:val="4D4D4F"/>
          <w:spacing w:val="-14"/>
        </w:rPr>
        <w:t xml:space="preserve"> </w:t>
      </w:r>
      <w:r>
        <w:rPr>
          <w:color w:val="4D4D4F"/>
        </w:rPr>
        <w:t xml:space="preserve">potential </w:t>
      </w:r>
      <w:r>
        <w:rPr>
          <w:color w:val="4D4D4F"/>
          <w:spacing w:val="2"/>
        </w:rPr>
        <w:t>explo</w:t>
      </w:r>
      <w:r>
        <w:rPr>
          <w:color w:val="4D4D4F"/>
          <w:spacing w:val="2"/>
        </w:rPr>
        <w:t xml:space="preserve">sion </w:t>
      </w:r>
      <w:r>
        <w:rPr>
          <w:color w:val="4D4D4F"/>
        </w:rPr>
        <w:t xml:space="preserve">of a gas </w:t>
      </w:r>
      <w:r>
        <w:rPr>
          <w:color w:val="4D4D4F"/>
          <w:spacing w:val="2"/>
        </w:rPr>
        <w:t xml:space="preserve">cloud. The predominant </w:t>
      </w:r>
      <w:r>
        <w:rPr>
          <w:color w:val="4D4D4F"/>
        </w:rPr>
        <w:t>hazards include:</w:t>
      </w:r>
    </w:p>
    <w:p w:rsidR="00B82633" w:rsidRDefault="00034614">
      <w:pPr>
        <w:pStyle w:val="ListParagraph"/>
        <w:numPr>
          <w:ilvl w:val="0"/>
          <w:numId w:val="2"/>
        </w:numPr>
        <w:tabs>
          <w:tab w:val="left" w:pos="448"/>
        </w:tabs>
        <w:spacing w:before="108" w:line="216" w:lineRule="auto"/>
        <w:ind w:right="39"/>
        <w:jc w:val="both"/>
        <w:rPr>
          <w:sz w:val="18"/>
        </w:rPr>
      </w:pPr>
      <w:r>
        <w:rPr>
          <w:color w:val="4D4D4F"/>
          <w:sz w:val="18"/>
        </w:rPr>
        <w:t xml:space="preserve">jet fires resulting from the ignition of a continuous </w:t>
      </w:r>
      <w:r>
        <w:rPr>
          <w:color w:val="4D4D4F"/>
          <w:spacing w:val="5"/>
          <w:sz w:val="18"/>
        </w:rPr>
        <w:t xml:space="preserve">release </w:t>
      </w:r>
      <w:r>
        <w:rPr>
          <w:color w:val="4D4D4F"/>
          <w:spacing w:val="3"/>
          <w:sz w:val="18"/>
        </w:rPr>
        <w:t xml:space="preserve">gas </w:t>
      </w:r>
      <w:r>
        <w:rPr>
          <w:color w:val="4D4D4F"/>
          <w:spacing w:val="5"/>
          <w:sz w:val="18"/>
        </w:rPr>
        <w:t xml:space="preserve">producing </w:t>
      </w:r>
      <w:r>
        <w:rPr>
          <w:color w:val="4D4D4F"/>
          <w:sz w:val="18"/>
        </w:rPr>
        <w:t xml:space="preserve">a </w:t>
      </w:r>
      <w:r>
        <w:rPr>
          <w:color w:val="4D4D4F"/>
          <w:spacing w:val="5"/>
          <w:sz w:val="18"/>
        </w:rPr>
        <w:t xml:space="preserve">long, </w:t>
      </w:r>
      <w:r>
        <w:rPr>
          <w:color w:val="4D4D4F"/>
          <w:spacing w:val="6"/>
          <w:sz w:val="18"/>
        </w:rPr>
        <w:t xml:space="preserve">stable, </w:t>
      </w:r>
      <w:r>
        <w:rPr>
          <w:color w:val="4D4D4F"/>
          <w:spacing w:val="4"/>
          <w:sz w:val="18"/>
        </w:rPr>
        <w:t xml:space="preserve">high </w:t>
      </w:r>
      <w:r>
        <w:rPr>
          <w:color w:val="4D4D4F"/>
          <w:sz w:val="18"/>
        </w:rPr>
        <w:t>temperature flame</w:t>
      </w:r>
    </w:p>
    <w:p w:rsidR="00B82633" w:rsidRDefault="00034614">
      <w:pPr>
        <w:pStyle w:val="ListParagraph"/>
        <w:numPr>
          <w:ilvl w:val="0"/>
          <w:numId w:val="2"/>
        </w:numPr>
        <w:tabs>
          <w:tab w:val="left" w:pos="448"/>
        </w:tabs>
        <w:spacing w:before="53" w:line="216" w:lineRule="auto"/>
        <w:ind w:right="40"/>
        <w:jc w:val="both"/>
        <w:rPr>
          <w:sz w:val="18"/>
        </w:rPr>
      </w:pPr>
      <w:r>
        <w:rPr>
          <w:color w:val="4D4D4F"/>
          <w:sz w:val="18"/>
        </w:rPr>
        <w:t>flash fires occurring when a cloud of gas is ignited, resulting in a flame travelling through the</w:t>
      </w:r>
      <w:r>
        <w:rPr>
          <w:color w:val="4D4D4F"/>
          <w:spacing w:val="22"/>
          <w:sz w:val="18"/>
        </w:rPr>
        <w:t xml:space="preserve"> </w:t>
      </w:r>
      <w:r>
        <w:rPr>
          <w:color w:val="4D4D4F"/>
          <w:sz w:val="18"/>
        </w:rPr>
        <w:t>cloud</w:t>
      </w:r>
    </w:p>
    <w:p w:rsidR="00B82633" w:rsidRDefault="00034614">
      <w:pPr>
        <w:pStyle w:val="ListParagraph"/>
        <w:numPr>
          <w:ilvl w:val="0"/>
          <w:numId w:val="2"/>
        </w:numPr>
        <w:tabs>
          <w:tab w:val="left" w:pos="448"/>
        </w:tabs>
        <w:spacing w:before="55" w:line="216" w:lineRule="auto"/>
        <w:ind w:right="39"/>
        <w:jc w:val="both"/>
        <w:rPr>
          <w:sz w:val="18"/>
        </w:rPr>
      </w:pPr>
      <w:r>
        <w:rPr>
          <w:color w:val="4D4D4F"/>
          <w:sz w:val="18"/>
        </w:rPr>
        <w:t>pool</w:t>
      </w:r>
      <w:r>
        <w:rPr>
          <w:color w:val="4D4D4F"/>
          <w:spacing w:val="-11"/>
          <w:sz w:val="18"/>
        </w:rPr>
        <w:t xml:space="preserve"> </w:t>
      </w:r>
      <w:r>
        <w:rPr>
          <w:color w:val="4D4D4F"/>
          <w:sz w:val="18"/>
        </w:rPr>
        <w:t>fires</w:t>
      </w:r>
      <w:r>
        <w:rPr>
          <w:color w:val="4D4D4F"/>
          <w:spacing w:val="-10"/>
          <w:sz w:val="18"/>
        </w:rPr>
        <w:t xml:space="preserve"> </w:t>
      </w:r>
      <w:r>
        <w:rPr>
          <w:color w:val="4D4D4F"/>
          <w:sz w:val="18"/>
        </w:rPr>
        <w:t>which</w:t>
      </w:r>
      <w:r>
        <w:rPr>
          <w:color w:val="4D4D4F"/>
          <w:spacing w:val="-10"/>
          <w:sz w:val="18"/>
        </w:rPr>
        <w:t xml:space="preserve"> </w:t>
      </w:r>
      <w:r>
        <w:rPr>
          <w:color w:val="4D4D4F"/>
          <w:sz w:val="18"/>
        </w:rPr>
        <w:t>may</w:t>
      </w:r>
      <w:r>
        <w:rPr>
          <w:color w:val="4D4D4F"/>
          <w:spacing w:val="-11"/>
          <w:sz w:val="18"/>
        </w:rPr>
        <w:t xml:space="preserve"> </w:t>
      </w:r>
      <w:r>
        <w:rPr>
          <w:color w:val="4D4D4F"/>
          <w:sz w:val="18"/>
        </w:rPr>
        <w:t>occur</w:t>
      </w:r>
      <w:r>
        <w:rPr>
          <w:color w:val="4D4D4F"/>
          <w:spacing w:val="-10"/>
          <w:sz w:val="18"/>
        </w:rPr>
        <w:t xml:space="preserve"> </w:t>
      </w:r>
      <w:r>
        <w:rPr>
          <w:color w:val="4D4D4F"/>
          <w:sz w:val="18"/>
        </w:rPr>
        <w:t>above</w:t>
      </w:r>
      <w:r>
        <w:rPr>
          <w:color w:val="4D4D4F"/>
          <w:spacing w:val="-10"/>
          <w:sz w:val="18"/>
        </w:rPr>
        <w:t xml:space="preserve"> </w:t>
      </w:r>
      <w:r>
        <w:rPr>
          <w:color w:val="4D4D4F"/>
          <w:sz w:val="18"/>
        </w:rPr>
        <w:t>an</w:t>
      </w:r>
      <w:r>
        <w:rPr>
          <w:color w:val="4D4D4F"/>
          <w:spacing w:val="-10"/>
          <w:sz w:val="18"/>
        </w:rPr>
        <w:t xml:space="preserve"> </w:t>
      </w:r>
      <w:r>
        <w:rPr>
          <w:color w:val="4D4D4F"/>
          <w:sz w:val="18"/>
        </w:rPr>
        <w:t>LNG</w:t>
      </w:r>
      <w:r>
        <w:rPr>
          <w:color w:val="4D4D4F"/>
          <w:spacing w:val="-11"/>
          <w:sz w:val="18"/>
        </w:rPr>
        <w:t xml:space="preserve"> </w:t>
      </w:r>
      <w:r>
        <w:rPr>
          <w:color w:val="4D4D4F"/>
          <w:sz w:val="18"/>
        </w:rPr>
        <w:t>or</w:t>
      </w:r>
      <w:r>
        <w:rPr>
          <w:color w:val="4D4D4F"/>
          <w:spacing w:val="-9"/>
          <w:sz w:val="18"/>
        </w:rPr>
        <w:t xml:space="preserve"> </w:t>
      </w:r>
      <w:r>
        <w:rPr>
          <w:color w:val="4D4D4F"/>
          <w:sz w:val="18"/>
        </w:rPr>
        <w:t xml:space="preserve">odorant spill as the liquid evaporates </w:t>
      </w:r>
      <w:r>
        <w:rPr>
          <w:color w:val="4D4D4F"/>
          <w:spacing w:val="2"/>
          <w:sz w:val="18"/>
        </w:rPr>
        <w:t xml:space="preserve">after </w:t>
      </w:r>
      <w:r>
        <w:rPr>
          <w:color w:val="4D4D4F"/>
          <w:sz w:val="18"/>
        </w:rPr>
        <w:t>a flash</w:t>
      </w:r>
      <w:r>
        <w:rPr>
          <w:color w:val="4D4D4F"/>
          <w:spacing w:val="11"/>
          <w:sz w:val="18"/>
        </w:rPr>
        <w:t xml:space="preserve"> </w:t>
      </w:r>
      <w:r>
        <w:rPr>
          <w:color w:val="4D4D4F"/>
          <w:sz w:val="18"/>
        </w:rPr>
        <w:t>fire</w:t>
      </w:r>
    </w:p>
    <w:p w:rsidR="00B82633" w:rsidRDefault="00034614">
      <w:pPr>
        <w:pStyle w:val="ListParagraph"/>
        <w:numPr>
          <w:ilvl w:val="0"/>
          <w:numId w:val="2"/>
        </w:numPr>
        <w:tabs>
          <w:tab w:val="left" w:pos="448"/>
        </w:tabs>
        <w:spacing w:before="55" w:line="216" w:lineRule="auto"/>
        <w:ind w:right="39"/>
        <w:jc w:val="both"/>
        <w:rPr>
          <w:sz w:val="18"/>
        </w:rPr>
      </w:pPr>
      <w:r>
        <w:rPr>
          <w:color w:val="4D4D4F"/>
          <w:sz w:val="18"/>
        </w:rPr>
        <w:t>vapour</w:t>
      </w:r>
      <w:r>
        <w:rPr>
          <w:color w:val="4D4D4F"/>
          <w:spacing w:val="-13"/>
          <w:sz w:val="18"/>
        </w:rPr>
        <w:t xml:space="preserve"> </w:t>
      </w:r>
      <w:r>
        <w:rPr>
          <w:color w:val="4D4D4F"/>
          <w:sz w:val="18"/>
        </w:rPr>
        <w:t>cloud</w:t>
      </w:r>
      <w:r>
        <w:rPr>
          <w:color w:val="4D4D4F"/>
          <w:spacing w:val="-13"/>
          <w:sz w:val="18"/>
        </w:rPr>
        <w:t xml:space="preserve"> </w:t>
      </w:r>
      <w:r>
        <w:rPr>
          <w:color w:val="4D4D4F"/>
          <w:sz w:val="18"/>
        </w:rPr>
        <w:t>explosion</w:t>
      </w:r>
      <w:r>
        <w:rPr>
          <w:color w:val="4D4D4F"/>
          <w:spacing w:val="-12"/>
          <w:sz w:val="18"/>
        </w:rPr>
        <w:t xml:space="preserve"> </w:t>
      </w:r>
      <w:r>
        <w:rPr>
          <w:color w:val="4D4D4F"/>
          <w:sz w:val="18"/>
        </w:rPr>
        <w:t>occurring</w:t>
      </w:r>
      <w:r>
        <w:rPr>
          <w:color w:val="4D4D4F"/>
          <w:spacing w:val="-13"/>
          <w:sz w:val="18"/>
        </w:rPr>
        <w:t xml:space="preserve"> </w:t>
      </w:r>
      <w:r>
        <w:rPr>
          <w:color w:val="4D4D4F"/>
          <w:sz w:val="18"/>
        </w:rPr>
        <w:t>when</w:t>
      </w:r>
      <w:r>
        <w:rPr>
          <w:color w:val="4D4D4F"/>
          <w:spacing w:val="-13"/>
          <w:sz w:val="18"/>
        </w:rPr>
        <w:t xml:space="preserve"> </w:t>
      </w:r>
      <w:r>
        <w:rPr>
          <w:color w:val="4D4D4F"/>
          <w:sz w:val="18"/>
        </w:rPr>
        <w:t>a</w:t>
      </w:r>
      <w:r>
        <w:rPr>
          <w:color w:val="4D4D4F"/>
          <w:spacing w:val="-12"/>
          <w:sz w:val="18"/>
        </w:rPr>
        <w:t xml:space="preserve"> </w:t>
      </w:r>
      <w:r>
        <w:rPr>
          <w:color w:val="4D4D4F"/>
          <w:sz w:val="18"/>
        </w:rPr>
        <w:t>large</w:t>
      </w:r>
      <w:r>
        <w:rPr>
          <w:color w:val="4D4D4F"/>
          <w:spacing w:val="-13"/>
          <w:sz w:val="18"/>
        </w:rPr>
        <w:t xml:space="preserve"> </w:t>
      </w:r>
      <w:r>
        <w:rPr>
          <w:color w:val="4D4D4F"/>
          <w:sz w:val="18"/>
        </w:rPr>
        <w:t>cloud</w:t>
      </w:r>
      <w:r>
        <w:rPr>
          <w:color w:val="4D4D4F"/>
          <w:sz w:val="18"/>
        </w:rPr>
        <w:t xml:space="preserve"> of</w:t>
      </w:r>
      <w:r>
        <w:rPr>
          <w:color w:val="4D4D4F"/>
          <w:spacing w:val="-20"/>
          <w:sz w:val="18"/>
        </w:rPr>
        <w:t xml:space="preserve"> </w:t>
      </w:r>
      <w:r>
        <w:rPr>
          <w:color w:val="4D4D4F"/>
          <w:sz w:val="18"/>
        </w:rPr>
        <w:t>gas</w:t>
      </w:r>
      <w:r>
        <w:rPr>
          <w:color w:val="4D4D4F"/>
          <w:spacing w:val="-20"/>
          <w:sz w:val="18"/>
        </w:rPr>
        <w:t xml:space="preserve"> </w:t>
      </w:r>
      <w:r>
        <w:rPr>
          <w:color w:val="4D4D4F"/>
          <w:sz w:val="18"/>
        </w:rPr>
        <w:t>is</w:t>
      </w:r>
      <w:r>
        <w:rPr>
          <w:color w:val="4D4D4F"/>
          <w:spacing w:val="-20"/>
          <w:sz w:val="18"/>
        </w:rPr>
        <w:t xml:space="preserve"> </w:t>
      </w:r>
      <w:r>
        <w:rPr>
          <w:color w:val="4D4D4F"/>
          <w:sz w:val="18"/>
        </w:rPr>
        <w:t>ignited</w:t>
      </w:r>
      <w:r>
        <w:rPr>
          <w:color w:val="4D4D4F"/>
          <w:spacing w:val="-20"/>
          <w:sz w:val="18"/>
        </w:rPr>
        <w:t xml:space="preserve"> </w:t>
      </w:r>
      <w:r>
        <w:rPr>
          <w:color w:val="4D4D4F"/>
          <w:sz w:val="18"/>
        </w:rPr>
        <w:t>–</w:t>
      </w:r>
      <w:r>
        <w:rPr>
          <w:color w:val="4D4D4F"/>
          <w:spacing w:val="-20"/>
          <w:sz w:val="18"/>
        </w:rPr>
        <w:t xml:space="preserve"> </w:t>
      </w:r>
      <w:r>
        <w:rPr>
          <w:color w:val="4D4D4F"/>
          <w:sz w:val="18"/>
        </w:rPr>
        <w:t>vapour</w:t>
      </w:r>
      <w:r>
        <w:rPr>
          <w:color w:val="4D4D4F"/>
          <w:spacing w:val="-20"/>
          <w:sz w:val="18"/>
        </w:rPr>
        <w:t xml:space="preserve"> </w:t>
      </w:r>
      <w:r>
        <w:rPr>
          <w:color w:val="4D4D4F"/>
          <w:sz w:val="18"/>
        </w:rPr>
        <w:t>cloud</w:t>
      </w:r>
      <w:r>
        <w:rPr>
          <w:color w:val="4D4D4F"/>
          <w:spacing w:val="-20"/>
          <w:sz w:val="18"/>
        </w:rPr>
        <w:t xml:space="preserve"> </w:t>
      </w:r>
      <w:r>
        <w:rPr>
          <w:color w:val="4D4D4F"/>
          <w:sz w:val="18"/>
        </w:rPr>
        <w:t>explosions</w:t>
      </w:r>
      <w:r>
        <w:rPr>
          <w:color w:val="4D4D4F"/>
          <w:spacing w:val="-20"/>
          <w:sz w:val="18"/>
        </w:rPr>
        <w:t xml:space="preserve"> </w:t>
      </w:r>
      <w:r>
        <w:rPr>
          <w:color w:val="4D4D4F"/>
          <w:sz w:val="18"/>
        </w:rPr>
        <w:t xml:space="preserve">associated </w:t>
      </w:r>
      <w:r>
        <w:rPr>
          <w:color w:val="4D4D4F"/>
          <w:spacing w:val="2"/>
          <w:sz w:val="18"/>
        </w:rPr>
        <w:t xml:space="preserve">with </w:t>
      </w:r>
      <w:r>
        <w:rPr>
          <w:color w:val="4D4D4F"/>
          <w:sz w:val="18"/>
        </w:rPr>
        <w:t xml:space="preserve">lighter-than-air gases (such as </w:t>
      </w:r>
      <w:r>
        <w:rPr>
          <w:color w:val="4D4D4F"/>
          <w:spacing w:val="2"/>
          <w:sz w:val="18"/>
        </w:rPr>
        <w:t xml:space="preserve">natural </w:t>
      </w:r>
      <w:r>
        <w:rPr>
          <w:color w:val="4D4D4F"/>
          <w:sz w:val="18"/>
        </w:rPr>
        <w:t>gas) generally require confinement (such as in a building or enclosure) for the cloud to</w:t>
      </w:r>
      <w:r>
        <w:rPr>
          <w:color w:val="4D4D4F"/>
          <w:spacing w:val="6"/>
          <w:sz w:val="18"/>
        </w:rPr>
        <w:t xml:space="preserve"> </w:t>
      </w:r>
      <w:r>
        <w:rPr>
          <w:color w:val="4D4D4F"/>
          <w:sz w:val="18"/>
        </w:rPr>
        <w:t>accumulate</w:t>
      </w:r>
    </w:p>
    <w:p w:rsidR="00B82633" w:rsidRDefault="00034614">
      <w:pPr>
        <w:pStyle w:val="ListParagraph"/>
        <w:numPr>
          <w:ilvl w:val="0"/>
          <w:numId w:val="2"/>
        </w:numPr>
        <w:tabs>
          <w:tab w:val="left" w:pos="448"/>
        </w:tabs>
        <w:spacing w:before="52" w:line="216" w:lineRule="auto"/>
        <w:ind w:right="39"/>
        <w:jc w:val="both"/>
        <w:rPr>
          <w:sz w:val="18"/>
        </w:rPr>
      </w:pPr>
      <w:r>
        <w:rPr>
          <w:color w:val="4D4D4F"/>
          <w:sz w:val="18"/>
        </w:rPr>
        <w:t xml:space="preserve">rapid phase transition resulting from the release of </w:t>
      </w:r>
      <w:r>
        <w:rPr>
          <w:color w:val="4D4D4F"/>
          <w:spacing w:val="2"/>
          <w:sz w:val="18"/>
        </w:rPr>
        <w:t xml:space="preserve">LNG </w:t>
      </w:r>
      <w:r>
        <w:rPr>
          <w:color w:val="4D4D4F"/>
          <w:sz w:val="18"/>
        </w:rPr>
        <w:t xml:space="preserve">over water where the </w:t>
      </w:r>
      <w:r>
        <w:rPr>
          <w:color w:val="4D4D4F"/>
          <w:spacing w:val="2"/>
          <w:sz w:val="18"/>
        </w:rPr>
        <w:t xml:space="preserve">LNG </w:t>
      </w:r>
      <w:r>
        <w:rPr>
          <w:color w:val="4D4D4F"/>
          <w:sz w:val="18"/>
        </w:rPr>
        <w:t>vaporises violently leading to an</w:t>
      </w:r>
      <w:r>
        <w:rPr>
          <w:color w:val="4D4D4F"/>
          <w:spacing w:val="1"/>
          <w:sz w:val="18"/>
        </w:rPr>
        <w:t xml:space="preserve"> </w:t>
      </w:r>
      <w:r>
        <w:rPr>
          <w:color w:val="4D4D4F"/>
          <w:sz w:val="18"/>
        </w:rPr>
        <w:t>explosion.</w:t>
      </w:r>
    </w:p>
    <w:p w:rsidR="00B82633" w:rsidRDefault="00034614">
      <w:pPr>
        <w:pStyle w:val="BodyText"/>
        <w:spacing w:before="110" w:line="216" w:lineRule="auto"/>
        <w:ind w:left="107" w:right="38"/>
        <w:jc w:val="both"/>
      </w:pPr>
      <w:r>
        <w:rPr>
          <w:color w:val="4D4D4F"/>
        </w:rPr>
        <w:t>Ignition of a gas or liquid release can produce a jet or pool fire resulting in damage to unprotected plant and equipment</w:t>
      </w:r>
      <w:r>
        <w:rPr>
          <w:color w:val="4D4D4F"/>
          <w:spacing w:val="-18"/>
        </w:rPr>
        <w:t xml:space="preserve"> </w:t>
      </w:r>
      <w:r>
        <w:rPr>
          <w:color w:val="4D4D4F"/>
        </w:rPr>
        <w:t>and</w:t>
      </w:r>
      <w:r>
        <w:rPr>
          <w:color w:val="4D4D4F"/>
          <w:spacing w:val="-17"/>
        </w:rPr>
        <w:t xml:space="preserve"> </w:t>
      </w:r>
      <w:r>
        <w:rPr>
          <w:color w:val="4D4D4F"/>
        </w:rPr>
        <w:t>personnel</w:t>
      </w:r>
      <w:r>
        <w:rPr>
          <w:color w:val="4D4D4F"/>
          <w:spacing w:val="-17"/>
        </w:rPr>
        <w:t xml:space="preserve"> </w:t>
      </w:r>
      <w:r>
        <w:rPr>
          <w:color w:val="4D4D4F"/>
        </w:rPr>
        <w:t>hazards</w:t>
      </w:r>
      <w:r>
        <w:rPr>
          <w:color w:val="4D4D4F"/>
          <w:spacing w:val="-17"/>
        </w:rPr>
        <w:t xml:space="preserve"> </w:t>
      </w:r>
      <w:r>
        <w:rPr>
          <w:color w:val="4D4D4F"/>
        </w:rPr>
        <w:t>from</w:t>
      </w:r>
      <w:r>
        <w:rPr>
          <w:color w:val="4D4D4F"/>
          <w:spacing w:val="-17"/>
        </w:rPr>
        <w:t xml:space="preserve"> </w:t>
      </w:r>
      <w:r>
        <w:rPr>
          <w:color w:val="4D4D4F"/>
        </w:rPr>
        <w:t>thermal</w:t>
      </w:r>
      <w:r>
        <w:rPr>
          <w:color w:val="4D4D4F"/>
          <w:spacing w:val="-17"/>
        </w:rPr>
        <w:t xml:space="preserve"> </w:t>
      </w:r>
      <w:r>
        <w:rPr>
          <w:color w:val="4D4D4F"/>
        </w:rPr>
        <w:t xml:space="preserve">radiation exposure. The risk of </w:t>
      </w:r>
      <w:r>
        <w:rPr>
          <w:color w:val="4D4D4F"/>
          <w:spacing w:val="2"/>
        </w:rPr>
        <w:t xml:space="preserve">fatality </w:t>
      </w:r>
      <w:r>
        <w:rPr>
          <w:color w:val="4D4D4F"/>
        </w:rPr>
        <w:t>or injury from exposure to a jet or pool fire comes via th</w:t>
      </w:r>
      <w:r>
        <w:rPr>
          <w:color w:val="4D4D4F"/>
        </w:rPr>
        <w:t xml:space="preserve">e level of heat radiation in </w:t>
      </w:r>
      <w:r>
        <w:rPr>
          <w:color w:val="4D4D4F"/>
          <w:spacing w:val="2"/>
        </w:rPr>
        <w:t xml:space="preserve">kilowatts </w:t>
      </w:r>
      <w:r>
        <w:rPr>
          <w:color w:val="4D4D4F"/>
        </w:rPr>
        <w:t>per square metre (kW/m</w:t>
      </w:r>
      <w:r>
        <w:rPr>
          <w:rFonts w:ascii="Arial"/>
          <w:color w:val="4D4D4F"/>
          <w:position w:val="6"/>
          <w:sz w:val="10"/>
        </w:rPr>
        <w:t>2</w:t>
      </w:r>
      <w:r>
        <w:rPr>
          <w:color w:val="4D4D4F"/>
        </w:rPr>
        <w:t>) and the duration  of exposure.</w:t>
      </w:r>
    </w:p>
    <w:p w:rsidR="00B82633" w:rsidRDefault="00034614">
      <w:pPr>
        <w:pStyle w:val="BodyText"/>
        <w:spacing w:before="164" w:line="216" w:lineRule="auto"/>
        <w:ind w:left="107" w:right="38"/>
        <w:jc w:val="both"/>
      </w:pPr>
      <w:r>
        <w:rPr>
          <w:color w:val="4D4D4F"/>
        </w:rPr>
        <w:t xml:space="preserve">In </w:t>
      </w:r>
      <w:r>
        <w:rPr>
          <w:color w:val="4D4D4F"/>
          <w:spacing w:val="2"/>
        </w:rPr>
        <w:t xml:space="preserve">addition </w:t>
      </w:r>
      <w:r>
        <w:rPr>
          <w:color w:val="4D4D4F"/>
        </w:rPr>
        <w:t xml:space="preserve">to </w:t>
      </w:r>
      <w:r>
        <w:rPr>
          <w:color w:val="4D4D4F"/>
          <w:spacing w:val="2"/>
        </w:rPr>
        <w:t xml:space="preserve">the </w:t>
      </w:r>
      <w:r>
        <w:rPr>
          <w:color w:val="4D4D4F"/>
        </w:rPr>
        <w:t xml:space="preserve">release of  gas  or  liquid  gas,  </w:t>
      </w:r>
      <w:r>
        <w:rPr>
          <w:color w:val="4D4D4F"/>
          <w:spacing w:val="2"/>
        </w:rPr>
        <w:t xml:space="preserve">there </w:t>
      </w:r>
      <w:r>
        <w:rPr>
          <w:color w:val="4D4D4F"/>
        </w:rPr>
        <w:t xml:space="preserve">is a </w:t>
      </w:r>
      <w:r>
        <w:rPr>
          <w:color w:val="4D4D4F"/>
          <w:spacing w:val="2"/>
        </w:rPr>
        <w:t xml:space="preserve">risk </w:t>
      </w:r>
      <w:r>
        <w:rPr>
          <w:color w:val="4D4D4F"/>
        </w:rPr>
        <w:t xml:space="preserve">of </w:t>
      </w:r>
      <w:r>
        <w:rPr>
          <w:color w:val="4D4D4F"/>
          <w:spacing w:val="2"/>
        </w:rPr>
        <w:t xml:space="preserve">spills </w:t>
      </w:r>
      <w:r>
        <w:rPr>
          <w:color w:val="4D4D4F"/>
        </w:rPr>
        <w:t xml:space="preserve">and </w:t>
      </w:r>
      <w:r>
        <w:rPr>
          <w:color w:val="4D4D4F"/>
          <w:spacing w:val="3"/>
        </w:rPr>
        <w:t xml:space="preserve">ignition from potential </w:t>
      </w:r>
      <w:r>
        <w:rPr>
          <w:color w:val="4D4D4F"/>
          <w:spacing w:val="2"/>
        </w:rPr>
        <w:t xml:space="preserve">liquid </w:t>
      </w:r>
      <w:r>
        <w:rPr>
          <w:color w:val="4D4D4F"/>
        </w:rPr>
        <w:t>hydrocarbon sources, including diesel fuel ass</w:t>
      </w:r>
      <w:r>
        <w:rPr>
          <w:color w:val="4D4D4F"/>
        </w:rPr>
        <w:t>ociated with the firewater pumps on the jetty, gasoline or diesel associated with vehicles and hydraulic fluid associated with</w:t>
      </w:r>
      <w:r>
        <w:rPr>
          <w:color w:val="4D4D4F"/>
          <w:spacing w:val="-11"/>
        </w:rPr>
        <w:t xml:space="preserve"> </w:t>
      </w:r>
      <w:r>
        <w:rPr>
          <w:color w:val="4D4D4F"/>
        </w:rPr>
        <w:t>the</w:t>
      </w:r>
      <w:r>
        <w:rPr>
          <w:color w:val="4D4D4F"/>
          <w:spacing w:val="-10"/>
        </w:rPr>
        <w:t xml:space="preserve"> </w:t>
      </w:r>
      <w:r>
        <w:rPr>
          <w:color w:val="4D4D4F"/>
        </w:rPr>
        <w:t>operation</w:t>
      </w:r>
      <w:r>
        <w:rPr>
          <w:color w:val="4D4D4F"/>
          <w:spacing w:val="-10"/>
        </w:rPr>
        <w:t xml:space="preserve"> </w:t>
      </w:r>
      <w:r>
        <w:rPr>
          <w:color w:val="4D4D4F"/>
        </w:rPr>
        <w:t>of</w:t>
      </w:r>
      <w:r>
        <w:rPr>
          <w:color w:val="4D4D4F"/>
          <w:spacing w:val="-11"/>
        </w:rPr>
        <w:t xml:space="preserve"> </w:t>
      </w:r>
      <w:r>
        <w:rPr>
          <w:color w:val="4D4D4F"/>
        </w:rPr>
        <w:t>the</w:t>
      </w:r>
      <w:r>
        <w:rPr>
          <w:color w:val="4D4D4F"/>
          <w:spacing w:val="-10"/>
        </w:rPr>
        <w:t xml:space="preserve"> </w:t>
      </w:r>
      <w:r>
        <w:rPr>
          <w:color w:val="4D4D4F"/>
        </w:rPr>
        <w:t>marine</w:t>
      </w:r>
      <w:r>
        <w:rPr>
          <w:color w:val="4D4D4F"/>
          <w:spacing w:val="-10"/>
        </w:rPr>
        <w:t xml:space="preserve"> </w:t>
      </w:r>
      <w:r>
        <w:rPr>
          <w:color w:val="4D4D4F"/>
        </w:rPr>
        <w:t>loading</w:t>
      </w:r>
      <w:r>
        <w:rPr>
          <w:color w:val="4D4D4F"/>
          <w:spacing w:val="-10"/>
        </w:rPr>
        <w:t xml:space="preserve"> </w:t>
      </w:r>
      <w:r>
        <w:rPr>
          <w:color w:val="4D4D4F"/>
        </w:rPr>
        <w:t>arms</w:t>
      </w:r>
      <w:r>
        <w:rPr>
          <w:color w:val="4D4D4F"/>
          <w:spacing w:val="-11"/>
        </w:rPr>
        <w:t xml:space="preserve"> </w:t>
      </w:r>
      <w:r>
        <w:rPr>
          <w:color w:val="4D4D4F"/>
          <w:spacing w:val="2"/>
        </w:rPr>
        <w:t>(MLAs)</w:t>
      </w:r>
      <w:r>
        <w:rPr>
          <w:color w:val="4D4D4F"/>
          <w:spacing w:val="-10"/>
        </w:rPr>
        <w:t xml:space="preserve"> </w:t>
      </w:r>
      <w:r>
        <w:rPr>
          <w:color w:val="4D4D4F"/>
        </w:rPr>
        <w:t xml:space="preserve">on the </w:t>
      </w:r>
      <w:r>
        <w:rPr>
          <w:color w:val="4D4D4F"/>
          <w:spacing w:val="2"/>
        </w:rPr>
        <w:t xml:space="preserve">jetty. </w:t>
      </w:r>
      <w:r>
        <w:rPr>
          <w:color w:val="4D4D4F"/>
        </w:rPr>
        <w:t>Unlike petrol which is highly flammable, diesel fuel</w:t>
      </w:r>
      <w:r>
        <w:rPr>
          <w:color w:val="4D4D4F"/>
          <w:spacing w:val="-11"/>
        </w:rPr>
        <w:t xml:space="preserve"> </w:t>
      </w:r>
      <w:r>
        <w:rPr>
          <w:color w:val="4D4D4F"/>
        </w:rPr>
        <w:t>is</w:t>
      </w:r>
      <w:r>
        <w:rPr>
          <w:color w:val="4D4D4F"/>
          <w:spacing w:val="-11"/>
        </w:rPr>
        <w:t xml:space="preserve"> </w:t>
      </w:r>
      <w:r>
        <w:rPr>
          <w:color w:val="4D4D4F"/>
        </w:rPr>
        <w:t>a</w:t>
      </w:r>
      <w:r>
        <w:rPr>
          <w:color w:val="4D4D4F"/>
          <w:spacing w:val="-10"/>
        </w:rPr>
        <w:t xml:space="preserve"> </w:t>
      </w:r>
      <w:r>
        <w:rPr>
          <w:color w:val="4D4D4F"/>
        </w:rPr>
        <w:t>combustible</w:t>
      </w:r>
      <w:r>
        <w:rPr>
          <w:color w:val="4D4D4F"/>
          <w:spacing w:val="-11"/>
        </w:rPr>
        <w:t xml:space="preserve"> </w:t>
      </w:r>
      <w:r>
        <w:rPr>
          <w:color w:val="4D4D4F"/>
        </w:rPr>
        <w:t>liquid</w:t>
      </w:r>
      <w:r>
        <w:rPr>
          <w:color w:val="4D4D4F"/>
          <w:spacing w:val="-11"/>
        </w:rPr>
        <w:t xml:space="preserve"> </w:t>
      </w:r>
      <w:r>
        <w:rPr>
          <w:color w:val="4D4D4F"/>
        </w:rPr>
        <w:t>with</w:t>
      </w:r>
      <w:r>
        <w:rPr>
          <w:color w:val="4D4D4F"/>
          <w:spacing w:val="-10"/>
        </w:rPr>
        <w:t xml:space="preserve"> </w:t>
      </w:r>
      <w:r>
        <w:rPr>
          <w:color w:val="4D4D4F"/>
        </w:rPr>
        <w:t>a</w:t>
      </w:r>
      <w:r>
        <w:rPr>
          <w:color w:val="4D4D4F"/>
          <w:spacing w:val="-11"/>
        </w:rPr>
        <w:t xml:space="preserve"> </w:t>
      </w:r>
      <w:r>
        <w:rPr>
          <w:color w:val="4D4D4F"/>
        </w:rPr>
        <w:t>flashpoint</w:t>
      </w:r>
      <w:r>
        <w:rPr>
          <w:color w:val="4D4D4F"/>
          <w:spacing w:val="-11"/>
        </w:rPr>
        <w:t xml:space="preserve"> </w:t>
      </w:r>
      <w:r>
        <w:rPr>
          <w:color w:val="4D4D4F"/>
        </w:rPr>
        <w:t>above</w:t>
      </w:r>
      <w:r>
        <w:rPr>
          <w:color w:val="4D4D4F"/>
          <w:spacing w:val="-10"/>
        </w:rPr>
        <w:t xml:space="preserve"> </w:t>
      </w:r>
      <w:r>
        <w:rPr>
          <w:color w:val="4D4D4F"/>
          <w:spacing w:val="4"/>
        </w:rPr>
        <w:t>60</w:t>
      </w:r>
      <w:r>
        <w:rPr>
          <w:rFonts w:ascii="Arial" w:hAnsi="Arial"/>
          <w:color w:val="4D4D4F"/>
          <w:spacing w:val="4"/>
        </w:rPr>
        <w:t>º</w:t>
      </w:r>
      <w:r>
        <w:rPr>
          <w:color w:val="4D4D4F"/>
          <w:spacing w:val="4"/>
        </w:rPr>
        <w:t xml:space="preserve">C. </w:t>
      </w:r>
      <w:r>
        <w:rPr>
          <w:color w:val="4D4D4F"/>
        </w:rPr>
        <w:t xml:space="preserve">This relatively high flashpoint means that </w:t>
      </w:r>
      <w:r>
        <w:rPr>
          <w:color w:val="4D4D4F"/>
          <w:spacing w:val="2"/>
        </w:rPr>
        <w:t xml:space="preserve">insufficient </w:t>
      </w:r>
      <w:r>
        <w:rPr>
          <w:color w:val="4D4D4F"/>
        </w:rPr>
        <w:t>vapour is produced under ambient conditions and so is unlikely</w:t>
      </w:r>
      <w:r>
        <w:rPr>
          <w:color w:val="4D4D4F"/>
          <w:spacing w:val="-8"/>
        </w:rPr>
        <w:t xml:space="preserve"> </w:t>
      </w:r>
      <w:r>
        <w:rPr>
          <w:color w:val="4D4D4F"/>
        </w:rPr>
        <w:t>to</w:t>
      </w:r>
      <w:r>
        <w:rPr>
          <w:color w:val="4D4D4F"/>
          <w:spacing w:val="-7"/>
        </w:rPr>
        <w:t xml:space="preserve"> </w:t>
      </w:r>
      <w:r>
        <w:rPr>
          <w:color w:val="4D4D4F"/>
        </w:rPr>
        <w:t>ignite,</w:t>
      </w:r>
      <w:r>
        <w:rPr>
          <w:color w:val="4D4D4F"/>
          <w:spacing w:val="-7"/>
        </w:rPr>
        <w:t xml:space="preserve"> </w:t>
      </w:r>
      <w:r>
        <w:rPr>
          <w:color w:val="4D4D4F"/>
        </w:rPr>
        <w:t>other</w:t>
      </w:r>
      <w:r>
        <w:rPr>
          <w:color w:val="4D4D4F"/>
          <w:spacing w:val="-7"/>
        </w:rPr>
        <w:t xml:space="preserve"> </w:t>
      </w:r>
      <w:r>
        <w:rPr>
          <w:color w:val="4D4D4F"/>
        </w:rPr>
        <w:t>than</w:t>
      </w:r>
      <w:r>
        <w:rPr>
          <w:color w:val="4D4D4F"/>
          <w:spacing w:val="-7"/>
        </w:rPr>
        <w:t xml:space="preserve"> </w:t>
      </w:r>
      <w:r>
        <w:rPr>
          <w:color w:val="4D4D4F"/>
        </w:rPr>
        <w:t>as</w:t>
      </w:r>
      <w:r>
        <w:rPr>
          <w:color w:val="4D4D4F"/>
          <w:spacing w:val="-8"/>
        </w:rPr>
        <w:t xml:space="preserve"> </w:t>
      </w:r>
      <w:r>
        <w:rPr>
          <w:color w:val="4D4D4F"/>
        </w:rPr>
        <w:t>an</w:t>
      </w:r>
      <w:r>
        <w:rPr>
          <w:color w:val="4D4D4F"/>
          <w:spacing w:val="-7"/>
        </w:rPr>
        <w:t xml:space="preserve"> </w:t>
      </w:r>
      <w:r>
        <w:rPr>
          <w:color w:val="4D4D4F"/>
        </w:rPr>
        <w:t>es</w:t>
      </w:r>
      <w:r>
        <w:rPr>
          <w:color w:val="4D4D4F"/>
        </w:rPr>
        <w:t>calation</w:t>
      </w:r>
      <w:r>
        <w:rPr>
          <w:color w:val="4D4D4F"/>
          <w:spacing w:val="-7"/>
        </w:rPr>
        <w:t xml:space="preserve"> </w:t>
      </w:r>
      <w:r>
        <w:rPr>
          <w:color w:val="4D4D4F"/>
        </w:rPr>
        <w:t>event</w:t>
      </w:r>
      <w:r>
        <w:rPr>
          <w:color w:val="4D4D4F"/>
          <w:spacing w:val="-7"/>
        </w:rPr>
        <w:t xml:space="preserve"> </w:t>
      </w:r>
      <w:r>
        <w:rPr>
          <w:color w:val="4D4D4F"/>
        </w:rPr>
        <w:t>(such as</w:t>
      </w:r>
      <w:r>
        <w:rPr>
          <w:color w:val="4D4D4F"/>
          <w:spacing w:val="-11"/>
        </w:rPr>
        <w:t xml:space="preserve"> </w:t>
      </w:r>
      <w:r>
        <w:rPr>
          <w:color w:val="4D4D4F"/>
        </w:rPr>
        <w:t>being</w:t>
      </w:r>
      <w:r>
        <w:rPr>
          <w:color w:val="4D4D4F"/>
          <w:spacing w:val="-11"/>
        </w:rPr>
        <w:t xml:space="preserve"> </w:t>
      </w:r>
      <w:r>
        <w:rPr>
          <w:color w:val="4D4D4F"/>
        </w:rPr>
        <w:t>triggered</w:t>
      </w:r>
      <w:r>
        <w:rPr>
          <w:color w:val="4D4D4F"/>
          <w:spacing w:val="-10"/>
        </w:rPr>
        <w:t xml:space="preserve"> </w:t>
      </w:r>
      <w:r>
        <w:rPr>
          <w:color w:val="4D4D4F"/>
        </w:rPr>
        <w:t>by</w:t>
      </w:r>
      <w:r>
        <w:rPr>
          <w:color w:val="4D4D4F"/>
          <w:spacing w:val="-11"/>
        </w:rPr>
        <w:t xml:space="preserve"> </w:t>
      </w:r>
      <w:r>
        <w:rPr>
          <w:color w:val="4D4D4F"/>
        </w:rPr>
        <w:t>another</w:t>
      </w:r>
      <w:r>
        <w:rPr>
          <w:color w:val="4D4D4F"/>
          <w:spacing w:val="-10"/>
        </w:rPr>
        <w:t xml:space="preserve"> </w:t>
      </w:r>
      <w:r>
        <w:rPr>
          <w:color w:val="4D4D4F"/>
        </w:rPr>
        <w:t>event).</w:t>
      </w:r>
      <w:r>
        <w:rPr>
          <w:color w:val="4D4D4F"/>
          <w:spacing w:val="-11"/>
        </w:rPr>
        <w:t xml:space="preserve"> </w:t>
      </w:r>
      <w:r>
        <w:rPr>
          <w:color w:val="4D4D4F"/>
        </w:rPr>
        <w:t>Likewise,</w:t>
      </w:r>
      <w:r>
        <w:rPr>
          <w:color w:val="4D4D4F"/>
          <w:spacing w:val="-10"/>
        </w:rPr>
        <w:t xml:space="preserve"> </w:t>
      </w:r>
      <w:r>
        <w:rPr>
          <w:color w:val="4D4D4F"/>
        </w:rPr>
        <w:t xml:space="preserve">hydraulic fluid is assumed to be </w:t>
      </w:r>
      <w:r>
        <w:rPr>
          <w:color w:val="4D4D4F"/>
          <w:spacing w:val="2"/>
        </w:rPr>
        <w:t xml:space="preserve">combustible, making ignition </w:t>
      </w:r>
      <w:r>
        <w:rPr>
          <w:color w:val="4D4D4F"/>
        </w:rPr>
        <w:t xml:space="preserve">highly unlikely. Spills on the </w:t>
      </w:r>
      <w:r>
        <w:rPr>
          <w:color w:val="4D4D4F"/>
          <w:spacing w:val="3"/>
        </w:rPr>
        <w:t xml:space="preserve">jetty </w:t>
      </w:r>
      <w:r>
        <w:rPr>
          <w:color w:val="4D4D4F"/>
        </w:rPr>
        <w:t xml:space="preserve">would be contained as described in </w:t>
      </w:r>
      <w:r>
        <w:rPr>
          <w:b/>
          <w:color w:val="4D4D4F"/>
          <w:spacing w:val="2"/>
        </w:rPr>
        <w:t xml:space="preserve">Section </w:t>
      </w:r>
      <w:hyperlink w:anchor="_bookmark3" w:history="1">
        <w:r>
          <w:rPr>
            <w:b/>
            <w:color w:val="4D4D4F"/>
            <w:spacing w:val="2"/>
          </w:rPr>
          <w:t xml:space="preserve">16.6.1 </w:t>
        </w:r>
      </w:hyperlink>
      <w:r>
        <w:rPr>
          <w:color w:val="4D4D4F"/>
        </w:rPr>
        <w:t>of this</w:t>
      </w:r>
      <w:r>
        <w:rPr>
          <w:color w:val="4D4D4F"/>
          <w:spacing w:val="-6"/>
        </w:rPr>
        <w:t xml:space="preserve"> </w:t>
      </w:r>
      <w:r>
        <w:rPr>
          <w:color w:val="4D4D4F"/>
        </w:rPr>
        <w:t>chapter.</w:t>
      </w:r>
    </w:p>
    <w:p w:rsidR="00B82633" w:rsidRDefault="00034614">
      <w:pPr>
        <w:pStyle w:val="Heading2"/>
        <w:numPr>
          <w:ilvl w:val="2"/>
          <w:numId w:val="4"/>
        </w:numPr>
        <w:tabs>
          <w:tab w:val="left" w:pos="958"/>
        </w:tabs>
        <w:jc w:val="both"/>
        <w:rPr>
          <w:b/>
        </w:rPr>
      </w:pPr>
      <w:r>
        <w:rPr>
          <w:b/>
          <w:color w:val="4D4D4F"/>
          <w:spacing w:val="-3"/>
        </w:rPr>
        <w:br w:type="column"/>
      </w:r>
      <w:r>
        <w:rPr>
          <w:b/>
          <w:color w:val="4D4D4F"/>
        </w:rPr>
        <w:t>Construction</w:t>
      </w:r>
      <w:r>
        <w:rPr>
          <w:b/>
          <w:color w:val="4D4D4F"/>
          <w:spacing w:val="-1"/>
        </w:rPr>
        <w:t xml:space="preserve"> </w:t>
      </w:r>
      <w:r>
        <w:rPr>
          <w:b/>
          <w:color w:val="4D4D4F"/>
        </w:rPr>
        <w:t>hazards</w:t>
      </w:r>
    </w:p>
    <w:p w:rsidR="00B82633" w:rsidRDefault="00034614">
      <w:pPr>
        <w:pStyle w:val="BodyText"/>
        <w:spacing w:before="91" w:line="216" w:lineRule="auto"/>
        <w:ind w:left="107" w:right="224"/>
        <w:jc w:val="both"/>
      </w:pPr>
      <w:r>
        <w:rPr>
          <w:color w:val="4D4D4F"/>
        </w:rPr>
        <w:t>During construction, the public and the workforce would be exposed to hazards routinely experienced in the construction of major infrastructure. Hazards would include, but not be lim</w:t>
      </w:r>
      <w:r>
        <w:rPr>
          <w:color w:val="4D4D4F"/>
        </w:rPr>
        <w:t>ited to:</w:t>
      </w:r>
    </w:p>
    <w:p w:rsidR="00B82633" w:rsidRDefault="00034614">
      <w:pPr>
        <w:pStyle w:val="ListParagraph"/>
        <w:numPr>
          <w:ilvl w:val="0"/>
          <w:numId w:val="2"/>
        </w:numPr>
        <w:tabs>
          <w:tab w:val="left" w:pos="448"/>
        </w:tabs>
        <w:spacing w:before="90"/>
        <w:jc w:val="both"/>
        <w:rPr>
          <w:sz w:val="18"/>
        </w:rPr>
      </w:pPr>
      <w:r>
        <w:rPr>
          <w:color w:val="4D4D4F"/>
          <w:sz w:val="18"/>
        </w:rPr>
        <w:t xml:space="preserve">unauthorised public access to </w:t>
      </w:r>
      <w:r>
        <w:rPr>
          <w:color w:val="4D4D4F"/>
          <w:spacing w:val="2"/>
          <w:sz w:val="18"/>
        </w:rPr>
        <w:t>construction</w:t>
      </w:r>
      <w:r>
        <w:rPr>
          <w:color w:val="4D4D4F"/>
          <w:spacing w:val="9"/>
          <w:sz w:val="18"/>
        </w:rPr>
        <w:t xml:space="preserve"> </w:t>
      </w:r>
      <w:r>
        <w:rPr>
          <w:color w:val="4D4D4F"/>
          <w:sz w:val="18"/>
        </w:rPr>
        <w:t>sites</w:t>
      </w:r>
    </w:p>
    <w:p w:rsidR="00B82633" w:rsidRDefault="00034614">
      <w:pPr>
        <w:pStyle w:val="ListParagraph"/>
        <w:numPr>
          <w:ilvl w:val="0"/>
          <w:numId w:val="2"/>
        </w:numPr>
        <w:tabs>
          <w:tab w:val="left" w:pos="447"/>
          <w:tab w:val="left" w:pos="448"/>
        </w:tabs>
        <w:spacing w:before="51" w:line="216" w:lineRule="auto"/>
        <w:ind w:right="225"/>
        <w:rPr>
          <w:sz w:val="18"/>
        </w:rPr>
      </w:pPr>
      <w:r>
        <w:rPr>
          <w:color w:val="4D4D4F"/>
          <w:spacing w:val="2"/>
          <w:sz w:val="18"/>
        </w:rPr>
        <w:t xml:space="preserve">modified </w:t>
      </w:r>
      <w:r>
        <w:rPr>
          <w:color w:val="4D4D4F"/>
          <w:sz w:val="18"/>
        </w:rPr>
        <w:t xml:space="preserve">road access and </w:t>
      </w:r>
      <w:r>
        <w:rPr>
          <w:color w:val="4D4D4F"/>
          <w:spacing w:val="2"/>
          <w:sz w:val="18"/>
        </w:rPr>
        <w:t xml:space="preserve">crossings, </w:t>
      </w:r>
      <w:r>
        <w:rPr>
          <w:color w:val="4D4D4F"/>
          <w:sz w:val="18"/>
        </w:rPr>
        <w:t>and vehicle movements</w:t>
      </w:r>
      <w:r>
        <w:rPr>
          <w:color w:val="4D4D4F"/>
          <w:spacing w:val="-13"/>
          <w:sz w:val="18"/>
        </w:rPr>
        <w:t xml:space="preserve"> </w:t>
      </w:r>
      <w:r>
        <w:rPr>
          <w:color w:val="4D4D4F"/>
          <w:sz w:val="18"/>
        </w:rPr>
        <w:t>on</w:t>
      </w:r>
      <w:r>
        <w:rPr>
          <w:color w:val="4D4D4F"/>
          <w:spacing w:val="-12"/>
          <w:sz w:val="18"/>
        </w:rPr>
        <w:t xml:space="preserve"> </w:t>
      </w:r>
      <w:r>
        <w:rPr>
          <w:color w:val="4D4D4F"/>
          <w:sz w:val="18"/>
        </w:rPr>
        <w:t>public</w:t>
      </w:r>
      <w:r>
        <w:rPr>
          <w:color w:val="4D4D4F"/>
          <w:spacing w:val="-12"/>
          <w:sz w:val="18"/>
        </w:rPr>
        <w:t xml:space="preserve"> </w:t>
      </w:r>
      <w:r>
        <w:rPr>
          <w:color w:val="4D4D4F"/>
          <w:sz w:val="18"/>
        </w:rPr>
        <w:t>roads</w:t>
      </w:r>
      <w:r>
        <w:rPr>
          <w:color w:val="4D4D4F"/>
          <w:spacing w:val="-12"/>
          <w:sz w:val="18"/>
        </w:rPr>
        <w:t xml:space="preserve"> </w:t>
      </w:r>
      <w:r>
        <w:rPr>
          <w:color w:val="4D4D4F"/>
          <w:sz w:val="18"/>
        </w:rPr>
        <w:t>and</w:t>
      </w:r>
      <w:r>
        <w:rPr>
          <w:color w:val="4D4D4F"/>
          <w:spacing w:val="-12"/>
          <w:sz w:val="18"/>
        </w:rPr>
        <w:t xml:space="preserve"> </w:t>
      </w:r>
      <w:r>
        <w:rPr>
          <w:color w:val="4D4D4F"/>
          <w:sz w:val="18"/>
        </w:rPr>
        <w:t>at</w:t>
      </w:r>
      <w:r>
        <w:rPr>
          <w:color w:val="4D4D4F"/>
          <w:spacing w:val="-12"/>
          <w:sz w:val="18"/>
        </w:rPr>
        <w:t xml:space="preserve"> </w:t>
      </w:r>
      <w:r>
        <w:rPr>
          <w:color w:val="4D4D4F"/>
          <w:sz w:val="18"/>
        </w:rPr>
        <w:t>site</w:t>
      </w:r>
      <w:r>
        <w:rPr>
          <w:color w:val="4D4D4F"/>
          <w:spacing w:val="-12"/>
          <w:sz w:val="18"/>
        </w:rPr>
        <w:t xml:space="preserve"> </w:t>
      </w:r>
      <w:r>
        <w:rPr>
          <w:color w:val="4D4D4F"/>
          <w:sz w:val="18"/>
        </w:rPr>
        <w:t>access</w:t>
      </w:r>
      <w:r>
        <w:rPr>
          <w:color w:val="4D4D4F"/>
          <w:spacing w:val="-12"/>
          <w:sz w:val="18"/>
        </w:rPr>
        <w:t xml:space="preserve"> </w:t>
      </w:r>
      <w:r>
        <w:rPr>
          <w:color w:val="4D4D4F"/>
          <w:sz w:val="18"/>
        </w:rPr>
        <w:t>points</w:t>
      </w:r>
    </w:p>
    <w:p w:rsidR="00B82633" w:rsidRDefault="00034614">
      <w:pPr>
        <w:pStyle w:val="ListParagraph"/>
        <w:numPr>
          <w:ilvl w:val="0"/>
          <w:numId w:val="2"/>
        </w:numPr>
        <w:tabs>
          <w:tab w:val="left" w:pos="447"/>
          <w:tab w:val="left" w:pos="448"/>
        </w:tabs>
        <w:spacing w:before="55" w:line="216" w:lineRule="auto"/>
        <w:ind w:right="225"/>
        <w:rPr>
          <w:sz w:val="18"/>
        </w:rPr>
      </w:pPr>
      <w:r>
        <w:rPr>
          <w:color w:val="4D4D4F"/>
          <w:spacing w:val="4"/>
          <w:sz w:val="18"/>
        </w:rPr>
        <w:t xml:space="preserve">working </w:t>
      </w:r>
      <w:r>
        <w:rPr>
          <w:color w:val="4D4D4F"/>
          <w:sz w:val="18"/>
        </w:rPr>
        <w:t xml:space="preserve">in </w:t>
      </w:r>
      <w:r>
        <w:rPr>
          <w:color w:val="4D4D4F"/>
          <w:spacing w:val="3"/>
          <w:sz w:val="18"/>
        </w:rPr>
        <w:t xml:space="preserve">the </w:t>
      </w:r>
      <w:r>
        <w:rPr>
          <w:color w:val="4D4D4F"/>
          <w:spacing w:val="5"/>
          <w:sz w:val="18"/>
        </w:rPr>
        <w:t xml:space="preserve">vicinity </w:t>
      </w:r>
      <w:r>
        <w:rPr>
          <w:color w:val="4D4D4F"/>
          <w:spacing w:val="2"/>
          <w:sz w:val="18"/>
        </w:rPr>
        <w:t xml:space="preserve">of  </w:t>
      </w:r>
      <w:r>
        <w:rPr>
          <w:color w:val="4D4D4F"/>
          <w:spacing w:val="3"/>
          <w:sz w:val="18"/>
        </w:rPr>
        <w:t xml:space="preserve">moving  </w:t>
      </w:r>
      <w:r>
        <w:rPr>
          <w:color w:val="4D4D4F"/>
          <w:spacing w:val="4"/>
          <w:sz w:val="18"/>
        </w:rPr>
        <w:t xml:space="preserve">equipment  </w:t>
      </w:r>
      <w:r>
        <w:rPr>
          <w:color w:val="4D4D4F"/>
          <w:sz w:val="18"/>
        </w:rPr>
        <w:t>and vehicles</w:t>
      </w:r>
    </w:p>
    <w:p w:rsidR="00B82633" w:rsidRDefault="00034614">
      <w:pPr>
        <w:pStyle w:val="ListParagraph"/>
        <w:numPr>
          <w:ilvl w:val="0"/>
          <w:numId w:val="2"/>
        </w:numPr>
        <w:tabs>
          <w:tab w:val="left" w:pos="447"/>
          <w:tab w:val="left" w:pos="448"/>
        </w:tabs>
        <w:spacing w:before="35"/>
        <w:rPr>
          <w:sz w:val="18"/>
        </w:rPr>
      </w:pPr>
      <w:r>
        <w:rPr>
          <w:color w:val="4D4D4F"/>
          <w:sz w:val="18"/>
        </w:rPr>
        <w:t>working at</w:t>
      </w:r>
      <w:r>
        <w:rPr>
          <w:color w:val="4D4D4F"/>
          <w:spacing w:val="21"/>
          <w:sz w:val="18"/>
        </w:rPr>
        <w:t xml:space="preserve"> </w:t>
      </w:r>
      <w:r>
        <w:rPr>
          <w:color w:val="4D4D4F"/>
          <w:sz w:val="18"/>
        </w:rPr>
        <w:t>heights</w:t>
      </w:r>
    </w:p>
    <w:p w:rsidR="00B82633" w:rsidRDefault="00034614">
      <w:pPr>
        <w:pStyle w:val="ListParagraph"/>
        <w:numPr>
          <w:ilvl w:val="0"/>
          <w:numId w:val="2"/>
        </w:numPr>
        <w:tabs>
          <w:tab w:val="left" w:pos="447"/>
          <w:tab w:val="left" w:pos="448"/>
        </w:tabs>
        <w:spacing w:before="50" w:line="216" w:lineRule="auto"/>
        <w:ind w:right="220"/>
        <w:rPr>
          <w:sz w:val="18"/>
        </w:rPr>
      </w:pPr>
      <w:r>
        <w:rPr>
          <w:color w:val="4D4D4F"/>
          <w:spacing w:val="2"/>
          <w:sz w:val="18"/>
        </w:rPr>
        <w:t xml:space="preserve">falling </w:t>
      </w:r>
      <w:r>
        <w:rPr>
          <w:color w:val="4D4D4F"/>
          <w:spacing w:val="4"/>
          <w:sz w:val="18"/>
        </w:rPr>
        <w:t xml:space="preserve">objects </w:t>
      </w:r>
      <w:r>
        <w:rPr>
          <w:color w:val="4D4D4F"/>
          <w:spacing w:val="3"/>
          <w:sz w:val="18"/>
        </w:rPr>
        <w:t xml:space="preserve">from elevated workers </w:t>
      </w:r>
      <w:r>
        <w:rPr>
          <w:color w:val="4D4D4F"/>
          <w:sz w:val="18"/>
        </w:rPr>
        <w:t xml:space="preserve">or </w:t>
      </w:r>
      <w:r>
        <w:rPr>
          <w:color w:val="4D4D4F"/>
          <w:spacing w:val="4"/>
          <w:sz w:val="18"/>
        </w:rPr>
        <w:t xml:space="preserve">crane </w:t>
      </w:r>
      <w:r>
        <w:rPr>
          <w:color w:val="4D4D4F"/>
          <w:sz w:val="18"/>
        </w:rPr>
        <w:t xml:space="preserve">assisted </w:t>
      </w:r>
      <w:r>
        <w:rPr>
          <w:color w:val="4D4D4F"/>
          <w:spacing w:val="3"/>
          <w:sz w:val="18"/>
        </w:rPr>
        <w:t>lifts</w:t>
      </w:r>
    </w:p>
    <w:p w:rsidR="00B82633" w:rsidRDefault="00034614">
      <w:pPr>
        <w:pStyle w:val="ListParagraph"/>
        <w:numPr>
          <w:ilvl w:val="0"/>
          <w:numId w:val="2"/>
        </w:numPr>
        <w:tabs>
          <w:tab w:val="left" w:pos="447"/>
          <w:tab w:val="left" w:pos="448"/>
        </w:tabs>
        <w:spacing w:before="36"/>
        <w:rPr>
          <w:sz w:val="18"/>
        </w:rPr>
      </w:pPr>
      <w:r>
        <w:rPr>
          <w:color w:val="4D4D4F"/>
          <w:sz w:val="18"/>
        </w:rPr>
        <w:t xml:space="preserve">exposure to </w:t>
      </w:r>
      <w:r>
        <w:rPr>
          <w:color w:val="4D4D4F"/>
          <w:spacing w:val="2"/>
          <w:sz w:val="18"/>
        </w:rPr>
        <w:t>electrical</w:t>
      </w:r>
      <w:r>
        <w:rPr>
          <w:color w:val="4D4D4F"/>
          <w:spacing w:val="1"/>
          <w:sz w:val="18"/>
        </w:rPr>
        <w:t xml:space="preserve"> </w:t>
      </w:r>
      <w:r>
        <w:rPr>
          <w:color w:val="4D4D4F"/>
          <w:sz w:val="18"/>
        </w:rPr>
        <w:t>hazards</w:t>
      </w:r>
    </w:p>
    <w:p w:rsidR="00B82633" w:rsidRDefault="00034614">
      <w:pPr>
        <w:pStyle w:val="ListParagraph"/>
        <w:numPr>
          <w:ilvl w:val="0"/>
          <w:numId w:val="2"/>
        </w:numPr>
        <w:tabs>
          <w:tab w:val="left" w:pos="447"/>
          <w:tab w:val="left" w:pos="448"/>
        </w:tabs>
        <w:rPr>
          <w:sz w:val="18"/>
        </w:rPr>
      </w:pPr>
      <w:r>
        <w:rPr>
          <w:color w:val="4D4D4F"/>
          <w:sz w:val="18"/>
        </w:rPr>
        <w:t>excavation hazards</w:t>
      </w:r>
    </w:p>
    <w:p w:rsidR="00B82633" w:rsidRDefault="00034614">
      <w:pPr>
        <w:pStyle w:val="ListParagraph"/>
        <w:numPr>
          <w:ilvl w:val="0"/>
          <w:numId w:val="2"/>
        </w:numPr>
        <w:tabs>
          <w:tab w:val="left" w:pos="447"/>
          <w:tab w:val="left" w:pos="448"/>
        </w:tabs>
        <w:spacing w:before="51" w:line="216" w:lineRule="auto"/>
        <w:ind w:right="225"/>
        <w:rPr>
          <w:sz w:val="18"/>
        </w:rPr>
      </w:pPr>
      <w:r>
        <w:rPr>
          <w:color w:val="4D4D4F"/>
          <w:sz w:val="18"/>
        </w:rPr>
        <w:t xml:space="preserve">hazards associated </w:t>
      </w:r>
      <w:r>
        <w:rPr>
          <w:color w:val="4D4D4F"/>
          <w:spacing w:val="2"/>
          <w:sz w:val="18"/>
        </w:rPr>
        <w:t xml:space="preserve">with </w:t>
      </w:r>
      <w:r>
        <w:rPr>
          <w:color w:val="4D4D4F"/>
          <w:sz w:val="18"/>
        </w:rPr>
        <w:t xml:space="preserve">welding </w:t>
      </w:r>
      <w:r>
        <w:rPr>
          <w:color w:val="4D4D4F"/>
          <w:spacing w:val="3"/>
          <w:sz w:val="18"/>
        </w:rPr>
        <w:t xml:space="preserve">activities,  </w:t>
      </w:r>
      <w:r>
        <w:rPr>
          <w:color w:val="4D4D4F"/>
          <w:sz w:val="18"/>
        </w:rPr>
        <w:t>such as fumes</w:t>
      </w:r>
    </w:p>
    <w:p w:rsidR="00B82633" w:rsidRDefault="00034614">
      <w:pPr>
        <w:pStyle w:val="ListParagraph"/>
        <w:numPr>
          <w:ilvl w:val="0"/>
          <w:numId w:val="2"/>
        </w:numPr>
        <w:tabs>
          <w:tab w:val="left" w:pos="447"/>
          <w:tab w:val="left" w:pos="448"/>
        </w:tabs>
        <w:spacing w:before="35"/>
        <w:rPr>
          <w:sz w:val="18"/>
        </w:rPr>
      </w:pPr>
      <w:r>
        <w:rPr>
          <w:color w:val="4D4D4F"/>
          <w:sz w:val="18"/>
        </w:rPr>
        <w:t>noise and dust</w:t>
      </w:r>
    </w:p>
    <w:p w:rsidR="00B82633" w:rsidRDefault="00034614">
      <w:pPr>
        <w:pStyle w:val="ListParagraph"/>
        <w:numPr>
          <w:ilvl w:val="0"/>
          <w:numId w:val="2"/>
        </w:numPr>
        <w:tabs>
          <w:tab w:val="left" w:pos="447"/>
          <w:tab w:val="left" w:pos="448"/>
        </w:tabs>
        <w:rPr>
          <w:sz w:val="18"/>
        </w:rPr>
      </w:pPr>
      <w:r>
        <w:rPr>
          <w:color w:val="4D4D4F"/>
          <w:sz w:val="18"/>
        </w:rPr>
        <w:t>confined spaces</w:t>
      </w:r>
    </w:p>
    <w:p w:rsidR="00B82633" w:rsidRDefault="00034614">
      <w:pPr>
        <w:pStyle w:val="ListParagraph"/>
        <w:numPr>
          <w:ilvl w:val="0"/>
          <w:numId w:val="2"/>
        </w:numPr>
        <w:tabs>
          <w:tab w:val="left" w:pos="447"/>
          <w:tab w:val="left" w:pos="448"/>
        </w:tabs>
        <w:spacing w:before="51" w:line="216" w:lineRule="auto"/>
        <w:ind w:right="226"/>
        <w:rPr>
          <w:sz w:val="18"/>
        </w:rPr>
      </w:pPr>
      <w:r>
        <w:rPr>
          <w:color w:val="4D4D4F"/>
          <w:spacing w:val="3"/>
          <w:sz w:val="18"/>
        </w:rPr>
        <w:t xml:space="preserve">working </w:t>
      </w:r>
      <w:r>
        <w:rPr>
          <w:color w:val="4D4D4F"/>
          <w:spacing w:val="4"/>
          <w:sz w:val="18"/>
        </w:rPr>
        <w:t xml:space="preserve">overwater </w:t>
      </w:r>
      <w:r>
        <w:rPr>
          <w:color w:val="4D4D4F"/>
          <w:spacing w:val="3"/>
          <w:sz w:val="18"/>
        </w:rPr>
        <w:t xml:space="preserve">during </w:t>
      </w:r>
      <w:r>
        <w:rPr>
          <w:color w:val="4D4D4F"/>
          <w:spacing w:val="6"/>
          <w:sz w:val="18"/>
        </w:rPr>
        <w:t xml:space="preserve">Jetty </w:t>
      </w:r>
      <w:r>
        <w:rPr>
          <w:color w:val="4D4D4F"/>
          <w:spacing w:val="5"/>
          <w:sz w:val="18"/>
        </w:rPr>
        <w:t xml:space="preserve">Infrastructure </w:t>
      </w:r>
      <w:r>
        <w:rPr>
          <w:color w:val="4D4D4F"/>
          <w:sz w:val="18"/>
        </w:rPr>
        <w:t xml:space="preserve">installation and </w:t>
      </w:r>
      <w:r>
        <w:rPr>
          <w:color w:val="4D4D4F"/>
          <w:spacing w:val="2"/>
          <w:sz w:val="18"/>
        </w:rPr>
        <w:t>construction.</w:t>
      </w:r>
    </w:p>
    <w:p w:rsidR="00B82633" w:rsidRDefault="00034614">
      <w:pPr>
        <w:pStyle w:val="BodyText"/>
        <w:spacing w:before="111" w:line="216" w:lineRule="auto"/>
        <w:ind w:left="107" w:right="222"/>
        <w:jc w:val="both"/>
      </w:pPr>
      <w:r>
        <w:rPr>
          <w:color w:val="4D4D4F"/>
          <w:spacing w:val="2"/>
        </w:rPr>
        <w:t xml:space="preserve">For example, </w:t>
      </w:r>
      <w:r>
        <w:rPr>
          <w:color w:val="4D4D4F"/>
        </w:rPr>
        <w:t xml:space="preserve">major </w:t>
      </w:r>
      <w:r>
        <w:rPr>
          <w:color w:val="4D4D4F"/>
          <w:spacing w:val="3"/>
        </w:rPr>
        <w:t xml:space="preserve">structural elements </w:t>
      </w:r>
      <w:r>
        <w:rPr>
          <w:color w:val="4D4D4F"/>
        </w:rPr>
        <w:t xml:space="preserve">for </w:t>
      </w:r>
      <w:r>
        <w:rPr>
          <w:color w:val="4D4D4F"/>
          <w:spacing w:val="2"/>
        </w:rPr>
        <w:t xml:space="preserve">the </w:t>
      </w:r>
      <w:r>
        <w:rPr>
          <w:color w:val="4D4D4F"/>
          <w:spacing w:val="5"/>
        </w:rPr>
        <w:t xml:space="preserve">Jetty </w:t>
      </w:r>
      <w:r>
        <w:rPr>
          <w:color w:val="4D4D4F"/>
          <w:spacing w:val="2"/>
        </w:rPr>
        <w:t xml:space="preserve">Infrastructure, </w:t>
      </w:r>
      <w:r>
        <w:rPr>
          <w:color w:val="4D4D4F"/>
        </w:rPr>
        <w:t xml:space="preserve">including the </w:t>
      </w:r>
      <w:r>
        <w:rPr>
          <w:color w:val="4D4D4F"/>
          <w:spacing w:val="4"/>
        </w:rPr>
        <w:t xml:space="preserve">MLAs, </w:t>
      </w:r>
      <w:r>
        <w:rPr>
          <w:color w:val="4D4D4F"/>
        </w:rPr>
        <w:t xml:space="preserve">fire towers and fire pumps would be delivered to a local </w:t>
      </w:r>
      <w:r>
        <w:rPr>
          <w:color w:val="4D4D4F"/>
          <w:spacing w:val="3"/>
        </w:rPr>
        <w:t xml:space="preserve">port </w:t>
      </w:r>
      <w:r>
        <w:rPr>
          <w:color w:val="4D4D4F"/>
        </w:rPr>
        <w:t xml:space="preserve">and unloaded </w:t>
      </w:r>
      <w:r>
        <w:rPr>
          <w:color w:val="4D4D4F"/>
          <w:spacing w:val="2"/>
        </w:rPr>
        <w:t xml:space="preserve">directly </w:t>
      </w:r>
      <w:r>
        <w:rPr>
          <w:color w:val="4D4D4F"/>
        </w:rPr>
        <w:t xml:space="preserve">onto a material barge for </w:t>
      </w:r>
      <w:r>
        <w:rPr>
          <w:color w:val="4D4D4F"/>
          <w:spacing w:val="2"/>
        </w:rPr>
        <w:t xml:space="preserve">transportation </w:t>
      </w:r>
      <w:r>
        <w:rPr>
          <w:color w:val="4D4D4F"/>
        </w:rPr>
        <w:t xml:space="preserve">to the </w:t>
      </w:r>
      <w:r>
        <w:rPr>
          <w:color w:val="4D4D4F"/>
          <w:spacing w:val="2"/>
        </w:rPr>
        <w:t xml:space="preserve">jetty. </w:t>
      </w:r>
      <w:r>
        <w:rPr>
          <w:color w:val="4D4D4F"/>
        </w:rPr>
        <w:t xml:space="preserve">These </w:t>
      </w:r>
      <w:r>
        <w:rPr>
          <w:color w:val="4D4D4F"/>
          <w:spacing w:val="2"/>
        </w:rPr>
        <w:t xml:space="preserve">activities </w:t>
      </w:r>
      <w:r>
        <w:rPr>
          <w:color w:val="4D4D4F"/>
        </w:rPr>
        <w:t xml:space="preserve">would introduce </w:t>
      </w:r>
      <w:r>
        <w:rPr>
          <w:color w:val="4D4D4F"/>
          <w:spacing w:val="2"/>
        </w:rPr>
        <w:t xml:space="preserve">lifting </w:t>
      </w:r>
      <w:r>
        <w:rPr>
          <w:color w:val="4D4D4F"/>
        </w:rPr>
        <w:t>hazards, falling</w:t>
      </w:r>
      <w:r>
        <w:rPr>
          <w:color w:val="4D4D4F"/>
          <w:spacing w:val="-19"/>
        </w:rPr>
        <w:t xml:space="preserve"> </w:t>
      </w:r>
      <w:r>
        <w:rPr>
          <w:color w:val="4D4D4F"/>
        </w:rPr>
        <w:t>object</w:t>
      </w:r>
      <w:r>
        <w:rPr>
          <w:color w:val="4D4D4F"/>
          <w:spacing w:val="-18"/>
        </w:rPr>
        <w:t xml:space="preserve"> </w:t>
      </w:r>
      <w:r>
        <w:rPr>
          <w:color w:val="4D4D4F"/>
        </w:rPr>
        <w:t>hazards</w:t>
      </w:r>
      <w:r>
        <w:rPr>
          <w:color w:val="4D4D4F"/>
          <w:spacing w:val="-18"/>
        </w:rPr>
        <w:t xml:space="preserve"> </w:t>
      </w:r>
      <w:r>
        <w:rPr>
          <w:color w:val="4D4D4F"/>
        </w:rPr>
        <w:t>and</w:t>
      </w:r>
      <w:r>
        <w:rPr>
          <w:color w:val="4D4D4F"/>
          <w:spacing w:val="-18"/>
        </w:rPr>
        <w:t xml:space="preserve"> </w:t>
      </w:r>
      <w:r>
        <w:rPr>
          <w:color w:val="4D4D4F"/>
        </w:rPr>
        <w:t>the</w:t>
      </w:r>
      <w:r>
        <w:rPr>
          <w:color w:val="4D4D4F"/>
          <w:spacing w:val="-18"/>
        </w:rPr>
        <w:t xml:space="preserve"> </w:t>
      </w:r>
      <w:r>
        <w:rPr>
          <w:color w:val="4D4D4F"/>
        </w:rPr>
        <w:t>hazard</w:t>
      </w:r>
      <w:r>
        <w:rPr>
          <w:color w:val="4D4D4F"/>
          <w:spacing w:val="-18"/>
        </w:rPr>
        <w:t xml:space="preserve"> </w:t>
      </w:r>
      <w:r>
        <w:rPr>
          <w:color w:val="4D4D4F"/>
        </w:rPr>
        <w:t>of</w:t>
      </w:r>
      <w:r>
        <w:rPr>
          <w:color w:val="4D4D4F"/>
          <w:spacing w:val="-18"/>
        </w:rPr>
        <w:t xml:space="preserve"> </w:t>
      </w:r>
      <w:r>
        <w:rPr>
          <w:color w:val="4D4D4F"/>
        </w:rPr>
        <w:t>collision</w:t>
      </w:r>
      <w:r>
        <w:rPr>
          <w:color w:val="4D4D4F"/>
          <w:spacing w:val="-18"/>
        </w:rPr>
        <w:t xml:space="preserve"> </w:t>
      </w:r>
      <w:r>
        <w:rPr>
          <w:color w:val="4D4D4F"/>
        </w:rPr>
        <w:t xml:space="preserve">between material barges and </w:t>
      </w:r>
      <w:r>
        <w:rPr>
          <w:color w:val="4D4D4F"/>
          <w:spacing w:val="2"/>
        </w:rPr>
        <w:t xml:space="preserve">either </w:t>
      </w:r>
      <w:r>
        <w:rPr>
          <w:color w:val="4D4D4F"/>
        </w:rPr>
        <w:t xml:space="preserve">the </w:t>
      </w:r>
      <w:r>
        <w:rPr>
          <w:color w:val="4D4D4F"/>
          <w:spacing w:val="4"/>
        </w:rPr>
        <w:t xml:space="preserve">jetty </w:t>
      </w:r>
      <w:r>
        <w:rPr>
          <w:color w:val="4D4D4F"/>
        </w:rPr>
        <w:t xml:space="preserve">or passing ships. Scaffolding </w:t>
      </w:r>
      <w:r>
        <w:rPr>
          <w:color w:val="4D4D4F"/>
          <w:spacing w:val="2"/>
        </w:rPr>
        <w:t xml:space="preserve">structures </w:t>
      </w:r>
      <w:r>
        <w:rPr>
          <w:color w:val="4D4D4F"/>
        </w:rPr>
        <w:t xml:space="preserve">would be installed on the </w:t>
      </w:r>
      <w:r>
        <w:rPr>
          <w:color w:val="4D4D4F"/>
          <w:spacing w:val="3"/>
        </w:rPr>
        <w:t xml:space="preserve">jetty </w:t>
      </w:r>
      <w:r>
        <w:rPr>
          <w:color w:val="4D4D4F"/>
        </w:rPr>
        <w:t>to provide access to re</w:t>
      </w:r>
      <w:r>
        <w:rPr>
          <w:color w:val="4D4D4F"/>
        </w:rPr>
        <w:t xml:space="preserve">levant work areas, although these would </w:t>
      </w:r>
      <w:r>
        <w:rPr>
          <w:color w:val="4D4D4F"/>
          <w:spacing w:val="2"/>
        </w:rPr>
        <w:t xml:space="preserve">present </w:t>
      </w:r>
      <w:r>
        <w:rPr>
          <w:color w:val="4D4D4F"/>
        </w:rPr>
        <w:t xml:space="preserve">a </w:t>
      </w:r>
      <w:r>
        <w:rPr>
          <w:color w:val="4D4D4F"/>
          <w:spacing w:val="2"/>
        </w:rPr>
        <w:t xml:space="preserve">risk </w:t>
      </w:r>
      <w:r>
        <w:rPr>
          <w:color w:val="4D4D4F"/>
        </w:rPr>
        <w:t xml:space="preserve">of </w:t>
      </w:r>
      <w:r>
        <w:rPr>
          <w:color w:val="4D4D4F"/>
          <w:spacing w:val="2"/>
        </w:rPr>
        <w:t xml:space="preserve">falling  </w:t>
      </w:r>
      <w:r>
        <w:rPr>
          <w:color w:val="4D4D4F"/>
          <w:spacing w:val="4"/>
        </w:rPr>
        <w:t xml:space="preserve">objects, </w:t>
      </w:r>
      <w:r>
        <w:rPr>
          <w:color w:val="4D4D4F"/>
        </w:rPr>
        <w:t xml:space="preserve">collapse  </w:t>
      </w:r>
      <w:r>
        <w:rPr>
          <w:color w:val="4D4D4F"/>
          <w:spacing w:val="2"/>
        </w:rPr>
        <w:t xml:space="preserve">risk </w:t>
      </w:r>
      <w:r>
        <w:rPr>
          <w:color w:val="4D4D4F"/>
        </w:rPr>
        <w:t xml:space="preserve">for </w:t>
      </w:r>
      <w:r>
        <w:rPr>
          <w:color w:val="4D4D4F"/>
          <w:spacing w:val="2"/>
        </w:rPr>
        <w:t xml:space="preserve">scaffolding </w:t>
      </w:r>
      <w:r>
        <w:rPr>
          <w:color w:val="4D4D4F"/>
        </w:rPr>
        <w:t xml:space="preserve">and introduce working at </w:t>
      </w:r>
      <w:r>
        <w:rPr>
          <w:color w:val="4D4D4F"/>
          <w:spacing w:val="2"/>
        </w:rPr>
        <w:t xml:space="preserve">heights and </w:t>
      </w:r>
      <w:r>
        <w:rPr>
          <w:color w:val="4D4D4F"/>
        </w:rPr>
        <w:t>overwater hazards for</w:t>
      </w:r>
      <w:r>
        <w:rPr>
          <w:color w:val="4D4D4F"/>
          <w:spacing w:val="1"/>
        </w:rPr>
        <w:t xml:space="preserve"> </w:t>
      </w:r>
      <w:r>
        <w:rPr>
          <w:color w:val="4D4D4F"/>
        </w:rPr>
        <w:t>workers.</w:t>
      </w:r>
    </w:p>
    <w:p w:rsidR="00B82633" w:rsidRDefault="00034614">
      <w:pPr>
        <w:pStyle w:val="BodyText"/>
        <w:spacing w:before="159" w:line="216" w:lineRule="auto"/>
        <w:ind w:left="107" w:right="225"/>
        <w:jc w:val="both"/>
      </w:pPr>
      <w:r>
        <w:rPr>
          <w:color w:val="4D4D4F"/>
        </w:rPr>
        <w:t xml:space="preserve">Some sections of the pipeline would be constructed via open trench cut and cover </w:t>
      </w:r>
      <w:r>
        <w:rPr>
          <w:color w:val="4D4D4F"/>
        </w:rPr>
        <w:t>method. This would create the risk of trench collapse, entry to confined spaces, engulfment and the risk of injury from mechanical plant.</w:t>
      </w:r>
    </w:p>
    <w:p w:rsidR="00B82633" w:rsidRDefault="00034614">
      <w:pPr>
        <w:pStyle w:val="BodyText"/>
        <w:spacing w:before="166" w:line="216" w:lineRule="auto"/>
        <w:ind w:left="107" w:right="224"/>
        <w:jc w:val="both"/>
      </w:pPr>
      <w:r>
        <w:rPr>
          <w:color w:val="4D4D4F"/>
        </w:rPr>
        <w:t>Construction areas and laydown yards would be adequately segregated and secured preventing access to the public. Const</w:t>
      </w:r>
      <w:r>
        <w:rPr>
          <w:color w:val="4D4D4F"/>
        </w:rPr>
        <w:t>ruction of the Project would be undertaken in accordance with a Safety Management Plan to control hazards to the public and manage worker safety.</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29" w:space="304"/>
            <w:col w:w="4817"/>
          </w:cols>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1"/>
        <w:numPr>
          <w:ilvl w:val="1"/>
          <w:numId w:val="4"/>
        </w:numPr>
        <w:tabs>
          <w:tab w:val="left" w:pos="957"/>
          <w:tab w:val="left" w:pos="958"/>
        </w:tabs>
        <w:spacing w:before="115" w:line="211" w:lineRule="auto"/>
        <w:ind w:right="1210"/>
        <w:rPr>
          <w:b/>
        </w:rPr>
      </w:pPr>
      <w:r>
        <w:rPr>
          <w:b/>
          <w:color w:val="4D4D4F"/>
        </w:rPr>
        <w:t>Quantitative Risk Assessment</w:t>
      </w:r>
      <w:r>
        <w:rPr>
          <w:b/>
          <w:color w:val="4D4D4F"/>
          <w:spacing w:val="4"/>
        </w:rPr>
        <w:t xml:space="preserve"> </w:t>
      </w:r>
      <w:r>
        <w:rPr>
          <w:b/>
          <w:color w:val="4D4D4F"/>
          <w:spacing w:val="-4"/>
        </w:rPr>
        <w:t>results</w:t>
      </w:r>
    </w:p>
    <w:p w:rsidR="00B82633" w:rsidRDefault="00034614">
      <w:pPr>
        <w:pStyle w:val="BodyText"/>
        <w:spacing w:before="89" w:line="216" w:lineRule="auto"/>
        <w:ind w:left="107" w:right="40"/>
        <w:jc w:val="both"/>
      </w:pPr>
      <w:r>
        <w:rPr>
          <w:color w:val="4D4D4F"/>
        </w:rPr>
        <w:t xml:space="preserve">The </w:t>
      </w:r>
      <w:r>
        <w:rPr>
          <w:color w:val="4D4D4F"/>
          <w:spacing w:val="3"/>
        </w:rPr>
        <w:t xml:space="preserve">QRA </w:t>
      </w:r>
      <w:r>
        <w:rPr>
          <w:color w:val="4D4D4F"/>
        </w:rPr>
        <w:t xml:space="preserve">process focuses on the </w:t>
      </w:r>
      <w:r>
        <w:rPr>
          <w:color w:val="4D4D4F"/>
          <w:spacing w:val="3"/>
        </w:rPr>
        <w:t xml:space="preserve">effects </w:t>
      </w:r>
      <w:r>
        <w:rPr>
          <w:color w:val="4D4D4F"/>
        </w:rPr>
        <w:t>of a potential major</w:t>
      </w:r>
      <w:r>
        <w:rPr>
          <w:color w:val="4D4D4F"/>
          <w:spacing w:val="-28"/>
        </w:rPr>
        <w:t xml:space="preserve"> </w:t>
      </w:r>
      <w:r>
        <w:rPr>
          <w:color w:val="4D4D4F"/>
        </w:rPr>
        <w:t>incident</w:t>
      </w:r>
      <w:r>
        <w:rPr>
          <w:color w:val="4D4D4F"/>
          <w:spacing w:val="-27"/>
        </w:rPr>
        <w:t xml:space="preserve"> </w:t>
      </w:r>
      <w:r>
        <w:rPr>
          <w:color w:val="4D4D4F"/>
        </w:rPr>
        <w:t>and</w:t>
      </w:r>
      <w:r>
        <w:rPr>
          <w:color w:val="4D4D4F"/>
          <w:spacing w:val="-27"/>
        </w:rPr>
        <w:t xml:space="preserve"> </w:t>
      </w:r>
      <w:r>
        <w:rPr>
          <w:color w:val="4D4D4F"/>
        </w:rPr>
        <w:t>those</w:t>
      </w:r>
      <w:r>
        <w:rPr>
          <w:color w:val="4D4D4F"/>
          <w:spacing w:val="-27"/>
        </w:rPr>
        <w:t xml:space="preserve"> </w:t>
      </w:r>
      <w:r>
        <w:rPr>
          <w:color w:val="4D4D4F"/>
        </w:rPr>
        <w:t>atypical</w:t>
      </w:r>
      <w:r>
        <w:rPr>
          <w:color w:val="4D4D4F"/>
          <w:spacing w:val="-27"/>
        </w:rPr>
        <w:t xml:space="preserve"> </w:t>
      </w:r>
      <w:r>
        <w:rPr>
          <w:color w:val="4D4D4F"/>
        </w:rPr>
        <w:t>events</w:t>
      </w:r>
      <w:r>
        <w:rPr>
          <w:color w:val="4D4D4F"/>
          <w:spacing w:val="-28"/>
        </w:rPr>
        <w:t xml:space="preserve"> </w:t>
      </w:r>
      <w:r>
        <w:rPr>
          <w:color w:val="4D4D4F"/>
        </w:rPr>
        <w:t>with</w:t>
      </w:r>
      <w:r>
        <w:rPr>
          <w:color w:val="4D4D4F"/>
          <w:spacing w:val="-27"/>
        </w:rPr>
        <w:t xml:space="preserve"> </w:t>
      </w:r>
      <w:r>
        <w:rPr>
          <w:color w:val="4D4D4F"/>
        </w:rPr>
        <w:t>the</w:t>
      </w:r>
      <w:r>
        <w:rPr>
          <w:color w:val="4D4D4F"/>
          <w:spacing w:val="-27"/>
        </w:rPr>
        <w:t xml:space="preserve"> </w:t>
      </w:r>
      <w:r>
        <w:rPr>
          <w:color w:val="4D4D4F"/>
        </w:rPr>
        <w:t xml:space="preserve">potential to have </w:t>
      </w:r>
      <w:r>
        <w:rPr>
          <w:color w:val="4D4D4F"/>
          <w:spacing w:val="2"/>
        </w:rPr>
        <w:t xml:space="preserve">impacts </w:t>
      </w:r>
      <w:r>
        <w:rPr>
          <w:color w:val="4D4D4F"/>
        </w:rPr>
        <w:t xml:space="preserve">outside the boundaries of the </w:t>
      </w:r>
      <w:r>
        <w:rPr>
          <w:color w:val="4D4D4F"/>
          <w:spacing w:val="2"/>
        </w:rPr>
        <w:t xml:space="preserve">Project, </w:t>
      </w:r>
      <w:r>
        <w:rPr>
          <w:color w:val="4D4D4F"/>
        </w:rPr>
        <w:t xml:space="preserve">such as a fire or explosion. The output from the </w:t>
      </w:r>
      <w:r>
        <w:rPr>
          <w:color w:val="4D4D4F"/>
          <w:spacing w:val="3"/>
        </w:rPr>
        <w:t xml:space="preserve">QRA </w:t>
      </w:r>
      <w:r>
        <w:rPr>
          <w:color w:val="4D4D4F"/>
        </w:rPr>
        <w:t xml:space="preserve">is a set of risk numbers that estimate the likelihood of a specified level of harm at a specified location, providing Location Specific Individual Risk </w:t>
      </w:r>
      <w:r>
        <w:rPr>
          <w:color w:val="4D4D4F"/>
          <w:spacing w:val="2"/>
        </w:rPr>
        <w:t>(LSIR)</w:t>
      </w:r>
      <w:r>
        <w:rPr>
          <w:color w:val="4D4D4F"/>
          <w:spacing w:val="16"/>
        </w:rPr>
        <w:t xml:space="preserve"> </w:t>
      </w:r>
      <w:r>
        <w:rPr>
          <w:color w:val="4D4D4F"/>
        </w:rPr>
        <w:t>contours.</w:t>
      </w:r>
    </w:p>
    <w:p w:rsidR="00B82633" w:rsidRDefault="00034614">
      <w:pPr>
        <w:pStyle w:val="BodyText"/>
        <w:spacing w:before="163" w:line="216" w:lineRule="auto"/>
        <w:ind w:left="107" w:right="38"/>
        <w:jc w:val="both"/>
      </w:pPr>
      <w:r>
        <w:rPr>
          <w:color w:val="4D4D4F"/>
        </w:rPr>
        <w:t>The</w:t>
      </w:r>
      <w:r>
        <w:rPr>
          <w:color w:val="4D4D4F"/>
          <w:spacing w:val="-14"/>
        </w:rPr>
        <w:t xml:space="preserve"> </w:t>
      </w:r>
      <w:r>
        <w:rPr>
          <w:color w:val="4D4D4F"/>
        </w:rPr>
        <w:t>objective</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spacing w:val="3"/>
        </w:rPr>
        <w:t>QRA</w:t>
      </w:r>
      <w:r>
        <w:rPr>
          <w:color w:val="4D4D4F"/>
          <w:spacing w:val="-13"/>
        </w:rPr>
        <w:t xml:space="preserve"> </w:t>
      </w:r>
      <w:r>
        <w:rPr>
          <w:color w:val="4D4D4F"/>
        </w:rPr>
        <w:t>is</w:t>
      </w:r>
      <w:r>
        <w:rPr>
          <w:color w:val="4D4D4F"/>
          <w:spacing w:val="-13"/>
        </w:rPr>
        <w:t xml:space="preserve"> </w:t>
      </w:r>
      <w:r>
        <w:rPr>
          <w:color w:val="4D4D4F"/>
        </w:rPr>
        <w:t>to</w:t>
      </w:r>
      <w:r>
        <w:rPr>
          <w:color w:val="4D4D4F"/>
          <w:spacing w:val="-13"/>
        </w:rPr>
        <w:t xml:space="preserve"> </w:t>
      </w:r>
      <w:r>
        <w:rPr>
          <w:color w:val="4D4D4F"/>
        </w:rPr>
        <w:t>sys</w:t>
      </w:r>
      <w:r>
        <w:rPr>
          <w:color w:val="4D4D4F"/>
        </w:rPr>
        <w:t>tematically</w:t>
      </w:r>
      <w:r>
        <w:rPr>
          <w:color w:val="4D4D4F"/>
          <w:spacing w:val="-13"/>
        </w:rPr>
        <w:t xml:space="preserve"> </w:t>
      </w:r>
      <w:r>
        <w:rPr>
          <w:color w:val="4D4D4F"/>
        </w:rPr>
        <w:t>address</w:t>
      </w:r>
      <w:r>
        <w:rPr>
          <w:color w:val="4D4D4F"/>
          <w:spacing w:val="-13"/>
        </w:rPr>
        <w:t xml:space="preserve"> </w:t>
      </w:r>
      <w:r>
        <w:rPr>
          <w:color w:val="4D4D4F"/>
        </w:rPr>
        <w:t>the likelihood</w:t>
      </w:r>
      <w:r>
        <w:rPr>
          <w:color w:val="4D4D4F"/>
          <w:spacing w:val="-13"/>
        </w:rPr>
        <w:t xml:space="preserve"> </w:t>
      </w:r>
      <w:r>
        <w:rPr>
          <w:color w:val="4D4D4F"/>
        </w:rPr>
        <w:t>and</w:t>
      </w:r>
      <w:r>
        <w:rPr>
          <w:color w:val="4D4D4F"/>
          <w:spacing w:val="-12"/>
        </w:rPr>
        <w:t xml:space="preserve"> </w:t>
      </w:r>
      <w:r>
        <w:rPr>
          <w:color w:val="4D4D4F"/>
        </w:rPr>
        <w:t>consequence</w:t>
      </w:r>
      <w:r>
        <w:rPr>
          <w:color w:val="4D4D4F"/>
          <w:spacing w:val="-13"/>
        </w:rPr>
        <w:t xml:space="preserve"> </w:t>
      </w:r>
      <w:r>
        <w:rPr>
          <w:color w:val="4D4D4F"/>
        </w:rPr>
        <w:t>of</w:t>
      </w:r>
      <w:r>
        <w:rPr>
          <w:color w:val="4D4D4F"/>
          <w:spacing w:val="-12"/>
        </w:rPr>
        <w:t xml:space="preserve"> </w:t>
      </w:r>
      <w:r>
        <w:rPr>
          <w:color w:val="4D4D4F"/>
        </w:rPr>
        <w:t>all</w:t>
      </w:r>
      <w:r>
        <w:rPr>
          <w:color w:val="4D4D4F"/>
          <w:spacing w:val="-13"/>
        </w:rPr>
        <w:t xml:space="preserve"> </w:t>
      </w:r>
      <w:r>
        <w:rPr>
          <w:color w:val="4D4D4F"/>
        </w:rPr>
        <w:t>potential</w:t>
      </w:r>
      <w:r>
        <w:rPr>
          <w:color w:val="4D4D4F"/>
          <w:spacing w:val="-12"/>
        </w:rPr>
        <w:t xml:space="preserve"> </w:t>
      </w:r>
      <w:r>
        <w:rPr>
          <w:color w:val="4D4D4F"/>
        </w:rPr>
        <w:t>hydrocarbon- related risks for the Project to determine if the risks are tolerable in accordance with established risk criteria</w:t>
      </w:r>
      <w:r>
        <w:rPr>
          <w:color w:val="4D4D4F"/>
          <w:spacing w:val="-32"/>
        </w:rPr>
        <w:t xml:space="preserve"> </w:t>
      </w:r>
      <w:r>
        <w:rPr>
          <w:color w:val="4D4D4F"/>
        </w:rPr>
        <w:t>and to</w:t>
      </w:r>
      <w:r>
        <w:rPr>
          <w:color w:val="4D4D4F"/>
          <w:spacing w:val="-7"/>
        </w:rPr>
        <w:t xml:space="preserve"> </w:t>
      </w:r>
      <w:r>
        <w:rPr>
          <w:color w:val="4D4D4F"/>
        </w:rPr>
        <w:t>make</w:t>
      </w:r>
      <w:r>
        <w:rPr>
          <w:color w:val="4D4D4F"/>
          <w:spacing w:val="-6"/>
        </w:rPr>
        <w:t xml:space="preserve"> </w:t>
      </w:r>
      <w:r>
        <w:rPr>
          <w:color w:val="4D4D4F"/>
        </w:rPr>
        <w:t>recommendations</w:t>
      </w:r>
      <w:r>
        <w:rPr>
          <w:color w:val="4D4D4F"/>
          <w:spacing w:val="-6"/>
        </w:rPr>
        <w:t xml:space="preserve"> </w:t>
      </w:r>
      <w:r>
        <w:rPr>
          <w:color w:val="4D4D4F"/>
        </w:rPr>
        <w:t>for</w:t>
      </w:r>
      <w:r>
        <w:rPr>
          <w:color w:val="4D4D4F"/>
          <w:spacing w:val="-6"/>
        </w:rPr>
        <w:t xml:space="preserve"> </w:t>
      </w:r>
      <w:r>
        <w:rPr>
          <w:color w:val="4D4D4F"/>
        </w:rPr>
        <w:t>risk</w:t>
      </w:r>
      <w:r>
        <w:rPr>
          <w:color w:val="4D4D4F"/>
          <w:spacing w:val="-6"/>
        </w:rPr>
        <w:t xml:space="preserve"> </w:t>
      </w:r>
      <w:r>
        <w:rPr>
          <w:color w:val="4D4D4F"/>
        </w:rPr>
        <w:t>reduction</w:t>
      </w:r>
      <w:r>
        <w:rPr>
          <w:color w:val="4D4D4F"/>
          <w:spacing w:val="-6"/>
        </w:rPr>
        <w:t xml:space="preserve"> </w:t>
      </w:r>
      <w:r>
        <w:rPr>
          <w:color w:val="4D4D4F"/>
        </w:rPr>
        <w:t>measures</w:t>
      </w:r>
      <w:r>
        <w:rPr>
          <w:color w:val="4D4D4F"/>
          <w:spacing w:val="-6"/>
        </w:rPr>
        <w:t xml:space="preserve"> </w:t>
      </w:r>
      <w:r>
        <w:rPr>
          <w:color w:val="4D4D4F"/>
        </w:rPr>
        <w:t>if the resulting risk levels exceed the tolerable risk criteria. The</w:t>
      </w:r>
      <w:r>
        <w:rPr>
          <w:color w:val="4D4D4F"/>
          <w:spacing w:val="-7"/>
        </w:rPr>
        <w:t xml:space="preserve"> </w:t>
      </w:r>
      <w:r>
        <w:rPr>
          <w:color w:val="4D4D4F"/>
        </w:rPr>
        <w:t>generally</w:t>
      </w:r>
      <w:r>
        <w:rPr>
          <w:color w:val="4D4D4F"/>
          <w:spacing w:val="-7"/>
        </w:rPr>
        <w:t xml:space="preserve"> </w:t>
      </w:r>
      <w:r>
        <w:rPr>
          <w:color w:val="4D4D4F"/>
        </w:rPr>
        <w:t>accepted</w:t>
      </w:r>
      <w:r>
        <w:rPr>
          <w:color w:val="4D4D4F"/>
          <w:spacing w:val="-7"/>
        </w:rPr>
        <w:t xml:space="preserve"> </w:t>
      </w:r>
      <w:r>
        <w:rPr>
          <w:color w:val="4D4D4F"/>
        </w:rPr>
        <w:t>industry</w:t>
      </w:r>
      <w:r>
        <w:rPr>
          <w:color w:val="4D4D4F"/>
          <w:spacing w:val="-6"/>
        </w:rPr>
        <w:t xml:space="preserve"> </w:t>
      </w:r>
      <w:r>
        <w:rPr>
          <w:color w:val="4D4D4F"/>
        </w:rPr>
        <w:t>criteria</w:t>
      </w:r>
      <w:r>
        <w:rPr>
          <w:color w:val="4D4D4F"/>
          <w:spacing w:val="-7"/>
        </w:rPr>
        <w:t xml:space="preserve"> </w:t>
      </w:r>
      <w:r>
        <w:rPr>
          <w:color w:val="4D4D4F"/>
        </w:rPr>
        <w:t>for</w:t>
      </w:r>
      <w:r>
        <w:rPr>
          <w:color w:val="4D4D4F"/>
          <w:spacing w:val="-7"/>
        </w:rPr>
        <w:t xml:space="preserve"> </w:t>
      </w:r>
      <w:r>
        <w:rPr>
          <w:color w:val="4D4D4F"/>
        </w:rPr>
        <w:t>tolerable</w:t>
      </w:r>
      <w:r>
        <w:rPr>
          <w:color w:val="4D4D4F"/>
          <w:spacing w:val="-6"/>
        </w:rPr>
        <w:t xml:space="preserve"> </w:t>
      </w:r>
      <w:r>
        <w:rPr>
          <w:color w:val="4D4D4F"/>
        </w:rPr>
        <w:t xml:space="preserve">risk is defined in the New South Wales </w:t>
      </w:r>
      <w:r>
        <w:rPr>
          <w:i/>
          <w:color w:val="4D4D4F"/>
        </w:rPr>
        <w:t xml:space="preserve">Hazardous </w:t>
      </w:r>
      <w:r>
        <w:rPr>
          <w:i/>
          <w:color w:val="4D4D4F"/>
          <w:spacing w:val="2"/>
        </w:rPr>
        <w:t xml:space="preserve">Industry </w:t>
      </w:r>
      <w:r>
        <w:rPr>
          <w:i/>
          <w:color w:val="4D4D4F"/>
        </w:rPr>
        <w:t xml:space="preserve">Planning Advisory Paper </w:t>
      </w:r>
      <w:r>
        <w:rPr>
          <w:i/>
          <w:color w:val="4D4D4F"/>
          <w:spacing w:val="2"/>
        </w:rPr>
        <w:t xml:space="preserve">No.4 </w:t>
      </w:r>
      <w:r>
        <w:rPr>
          <w:color w:val="4D4D4F"/>
        </w:rPr>
        <w:t>(HIPAP4).</w:t>
      </w:r>
    </w:p>
    <w:p w:rsidR="00B82633" w:rsidRDefault="00034614">
      <w:pPr>
        <w:pStyle w:val="BodyText"/>
        <w:spacing w:before="161" w:line="216" w:lineRule="auto"/>
        <w:ind w:left="107" w:right="38"/>
        <w:jc w:val="both"/>
      </w:pPr>
      <w:r>
        <w:rPr>
          <w:color w:val="4D4D4F"/>
        </w:rPr>
        <w:t>In the case of fatality, the H</w:t>
      </w:r>
      <w:r>
        <w:rPr>
          <w:color w:val="4D4D4F"/>
        </w:rPr>
        <w:t xml:space="preserve">IPAP4 criteria differentiates </w:t>
      </w:r>
      <w:r>
        <w:rPr>
          <w:color w:val="4D4D4F"/>
          <w:spacing w:val="3"/>
        </w:rPr>
        <w:t xml:space="preserve">between </w:t>
      </w:r>
      <w:r>
        <w:rPr>
          <w:color w:val="4D4D4F"/>
          <w:spacing w:val="2"/>
        </w:rPr>
        <w:t xml:space="preserve">the various </w:t>
      </w:r>
      <w:r>
        <w:rPr>
          <w:color w:val="4D4D4F"/>
          <w:spacing w:val="4"/>
        </w:rPr>
        <w:t xml:space="preserve">types </w:t>
      </w:r>
      <w:r>
        <w:rPr>
          <w:color w:val="4D4D4F"/>
        </w:rPr>
        <w:t xml:space="preserve">of land </w:t>
      </w:r>
      <w:r>
        <w:rPr>
          <w:color w:val="4D4D4F"/>
          <w:spacing w:val="2"/>
        </w:rPr>
        <w:t xml:space="preserve">use,  recognising the </w:t>
      </w:r>
      <w:r>
        <w:rPr>
          <w:color w:val="4D4D4F"/>
        </w:rPr>
        <w:t xml:space="preserve">need to </w:t>
      </w:r>
      <w:r>
        <w:rPr>
          <w:color w:val="4D4D4F"/>
          <w:spacing w:val="2"/>
        </w:rPr>
        <w:t xml:space="preserve">protect </w:t>
      </w:r>
      <w:r>
        <w:rPr>
          <w:color w:val="4D4D4F"/>
        </w:rPr>
        <w:t xml:space="preserve">more vulnerable </w:t>
      </w:r>
      <w:r>
        <w:rPr>
          <w:color w:val="4D4D4F"/>
          <w:spacing w:val="2"/>
        </w:rPr>
        <w:t xml:space="preserve">members </w:t>
      </w:r>
      <w:r>
        <w:rPr>
          <w:color w:val="4D4D4F"/>
        </w:rPr>
        <w:t xml:space="preserve">of </w:t>
      </w:r>
      <w:r>
        <w:rPr>
          <w:color w:val="4D4D4F"/>
          <w:spacing w:val="2"/>
        </w:rPr>
        <w:t xml:space="preserve">the </w:t>
      </w:r>
      <w:r>
        <w:rPr>
          <w:color w:val="4D4D4F"/>
        </w:rPr>
        <w:t xml:space="preserve">community. The fatality risk criteria considered tolerable for specific land uses adopted from HIPAP4 is shown in </w:t>
      </w:r>
      <w:hyperlink w:anchor="_bookmark2" w:history="1">
        <w:r>
          <w:rPr>
            <w:b/>
            <w:color w:val="4D4D4F"/>
          </w:rPr>
          <w:t>Table</w:t>
        </w:r>
        <w:r>
          <w:rPr>
            <w:b/>
            <w:color w:val="4D4D4F"/>
            <w:spacing w:val="-1"/>
          </w:rPr>
          <w:t xml:space="preserve"> </w:t>
        </w:r>
        <w:r>
          <w:rPr>
            <w:b/>
            <w:color w:val="4D4D4F"/>
          </w:rPr>
          <w:t>16-2</w:t>
        </w:r>
      </w:hyperlink>
      <w:r>
        <w:rPr>
          <w:color w:val="4D4D4F"/>
        </w:rPr>
        <w:t>.</w:t>
      </w:r>
    </w:p>
    <w:p w:rsidR="00B82633" w:rsidRDefault="00034614">
      <w:pPr>
        <w:pStyle w:val="BodyText"/>
        <w:spacing w:before="108" w:line="216" w:lineRule="auto"/>
        <w:ind w:left="107" w:right="40"/>
        <w:jc w:val="both"/>
      </w:pPr>
      <w:r>
        <w:rPr>
          <w:color w:val="4D4D4F"/>
        </w:rPr>
        <w:t>Accredited registrar and international classification society, DNV GL, conducted a preliminary QRA for hazards and risks associated with the Gas Import Jetty Works at Crib Point including but not limited to:</w:t>
      </w:r>
    </w:p>
    <w:p w:rsidR="00B82633" w:rsidRDefault="00034614">
      <w:pPr>
        <w:pStyle w:val="ListParagraph"/>
        <w:numPr>
          <w:ilvl w:val="0"/>
          <w:numId w:val="2"/>
        </w:numPr>
        <w:tabs>
          <w:tab w:val="left" w:pos="448"/>
        </w:tabs>
        <w:spacing w:before="90"/>
        <w:jc w:val="both"/>
        <w:rPr>
          <w:sz w:val="18"/>
        </w:rPr>
      </w:pPr>
      <w:r>
        <w:rPr>
          <w:color w:val="4D4D4F"/>
          <w:sz w:val="18"/>
        </w:rPr>
        <w:t>all modes of th</w:t>
      </w:r>
      <w:r>
        <w:rPr>
          <w:color w:val="4D4D4F"/>
          <w:sz w:val="18"/>
        </w:rPr>
        <w:t>e FSRU</w:t>
      </w:r>
      <w:r>
        <w:rPr>
          <w:color w:val="4D4D4F"/>
          <w:spacing w:val="4"/>
          <w:sz w:val="18"/>
        </w:rPr>
        <w:t xml:space="preserve"> </w:t>
      </w:r>
      <w:r>
        <w:rPr>
          <w:color w:val="4D4D4F"/>
          <w:sz w:val="18"/>
        </w:rPr>
        <w:t>operation</w:t>
      </w:r>
    </w:p>
    <w:p w:rsidR="00B82633" w:rsidRDefault="00034614">
      <w:pPr>
        <w:pStyle w:val="ListParagraph"/>
        <w:numPr>
          <w:ilvl w:val="0"/>
          <w:numId w:val="2"/>
        </w:numPr>
        <w:tabs>
          <w:tab w:val="left" w:pos="448"/>
        </w:tabs>
        <w:spacing w:before="51" w:line="216" w:lineRule="auto"/>
        <w:ind w:right="38"/>
        <w:jc w:val="both"/>
        <w:rPr>
          <w:sz w:val="18"/>
        </w:rPr>
      </w:pPr>
      <w:r>
        <w:rPr>
          <w:color w:val="4D4D4F"/>
          <w:sz w:val="18"/>
        </w:rPr>
        <w:t xml:space="preserve">marine operations (approach and mooring) for the FSRU, </w:t>
      </w:r>
      <w:r>
        <w:rPr>
          <w:color w:val="4D4D4F"/>
          <w:spacing w:val="2"/>
          <w:sz w:val="18"/>
        </w:rPr>
        <w:t xml:space="preserve">LNG </w:t>
      </w:r>
      <w:r>
        <w:rPr>
          <w:color w:val="4D4D4F"/>
          <w:sz w:val="18"/>
        </w:rPr>
        <w:t>carrier and United Petroleum</w:t>
      </w:r>
      <w:r>
        <w:rPr>
          <w:color w:val="4D4D4F"/>
          <w:spacing w:val="27"/>
          <w:sz w:val="18"/>
        </w:rPr>
        <w:t xml:space="preserve"> </w:t>
      </w:r>
      <w:r>
        <w:rPr>
          <w:color w:val="4D4D4F"/>
          <w:sz w:val="18"/>
        </w:rPr>
        <w:t>tankers</w:t>
      </w:r>
    </w:p>
    <w:p w:rsidR="00B82633" w:rsidRDefault="00034614">
      <w:pPr>
        <w:pStyle w:val="ListParagraph"/>
        <w:numPr>
          <w:ilvl w:val="0"/>
          <w:numId w:val="2"/>
        </w:numPr>
        <w:tabs>
          <w:tab w:val="left" w:pos="448"/>
        </w:tabs>
        <w:spacing w:before="54" w:line="216" w:lineRule="auto"/>
        <w:ind w:right="40"/>
        <w:jc w:val="both"/>
        <w:rPr>
          <w:sz w:val="18"/>
        </w:rPr>
      </w:pPr>
      <w:r>
        <w:rPr>
          <w:color w:val="4D4D4F"/>
          <w:sz w:val="18"/>
        </w:rPr>
        <w:t xml:space="preserve">gas </w:t>
      </w:r>
      <w:r>
        <w:rPr>
          <w:color w:val="4D4D4F"/>
          <w:spacing w:val="2"/>
          <w:sz w:val="18"/>
        </w:rPr>
        <w:t xml:space="preserve">operations </w:t>
      </w:r>
      <w:r>
        <w:rPr>
          <w:color w:val="4D4D4F"/>
          <w:sz w:val="18"/>
        </w:rPr>
        <w:t xml:space="preserve">on </w:t>
      </w:r>
      <w:r>
        <w:rPr>
          <w:color w:val="4D4D4F"/>
          <w:spacing w:val="2"/>
          <w:sz w:val="18"/>
        </w:rPr>
        <w:t xml:space="preserve">the Crib </w:t>
      </w:r>
      <w:r>
        <w:rPr>
          <w:color w:val="4D4D4F"/>
          <w:sz w:val="18"/>
        </w:rPr>
        <w:t xml:space="preserve">Point </w:t>
      </w:r>
      <w:r>
        <w:rPr>
          <w:color w:val="4D4D4F"/>
          <w:spacing w:val="5"/>
          <w:sz w:val="18"/>
        </w:rPr>
        <w:t xml:space="preserve">Jetty </w:t>
      </w:r>
      <w:r>
        <w:rPr>
          <w:color w:val="4D4D4F"/>
          <w:spacing w:val="2"/>
          <w:sz w:val="18"/>
        </w:rPr>
        <w:t xml:space="preserve">including </w:t>
      </w:r>
      <w:r>
        <w:rPr>
          <w:color w:val="4D4D4F"/>
          <w:sz w:val="18"/>
        </w:rPr>
        <w:t xml:space="preserve">gas send </w:t>
      </w:r>
      <w:r>
        <w:rPr>
          <w:color w:val="4D4D4F"/>
          <w:spacing w:val="2"/>
          <w:sz w:val="18"/>
        </w:rPr>
        <w:t xml:space="preserve">out from the FSRU, </w:t>
      </w:r>
      <w:r>
        <w:rPr>
          <w:color w:val="4D4D4F"/>
          <w:spacing w:val="5"/>
          <w:sz w:val="18"/>
        </w:rPr>
        <w:t xml:space="preserve">MLAs </w:t>
      </w:r>
      <w:r>
        <w:rPr>
          <w:color w:val="4D4D4F"/>
          <w:sz w:val="18"/>
        </w:rPr>
        <w:t>and ship to ship transfer</w:t>
      </w:r>
    </w:p>
    <w:p w:rsidR="00B82633" w:rsidRDefault="00034614">
      <w:pPr>
        <w:pStyle w:val="ListParagraph"/>
        <w:numPr>
          <w:ilvl w:val="0"/>
          <w:numId w:val="2"/>
        </w:numPr>
        <w:tabs>
          <w:tab w:val="left" w:pos="448"/>
        </w:tabs>
        <w:spacing w:before="35"/>
        <w:jc w:val="both"/>
        <w:rPr>
          <w:sz w:val="18"/>
        </w:rPr>
      </w:pPr>
      <w:r>
        <w:rPr>
          <w:color w:val="4D4D4F"/>
          <w:sz w:val="18"/>
        </w:rPr>
        <w:t>Crib Point Receiving Facility</w:t>
      </w:r>
      <w:r>
        <w:rPr>
          <w:color w:val="4D4D4F"/>
          <w:spacing w:val="6"/>
          <w:sz w:val="18"/>
        </w:rPr>
        <w:t xml:space="preserve"> </w:t>
      </w:r>
      <w:r>
        <w:rPr>
          <w:color w:val="4D4D4F"/>
          <w:sz w:val="18"/>
        </w:rPr>
        <w:t>operations</w:t>
      </w:r>
    </w:p>
    <w:p w:rsidR="00B82633" w:rsidRDefault="00034614">
      <w:pPr>
        <w:pStyle w:val="ListParagraph"/>
        <w:numPr>
          <w:ilvl w:val="0"/>
          <w:numId w:val="2"/>
        </w:numPr>
        <w:tabs>
          <w:tab w:val="left" w:pos="448"/>
        </w:tabs>
        <w:spacing w:before="50" w:line="216" w:lineRule="auto"/>
        <w:ind w:right="40"/>
        <w:jc w:val="both"/>
        <w:rPr>
          <w:sz w:val="18"/>
        </w:rPr>
      </w:pPr>
      <w:r>
        <w:rPr>
          <w:color w:val="4D4D4F"/>
          <w:sz w:val="18"/>
        </w:rPr>
        <w:t>interactions</w:t>
      </w:r>
      <w:r>
        <w:rPr>
          <w:color w:val="4D4D4F"/>
          <w:spacing w:val="-10"/>
          <w:sz w:val="18"/>
        </w:rPr>
        <w:t xml:space="preserve"> </w:t>
      </w:r>
      <w:r>
        <w:rPr>
          <w:color w:val="4D4D4F"/>
          <w:sz w:val="18"/>
        </w:rPr>
        <w:t>(simultaneous</w:t>
      </w:r>
      <w:r>
        <w:rPr>
          <w:color w:val="4D4D4F"/>
          <w:spacing w:val="-10"/>
          <w:sz w:val="18"/>
        </w:rPr>
        <w:t xml:space="preserve"> </w:t>
      </w:r>
      <w:r>
        <w:rPr>
          <w:color w:val="4D4D4F"/>
          <w:sz w:val="18"/>
        </w:rPr>
        <w:t>operations)</w:t>
      </w:r>
      <w:r>
        <w:rPr>
          <w:color w:val="4D4D4F"/>
          <w:spacing w:val="-10"/>
          <w:sz w:val="18"/>
        </w:rPr>
        <w:t xml:space="preserve"> </w:t>
      </w:r>
      <w:r>
        <w:rPr>
          <w:color w:val="4D4D4F"/>
          <w:sz w:val="18"/>
        </w:rPr>
        <w:t>with</w:t>
      </w:r>
      <w:r>
        <w:rPr>
          <w:color w:val="4D4D4F"/>
          <w:spacing w:val="-9"/>
          <w:sz w:val="18"/>
        </w:rPr>
        <w:t xml:space="preserve"> </w:t>
      </w:r>
      <w:r>
        <w:rPr>
          <w:color w:val="4D4D4F"/>
          <w:sz w:val="18"/>
        </w:rPr>
        <w:t xml:space="preserve">external </w:t>
      </w:r>
      <w:r>
        <w:rPr>
          <w:color w:val="4D4D4F"/>
          <w:spacing w:val="2"/>
          <w:sz w:val="18"/>
        </w:rPr>
        <w:t xml:space="preserve">factors </w:t>
      </w:r>
      <w:r>
        <w:rPr>
          <w:color w:val="4D4D4F"/>
          <w:sz w:val="18"/>
        </w:rPr>
        <w:t xml:space="preserve">such United Petroleum unloading </w:t>
      </w:r>
      <w:r>
        <w:rPr>
          <w:color w:val="4D4D4F"/>
          <w:spacing w:val="2"/>
          <w:sz w:val="18"/>
        </w:rPr>
        <w:t xml:space="preserve">activities </w:t>
      </w:r>
      <w:r>
        <w:rPr>
          <w:color w:val="4D4D4F"/>
          <w:sz w:val="18"/>
        </w:rPr>
        <w:t>and operations of the pumping</w:t>
      </w:r>
      <w:r>
        <w:rPr>
          <w:color w:val="4D4D4F"/>
          <w:spacing w:val="8"/>
          <w:sz w:val="18"/>
        </w:rPr>
        <w:t xml:space="preserve"> </w:t>
      </w:r>
      <w:r>
        <w:rPr>
          <w:color w:val="4D4D4F"/>
          <w:sz w:val="18"/>
        </w:rPr>
        <w:t>station.</w:t>
      </w:r>
    </w:p>
    <w:p w:rsidR="00B82633" w:rsidRDefault="00034614">
      <w:pPr>
        <w:pStyle w:val="BodyText"/>
        <w:rPr>
          <w:sz w:val="24"/>
        </w:rPr>
      </w:pPr>
      <w:r>
        <w:br w:type="column"/>
      </w:r>
    </w:p>
    <w:p w:rsidR="00B82633" w:rsidRDefault="00B82633">
      <w:pPr>
        <w:pStyle w:val="BodyText"/>
        <w:rPr>
          <w:sz w:val="24"/>
        </w:rPr>
      </w:pPr>
    </w:p>
    <w:p w:rsidR="00B82633" w:rsidRDefault="00B82633">
      <w:pPr>
        <w:pStyle w:val="BodyText"/>
        <w:spacing w:before="3"/>
        <w:rPr>
          <w:sz w:val="16"/>
        </w:rPr>
      </w:pPr>
    </w:p>
    <w:p w:rsidR="00B82633" w:rsidRDefault="00034614">
      <w:pPr>
        <w:pStyle w:val="BodyText"/>
        <w:spacing w:line="216" w:lineRule="auto"/>
        <w:ind w:left="107" w:right="224"/>
        <w:jc w:val="both"/>
      </w:pPr>
      <w:r>
        <w:rPr>
          <w:color w:val="4D4D4F"/>
        </w:rPr>
        <w:t xml:space="preserve">The initial </w:t>
      </w:r>
      <w:r>
        <w:rPr>
          <w:color w:val="4D4D4F"/>
          <w:spacing w:val="3"/>
        </w:rPr>
        <w:t xml:space="preserve">QRA </w:t>
      </w:r>
      <w:r>
        <w:rPr>
          <w:color w:val="4D4D4F"/>
        </w:rPr>
        <w:t xml:space="preserve">results for the Gas </w:t>
      </w:r>
      <w:r>
        <w:rPr>
          <w:color w:val="4D4D4F"/>
          <w:spacing w:val="2"/>
        </w:rPr>
        <w:t xml:space="preserve">Import </w:t>
      </w:r>
      <w:r>
        <w:rPr>
          <w:color w:val="4D4D4F"/>
          <w:spacing w:val="3"/>
        </w:rPr>
        <w:t xml:space="preserve">Jetty </w:t>
      </w:r>
      <w:r>
        <w:rPr>
          <w:color w:val="4D4D4F"/>
        </w:rPr>
        <w:t xml:space="preserve">Works </w:t>
      </w:r>
      <w:r>
        <w:rPr>
          <w:color w:val="4D4D4F"/>
          <w:spacing w:val="2"/>
        </w:rPr>
        <w:t xml:space="preserve">show </w:t>
      </w:r>
      <w:r>
        <w:rPr>
          <w:color w:val="4D4D4F"/>
          <w:spacing w:val="3"/>
        </w:rPr>
        <w:t xml:space="preserve">that the </w:t>
      </w:r>
      <w:r>
        <w:rPr>
          <w:color w:val="4D4D4F"/>
          <w:spacing w:val="4"/>
        </w:rPr>
        <w:t xml:space="preserve">fatality risk, </w:t>
      </w:r>
      <w:r>
        <w:rPr>
          <w:color w:val="4D4D4F"/>
          <w:spacing w:val="5"/>
        </w:rPr>
        <w:t xml:space="preserve">property </w:t>
      </w:r>
      <w:r>
        <w:rPr>
          <w:color w:val="4D4D4F"/>
          <w:spacing w:val="2"/>
        </w:rPr>
        <w:t xml:space="preserve">damage and </w:t>
      </w:r>
      <w:r>
        <w:rPr>
          <w:color w:val="4D4D4F"/>
        </w:rPr>
        <w:t xml:space="preserve">propagation risk (that is, the escalation of an incident to neighbouring facilities) likelihood is within the generally accepted </w:t>
      </w:r>
      <w:r>
        <w:rPr>
          <w:color w:val="4D4D4F"/>
          <w:spacing w:val="2"/>
        </w:rPr>
        <w:t xml:space="preserve">industry </w:t>
      </w:r>
      <w:r>
        <w:rPr>
          <w:color w:val="4D4D4F"/>
        </w:rPr>
        <w:t xml:space="preserve">criteria for tolerable risk as defined by HIPAP4. This means the Gas </w:t>
      </w:r>
      <w:r>
        <w:rPr>
          <w:color w:val="4D4D4F"/>
          <w:spacing w:val="2"/>
        </w:rPr>
        <w:t xml:space="preserve">Import </w:t>
      </w:r>
      <w:r>
        <w:rPr>
          <w:color w:val="4D4D4F"/>
          <w:spacing w:val="3"/>
        </w:rPr>
        <w:t xml:space="preserve">Jetty </w:t>
      </w:r>
      <w:r>
        <w:rPr>
          <w:color w:val="4D4D4F"/>
        </w:rPr>
        <w:t>Works do not present an unacceptable risk to adjacent land uses nor are they considered a disproportionate risk to these land users.</w:t>
      </w:r>
    </w:p>
    <w:p w:rsidR="00B82633" w:rsidRDefault="00034614">
      <w:pPr>
        <w:pStyle w:val="BodyText"/>
        <w:spacing w:before="162" w:line="216" w:lineRule="auto"/>
        <w:ind w:left="107" w:right="225"/>
        <w:jc w:val="both"/>
      </w:pPr>
      <w:r>
        <w:rPr>
          <w:color w:val="4D4D4F"/>
        </w:rPr>
        <w:t>Based</w:t>
      </w:r>
      <w:r>
        <w:rPr>
          <w:color w:val="4D4D4F"/>
          <w:spacing w:val="-5"/>
        </w:rPr>
        <w:t xml:space="preserve"> </w:t>
      </w:r>
      <w:r>
        <w:rPr>
          <w:color w:val="4D4D4F"/>
        </w:rPr>
        <w:t>on</w:t>
      </w:r>
      <w:r>
        <w:rPr>
          <w:color w:val="4D4D4F"/>
          <w:spacing w:val="-5"/>
        </w:rPr>
        <w:t xml:space="preserve"> </w:t>
      </w:r>
      <w:r>
        <w:rPr>
          <w:color w:val="4D4D4F"/>
        </w:rPr>
        <w:t>the</w:t>
      </w:r>
      <w:r>
        <w:rPr>
          <w:color w:val="4D4D4F"/>
          <w:spacing w:val="-5"/>
        </w:rPr>
        <w:t xml:space="preserve"> </w:t>
      </w:r>
      <w:r>
        <w:rPr>
          <w:color w:val="4D4D4F"/>
        </w:rPr>
        <w:t>initial</w:t>
      </w:r>
      <w:r>
        <w:rPr>
          <w:color w:val="4D4D4F"/>
          <w:spacing w:val="-5"/>
        </w:rPr>
        <w:t xml:space="preserve"> </w:t>
      </w:r>
      <w:r>
        <w:rPr>
          <w:color w:val="4D4D4F"/>
          <w:spacing w:val="3"/>
        </w:rPr>
        <w:t>QRA</w:t>
      </w:r>
      <w:r>
        <w:rPr>
          <w:color w:val="4D4D4F"/>
          <w:spacing w:val="-4"/>
        </w:rPr>
        <w:t xml:space="preserve"> </w:t>
      </w:r>
      <w:r>
        <w:rPr>
          <w:color w:val="4D4D4F"/>
        </w:rPr>
        <w:t>results</w:t>
      </w:r>
      <w:r>
        <w:rPr>
          <w:color w:val="4D4D4F"/>
          <w:spacing w:val="-5"/>
        </w:rPr>
        <w:t xml:space="preserve"> </w:t>
      </w:r>
      <w:r>
        <w:rPr>
          <w:color w:val="4D4D4F"/>
        </w:rPr>
        <w:t>for</w:t>
      </w:r>
      <w:r>
        <w:rPr>
          <w:color w:val="4D4D4F"/>
          <w:spacing w:val="-5"/>
        </w:rPr>
        <w:t xml:space="preserve"> </w:t>
      </w:r>
      <w:r>
        <w:rPr>
          <w:color w:val="4D4D4F"/>
        </w:rPr>
        <w:t>the</w:t>
      </w:r>
      <w:r>
        <w:rPr>
          <w:color w:val="4D4D4F"/>
          <w:spacing w:val="-5"/>
        </w:rPr>
        <w:t xml:space="preserve"> </w:t>
      </w:r>
      <w:r>
        <w:rPr>
          <w:color w:val="4D4D4F"/>
        </w:rPr>
        <w:t>Gas</w:t>
      </w:r>
      <w:r>
        <w:rPr>
          <w:color w:val="4D4D4F"/>
          <w:spacing w:val="-4"/>
        </w:rPr>
        <w:t xml:space="preserve"> </w:t>
      </w:r>
      <w:r>
        <w:rPr>
          <w:color w:val="4D4D4F"/>
          <w:spacing w:val="2"/>
        </w:rPr>
        <w:t>Import</w:t>
      </w:r>
      <w:r>
        <w:rPr>
          <w:color w:val="4D4D4F"/>
          <w:spacing w:val="-5"/>
        </w:rPr>
        <w:t xml:space="preserve"> </w:t>
      </w:r>
      <w:r>
        <w:rPr>
          <w:color w:val="4D4D4F"/>
          <w:spacing w:val="3"/>
        </w:rPr>
        <w:t xml:space="preserve">Jetty </w:t>
      </w:r>
      <w:r>
        <w:rPr>
          <w:color w:val="4D4D4F"/>
        </w:rPr>
        <w:t>Works</w:t>
      </w:r>
      <w:r>
        <w:rPr>
          <w:color w:val="4D4D4F"/>
          <w:spacing w:val="-12"/>
        </w:rPr>
        <w:t xml:space="preserve"> </w:t>
      </w:r>
      <w:r>
        <w:rPr>
          <w:color w:val="4D4D4F"/>
        </w:rPr>
        <w:t>and</w:t>
      </w:r>
      <w:r>
        <w:rPr>
          <w:color w:val="4D4D4F"/>
          <w:spacing w:val="-12"/>
        </w:rPr>
        <w:t xml:space="preserve"> </w:t>
      </w:r>
      <w:r>
        <w:rPr>
          <w:color w:val="4D4D4F"/>
        </w:rPr>
        <w:t>the</w:t>
      </w:r>
      <w:r>
        <w:rPr>
          <w:color w:val="4D4D4F"/>
          <w:spacing w:val="-11"/>
        </w:rPr>
        <w:t xml:space="preserve"> </w:t>
      </w:r>
      <w:r>
        <w:rPr>
          <w:color w:val="4D4D4F"/>
        </w:rPr>
        <w:t>HIPAP4</w:t>
      </w:r>
      <w:r>
        <w:rPr>
          <w:color w:val="4D4D4F"/>
          <w:spacing w:val="-12"/>
        </w:rPr>
        <w:t xml:space="preserve"> </w:t>
      </w:r>
      <w:r>
        <w:rPr>
          <w:color w:val="4D4D4F"/>
        </w:rPr>
        <w:t>criteria</w:t>
      </w:r>
      <w:r>
        <w:rPr>
          <w:color w:val="4D4D4F"/>
          <w:spacing w:val="-11"/>
        </w:rPr>
        <w:t xml:space="preserve"> </w:t>
      </w:r>
      <w:r>
        <w:rPr>
          <w:color w:val="4D4D4F"/>
        </w:rPr>
        <w:t>shown</w:t>
      </w:r>
      <w:r>
        <w:rPr>
          <w:color w:val="4D4D4F"/>
          <w:spacing w:val="-12"/>
        </w:rPr>
        <w:t xml:space="preserve"> </w:t>
      </w:r>
      <w:r>
        <w:rPr>
          <w:color w:val="4D4D4F"/>
        </w:rPr>
        <w:t>in</w:t>
      </w:r>
      <w:r>
        <w:rPr>
          <w:color w:val="4D4D4F"/>
          <w:spacing w:val="-13"/>
        </w:rPr>
        <w:t xml:space="preserve"> </w:t>
      </w:r>
      <w:hyperlink w:anchor="_bookmark2" w:history="1">
        <w:r>
          <w:rPr>
            <w:b/>
            <w:color w:val="4D4D4F"/>
          </w:rPr>
          <w:t>Table</w:t>
        </w:r>
        <w:r>
          <w:rPr>
            <w:b/>
            <w:color w:val="4D4D4F"/>
            <w:spacing w:val="-12"/>
          </w:rPr>
          <w:t xml:space="preserve"> </w:t>
        </w:r>
        <w:r>
          <w:rPr>
            <w:b/>
            <w:color w:val="4D4D4F"/>
          </w:rPr>
          <w:t>16-2</w:t>
        </w:r>
      </w:hyperlink>
      <w:r>
        <w:rPr>
          <w:color w:val="4D4D4F"/>
        </w:rPr>
        <w:t>,</w:t>
      </w:r>
      <w:r>
        <w:rPr>
          <w:color w:val="4D4D4F"/>
          <w:spacing w:val="-12"/>
        </w:rPr>
        <w:t xml:space="preserve"> </w:t>
      </w:r>
      <w:r>
        <w:rPr>
          <w:color w:val="4D4D4F"/>
        </w:rPr>
        <w:t>the following</w:t>
      </w:r>
      <w:r>
        <w:rPr>
          <w:color w:val="4D4D4F"/>
          <w:spacing w:val="-11"/>
        </w:rPr>
        <w:t xml:space="preserve"> </w:t>
      </w:r>
      <w:r>
        <w:rPr>
          <w:color w:val="4D4D4F"/>
        </w:rPr>
        <w:t>observations</w:t>
      </w:r>
      <w:r>
        <w:rPr>
          <w:color w:val="4D4D4F"/>
          <w:spacing w:val="-11"/>
        </w:rPr>
        <w:t xml:space="preserve"> </w:t>
      </w:r>
      <w:r>
        <w:rPr>
          <w:color w:val="4D4D4F"/>
        </w:rPr>
        <w:t>are</w:t>
      </w:r>
      <w:r>
        <w:rPr>
          <w:color w:val="4D4D4F"/>
          <w:spacing w:val="-10"/>
        </w:rPr>
        <w:t xml:space="preserve"> </w:t>
      </w:r>
      <w:r>
        <w:rPr>
          <w:color w:val="4D4D4F"/>
        </w:rPr>
        <w:t>made</w:t>
      </w:r>
      <w:r>
        <w:rPr>
          <w:color w:val="4D4D4F"/>
          <w:spacing w:val="-11"/>
        </w:rPr>
        <w:t xml:space="preserve"> </w:t>
      </w:r>
      <w:r>
        <w:rPr>
          <w:color w:val="4D4D4F"/>
        </w:rPr>
        <w:t>with</w:t>
      </w:r>
      <w:r>
        <w:rPr>
          <w:color w:val="4D4D4F"/>
          <w:spacing w:val="-11"/>
        </w:rPr>
        <w:t xml:space="preserve"> </w:t>
      </w:r>
      <w:r>
        <w:rPr>
          <w:color w:val="4D4D4F"/>
        </w:rPr>
        <w:t>regards</w:t>
      </w:r>
      <w:r>
        <w:rPr>
          <w:color w:val="4D4D4F"/>
          <w:spacing w:val="-10"/>
        </w:rPr>
        <w:t xml:space="preserve"> </w:t>
      </w:r>
      <w:r>
        <w:rPr>
          <w:color w:val="4D4D4F"/>
        </w:rPr>
        <w:t>to</w:t>
      </w:r>
      <w:r>
        <w:rPr>
          <w:color w:val="4D4D4F"/>
          <w:spacing w:val="-11"/>
        </w:rPr>
        <w:t xml:space="preserve"> </w:t>
      </w:r>
      <w:r>
        <w:rPr>
          <w:color w:val="4D4D4F"/>
        </w:rPr>
        <w:t xml:space="preserve">specific areas of </w:t>
      </w:r>
      <w:r>
        <w:rPr>
          <w:color w:val="4D4D4F"/>
          <w:spacing w:val="2"/>
        </w:rPr>
        <w:t>interest:</w:t>
      </w:r>
    </w:p>
    <w:p w:rsidR="00B82633" w:rsidRDefault="00034614">
      <w:pPr>
        <w:pStyle w:val="ListParagraph"/>
        <w:numPr>
          <w:ilvl w:val="0"/>
          <w:numId w:val="2"/>
        </w:numPr>
        <w:tabs>
          <w:tab w:val="left" w:pos="448"/>
        </w:tabs>
        <w:spacing w:before="109" w:line="216" w:lineRule="auto"/>
        <w:ind w:right="224"/>
        <w:jc w:val="both"/>
        <w:rPr>
          <w:sz w:val="18"/>
        </w:rPr>
      </w:pPr>
      <w:r>
        <w:rPr>
          <w:color w:val="4D4D4F"/>
          <w:sz w:val="18"/>
        </w:rPr>
        <w:t xml:space="preserve">at Woolleys Beach Reserve, and the closest point at which the public can get near to the Gas </w:t>
      </w:r>
      <w:r>
        <w:rPr>
          <w:color w:val="4D4D4F"/>
          <w:spacing w:val="2"/>
          <w:sz w:val="18"/>
        </w:rPr>
        <w:t xml:space="preserve">Import </w:t>
      </w:r>
      <w:r>
        <w:rPr>
          <w:color w:val="4D4D4F"/>
          <w:spacing w:val="3"/>
          <w:sz w:val="18"/>
        </w:rPr>
        <w:t xml:space="preserve">Jetty </w:t>
      </w:r>
      <w:r>
        <w:rPr>
          <w:color w:val="4D4D4F"/>
          <w:sz w:val="18"/>
        </w:rPr>
        <w:t>Works on land, the HIPAP 4 criteria for open spaces is met</w:t>
      </w:r>
    </w:p>
    <w:p w:rsidR="00B82633" w:rsidRDefault="00034614">
      <w:pPr>
        <w:pStyle w:val="ListParagraph"/>
        <w:numPr>
          <w:ilvl w:val="0"/>
          <w:numId w:val="2"/>
        </w:numPr>
        <w:tabs>
          <w:tab w:val="left" w:pos="448"/>
        </w:tabs>
        <w:spacing w:before="53" w:line="216" w:lineRule="auto"/>
        <w:ind w:right="225"/>
        <w:jc w:val="both"/>
        <w:rPr>
          <w:sz w:val="18"/>
        </w:rPr>
      </w:pPr>
      <w:r>
        <w:rPr>
          <w:color w:val="4D4D4F"/>
          <w:sz w:val="18"/>
        </w:rPr>
        <w:t xml:space="preserve">the risk at the Victorian Maritime Centre meets the risk criteria of not exceeding five in </w:t>
      </w:r>
      <w:r>
        <w:rPr>
          <w:color w:val="4D4D4F"/>
          <w:sz w:val="18"/>
        </w:rPr>
        <w:t xml:space="preserve">a million years likelihood of </w:t>
      </w:r>
      <w:r>
        <w:rPr>
          <w:color w:val="4D4D4F"/>
          <w:spacing w:val="2"/>
          <w:sz w:val="18"/>
        </w:rPr>
        <w:t xml:space="preserve">fatality </w:t>
      </w:r>
      <w:r>
        <w:rPr>
          <w:color w:val="4D4D4F"/>
          <w:sz w:val="18"/>
        </w:rPr>
        <w:t>for commercial</w:t>
      </w:r>
      <w:r>
        <w:rPr>
          <w:color w:val="4D4D4F"/>
          <w:spacing w:val="20"/>
          <w:sz w:val="18"/>
        </w:rPr>
        <w:t xml:space="preserve"> </w:t>
      </w:r>
      <w:r>
        <w:rPr>
          <w:color w:val="4D4D4F"/>
          <w:sz w:val="18"/>
        </w:rPr>
        <w:t>developments</w:t>
      </w:r>
    </w:p>
    <w:p w:rsidR="00B82633" w:rsidRDefault="00034614">
      <w:pPr>
        <w:pStyle w:val="ListParagraph"/>
        <w:numPr>
          <w:ilvl w:val="0"/>
          <w:numId w:val="2"/>
        </w:numPr>
        <w:tabs>
          <w:tab w:val="left" w:pos="448"/>
        </w:tabs>
        <w:spacing w:before="54" w:line="216" w:lineRule="auto"/>
        <w:ind w:right="221"/>
        <w:jc w:val="both"/>
        <w:rPr>
          <w:sz w:val="18"/>
        </w:rPr>
      </w:pPr>
      <w:r>
        <w:rPr>
          <w:color w:val="4D4D4F"/>
          <w:sz w:val="18"/>
        </w:rPr>
        <w:t xml:space="preserve">there are no residential areas or sensitive land uses </w:t>
      </w:r>
      <w:r>
        <w:rPr>
          <w:color w:val="4D4D4F"/>
          <w:spacing w:val="3"/>
          <w:sz w:val="18"/>
        </w:rPr>
        <w:t xml:space="preserve">(hospitals, schools, child-care facilities, </w:t>
      </w:r>
      <w:r>
        <w:rPr>
          <w:color w:val="4D4D4F"/>
          <w:spacing w:val="2"/>
          <w:sz w:val="18"/>
        </w:rPr>
        <w:t xml:space="preserve">old </w:t>
      </w:r>
      <w:r>
        <w:rPr>
          <w:color w:val="4D4D4F"/>
          <w:spacing w:val="3"/>
          <w:sz w:val="18"/>
        </w:rPr>
        <w:t xml:space="preserve">age </w:t>
      </w:r>
      <w:r>
        <w:rPr>
          <w:color w:val="4D4D4F"/>
          <w:sz w:val="18"/>
        </w:rPr>
        <w:t xml:space="preserve">facilities) within the </w:t>
      </w:r>
      <w:r>
        <w:rPr>
          <w:color w:val="4D4D4F"/>
          <w:spacing w:val="3"/>
          <w:sz w:val="18"/>
        </w:rPr>
        <w:t>LSIR</w:t>
      </w:r>
      <w:r>
        <w:rPr>
          <w:color w:val="4D4D4F"/>
          <w:spacing w:val="4"/>
          <w:sz w:val="18"/>
        </w:rPr>
        <w:t xml:space="preserve"> </w:t>
      </w:r>
      <w:r>
        <w:rPr>
          <w:color w:val="4D4D4F"/>
          <w:sz w:val="18"/>
        </w:rPr>
        <w:t>contours.</w:t>
      </w:r>
    </w:p>
    <w:p w:rsidR="00B82633" w:rsidRDefault="00034614">
      <w:pPr>
        <w:pStyle w:val="BodyText"/>
        <w:spacing w:before="110" w:line="216" w:lineRule="auto"/>
        <w:ind w:left="107" w:right="225"/>
        <w:jc w:val="both"/>
      </w:pPr>
      <w:r>
        <w:rPr>
          <w:color w:val="4D4D4F"/>
          <w:spacing w:val="2"/>
        </w:rPr>
        <w:t xml:space="preserve">For the Pipeline Works, </w:t>
      </w:r>
      <w:r>
        <w:rPr>
          <w:color w:val="4D4D4F"/>
        </w:rPr>
        <w:t xml:space="preserve">a </w:t>
      </w:r>
      <w:r>
        <w:rPr>
          <w:color w:val="4D4D4F"/>
          <w:spacing w:val="4"/>
        </w:rPr>
        <w:t xml:space="preserve">QRA </w:t>
      </w:r>
      <w:r>
        <w:rPr>
          <w:color w:val="4D4D4F"/>
        </w:rPr>
        <w:t xml:space="preserve">was </w:t>
      </w:r>
      <w:r>
        <w:rPr>
          <w:color w:val="4D4D4F"/>
          <w:spacing w:val="3"/>
        </w:rPr>
        <w:t xml:space="preserve">carried </w:t>
      </w:r>
      <w:r>
        <w:rPr>
          <w:color w:val="4D4D4F"/>
          <w:spacing w:val="2"/>
        </w:rPr>
        <w:t>out</w:t>
      </w:r>
      <w:r>
        <w:rPr>
          <w:color w:val="4D4D4F"/>
          <w:spacing w:val="2"/>
        </w:rPr>
        <w:t xml:space="preserve"> </w:t>
      </w:r>
      <w:r>
        <w:rPr>
          <w:color w:val="4D4D4F"/>
        </w:rPr>
        <w:t>for hazards</w:t>
      </w:r>
      <w:r>
        <w:rPr>
          <w:color w:val="4D4D4F"/>
          <w:spacing w:val="-10"/>
        </w:rPr>
        <w:t xml:space="preserve"> </w:t>
      </w:r>
      <w:r>
        <w:rPr>
          <w:color w:val="4D4D4F"/>
        </w:rPr>
        <w:t>and</w:t>
      </w:r>
      <w:r>
        <w:rPr>
          <w:color w:val="4D4D4F"/>
          <w:spacing w:val="-9"/>
        </w:rPr>
        <w:t xml:space="preserve"> </w:t>
      </w:r>
      <w:r>
        <w:rPr>
          <w:color w:val="4D4D4F"/>
        </w:rPr>
        <w:t>risks</w:t>
      </w:r>
      <w:r>
        <w:rPr>
          <w:color w:val="4D4D4F"/>
          <w:spacing w:val="-10"/>
        </w:rPr>
        <w:t xml:space="preserve"> </w:t>
      </w:r>
      <w:r>
        <w:rPr>
          <w:color w:val="4D4D4F"/>
        </w:rPr>
        <w:t>associated</w:t>
      </w:r>
      <w:r>
        <w:rPr>
          <w:color w:val="4D4D4F"/>
          <w:spacing w:val="-9"/>
        </w:rPr>
        <w:t xml:space="preserve"> </w:t>
      </w:r>
      <w:r>
        <w:rPr>
          <w:color w:val="4D4D4F"/>
        </w:rPr>
        <w:t>with</w:t>
      </w:r>
      <w:r>
        <w:rPr>
          <w:color w:val="4D4D4F"/>
          <w:spacing w:val="-10"/>
        </w:rPr>
        <w:t xml:space="preserve"> </w:t>
      </w:r>
      <w:r>
        <w:rPr>
          <w:color w:val="4D4D4F"/>
        </w:rPr>
        <w:t>all</w:t>
      </w:r>
      <w:r>
        <w:rPr>
          <w:color w:val="4D4D4F"/>
          <w:spacing w:val="-9"/>
        </w:rPr>
        <w:t xml:space="preserve"> </w:t>
      </w:r>
      <w:r>
        <w:rPr>
          <w:color w:val="4D4D4F"/>
        </w:rPr>
        <w:t>modes</w:t>
      </w:r>
      <w:r>
        <w:rPr>
          <w:color w:val="4D4D4F"/>
          <w:spacing w:val="-10"/>
        </w:rPr>
        <w:t xml:space="preserve"> </w:t>
      </w:r>
      <w:r>
        <w:rPr>
          <w:color w:val="4D4D4F"/>
        </w:rPr>
        <w:t>of</w:t>
      </w:r>
      <w:r>
        <w:rPr>
          <w:color w:val="4D4D4F"/>
          <w:spacing w:val="-9"/>
        </w:rPr>
        <w:t xml:space="preserve"> </w:t>
      </w:r>
      <w:r>
        <w:rPr>
          <w:color w:val="4D4D4F"/>
        </w:rPr>
        <w:t xml:space="preserve">operation for </w:t>
      </w:r>
      <w:r>
        <w:rPr>
          <w:color w:val="4D4D4F"/>
          <w:spacing w:val="2"/>
        </w:rPr>
        <w:t xml:space="preserve">the </w:t>
      </w:r>
      <w:r>
        <w:rPr>
          <w:color w:val="4D4D4F"/>
        </w:rPr>
        <w:t xml:space="preserve">Pakenham </w:t>
      </w:r>
      <w:r>
        <w:rPr>
          <w:color w:val="4D4D4F"/>
          <w:spacing w:val="3"/>
        </w:rPr>
        <w:t xml:space="preserve">Delivery </w:t>
      </w:r>
      <w:r>
        <w:rPr>
          <w:color w:val="4D4D4F"/>
          <w:spacing w:val="2"/>
        </w:rPr>
        <w:t xml:space="preserve">Facility </w:t>
      </w:r>
      <w:r>
        <w:rPr>
          <w:color w:val="4D4D4F"/>
        </w:rPr>
        <w:t xml:space="preserve">including </w:t>
      </w:r>
      <w:r>
        <w:rPr>
          <w:color w:val="4D4D4F"/>
          <w:spacing w:val="2"/>
        </w:rPr>
        <w:t xml:space="preserve">but </w:t>
      </w:r>
      <w:r>
        <w:rPr>
          <w:color w:val="4D4D4F"/>
        </w:rPr>
        <w:t>not limited to gas receipt, gas treatment and transmission to the Victorian Transmission</w:t>
      </w:r>
      <w:r>
        <w:rPr>
          <w:color w:val="4D4D4F"/>
          <w:spacing w:val="3"/>
        </w:rPr>
        <w:t xml:space="preserve"> </w:t>
      </w:r>
      <w:r>
        <w:rPr>
          <w:color w:val="4D4D4F"/>
        </w:rPr>
        <w:t>System.</w:t>
      </w:r>
    </w:p>
    <w:p w:rsidR="00B82633" w:rsidRDefault="00034614">
      <w:pPr>
        <w:pStyle w:val="BodyText"/>
        <w:spacing w:before="166" w:line="216" w:lineRule="auto"/>
        <w:ind w:left="107" w:right="224"/>
        <w:jc w:val="both"/>
      </w:pPr>
      <w:r>
        <w:rPr>
          <w:color w:val="4D4D4F"/>
          <w:spacing w:val="3"/>
        </w:rPr>
        <w:t xml:space="preserve">The </w:t>
      </w:r>
      <w:r>
        <w:rPr>
          <w:color w:val="4D4D4F"/>
          <w:spacing w:val="2"/>
        </w:rPr>
        <w:t xml:space="preserve">risk </w:t>
      </w:r>
      <w:r>
        <w:rPr>
          <w:color w:val="4D4D4F"/>
          <w:spacing w:val="3"/>
        </w:rPr>
        <w:t xml:space="preserve">results </w:t>
      </w:r>
      <w:r>
        <w:rPr>
          <w:color w:val="4D4D4F"/>
        </w:rPr>
        <w:t xml:space="preserve">for </w:t>
      </w:r>
      <w:r>
        <w:rPr>
          <w:color w:val="4D4D4F"/>
          <w:spacing w:val="2"/>
        </w:rPr>
        <w:t xml:space="preserve">the </w:t>
      </w:r>
      <w:r>
        <w:rPr>
          <w:color w:val="4D4D4F"/>
        </w:rPr>
        <w:t xml:space="preserve">Pakenham </w:t>
      </w:r>
      <w:r>
        <w:rPr>
          <w:color w:val="4D4D4F"/>
          <w:spacing w:val="3"/>
        </w:rPr>
        <w:t xml:space="preserve">Delivery Facility </w:t>
      </w:r>
      <w:r>
        <w:rPr>
          <w:color w:val="4D4D4F"/>
          <w:spacing w:val="2"/>
        </w:rPr>
        <w:t xml:space="preserve">indicate the risk </w:t>
      </w:r>
      <w:r>
        <w:rPr>
          <w:color w:val="4D4D4F"/>
        </w:rPr>
        <w:t xml:space="preserve">levels </w:t>
      </w:r>
      <w:r>
        <w:rPr>
          <w:color w:val="4D4D4F"/>
          <w:spacing w:val="2"/>
        </w:rPr>
        <w:t xml:space="preserve">are below the </w:t>
      </w:r>
      <w:r>
        <w:rPr>
          <w:color w:val="4D4D4F"/>
          <w:spacing w:val="3"/>
        </w:rPr>
        <w:t xml:space="preserve">tolerable </w:t>
      </w:r>
      <w:r>
        <w:rPr>
          <w:color w:val="4D4D4F"/>
          <w:spacing w:val="2"/>
        </w:rPr>
        <w:t xml:space="preserve">risk criterion </w:t>
      </w:r>
      <w:r>
        <w:rPr>
          <w:color w:val="4D4D4F"/>
        </w:rPr>
        <w:t xml:space="preserve">for </w:t>
      </w:r>
      <w:r>
        <w:rPr>
          <w:color w:val="4D4D4F"/>
          <w:spacing w:val="2"/>
        </w:rPr>
        <w:t xml:space="preserve">industrial </w:t>
      </w:r>
      <w:r>
        <w:rPr>
          <w:color w:val="4D4D4F"/>
        </w:rPr>
        <w:t xml:space="preserve">land use according to HIPAP4. The areas of interest with </w:t>
      </w:r>
      <w:r>
        <w:rPr>
          <w:color w:val="4D4D4F"/>
          <w:spacing w:val="2"/>
        </w:rPr>
        <w:t xml:space="preserve">respect </w:t>
      </w:r>
      <w:r>
        <w:rPr>
          <w:color w:val="4D4D4F"/>
        </w:rPr>
        <w:t xml:space="preserve">to off-site risk in the </w:t>
      </w:r>
      <w:r>
        <w:rPr>
          <w:color w:val="4D4D4F"/>
          <w:spacing w:val="2"/>
        </w:rPr>
        <w:t xml:space="preserve">vicinity </w:t>
      </w:r>
      <w:r>
        <w:rPr>
          <w:color w:val="4D4D4F"/>
        </w:rPr>
        <w:t xml:space="preserve">of the Pakenham </w:t>
      </w:r>
      <w:r>
        <w:rPr>
          <w:color w:val="4D4D4F"/>
          <w:spacing w:val="2"/>
        </w:rPr>
        <w:t xml:space="preserve">Delivery Facility </w:t>
      </w:r>
      <w:r>
        <w:rPr>
          <w:color w:val="4D4D4F"/>
        </w:rPr>
        <w:t xml:space="preserve">(residential areas to the east and </w:t>
      </w:r>
      <w:r>
        <w:rPr>
          <w:color w:val="4D4D4F"/>
          <w:spacing w:val="3"/>
        </w:rPr>
        <w:t xml:space="preserve">north-east, </w:t>
      </w:r>
      <w:r>
        <w:rPr>
          <w:color w:val="4D4D4F"/>
        </w:rPr>
        <w:t xml:space="preserve">the Pakenham East rail  </w:t>
      </w:r>
      <w:r>
        <w:rPr>
          <w:color w:val="4D4D4F"/>
          <w:spacing w:val="2"/>
        </w:rPr>
        <w:t xml:space="preserve">depot </w:t>
      </w:r>
      <w:r>
        <w:rPr>
          <w:color w:val="4D4D4F"/>
        </w:rPr>
        <w:t xml:space="preserve">and  </w:t>
      </w:r>
      <w:r>
        <w:rPr>
          <w:color w:val="4D4D4F"/>
          <w:spacing w:val="2"/>
        </w:rPr>
        <w:t xml:space="preserve">freeway) meet their </w:t>
      </w:r>
      <w:r>
        <w:rPr>
          <w:color w:val="4D4D4F"/>
          <w:spacing w:val="3"/>
        </w:rPr>
        <w:t xml:space="preserve">respective </w:t>
      </w:r>
      <w:r>
        <w:rPr>
          <w:color w:val="4D4D4F"/>
        </w:rPr>
        <w:t xml:space="preserve">levels  of </w:t>
      </w:r>
      <w:r>
        <w:rPr>
          <w:color w:val="4D4D4F"/>
          <w:spacing w:val="2"/>
        </w:rPr>
        <w:t xml:space="preserve">tolerable </w:t>
      </w:r>
      <w:r>
        <w:rPr>
          <w:color w:val="4D4D4F"/>
        </w:rPr>
        <w:t>risk according to HIPAP4 land uses. This means</w:t>
      </w:r>
      <w:r>
        <w:rPr>
          <w:color w:val="4D4D4F"/>
          <w:spacing w:val="-19"/>
        </w:rPr>
        <w:t xml:space="preserve"> </w:t>
      </w:r>
      <w:r>
        <w:rPr>
          <w:color w:val="4D4D4F"/>
        </w:rPr>
        <w:t>the</w:t>
      </w:r>
      <w:r>
        <w:rPr>
          <w:color w:val="4D4D4F"/>
          <w:spacing w:val="-19"/>
        </w:rPr>
        <w:t xml:space="preserve"> </w:t>
      </w:r>
      <w:r>
        <w:rPr>
          <w:color w:val="4D4D4F"/>
        </w:rPr>
        <w:t>Pakenham</w:t>
      </w:r>
      <w:r>
        <w:rPr>
          <w:color w:val="4D4D4F"/>
          <w:spacing w:val="-19"/>
        </w:rPr>
        <w:t xml:space="preserve"> </w:t>
      </w:r>
      <w:r>
        <w:rPr>
          <w:color w:val="4D4D4F"/>
        </w:rPr>
        <w:t>Delivery</w:t>
      </w:r>
      <w:r>
        <w:rPr>
          <w:color w:val="4D4D4F"/>
          <w:spacing w:val="-18"/>
        </w:rPr>
        <w:t xml:space="preserve"> </w:t>
      </w:r>
      <w:r>
        <w:rPr>
          <w:color w:val="4D4D4F"/>
        </w:rPr>
        <w:t>Facility</w:t>
      </w:r>
      <w:r>
        <w:rPr>
          <w:color w:val="4D4D4F"/>
          <w:spacing w:val="-19"/>
        </w:rPr>
        <w:t xml:space="preserve"> </w:t>
      </w:r>
      <w:r>
        <w:rPr>
          <w:color w:val="4D4D4F"/>
        </w:rPr>
        <w:t>does</w:t>
      </w:r>
      <w:r>
        <w:rPr>
          <w:color w:val="4D4D4F"/>
          <w:spacing w:val="-19"/>
        </w:rPr>
        <w:t xml:space="preserve"> </w:t>
      </w:r>
      <w:r>
        <w:rPr>
          <w:color w:val="4D4D4F"/>
        </w:rPr>
        <w:t>not</w:t>
      </w:r>
      <w:r>
        <w:rPr>
          <w:color w:val="4D4D4F"/>
          <w:spacing w:val="-18"/>
        </w:rPr>
        <w:t xml:space="preserve"> </w:t>
      </w:r>
      <w:r>
        <w:rPr>
          <w:color w:val="4D4D4F"/>
        </w:rPr>
        <w:t xml:space="preserve">represent an </w:t>
      </w:r>
      <w:r>
        <w:rPr>
          <w:color w:val="4D4D4F"/>
          <w:spacing w:val="2"/>
        </w:rPr>
        <w:t xml:space="preserve">unacceptable risk </w:t>
      </w:r>
      <w:r>
        <w:rPr>
          <w:color w:val="4D4D4F"/>
        </w:rPr>
        <w:t xml:space="preserve">to </w:t>
      </w:r>
      <w:r>
        <w:rPr>
          <w:color w:val="4D4D4F"/>
          <w:spacing w:val="2"/>
        </w:rPr>
        <w:t>a</w:t>
      </w:r>
      <w:r>
        <w:rPr>
          <w:color w:val="4D4D4F"/>
          <w:spacing w:val="2"/>
        </w:rPr>
        <w:t xml:space="preserve">djacent </w:t>
      </w:r>
      <w:r>
        <w:rPr>
          <w:color w:val="4D4D4F"/>
        </w:rPr>
        <w:t>land uses nor is it considered a disproportionate risk to these land</w:t>
      </w:r>
      <w:r>
        <w:rPr>
          <w:color w:val="4D4D4F"/>
          <w:spacing w:val="43"/>
        </w:rPr>
        <w:t xml:space="preserve"> </w:t>
      </w:r>
      <w:r>
        <w:rPr>
          <w:color w:val="4D4D4F"/>
        </w:rPr>
        <w:t>users.</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29" w:space="303"/>
            <w:col w:w="4818"/>
          </w:cols>
        </w:sectPr>
      </w:pPr>
    </w:p>
    <w:p w:rsidR="00B82633" w:rsidRDefault="00034614">
      <w:pPr>
        <w:pStyle w:val="BodyText"/>
        <w:spacing w:before="4"/>
        <w:rPr>
          <w:sz w:val="14"/>
        </w:rPr>
      </w:pPr>
      <w:r>
        <w:pict>
          <v:rect id="_x0000_s1044" style="position:absolute;margin-left:581.1pt;margin-top:124.5pt;width:14.15pt;height:39.7pt;z-index:251676672;mso-position-horizontal-relative:page;mso-position-vertical-relative:page" fillcolor="#0e5d61" stroked="f">
            <w10:wrap anchorx="page" anchory="page"/>
          </v:rect>
        </w:pict>
      </w:r>
    </w:p>
    <w:p w:rsidR="00B82633" w:rsidRDefault="00034614">
      <w:pPr>
        <w:spacing w:before="87" w:after="36"/>
        <w:ind w:left="107"/>
        <w:rPr>
          <w:sz w:val="16"/>
        </w:rPr>
      </w:pPr>
      <w:r>
        <w:rPr>
          <w:b/>
          <w:color w:val="4D4D4F"/>
          <w:sz w:val="16"/>
        </w:rPr>
        <w:t xml:space="preserve">Table 16-2: </w:t>
      </w:r>
      <w:r>
        <w:rPr>
          <w:color w:val="4D4D4F"/>
          <w:sz w:val="16"/>
        </w:rPr>
        <w:t>NSW Hazar</w:t>
      </w:r>
      <w:bookmarkStart w:id="3" w:name="_bookmark2"/>
      <w:bookmarkEnd w:id="3"/>
      <w:r>
        <w:rPr>
          <w:color w:val="4D4D4F"/>
          <w:sz w:val="16"/>
        </w:rPr>
        <w:t>dous Industry Planning Advisory Paper No.4 (HIPAP4) tolerance criteria</w:t>
      </w:r>
    </w:p>
    <w:tbl>
      <w:tblPr>
        <w:tblW w:w="0" w:type="auto"/>
        <w:tblInd w:w="114" w:type="dxa"/>
        <w:tblLayout w:type="fixed"/>
        <w:tblCellMar>
          <w:left w:w="0" w:type="dxa"/>
          <w:right w:w="0" w:type="dxa"/>
        </w:tblCellMar>
        <w:tblLook w:val="01E0" w:firstRow="1" w:lastRow="1" w:firstColumn="1" w:lastColumn="1" w:noHBand="0" w:noVBand="0"/>
      </w:tblPr>
      <w:tblGrid>
        <w:gridCol w:w="3894"/>
        <w:gridCol w:w="2669"/>
        <w:gridCol w:w="2848"/>
      </w:tblGrid>
      <w:tr w:rsidR="00B82633">
        <w:trPr>
          <w:trHeight w:val="572"/>
        </w:trPr>
        <w:tc>
          <w:tcPr>
            <w:tcW w:w="3894" w:type="dxa"/>
            <w:shd w:val="clear" w:color="auto" w:fill="0E5D61"/>
          </w:tcPr>
          <w:p w:rsidR="00B82633" w:rsidRDefault="00034614">
            <w:pPr>
              <w:pStyle w:val="TableParagraph"/>
              <w:spacing w:before="62"/>
              <w:rPr>
                <w:rFonts w:ascii="Nunito Sans SemiBold"/>
                <w:b/>
                <w:sz w:val="18"/>
              </w:rPr>
            </w:pPr>
            <w:r>
              <w:rPr>
                <w:rFonts w:ascii="Nunito Sans SemiBold"/>
                <w:b/>
                <w:color w:val="FFFFFF"/>
                <w:sz w:val="18"/>
              </w:rPr>
              <w:t>Land use</w:t>
            </w:r>
          </w:p>
        </w:tc>
        <w:tc>
          <w:tcPr>
            <w:tcW w:w="2669" w:type="dxa"/>
            <w:shd w:val="clear" w:color="auto" w:fill="0E5D61"/>
          </w:tcPr>
          <w:p w:rsidR="00B82633" w:rsidRDefault="00034614">
            <w:pPr>
              <w:pStyle w:val="TableParagraph"/>
              <w:spacing w:before="100" w:line="194" w:lineRule="auto"/>
              <w:ind w:left="255"/>
              <w:rPr>
                <w:rFonts w:ascii="Nunito Sans SemiBold"/>
                <w:b/>
                <w:sz w:val="18"/>
              </w:rPr>
            </w:pPr>
            <w:r>
              <w:rPr>
                <w:rFonts w:ascii="Nunito Sans SemiBold"/>
                <w:b/>
                <w:color w:val="FFFFFF"/>
                <w:sz w:val="18"/>
              </w:rPr>
              <w:t>Risk of fatality (per million years) toler</w:t>
            </w:r>
            <w:r>
              <w:rPr>
                <w:rFonts w:ascii="Nunito Sans SemiBold"/>
                <w:b/>
                <w:color w:val="FFFFFF"/>
                <w:sz w:val="18"/>
              </w:rPr>
              <w:t>ance criteria</w:t>
            </w:r>
          </w:p>
        </w:tc>
        <w:tc>
          <w:tcPr>
            <w:tcW w:w="2848" w:type="dxa"/>
            <w:shd w:val="clear" w:color="auto" w:fill="0E5D61"/>
          </w:tcPr>
          <w:p w:rsidR="00B82633" w:rsidRDefault="00034614">
            <w:pPr>
              <w:pStyle w:val="TableParagraph"/>
              <w:spacing w:before="100" w:line="194" w:lineRule="auto"/>
              <w:ind w:left="245"/>
              <w:rPr>
                <w:rFonts w:ascii="Nunito Sans SemiBold"/>
                <w:b/>
                <w:sz w:val="18"/>
              </w:rPr>
            </w:pPr>
            <w:r>
              <w:rPr>
                <w:rFonts w:ascii="Nunito Sans SemiBold"/>
                <w:b/>
                <w:color w:val="FFFFFF"/>
                <w:sz w:val="18"/>
              </w:rPr>
              <w:t>Risk of fatality (per annum) tolerance criteria</w:t>
            </w:r>
          </w:p>
        </w:tc>
      </w:tr>
      <w:tr w:rsidR="00B82633">
        <w:trPr>
          <w:trHeight w:val="509"/>
        </w:trPr>
        <w:tc>
          <w:tcPr>
            <w:tcW w:w="3894" w:type="dxa"/>
            <w:tcBorders>
              <w:bottom w:val="single" w:sz="18" w:space="0" w:color="D7D6C7"/>
            </w:tcBorders>
          </w:tcPr>
          <w:p w:rsidR="00B82633" w:rsidRDefault="00034614">
            <w:pPr>
              <w:pStyle w:val="TableParagraph"/>
              <w:spacing w:before="58" w:line="220" w:lineRule="auto"/>
              <w:ind w:right="2"/>
              <w:rPr>
                <w:sz w:val="16"/>
              </w:rPr>
            </w:pPr>
            <w:r>
              <w:rPr>
                <w:color w:val="4D4D4F"/>
                <w:sz w:val="16"/>
              </w:rPr>
              <w:t>Hospitals, schools, child-care facilities, old age housing</w:t>
            </w:r>
          </w:p>
        </w:tc>
        <w:tc>
          <w:tcPr>
            <w:tcW w:w="2669" w:type="dxa"/>
            <w:tcBorders>
              <w:bottom w:val="single" w:sz="18" w:space="0" w:color="D7D6C7"/>
            </w:tcBorders>
          </w:tcPr>
          <w:p w:rsidR="00B82633" w:rsidRDefault="00034614">
            <w:pPr>
              <w:pStyle w:val="TableParagraph"/>
              <w:spacing w:before="44"/>
              <w:ind w:left="0" w:right="1020"/>
              <w:jc w:val="right"/>
              <w:rPr>
                <w:sz w:val="16"/>
              </w:rPr>
            </w:pPr>
            <w:r>
              <w:rPr>
                <w:color w:val="4D4D4F"/>
                <w:sz w:val="16"/>
              </w:rPr>
              <w:t>0.5</w:t>
            </w:r>
          </w:p>
        </w:tc>
        <w:tc>
          <w:tcPr>
            <w:tcW w:w="2848" w:type="dxa"/>
            <w:tcBorders>
              <w:bottom w:val="single" w:sz="18" w:space="0" w:color="D7D6C7"/>
            </w:tcBorders>
          </w:tcPr>
          <w:p w:rsidR="00B82633" w:rsidRDefault="00034614">
            <w:pPr>
              <w:pStyle w:val="TableParagraph"/>
              <w:spacing w:before="44"/>
              <w:ind w:left="0" w:right="1098"/>
              <w:jc w:val="right"/>
              <w:rPr>
                <w:sz w:val="16"/>
              </w:rPr>
            </w:pPr>
            <w:r>
              <w:rPr>
                <w:color w:val="4D4D4F"/>
                <w:sz w:val="16"/>
              </w:rPr>
              <w:t>5E-07</w:t>
            </w:r>
          </w:p>
        </w:tc>
      </w:tr>
      <w:tr w:rsidR="00B82633">
        <w:trPr>
          <w:trHeight w:val="286"/>
        </w:trPr>
        <w:tc>
          <w:tcPr>
            <w:tcW w:w="3894" w:type="dxa"/>
            <w:tcBorders>
              <w:top w:val="single" w:sz="18" w:space="0" w:color="D7D6C7"/>
              <w:bottom w:val="single" w:sz="18" w:space="0" w:color="D7D6C7"/>
            </w:tcBorders>
          </w:tcPr>
          <w:p w:rsidR="00B82633" w:rsidRDefault="00034614">
            <w:pPr>
              <w:pStyle w:val="TableParagraph"/>
              <w:rPr>
                <w:sz w:val="16"/>
              </w:rPr>
            </w:pPr>
            <w:r>
              <w:rPr>
                <w:color w:val="4D4D4F"/>
                <w:sz w:val="16"/>
              </w:rPr>
              <w:t>Residential, hotels, motels, tourist resorts</w:t>
            </w:r>
          </w:p>
        </w:tc>
        <w:tc>
          <w:tcPr>
            <w:tcW w:w="2669" w:type="dxa"/>
            <w:tcBorders>
              <w:top w:val="single" w:sz="18" w:space="0" w:color="D7D6C7"/>
              <w:bottom w:val="single" w:sz="18" w:space="0" w:color="D7D6C7"/>
            </w:tcBorders>
          </w:tcPr>
          <w:p w:rsidR="00B82633" w:rsidRDefault="00034614">
            <w:pPr>
              <w:pStyle w:val="TableParagraph"/>
              <w:ind w:left="0" w:right="1090"/>
              <w:jc w:val="right"/>
              <w:rPr>
                <w:sz w:val="16"/>
              </w:rPr>
            </w:pPr>
            <w:r>
              <w:rPr>
                <w:color w:val="4D4D4F"/>
                <w:sz w:val="16"/>
              </w:rPr>
              <w:t>1</w:t>
            </w:r>
          </w:p>
        </w:tc>
        <w:tc>
          <w:tcPr>
            <w:tcW w:w="2848" w:type="dxa"/>
            <w:tcBorders>
              <w:top w:val="single" w:sz="18" w:space="0" w:color="D7D6C7"/>
              <w:bottom w:val="single" w:sz="18" w:space="0" w:color="D7D6C7"/>
            </w:tcBorders>
          </w:tcPr>
          <w:p w:rsidR="00B82633" w:rsidRDefault="00034614">
            <w:pPr>
              <w:pStyle w:val="TableParagraph"/>
              <w:ind w:left="0" w:right="1096"/>
              <w:jc w:val="right"/>
              <w:rPr>
                <w:sz w:val="16"/>
              </w:rPr>
            </w:pPr>
            <w:r>
              <w:rPr>
                <w:color w:val="4D4D4F"/>
                <w:sz w:val="16"/>
              </w:rPr>
              <w:t>1E-06</w:t>
            </w:r>
          </w:p>
        </w:tc>
      </w:tr>
      <w:tr w:rsidR="00B82633">
        <w:trPr>
          <w:trHeight w:val="486"/>
        </w:trPr>
        <w:tc>
          <w:tcPr>
            <w:tcW w:w="3894" w:type="dxa"/>
            <w:tcBorders>
              <w:top w:val="single" w:sz="18" w:space="0" w:color="D7D6C7"/>
              <w:bottom w:val="single" w:sz="18" w:space="0" w:color="D7D6C7"/>
            </w:tcBorders>
          </w:tcPr>
          <w:p w:rsidR="00B82633" w:rsidRDefault="00034614">
            <w:pPr>
              <w:pStyle w:val="TableParagraph"/>
              <w:spacing w:before="35" w:line="220" w:lineRule="auto"/>
              <w:rPr>
                <w:sz w:val="16"/>
              </w:rPr>
            </w:pPr>
            <w:r>
              <w:rPr>
                <w:color w:val="4D4D4F"/>
                <w:sz w:val="16"/>
              </w:rPr>
              <w:t>Commercial developments, retail centres, offices, entertainment spaces</w:t>
            </w:r>
          </w:p>
        </w:tc>
        <w:tc>
          <w:tcPr>
            <w:tcW w:w="2669" w:type="dxa"/>
            <w:tcBorders>
              <w:top w:val="single" w:sz="18" w:space="0" w:color="D7D6C7"/>
              <w:bottom w:val="single" w:sz="18" w:space="0" w:color="D7D6C7"/>
            </w:tcBorders>
          </w:tcPr>
          <w:p w:rsidR="00B82633" w:rsidRDefault="00034614">
            <w:pPr>
              <w:pStyle w:val="TableParagraph"/>
              <w:ind w:left="0" w:right="1090"/>
              <w:jc w:val="right"/>
              <w:rPr>
                <w:sz w:val="16"/>
              </w:rPr>
            </w:pPr>
            <w:r>
              <w:rPr>
                <w:color w:val="4D4D4F"/>
                <w:sz w:val="16"/>
              </w:rPr>
              <w:t>5</w:t>
            </w:r>
          </w:p>
        </w:tc>
        <w:tc>
          <w:tcPr>
            <w:tcW w:w="2848" w:type="dxa"/>
            <w:tcBorders>
              <w:top w:val="single" w:sz="18" w:space="0" w:color="D7D6C7"/>
              <w:bottom w:val="single" w:sz="18" w:space="0" w:color="D7D6C7"/>
            </w:tcBorders>
          </w:tcPr>
          <w:p w:rsidR="00B82633" w:rsidRDefault="00034614">
            <w:pPr>
              <w:pStyle w:val="TableParagraph"/>
              <w:ind w:left="0" w:right="1094"/>
              <w:jc w:val="right"/>
              <w:rPr>
                <w:sz w:val="16"/>
              </w:rPr>
            </w:pPr>
            <w:r>
              <w:rPr>
                <w:color w:val="4D4D4F"/>
                <w:sz w:val="16"/>
              </w:rPr>
              <w:t>5E-06</w:t>
            </w:r>
          </w:p>
        </w:tc>
      </w:tr>
      <w:tr w:rsidR="00B82633">
        <w:trPr>
          <w:trHeight w:val="286"/>
        </w:trPr>
        <w:tc>
          <w:tcPr>
            <w:tcW w:w="3894" w:type="dxa"/>
            <w:tcBorders>
              <w:top w:val="single" w:sz="18" w:space="0" w:color="D7D6C7"/>
              <w:bottom w:val="single" w:sz="18" w:space="0" w:color="D7D6C7"/>
            </w:tcBorders>
          </w:tcPr>
          <w:p w:rsidR="00B82633" w:rsidRDefault="00034614">
            <w:pPr>
              <w:pStyle w:val="TableParagraph"/>
              <w:rPr>
                <w:sz w:val="16"/>
              </w:rPr>
            </w:pPr>
            <w:r>
              <w:rPr>
                <w:color w:val="4D4D4F"/>
                <w:sz w:val="16"/>
              </w:rPr>
              <w:t>Sporting complexes and active open spaces</w:t>
            </w:r>
          </w:p>
        </w:tc>
        <w:tc>
          <w:tcPr>
            <w:tcW w:w="2669" w:type="dxa"/>
            <w:tcBorders>
              <w:top w:val="single" w:sz="18" w:space="0" w:color="D7D6C7"/>
              <w:bottom w:val="single" w:sz="18" w:space="0" w:color="D7D6C7"/>
            </w:tcBorders>
          </w:tcPr>
          <w:p w:rsidR="00B82633" w:rsidRDefault="00034614">
            <w:pPr>
              <w:pStyle w:val="TableParagraph"/>
              <w:ind w:left="0" w:right="1043"/>
              <w:jc w:val="right"/>
              <w:rPr>
                <w:sz w:val="16"/>
              </w:rPr>
            </w:pPr>
            <w:r>
              <w:rPr>
                <w:color w:val="4D4D4F"/>
                <w:sz w:val="16"/>
              </w:rPr>
              <w:t>10</w:t>
            </w:r>
          </w:p>
        </w:tc>
        <w:tc>
          <w:tcPr>
            <w:tcW w:w="2848" w:type="dxa"/>
            <w:tcBorders>
              <w:top w:val="single" w:sz="18" w:space="0" w:color="D7D6C7"/>
              <w:bottom w:val="single" w:sz="18" w:space="0" w:color="D7D6C7"/>
            </w:tcBorders>
          </w:tcPr>
          <w:p w:rsidR="00B82633" w:rsidRDefault="00034614">
            <w:pPr>
              <w:pStyle w:val="TableParagraph"/>
              <w:ind w:left="0" w:right="1097"/>
              <w:jc w:val="right"/>
              <w:rPr>
                <w:sz w:val="16"/>
              </w:rPr>
            </w:pPr>
            <w:r>
              <w:rPr>
                <w:color w:val="4D4D4F"/>
                <w:sz w:val="16"/>
              </w:rPr>
              <w:t>1E-05</w:t>
            </w:r>
          </w:p>
        </w:tc>
      </w:tr>
      <w:tr w:rsidR="00B82633">
        <w:trPr>
          <w:trHeight w:val="286"/>
        </w:trPr>
        <w:tc>
          <w:tcPr>
            <w:tcW w:w="3894" w:type="dxa"/>
            <w:tcBorders>
              <w:top w:val="single" w:sz="18" w:space="0" w:color="D7D6C7"/>
              <w:bottom w:val="single" w:sz="18" w:space="0" w:color="D7D6C7"/>
            </w:tcBorders>
          </w:tcPr>
          <w:p w:rsidR="00B82633" w:rsidRDefault="00034614">
            <w:pPr>
              <w:pStyle w:val="TableParagraph"/>
              <w:rPr>
                <w:sz w:val="16"/>
              </w:rPr>
            </w:pPr>
            <w:r>
              <w:rPr>
                <w:color w:val="4D4D4F"/>
                <w:sz w:val="16"/>
              </w:rPr>
              <w:t>Industrial</w:t>
            </w:r>
          </w:p>
        </w:tc>
        <w:tc>
          <w:tcPr>
            <w:tcW w:w="2669" w:type="dxa"/>
            <w:tcBorders>
              <w:top w:val="single" w:sz="18" w:space="0" w:color="D7D6C7"/>
              <w:bottom w:val="single" w:sz="18" w:space="0" w:color="D7D6C7"/>
            </w:tcBorders>
          </w:tcPr>
          <w:p w:rsidR="00B82633" w:rsidRDefault="00034614">
            <w:pPr>
              <w:pStyle w:val="TableParagraph"/>
              <w:ind w:left="0" w:right="1035"/>
              <w:jc w:val="right"/>
              <w:rPr>
                <w:sz w:val="16"/>
              </w:rPr>
            </w:pPr>
            <w:r>
              <w:rPr>
                <w:color w:val="4D4D4F"/>
                <w:sz w:val="16"/>
              </w:rPr>
              <w:t>50</w:t>
            </w:r>
          </w:p>
        </w:tc>
        <w:tc>
          <w:tcPr>
            <w:tcW w:w="2848" w:type="dxa"/>
            <w:tcBorders>
              <w:top w:val="single" w:sz="18" w:space="0" w:color="D7D6C7"/>
              <w:bottom w:val="single" w:sz="18" w:space="0" w:color="D7D6C7"/>
            </w:tcBorders>
          </w:tcPr>
          <w:p w:rsidR="00B82633" w:rsidRDefault="00034614">
            <w:pPr>
              <w:pStyle w:val="TableParagraph"/>
              <w:ind w:left="0" w:right="1096"/>
              <w:jc w:val="right"/>
              <w:rPr>
                <w:sz w:val="16"/>
              </w:rPr>
            </w:pPr>
            <w:r>
              <w:rPr>
                <w:color w:val="4D4D4F"/>
                <w:sz w:val="16"/>
              </w:rPr>
              <w:t>5E-05</w:t>
            </w:r>
          </w:p>
        </w:tc>
      </w:tr>
    </w:tbl>
    <w:p w:rsidR="00B82633" w:rsidRDefault="00B82633">
      <w:pPr>
        <w:jc w:val="right"/>
        <w:rPr>
          <w:sz w:val="16"/>
        </w:rPr>
        <w:sectPr w:rsidR="00B82633">
          <w:type w:val="continuous"/>
          <w:pgSz w:w="11910" w:h="16840"/>
          <w:pgMar w:top="0" w:right="1020" w:bottom="280" w:left="1140" w:header="720" w:footer="720" w:gutter="0"/>
          <w:cols w:space="720"/>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Heading1"/>
        <w:numPr>
          <w:ilvl w:val="1"/>
          <w:numId w:val="4"/>
        </w:numPr>
        <w:tabs>
          <w:tab w:val="left" w:pos="957"/>
          <w:tab w:val="left" w:pos="958"/>
        </w:tabs>
        <w:spacing w:before="115" w:line="211" w:lineRule="auto"/>
        <w:ind w:right="1086"/>
        <w:rPr>
          <w:b/>
        </w:rPr>
      </w:pPr>
      <w:r>
        <w:pict>
          <v:rect id="_x0000_s1043" style="position:absolute;left:0;text-align:left;margin-left:0;margin-top:124.5pt;width:14.15pt;height:39.7pt;z-index:251680768;mso-position-horizontal-relative:page;mso-position-vertical-relative:page" fillcolor="#0e5d61" stroked="f">
            <w10:wrap anchorx="page" anchory="page"/>
          </v:rect>
        </w:pict>
      </w:r>
      <w:r>
        <w:rPr>
          <w:b/>
          <w:color w:val="4D4D4F"/>
        </w:rPr>
        <w:t xml:space="preserve">Safety in design </w:t>
      </w:r>
      <w:r>
        <w:rPr>
          <w:b/>
          <w:color w:val="4D4D4F"/>
          <w:spacing w:val="-5"/>
        </w:rPr>
        <w:t xml:space="preserve">and </w:t>
      </w:r>
      <w:r>
        <w:rPr>
          <w:b/>
          <w:color w:val="4D4D4F"/>
        </w:rPr>
        <w:t>operation</w:t>
      </w:r>
    </w:p>
    <w:p w:rsidR="00B82633" w:rsidRDefault="00034614">
      <w:pPr>
        <w:pStyle w:val="BodyText"/>
        <w:spacing w:before="89" w:line="216" w:lineRule="auto"/>
        <w:ind w:left="107" w:right="38"/>
        <w:jc w:val="both"/>
        <w:rPr>
          <w:i/>
        </w:rPr>
      </w:pPr>
      <w:r>
        <w:rPr>
          <w:color w:val="4D4D4F"/>
        </w:rPr>
        <w:t xml:space="preserve">This </w:t>
      </w:r>
      <w:r>
        <w:rPr>
          <w:color w:val="4D4D4F"/>
          <w:spacing w:val="2"/>
        </w:rPr>
        <w:t xml:space="preserve">section describes </w:t>
      </w:r>
      <w:r>
        <w:rPr>
          <w:color w:val="4D4D4F"/>
        </w:rPr>
        <w:t xml:space="preserve">key </w:t>
      </w:r>
      <w:r>
        <w:rPr>
          <w:color w:val="4D4D4F"/>
          <w:spacing w:val="3"/>
        </w:rPr>
        <w:t xml:space="preserve">aspects </w:t>
      </w:r>
      <w:r>
        <w:rPr>
          <w:color w:val="4D4D4F"/>
        </w:rPr>
        <w:t xml:space="preserve">of the design and operation of the Gas </w:t>
      </w:r>
      <w:r>
        <w:rPr>
          <w:color w:val="4D4D4F"/>
          <w:spacing w:val="2"/>
        </w:rPr>
        <w:t xml:space="preserve">Import </w:t>
      </w:r>
      <w:r>
        <w:rPr>
          <w:color w:val="4D4D4F"/>
          <w:spacing w:val="4"/>
        </w:rPr>
        <w:t xml:space="preserve">Jetty </w:t>
      </w:r>
      <w:r>
        <w:rPr>
          <w:color w:val="4D4D4F"/>
        </w:rPr>
        <w:t xml:space="preserve">Works and Pipeline Works in </w:t>
      </w:r>
      <w:r>
        <w:rPr>
          <w:color w:val="4D4D4F"/>
          <w:spacing w:val="2"/>
        </w:rPr>
        <w:t xml:space="preserve">regard </w:t>
      </w:r>
      <w:r>
        <w:rPr>
          <w:color w:val="4D4D4F"/>
        </w:rPr>
        <w:t xml:space="preserve">to </w:t>
      </w:r>
      <w:r>
        <w:rPr>
          <w:color w:val="4D4D4F"/>
          <w:spacing w:val="2"/>
        </w:rPr>
        <w:t xml:space="preserve">safety. </w:t>
      </w:r>
      <w:r>
        <w:rPr>
          <w:color w:val="4D4D4F"/>
          <w:spacing w:val="3"/>
        </w:rPr>
        <w:t xml:space="preserve">Threats identified </w:t>
      </w:r>
      <w:r>
        <w:rPr>
          <w:color w:val="4D4D4F"/>
        </w:rPr>
        <w:t xml:space="preserve">in </w:t>
      </w:r>
      <w:r>
        <w:rPr>
          <w:color w:val="4D4D4F"/>
          <w:spacing w:val="2"/>
        </w:rPr>
        <w:t xml:space="preserve">the </w:t>
      </w:r>
      <w:r>
        <w:rPr>
          <w:color w:val="4D4D4F"/>
        </w:rPr>
        <w:t>pipeline</w:t>
      </w:r>
      <w:r>
        <w:rPr>
          <w:color w:val="4D4D4F"/>
          <w:spacing w:val="-16"/>
        </w:rPr>
        <w:t xml:space="preserve"> </w:t>
      </w:r>
      <w:r>
        <w:rPr>
          <w:color w:val="4D4D4F"/>
        </w:rPr>
        <w:t>Safety</w:t>
      </w:r>
      <w:r>
        <w:rPr>
          <w:color w:val="4D4D4F"/>
          <w:spacing w:val="-16"/>
        </w:rPr>
        <w:t xml:space="preserve"> </w:t>
      </w:r>
      <w:r>
        <w:rPr>
          <w:color w:val="4D4D4F"/>
        </w:rPr>
        <w:t>Management</w:t>
      </w:r>
      <w:r>
        <w:rPr>
          <w:color w:val="4D4D4F"/>
          <w:spacing w:val="-16"/>
        </w:rPr>
        <w:t xml:space="preserve"> </w:t>
      </w:r>
      <w:r>
        <w:rPr>
          <w:color w:val="4D4D4F"/>
        </w:rPr>
        <w:t>Study</w:t>
      </w:r>
      <w:r>
        <w:rPr>
          <w:color w:val="4D4D4F"/>
          <w:spacing w:val="-16"/>
        </w:rPr>
        <w:t xml:space="preserve"> </w:t>
      </w:r>
      <w:r>
        <w:rPr>
          <w:color w:val="4D4D4F"/>
        </w:rPr>
        <w:t>(SMS)</w:t>
      </w:r>
      <w:r>
        <w:rPr>
          <w:color w:val="4D4D4F"/>
          <w:spacing w:val="-16"/>
        </w:rPr>
        <w:t xml:space="preserve"> </w:t>
      </w:r>
      <w:r>
        <w:rPr>
          <w:color w:val="4D4D4F"/>
        </w:rPr>
        <w:t>and</w:t>
      </w:r>
      <w:r>
        <w:rPr>
          <w:color w:val="4D4D4F"/>
          <w:spacing w:val="-16"/>
        </w:rPr>
        <w:t xml:space="preserve"> </w:t>
      </w:r>
      <w:r>
        <w:rPr>
          <w:color w:val="4D4D4F"/>
        </w:rPr>
        <w:t>responses in the design of the Pipeline Works to reduce risks to as low</w:t>
      </w:r>
      <w:r>
        <w:rPr>
          <w:color w:val="4D4D4F"/>
          <w:spacing w:val="-19"/>
        </w:rPr>
        <w:t xml:space="preserve"> </w:t>
      </w:r>
      <w:r>
        <w:rPr>
          <w:color w:val="4D4D4F"/>
        </w:rPr>
        <w:t>as</w:t>
      </w:r>
      <w:r>
        <w:rPr>
          <w:color w:val="4D4D4F"/>
          <w:spacing w:val="-18"/>
        </w:rPr>
        <w:t xml:space="preserve"> </w:t>
      </w:r>
      <w:r>
        <w:rPr>
          <w:color w:val="4D4D4F"/>
        </w:rPr>
        <w:t>reasonably</w:t>
      </w:r>
      <w:r>
        <w:rPr>
          <w:color w:val="4D4D4F"/>
          <w:spacing w:val="-18"/>
        </w:rPr>
        <w:t xml:space="preserve"> </w:t>
      </w:r>
      <w:r>
        <w:rPr>
          <w:color w:val="4D4D4F"/>
        </w:rPr>
        <w:t>practicable</w:t>
      </w:r>
      <w:r>
        <w:rPr>
          <w:color w:val="4D4D4F"/>
          <w:spacing w:val="-18"/>
        </w:rPr>
        <w:t xml:space="preserve"> </w:t>
      </w:r>
      <w:r>
        <w:rPr>
          <w:color w:val="4D4D4F"/>
        </w:rPr>
        <w:t>are</w:t>
      </w:r>
      <w:r>
        <w:rPr>
          <w:color w:val="4D4D4F"/>
          <w:spacing w:val="-19"/>
        </w:rPr>
        <w:t xml:space="preserve"> </w:t>
      </w:r>
      <w:r>
        <w:rPr>
          <w:color w:val="4D4D4F"/>
        </w:rPr>
        <w:t>noted</w:t>
      </w:r>
      <w:r>
        <w:rPr>
          <w:color w:val="4D4D4F"/>
          <w:spacing w:val="-18"/>
        </w:rPr>
        <w:t xml:space="preserve"> </w:t>
      </w:r>
      <w:r>
        <w:rPr>
          <w:color w:val="4D4D4F"/>
        </w:rPr>
        <w:t>in</w:t>
      </w:r>
      <w:r>
        <w:rPr>
          <w:color w:val="4D4D4F"/>
          <w:spacing w:val="-19"/>
        </w:rPr>
        <w:t xml:space="preserve"> </w:t>
      </w:r>
      <w:r>
        <w:rPr>
          <w:b/>
          <w:color w:val="4D4D4F"/>
        </w:rPr>
        <w:t>Section</w:t>
      </w:r>
      <w:r>
        <w:rPr>
          <w:b/>
          <w:color w:val="4D4D4F"/>
          <w:spacing w:val="-21"/>
        </w:rPr>
        <w:t xml:space="preserve"> </w:t>
      </w:r>
      <w:hyperlink w:anchor="_bookmark4" w:history="1">
        <w:r>
          <w:rPr>
            <w:b/>
            <w:color w:val="4D4D4F"/>
            <w:spacing w:val="2"/>
          </w:rPr>
          <w:t>16.6.2</w:t>
        </w:r>
      </w:hyperlink>
      <w:r>
        <w:rPr>
          <w:b/>
          <w:color w:val="4D4D4F"/>
          <w:spacing w:val="2"/>
        </w:rPr>
        <w:t xml:space="preserve"> </w:t>
      </w:r>
      <w:r>
        <w:rPr>
          <w:color w:val="4D4D4F"/>
        </w:rPr>
        <w:t xml:space="preserve">below. A detailed description of the Project is provided in </w:t>
      </w:r>
      <w:r>
        <w:rPr>
          <w:b/>
          <w:color w:val="4D4D4F"/>
        </w:rPr>
        <w:t xml:space="preserve">Chapter 4 </w:t>
      </w:r>
      <w:r>
        <w:rPr>
          <w:i/>
          <w:color w:val="4D4D4F"/>
        </w:rPr>
        <w:t>Project description.</w:t>
      </w:r>
    </w:p>
    <w:p w:rsidR="00B82633" w:rsidRDefault="00034614">
      <w:pPr>
        <w:pStyle w:val="BodyText"/>
        <w:spacing w:before="162" w:line="216" w:lineRule="auto"/>
        <w:ind w:left="107" w:right="40"/>
        <w:jc w:val="both"/>
        <w:rPr>
          <w:i/>
        </w:rPr>
      </w:pPr>
      <w:r>
        <w:rPr>
          <w:color w:val="4D4D4F"/>
        </w:rPr>
        <w:t>The</w:t>
      </w:r>
      <w:r>
        <w:rPr>
          <w:color w:val="4D4D4F"/>
          <w:spacing w:val="-19"/>
        </w:rPr>
        <w:t xml:space="preserve"> </w:t>
      </w:r>
      <w:r>
        <w:rPr>
          <w:color w:val="4D4D4F"/>
        </w:rPr>
        <w:t>Proje</w:t>
      </w:r>
      <w:r>
        <w:rPr>
          <w:color w:val="4D4D4F"/>
        </w:rPr>
        <w:t>ct</w:t>
      </w:r>
      <w:r>
        <w:rPr>
          <w:color w:val="4D4D4F"/>
          <w:spacing w:val="-19"/>
        </w:rPr>
        <w:t xml:space="preserve"> </w:t>
      </w:r>
      <w:r>
        <w:rPr>
          <w:color w:val="4D4D4F"/>
        </w:rPr>
        <w:t>would</w:t>
      </w:r>
      <w:r>
        <w:rPr>
          <w:color w:val="4D4D4F"/>
          <w:spacing w:val="-19"/>
        </w:rPr>
        <w:t xml:space="preserve"> </w:t>
      </w:r>
      <w:r>
        <w:rPr>
          <w:color w:val="4D4D4F"/>
        </w:rPr>
        <w:t>include</w:t>
      </w:r>
      <w:r>
        <w:rPr>
          <w:color w:val="4D4D4F"/>
          <w:spacing w:val="-19"/>
        </w:rPr>
        <w:t xml:space="preserve"> </w:t>
      </w:r>
      <w:r>
        <w:rPr>
          <w:color w:val="4D4D4F"/>
        </w:rPr>
        <w:t>numerous</w:t>
      </w:r>
      <w:r>
        <w:rPr>
          <w:color w:val="4D4D4F"/>
          <w:spacing w:val="-18"/>
        </w:rPr>
        <w:t xml:space="preserve"> </w:t>
      </w:r>
      <w:r>
        <w:rPr>
          <w:color w:val="4D4D4F"/>
        </w:rPr>
        <w:t>safety</w:t>
      </w:r>
      <w:r>
        <w:rPr>
          <w:color w:val="4D4D4F"/>
          <w:spacing w:val="-19"/>
        </w:rPr>
        <w:t xml:space="preserve"> </w:t>
      </w:r>
      <w:r>
        <w:rPr>
          <w:color w:val="4D4D4F"/>
        </w:rPr>
        <w:t>systems</w:t>
      </w:r>
      <w:r>
        <w:rPr>
          <w:color w:val="4D4D4F"/>
          <w:spacing w:val="-19"/>
        </w:rPr>
        <w:t xml:space="preserve"> </w:t>
      </w:r>
      <w:r>
        <w:rPr>
          <w:color w:val="4D4D4F"/>
        </w:rPr>
        <w:t xml:space="preserve">each responsible for the monitoring, control and shutdown  of the gas </w:t>
      </w:r>
      <w:r>
        <w:rPr>
          <w:color w:val="4D4D4F"/>
          <w:spacing w:val="2"/>
        </w:rPr>
        <w:t xml:space="preserve">export </w:t>
      </w:r>
      <w:r>
        <w:rPr>
          <w:color w:val="4D4D4F"/>
        </w:rPr>
        <w:t xml:space="preserve">process in the event of an emergency. Due to the </w:t>
      </w:r>
      <w:r>
        <w:rPr>
          <w:color w:val="4D4D4F"/>
          <w:spacing w:val="2"/>
        </w:rPr>
        <w:t xml:space="preserve">interconnectivity </w:t>
      </w:r>
      <w:r>
        <w:rPr>
          <w:color w:val="4D4D4F"/>
        </w:rPr>
        <w:t>of the respective facilities, each operator would have the ability to c</w:t>
      </w:r>
      <w:r>
        <w:rPr>
          <w:color w:val="4D4D4F"/>
        </w:rPr>
        <w:t xml:space="preserve">lose shutdown valves within other operator facilities. An overview of the Project safety systems is provided below with more detail found in EES Technical </w:t>
      </w:r>
      <w:r>
        <w:rPr>
          <w:color w:val="4D4D4F"/>
          <w:spacing w:val="2"/>
        </w:rPr>
        <w:t xml:space="preserve">Report </w:t>
      </w:r>
      <w:r>
        <w:rPr>
          <w:color w:val="4D4D4F"/>
          <w:spacing w:val="4"/>
        </w:rPr>
        <w:t xml:space="preserve">K: </w:t>
      </w:r>
      <w:r>
        <w:rPr>
          <w:i/>
          <w:color w:val="4D4D4F"/>
        </w:rPr>
        <w:t>Safety, hazard and risk assessments.</w:t>
      </w:r>
    </w:p>
    <w:p w:rsidR="00B82633" w:rsidRDefault="00034614">
      <w:pPr>
        <w:pStyle w:val="Heading2"/>
        <w:numPr>
          <w:ilvl w:val="2"/>
          <w:numId w:val="4"/>
        </w:numPr>
        <w:tabs>
          <w:tab w:val="left" w:pos="958"/>
        </w:tabs>
        <w:spacing w:before="88"/>
        <w:rPr>
          <w:b/>
        </w:rPr>
      </w:pPr>
      <w:r>
        <w:rPr>
          <w:b/>
          <w:color w:val="4D4D4F"/>
        </w:rPr>
        <w:t xml:space="preserve">Gas </w:t>
      </w:r>
      <w:bookmarkStart w:id="4" w:name="_bookmark3"/>
      <w:bookmarkEnd w:id="4"/>
      <w:r>
        <w:rPr>
          <w:b/>
          <w:color w:val="4D4D4F"/>
        </w:rPr>
        <w:t>Import Jetty</w:t>
      </w:r>
      <w:r>
        <w:rPr>
          <w:b/>
          <w:color w:val="4D4D4F"/>
          <w:spacing w:val="1"/>
        </w:rPr>
        <w:t xml:space="preserve"> </w:t>
      </w:r>
      <w:r>
        <w:rPr>
          <w:b/>
          <w:color w:val="4D4D4F"/>
          <w:spacing w:val="-4"/>
        </w:rPr>
        <w:t>Works</w:t>
      </w:r>
    </w:p>
    <w:p w:rsidR="00B82633" w:rsidRDefault="00034614">
      <w:pPr>
        <w:pStyle w:val="BodyText"/>
        <w:spacing w:before="91" w:line="216" w:lineRule="auto"/>
        <w:ind w:left="107" w:right="42"/>
        <w:jc w:val="both"/>
      </w:pPr>
      <w:r>
        <w:rPr>
          <w:color w:val="4D4D4F"/>
          <w:spacing w:val="2"/>
        </w:rPr>
        <w:t xml:space="preserve">The </w:t>
      </w:r>
      <w:r>
        <w:rPr>
          <w:color w:val="4D4D4F"/>
        </w:rPr>
        <w:t xml:space="preserve">FSRU would be moored at </w:t>
      </w:r>
      <w:r>
        <w:rPr>
          <w:color w:val="4D4D4F"/>
          <w:spacing w:val="3"/>
        </w:rPr>
        <w:t>Ber</w:t>
      </w:r>
      <w:r>
        <w:rPr>
          <w:color w:val="4D4D4F"/>
          <w:spacing w:val="3"/>
        </w:rPr>
        <w:t xml:space="preserve">th </w:t>
      </w:r>
      <w:r>
        <w:rPr>
          <w:color w:val="4D4D4F"/>
        </w:rPr>
        <w:t xml:space="preserve">2 of Crib Point </w:t>
      </w:r>
      <w:r>
        <w:rPr>
          <w:color w:val="4D4D4F"/>
          <w:spacing w:val="3"/>
        </w:rPr>
        <w:t xml:space="preserve">Jetty </w:t>
      </w:r>
      <w:r>
        <w:rPr>
          <w:color w:val="4D4D4F"/>
        </w:rPr>
        <w:t xml:space="preserve">within the </w:t>
      </w:r>
      <w:r>
        <w:rPr>
          <w:color w:val="4D4D4F"/>
          <w:spacing w:val="2"/>
        </w:rPr>
        <w:t xml:space="preserve">Port </w:t>
      </w:r>
      <w:r>
        <w:rPr>
          <w:color w:val="4D4D4F"/>
        </w:rPr>
        <w:t>of Hastings on the western side of Western</w:t>
      </w:r>
      <w:r>
        <w:rPr>
          <w:color w:val="4D4D4F"/>
          <w:spacing w:val="-17"/>
        </w:rPr>
        <w:t xml:space="preserve"> </w:t>
      </w:r>
      <w:r>
        <w:rPr>
          <w:color w:val="4D4D4F"/>
          <w:spacing w:val="2"/>
        </w:rPr>
        <w:t>Port.</w:t>
      </w:r>
      <w:r>
        <w:rPr>
          <w:color w:val="4D4D4F"/>
          <w:spacing w:val="-16"/>
        </w:rPr>
        <w:t xml:space="preserve"> </w:t>
      </w:r>
      <w:r>
        <w:rPr>
          <w:color w:val="4D4D4F"/>
        </w:rPr>
        <w:t>The</w:t>
      </w:r>
      <w:r>
        <w:rPr>
          <w:color w:val="4D4D4F"/>
          <w:spacing w:val="-16"/>
        </w:rPr>
        <w:t xml:space="preserve"> </w:t>
      </w:r>
      <w:r>
        <w:rPr>
          <w:color w:val="4D4D4F"/>
        </w:rPr>
        <w:t>Port</w:t>
      </w:r>
      <w:r>
        <w:rPr>
          <w:color w:val="4D4D4F"/>
          <w:spacing w:val="-16"/>
        </w:rPr>
        <w:t xml:space="preserve"> </w:t>
      </w:r>
      <w:r>
        <w:rPr>
          <w:color w:val="4D4D4F"/>
        </w:rPr>
        <w:t>of</w:t>
      </w:r>
      <w:r>
        <w:rPr>
          <w:color w:val="4D4D4F"/>
          <w:spacing w:val="-16"/>
        </w:rPr>
        <w:t xml:space="preserve"> </w:t>
      </w:r>
      <w:r>
        <w:rPr>
          <w:color w:val="4D4D4F"/>
        </w:rPr>
        <w:t>Hastings</w:t>
      </w:r>
      <w:r>
        <w:rPr>
          <w:color w:val="4D4D4F"/>
          <w:spacing w:val="-16"/>
        </w:rPr>
        <w:t xml:space="preserve"> </w:t>
      </w:r>
      <w:r>
        <w:rPr>
          <w:color w:val="4D4D4F"/>
        </w:rPr>
        <w:t>is</w:t>
      </w:r>
      <w:r>
        <w:rPr>
          <w:color w:val="4D4D4F"/>
          <w:spacing w:val="-16"/>
        </w:rPr>
        <w:t xml:space="preserve"> </w:t>
      </w:r>
      <w:r>
        <w:rPr>
          <w:color w:val="4D4D4F"/>
        </w:rPr>
        <w:t>under</w:t>
      </w:r>
      <w:r>
        <w:rPr>
          <w:color w:val="4D4D4F"/>
          <w:spacing w:val="-16"/>
        </w:rPr>
        <w:t xml:space="preserve"> </w:t>
      </w:r>
      <w:r>
        <w:rPr>
          <w:color w:val="4D4D4F"/>
        </w:rPr>
        <w:t>the</w:t>
      </w:r>
      <w:r>
        <w:rPr>
          <w:color w:val="4D4D4F"/>
          <w:spacing w:val="-16"/>
        </w:rPr>
        <w:t xml:space="preserve"> </w:t>
      </w:r>
      <w:r>
        <w:rPr>
          <w:color w:val="4D4D4F"/>
        </w:rPr>
        <w:t>authority of</w:t>
      </w:r>
      <w:r>
        <w:rPr>
          <w:color w:val="4D4D4F"/>
          <w:spacing w:val="-10"/>
        </w:rPr>
        <w:t xml:space="preserve"> </w:t>
      </w:r>
      <w:r>
        <w:rPr>
          <w:color w:val="4D4D4F"/>
        </w:rPr>
        <w:t>the</w:t>
      </w:r>
      <w:r>
        <w:rPr>
          <w:color w:val="4D4D4F"/>
          <w:spacing w:val="-10"/>
        </w:rPr>
        <w:t xml:space="preserve"> </w:t>
      </w:r>
      <w:r>
        <w:rPr>
          <w:color w:val="4D4D4F"/>
          <w:spacing w:val="2"/>
        </w:rPr>
        <w:t>Port</w:t>
      </w:r>
      <w:r>
        <w:rPr>
          <w:color w:val="4D4D4F"/>
          <w:spacing w:val="-10"/>
        </w:rPr>
        <w:t xml:space="preserve"> </w:t>
      </w:r>
      <w:r>
        <w:rPr>
          <w:color w:val="4D4D4F"/>
        </w:rPr>
        <w:t>of</w:t>
      </w:r>
      <w:r>
        <w:rPr>
          <w:color w:val="4D4D4F"/>
          <w:spacing w:val="-9"/>
        </w:rPr>
        <w:t xml:space="preserve"> </w:t>
      </w:r>
      <w:r>
        <w:rPr>
          <w:color w:val="4D4D4F"/>
        </w:rPr>
        <w:t>Hastings</w:t>
      </w:r>
      <w:r>
        <w:rPr>
          <w:color w:val="4D4D4F"/>
          <w:spacing w:val="-10"/>
        </w:rPr>
        <w:t xml:space="preserve"> </w:t>
      </w:r>
      <w:r>
        <w:rPr>
          <w:color w:val="4D4D4F"/>
        </w:rPr>
        <w:t>Development</w:t>
      </w:r>
      <w:r>
        <w:rPr>
          <w:color w:val="4D4D4F"/>
          <w:spacing w:val="-10"/>
        </w:rPr>
        <w:t xml:space="preserve"> </w:t>
      </w:r>
      <w:r>
        <w:rPr>
          <w:color w:val="4D4D4F"/>
        </w:rPr>
        <w:t>Authority</w:t>
      </w:r>
      <w:r>
        <w:rPr>
          <w:color w:val="4D4D4F"/>
          <w:spacing w:val="-10"/>
        </w:rPr>
        <w:t xml:space="preserve"> </w:t>
      </w:r>
      <w:r>
        <w:rPr>
          <w:color w:val="4D4D4F"/>
        </w:rPr>
        <w:t xml:space="preserve">(PoHDA) and the Victorian Regional Channels </w:t>
      </w:r>
      <w:r>
        <w:rPr>
          <w:color w:val="4D4D4F"/>
          <w:spacing w:val="2"/>
        </w:rPr>
        <w:t xml:space="preserve">Authority </w:t>
      </w:r>
      <w:r>
        <w:rPr>
          <w:color w:val="4D4D4F"/>
          <w:spacing w:val="3"/>
        </w:rPr>
        <w:t xml:space="preserve">(VRCA). </w:t>
      </w:r>
      <w:r>
        <w:rPr>
          <w:color w:val="4D4D4F"/>
        </w:rPr>
        <w:t>PoHDA</w:t>
      </w:r>
      <w:r>
        <w:rPr>
          <w:color w:val="4D4D4F"/>
          <w:spacing w:val="-19"/>
        </w:rPr>
        <w:t xml:space="preserve"> </w:t>
      </w:r>
      <w:r>
        <w:rPr>
          <w:color w:val="4D4D4F"/>
        </w:rPr>
        <w:t>and</w:t>
      </w:r>
      <w:r>
        <w:rPr>
          <w:color w:val="4D4D4F"/>
          <w:spacing w:val="-19"/>
        </w:rPr>
        <w:t xml:space="preserve"> </w:t>
      </w:r>
      <w:r>
        <w:rPr>
          <w:color w:val="4D4D4F"/>
        </w:rPr>
        <w:t>the</w:t>
      </w:r>
      <w:r>
        <w:rPr>
          <w:color w:val="4D4D4F"/>
          <w:spacing w:val="-19"/>
        </w:rPr>
        <w:t xml:space="preserve"> </w:t>
      </w:r>
      <w:r>
        <w:rPr>
          <w:color w:val="4D4D4F"/>
        </w:rPr>
        <w:t>VRCA</w:t>
      </w:r>
      <w:r>
        <w:rPr>
          <w:color w:val="4D4D4F"/>
          <w:spacing w:val="-19"/>
        </w:rPr>
        <w:t xml:space="preserve"> </w:t>
      </w:r>
      <w:r>
        <w:rPr>
          <w:color w:val="4D4D4F"/>
        </w:rPr>
        <w:t>would</w:t>
      </w:r>
      <w:r>
        <w:rPr>
          <w:color w:val="4D4D4F"/>
          <w:spacing w:val="-19"/>
        </w:rPr>
        <w:t xml:space="preserve"> </w:t>
      </w:r>
      <w:r>
        <w:rPr>
          <w:color w:val="4D4D4F"/>
        </w:rPr>
        <w:t>have</w:t>
      </w:r>
      <w:r>
        <w:rPr>
          <w:color w:val="4D4D4F"/>
          <w:spacing w:val="-19"/>
        </w:rPr>
        <w:t xml:space="preserve"> </w:t>
      </w:r>
      <w:r>
        <w:rPr>
          <w:color w:val="4D4D4F"/>
        </w:rPr>
        <w:t>a</w:t>
      </w:r>
      <w:r>
        <w:rPr>
          <w:color w:val="4D4D4F"/>
          <w:spacing w:val="-19"/>
        </w:rPr>
        <w:t xml:space="preserve"> </w:t>
      </w:r>
      <w:r>
        <w:rPr>
          <w:color w:val="4D4D4F"/>
        </w:rPr>
        <w:t>key</w:t>
      </w:r>
      <w:r>
        <w:rPr>
          <w:color w:val="4D4D4F"/>
          <w:spacing w:val="-19"/>
        </w:rPr>
        <w:t xml:space="preserve"> </w:t>
      </w:r>
      <w:r>
        <w:rPr>
          <w:color w:val="4D4D4F"/>
        </w:rPr>
        <w:t>role</w:t>
      </w:r>
      <w:r>
        <w:rPr>
          <w:color w:val="4D4D4F"/>
          <w:spacing w:val="-19"/>
        </w:rPr>
        <w:t xml:space="preserve"> </w:t>
      </w:r>
      <w:r>
        <w:rPr>
          <w:color w:val="4D4D4F"/>
        </w:rPr>
        <w:t>in</w:t>
      </w:r>
      <w:r>
        <w:rPr>
          <w:color w:val="4D4D4F"/>
          <w:spacing w:val="-19"/>
        </w:rPr>
        <w:t xml:space="preserve"> </w:t>
      </w:r>
      <w:r>
        <w:rPr>
          <w:color w:val="4D4D4F"/>
        </w:rPr>
        <w:t xml:space="preserve">regulating the safe movement of the FSRU, safety at </w:t>
      </w:r>
      <w:r>
        <w:rPr>
          <w:color w:val="4D4D4F"/>
          <w:spacing w:val="3"/>
        </w:rPr>
        <w:t xml:space="preserve">berth </w:t>
      </w:r>
      <w:r>
        <w:rPr>
          <w:color w:val="4D4D4F"/>
        </w:rPr>
        <w:t xml:space="preserve">for the FSRU and for the arrival and departure of </w:t>
      </w:r>
      <w:r>
        <w:rPr>
          <w:color w:val="4D4D4F"/>
          <w:spacing w:val="2"/>
        </w:rPr>
        <w:t xml:space="preserve">LNG </w:t>
      </w:r>
      <w:r>
        <w:rPr>
          <w:color w:val="4D4D4F"/>
        </w:rPr>
        <w:t xml:space="preserve">carriers in </w:t>
      </w:r>
      <w:r>
        <w:rPr>
          <w:color w:val="4D4D4F"/>
          <w:spacing w:val="2"/>
        </w:rPr>
        <w:t xml:space="preserve">Port, </w:t>
      </w:r>
      <w:r>
        <w:rPr>
          <w:color w:val="4D4D4F"/>
        </w:rPr>
        <w:t>and the transfer and</w:t>
      </w:r>
      <w:r>
        <w:rPr>
          <w:color w:val="4D4D4F"/>
        </w:rPr>
        <w:t xml:space="preserve"> delivery of </w:t>
      </w:r>
      <w:r>
        <w:rPr>
          <w:color w:val="4D4D4F"/>
          <w:spacing w:val="2"/>
        </w:rPr>
        <w:t xml:space="preserve">LNG </w:t>
      </w:r>
      <w:r>
        <w:rPr>
          <w:color w:val="4D4D4F"/>
        </w:rPr>
        <w:t xml:space="preserve">from and </w:t>
      </w:r>
      <w:r>
        <w:rPr>
          <w:color w:val="4D4D4F"/>
          <w:spacing w:val="2"/>
        </w:rPr>
        <w:t xml:space="preserve">between these vessels. The FSRU </w:t>
      </w:r>
      <w:r>
        <w:rPr>
          <w:color w:val="4D4D4F"/>
        </w:rPr>
        <w:t xml:space="preserve">and </w:t>
      </w:r>
      <w:r>
        <w:rPr>
          <w:color w:val="4D4D4F"/>
          <w:spacing w:val="2"/>
        </w:rPr>
        <w:t xml:space="preserve">visiting </w:t>
      </w:r>
      <w:r>
        <w:rPr>
          <w:color w:val="4D4D4F"/>
          <w:spacing w:val="3"/>
        </w:rPr>
        <w:t xml:space="preserve">LNG </w:t>
      </w:r>
      <w:r>
        <w:rPr>
          <w:color w:val="4D4D4F"/>
        </w:rPr>
        <w:t xml:space="preserve">carriers would be required to meet the requirements of the </w:t>
      </w:r>
      <w:r>
        <w:rPr>
          <w:color w:val="4D4D4F"/>
          <w:spacing w:val="3"/>
        </w:rPr>
        <w:t xml:space="preserve">port </w:t>
      </w:r>
      <w:r>
        <w:rPr>
          <w:color w:val="4D4D4F"/>
        </w:rPr>
        <w:t>and maritime regulations.</w:t>
      </w:r>
    </w:p>
    <w:p w:rsidR="00B82633" w:rsidRDefault="00034614">
      <w:pPr>
        <w:pStyle w:val="BodyText"/>
        <w:spacing w:before="158" w:line="216" w:lineRule="auto"/>
        <w:ind w:left="107" w:right="41"/>
        <w:jc w:val="both"/>
      </w:pPr>
      <w:r>
        <w:rPr>
          <w:color w:val="4D4D4F"/>
        </w:rPr>
        <w:t>The FSRU is an existing ocean-going vessel designed and constructed to recognised internati</w:t>
      </w:r>
      <w:r>
        <w:rPr>
          <w:color w:val="4D4D4F"/>
        </w:rPr>
        <w:t xml:space="preserve">onal standards and </w:t>
      </w:r>
      <w:r>
        <w:rPr>
          <w:color w:val="4D4D4F"/>
          <w:spacing w:val="2"/>
        </w:rPr>
        <w:t xml:space="preserve">assigned </w:t>
      </w:r>
      <w:r>
        <w:rPr>
          <w:color w:val="4D4D4F"/>
        </w:rPr>
        <w:t xml:space="preserve">a Class </w:t>
      </w:r>
      <w:r>
        <w:rPr>
          <w:color w:val="4D4D4F"/>
          <w:spacing w:val="3"/>
        </w:rPr>
        <w:t xml:space="preserve">notation </w:t>
      </w:r>
      <w:r>
        <w:rPr>
          <w:color w:val="4D4D4F"/>
          <w:spacing w:val="2"/>
        </w:rPr>
        <w:t xml:space="preserve">(classification) under </w:t>
      </w:r>
      <w:r>
        <w:rPr>
          <w:color w:val="4D4D4F"/>
          <w:spacing w:val="3"/>
        </w:rPr>
        <w:t xml:space="preserve">the </w:t>
      </w:r>
      <w:r>
        <w:rPr>
          <w:color w:val="4D4D4F"/>
          <w:spacing w:val="4"/>
        </w:rPr>
        <w:t xml:space="preserve">DNV </w:t>
      </w:r>
      <w:r>
        <w:rPr>
          <w:color w:val="4D4D4F"/>
          <w:spacing w:val="3"/>
        </w:rPr>
        <w:t xml:space="preserve">GL </w:t>
      </w:r>
      <w:r>
        <w:rPr>
          <w:color w:val="4D4D4F"/>
          <w:spacing w:val="4"/>
        </w:rPr>
        <w:t xml:space="preserve">Classification </w:t>
      </w:r>
      <w:r>
        <w:rPr>
          <w:color w:val="4D4D4F"/>
          <w:spacing w:val="5"/>
        </w:rPr>
        <w:t xml:space="preserve">system. </w:t>
      </w:r>
      <w:r>
        <w:rPr>
          <w:color w:val="4D4D4F"/>
          <w:spacing w:val="4"/>
        </w:rPr>
        <w:t xml:space="preserve">The DNV </w:t>
      </w:r>
      <w:r>
        <w:rPr>
          <w:color w:val="4D4D4F"/>
          <w:spacing w:val="3"/>
        </w:rPr>
        <w:t xml:space="preserve">GL </w:t>
      </w:r>
      <w:r>
        <w:rPr>
          <w:color w:val="4D4D4F"/>
        </w:rPr>
        <w:t>Classification system has gained worldwide recognition as a demonstration that an adequate level of safety and quality</w:t>
      </w:r>
      <w:r>
        <w:rPr>
          <w:color w:val="4D4D4F"/>
          <w:spacing w:val="-21"/>
        </w:rPr>
        <w:t xml:space="preserve"> </w:t>
      </w:r>
      <w:r>
        <w:rPr>
          <w:color w:val="4D4D4F"/>
        </w:rPr>
        <w:t>has</w:t>
      </w:r>
      <w:r>
        <w:rPr>
          <w:color w:val="4D4D4F"/>
          <w:spacing w:val="-20"/>
        </w:rPr>
        <w:t xml:space="preserve"> </w:t>
      </w:r>
      <w:r>
        <w:rPr>
          <w:color w:val="4D4D4F"/>
        </w:rPr>
        <w:t>been</w:t>
      </w:r>
      <w:r>
        <w:rPr>
          <w:color w:val="4D4D4F"/>
          <w:spacing w:val="-20"/>
        </w:rPr>
        <w:t xml:space="preserve"> </w:t>
      </w:r>
      <w:r>
        <w:rPr>
          <w:color w:val="4D4D4F"/>
        </w:rPr>
        <w:t>implemented</w:t>
      </w:r>
      <w:r>
        <w:rPr>
          <w:color w:val="4D4D4F"/>
          <w:spacing w:val="-20"/>
        </w:rPr>
        <w:t xml:space="preserve"> </w:t>
      </w:r>
      <w:r>
        <w:rPr>
          <w:color w:val="4D4D4F"/>
        </w:rPr>
        <w:t>in</w:t>
      </w:r>
      <w:r>
        <w:rPr>
          <w:color w:val="4D4D4F"/>
          <w:spacing w:val="-20"/>
        </w:rPr>
        <w:t xml:space="preserve"> </w:t>
      </w:r>
      <w:r>
        <w:rPr>
          <w:color w:val="4D4D4F"/>
        </w:rPr>
        <w:t>the</w:t>
      </w:r>
      <w:r>
        <w:rPr>
          <w:color w:val="4D4D4F"/>
          <w:spacing w:val="-20"/>
        </w:rPr>
        <w:t xml:space="preserve"> </w:t>
      </w:r>
      <w:r>
        <w:rPr>
          <w:color w:val="4D4D4F"/>
        </w:rPr>
        <w:t>design,</w:t>
      </w:r>
      <w:r>
        <w:rPr>
          <w:color w:val="4D4D4F"/>
          <w:spacing w:val="-20"/>
        </w:rPr>
        <w:t xml:space="preserve"> </w:t>
      </w:r>
      <w:r>
        <w:rPr>
          <w:color w:val="4D4D4F"/>
        </w:rPr>
        <w:t xml:space="preserve">construction, </w:t>
      </w:r>
      <w:r>
        <w:rPr>
          <w:color w:val="4D4D4F"/>
          <w:spacing w:val="2"/>
        </w:rPr>
        <w:t xml:space="preserve">operation </w:t>
      </w:r>
      <w:r>
        <w:rPr>
          <w:color w:val="4D4D4F"/>
        </w:rPr>
        <w:t xml:space="preserve">and maintenance of </w:t>
      </w:r>
      <w:r>
        <w:rPr>
          <w:color w:val="4D4D4F"/>
          <w:spacing w:val="2"/>
        </w:rPr>
        <w:t xml:space="preserve">the asset. </w:t>
      </w:r>
      <w:r>
        <w:rPr>
          <w:color w:val="4D4D4F"/>
        </w:rPr>
        <w:t xml:space="preserve">Compliance with </w:t>
      </w:r>
      <w:r>
        <w:rPr>
          <w:color w:val="4D4D4F"/>
          <w:spacing w:val="3"/>
        </w:rPr>
        <w:t xml:space="preserve">its </w:t>
      </w:r>
      <w:r>
        <w:rPr>
          <w:color w:val="4D4D4F"/>
        </w:rPr>
        <w:t>Classification requirements</w:t>
      </w:r>
      <w:r>
        <w:rPr>
          <w:color w:val="4D4D4F"/>
        </w:rPr>
        <w:t xml:space="preserve"> would be </w:t>
      </w:r>
      <w:r>
        <w:rPr>
          <w:color w:val="4D4D4F"/>
          <w:spacing w:val="2"/>
        </w:rPr>
        <w:t xml:space="preserve">verified </w:t>
      </w:r>
      <w:r>
        <w:rPr>
          <w:color w:val="4D4D4F"/>
        </w:rPr>
        <w:t xml:space="preserve">by </w:t>
      </w:r>
      <w:r>
        <w:rPr>
          <w:color w:val="4D4D4F"/>
          <w:spacing w:val="2"/>
        </w:rPr>
        <w:t xml:space="preserve">DNV </w:t>
      </w:r>
      <w:r>
        <w:rPr>
          <w:color w:val="4D4D4F"/>
        </w:rPr>
        <w:t>GL through a system of periodic surveys during the</w:t>
      </w:r>
      <w:r>
        <w:rPr>
          <w:color w:val="4D4D4F"/>
          <w:spacing w:val="-15"/>
        </w:rPr>
        <w:t xml:space="preserve"> </w:t>
      </w:r>
      <w:r>
        <w:rPr>
          <w:color w:val="4D4D4F"/>
        </w:rPr>
        <w:t>Project’s</w:t>
      </w:r>
      <w:r>
        <w:rPr>
          <w:color w:val="4D4D4F"/>
          <w:spacing w:val="-15"/>
        </w:rPr>
        <w:t xml:space="preserve"> </w:t>
      </w:r>
      <w:r>
        <w:rPr>
          <w:color w:val="4D4D4F"/>
        </w:rPr>
        <w:t>operation.</w:t>
      </w:r>
      <w:r>
        <w:rPr>
          <w:color w:val="4D4D4F"/>
          <w:spacing w:val="-14"/>
        </w:rPr>
        <w:t xml:space="preserve"> </w:t>
      </w:r>
      <w:r>
        <w:rPr>
          <w:color w:val="4D4D4F"/>
        </w:rPr>
        <w:t>The</w:t>
      </w:r>
      <w:r>
        <w:rPr>
          <w:color w:val="4D4D4F"/>
          <w:spacing w:val="-15"/>
        </w:rPr>
        <w:t xml:space="preserve"> </w:t>
      </w:r>
      <w:r>
        <w:rPr>
          <w:color w:val="4D4D4F"/>
        </w:rPr>
        <w:t>operation</w:t>
      </w:r>
      <w:r>
        <w:rPr>
          <w:color w:val="4D4D4F"/>
          <w:spacing w:val="-15"/>
        </w:rPr>
        <w:t xml:space="preserve"> </w:t>
      </w:r>
      <w:r>
        <w:rPr>
          <w:color w:val="4D4D4F"/>
        </w:rPr>
        <w:t>of</w:t>
      </w:r>
      <w:r>
        <w:rPr>
          <w:color w:val="4D4D4F"/>
          <w:spacing w:val="-14"/>
        </w:rPr>
        <w:t xml:space="preserve"> </w:t>
      </w:r>
      <w:r>
        <w:rPr>
          <w:color w:val="4D4D4F"/>
        </w:rPr>
        <w:t>the</w:t>
      </w:r>
      <w:r>
        <w:rPr>
          <w:color w:val="4D4D4F"/>
          <w:spacing w:val="-15"/>
        </w:rPr>
        <w:t xml:space="preserve"> </w:t>
      </w:r>
      <w:r>
        <w:rPr>
          <w:color w:val="4D4D4F"/>
        </w:rPr>
        <w:t>FSRU</w:t>
      </w:r>
      <w:r>
        <w:rPr>
          <w:color w:val="4D4D4F"/>
          <w:spacing w:val="-14"/>
        </w:rPr>
        <w:t xml:space="preserve"> </w:t>
      </w:r>
      <w:r>
        <w:rPr>
          <w:color w:val="4D4D4F"/>
        </w:rPr>
        <w:t xml:space="preserve">would be undertaken by an experienced </w:t>
      </w:r>
      <w:r>
        <w:rPr>
          <w:color w:val="4D4D4F"/>
          <w:spacing w:val="2"/>
        </w:rPr>
        <w:t>third-party</w:t>
      </w:r>
      <w:r>
        <w:rPr>
          <w:color w:val="4D4D4F"/>
          <w:spacing w:val="39"/>
        </w:rPr>
        <w:t xml:space="preserve"> </w:t>
      </w:r>
      <w:r>
        <w:rPr>
          <w:color w:val="4D4D4F"/>
        </w:rPr>
        <w:t>operator.</w:t>
      </w:r>
    </w:p>
    <w:p w:rsidR="00B82633" w:rsidRDefault="00034614">
      <w:pPr>
        <w:pStyle w:val="BodyText"/>
        <w:spacing w:before="159" w:line="216" w:lineRule="auto"/>
        <w:ind w:left="107" w:right="42"/>
        <w:jc w:val="both"/>
      </w:pPr>
      <w:r>
        <w:rPr>
          <w:color w:val="4D4D4F"/>
          <w:spacing w:val="2"/>
        </w:rPr>
        <w:t xml:space="preserve">The FSRU </w:t>
      </w:r>
      <w:r>
        <w:rPr>
          <w:color w:val="4D4D4F"/>
        </w:rPr>
        <w:t xml:space="preserve">is  a  </w:t>
      </w:r>
      <w:r>
        <w:rPr>
          <w:color w:val="4D4D4F"/>
          <w:spacing w:val="2"/>
        </w:rPr>
        <w:t xml:space="preserve">double-hulled vessel with </w:t>
      </w:r>
      <w:r>
        <w:rPr>
          <w:color w:val="4D4D4F"/>
        </w:rPr>
        <w:t xml:space="preserve">a  </w:t>
      </w:r>
      <w:r>
        <w:rPr>
          <w:color w:val="4D4D4F"/>
          <w:spacing w:val="2"/>
        </w:rPr>
        <w:t>number</w:t>
      </w:r>
      <w:r>
        <w:rPr>
          <w:color w:val="4D4D4F"/>
          <w:spacing w:val="50"/>
        </w:rPr>
        <w:t xml:space="preserve"> </w:t>
      </w:r>
      <w:r>
        <w:rPr>
          <w:color w:val="4D4D4F"/>
        </w:rPr>
        <w:t xml:space="preserve">of </w:t>
      </w:r>
      <w:r>
        <w:rPr>
          <w:color w:val="4D4D4F"/>
          <w:spacing w:val="2"/>
        </w:rPr>
        <w:t xml:space="preserve">passive </w:t>
      </w:r>
      <w:r>
        <w:rPr>
          <w:color w:val="4D4D4F"/>
        </w:rPr>
        <w:t xml:space="preserve">and </w:t>
      </w:r>
      <w:r>
        <w:rPr>
          <w:color w:val="4D4D4F"/>
          <w:spacing w:val="4"/>
        </w:rPr>
        <w:t>activ</w:t>
      </w:r>
      <w:r>
        <w:rPr>
          <w:color w:val="4D4D4F"/>
          <w:spacing w:val="4"/>
        </w:rPr>
        <w:t xml:space="preserve">e safety </w:t>
      </w:r>
      <w:r>
        <w:rPr>
          <w:color w:val="4D4D4F"/>
          <w:spacing w:val="3"/>
        </w:rPr>
        <w:t xml:space="preserve">systems. Mooring </w:t>
      </w:r>
      <w:r>
        <w:rPr>
          <w:color w:val="4D4D4F"/>
          <w:spacing w:val="2"/>
        </w:rPr>
        <w:t xml:space="preserve">the </w:t>
      </w:r>
      <w:r>
        <w:rPr>
          <w:color w:val="4D4D4F"/>
        </w:rPr>
        <w:t xml:space="preserve">FSRU at the </w:t>
      </w:r>
      <w:r>
        <w:rPr>
          <w:color w:val="4D4D4F"/>
          <w:spacing w:val="3"/>
        </w:rPr>
        <w:t xml:space="preserve">jetty </w:t>
      </w:r>
      <w:r>
        <w:rPr>
          <w:color w:val="4D4D4F"/>
        </w:rPr>
        <w:t>provides additional separation from nearby communities.</w:t>
      </w:r>
    </w:p>
    <w:p w:rsidR="00B82633" w:rsidRDefault="00034614">
      <w:pPr>
        <w:pStyle w:val="BodyText"/>
        <w:spacing w:before="182" w:line="216" w:lineRule="auto"/>
        <w:ind w:left="107" w:right="42"/>
        <w:jc w:val="both"/>
      </w:pPr>
      <w:r>
        <w:rPr>
          <w:color w:val="4D4D4F"/>
        </w:rPr>
        <w:t>The</w:t>
      </w:r>
      <w:r>
        <w:rPr>
          <w:color w:val="4D4D4F"/>
          <w:spacing w:val="-6"/>
        </w:rPr>
        <w:t xml:space="preserve"> </w:t>
      </w:r>
      <w:r>
        <w:rPr>
          <w:color w:val="4D4D4F"/>
          <w:spacing w:val="3"/>
        </w:rPr>
        <w:t>Jetty</w:t>
      </w:r>
      <w:r>
        <w:rPr>
          <w:color w:val="4D4D4F"/>
          <w:spacing w:val="-5"/>
        </w:rPr>
        <w:t xml:space="preserve"> </w:t>
      </w:r>
      <w:r>
        <w:rPr>
          <w:color w:val="4D4D4F"/>
          <w:spacing w:val="2"/>
        </w:rPr>
        <w:t>Infrastructure</w:t>
      </w:r>
      <w:r>
        <w:rPr>
          <w:color w:val="4D4D4F"/>
          <w:spacing w:val="-5"/>
        </w:rPr>
        <w:t xml:space="preserve"> </w:t>
      </w:r>
      <w:r>
        <w:rPr>
          <w:color w:val="4D4D4F"/>
        </w:rPr>
        <w:t>at</w:t>
      </w:r>
      <w:r>
        <w:rPr>
          <w:color w:val="4D4D4F"/>
          <w:spacing w:val="-5"/>
        </w:rPr>
        <w:t xml:space="preserve"> </w:t>
      </w:r>
      <w:r>
        <w:rPr>
          <w:color w:val="4D4D4F"/>
          <w:spacing w:val="3"/>
        </w:rPr>
        <w:t>Berth</w:t>
      </w:r>
      <w:r>
        <w:rPr>
          <w:color w:val="4D4D4F"/>
          <w:spacing w:val="-5"/>
        </w:rPr>
        <w:t xml:space="preserve"> </w:t>
      </w:r>
      <w:r>
        <w:rPr>
          <w:color w:val="4D4D4F"/>
        </w:rPr>
        <w:t>2</w:t>
      </w:r>
      <w:r>
        <w:rPr>
          <w:color w:val="4D4D4F"/>
          <w:spacing w:val="-5"/>
        </w:rPr>
        <w:t xml:space="preserve"> </w:t>
      </w:r>
      <w:r>
        <w:rPr>
          <w:color w:val="4D4D4F"/>
        </w:rPr>
        <w:t>would</w:t>
      </w:r>
      <w:r>
        <w:rPr>
          <w:color w:val="4D4D4F"/>
          <w:spacing w:val="-5"/>
        </w:rPr>
        <w:t xml:space="preserve"> </w:t>
      </w:r>
      <w:r>
        <w:rPr>
          <w:color w:val="4D4D4F"/>
        </w:rPr>
        <w:t>include</w:t>
      </w:r>
      <w:r>
        <w:rPr>
          <w:color w:val="4D4D4F"/>
          <w:spacing w:val="-6"/>
        </w:rPr>
        <w:t xml:space="preserve"> </w:t>
      </w:r>
      <w:r>
        <w:rPr>
          <w:color w:val="4D4D4F"/>
          <w:spacing w:val="4"/>
        </w:rPr>
        <w:t xml:space="preserve">MLAs, </w:t>
      </w:r>
      <w:r>
        <w:rPr>
          <w:color w:val="4D4D4F"/>
        </w:rPr>
        <w:t xml:space="preserve">gas piping, a fire </w:t>
      </w:r>
      <w:r>
        <w:rPr>
          <w:color w:val="4D4D4F"/>
          <w:spacing w:val="2"/>
        </w:rPr>
        <w:t xml:space="preserve">protection system </w:t>
      </w:r>
      <w:r>
        <w:rPr>
          <w:color w:val="4D4D4F"/>
        </w:rPr>
        <w:t xml:space="preserve">and an </w:t>
      </w:r>
      <w:r>
        <w:rPr>
          <w:color w:val="4D4D4F"/>
          <w:spacing w:val="3"/>
        </w:rPr>
        <w:t xml:space="preserve">electrical </w:t>
      </w:r>
      <w:r>
        <w:rPr>
          <w:color w:val="4D4D4F"/>
        </w:rPr>
        <w:t xml:space="preserve">substation. </w:t>
      </w:r>
      <w:r>
        <w:rPr>
          <w:color w:val="4D4D4F"/>
          <w:spacing w:val="3"/>
        </w:rPr>
        <w:t xml:space="preserve">Berth </w:t>
      </w:r>
      <w:r>
        <w:rPr>
          <w:color w:val="4D4D4F"/>
        </w:rPr>
        <w:t xml:space="preserve">2 would be enlarged and </w:t>
      </w:r>
      <w:r>
        <w:rPr>
          <w:color w:val="4D4D4F"/>
          <w:spacing w:val="2"/>
        </w:rPr>
        <w:t xml:space="preserve">structurally </w:t>
      </w:r>
      <w:r>
        <w:rPr>
          <w:color w:val="4D4D4F"/>
        </w:rPr>
        <w:t>refurbished</w:t>
      </w:r>
      <w:r>
        <w:rPr>
          <w:color w:val="4D4D4F"/>
          <w:spacing w:val="-6"/>
        </w:rPr>
        <w:t xml:space="preserve"> </w:t>
      </w:r>
      <w:r>
        <w:rPr>
          <w:color w:val="4D4D4F"/>
        </w:rPr>
        <w:t>by</w:t>
      </w:r>
      <w:r>
        <w:rPr>
          <w:color w:val="4D4D4F"/>
          <w:spacing w:val="-6"/>
        </w:rPr>
        <w:t xml:space="preserve"> </w:t>
      </w:r>
      <w:r>
        <w:rPr>
          <w:color w:val="4D4D4F"/>
        </w:rPr>
        <w:t>PoHDA</w:t>
      </w:r>
      <w:r>
        <w:rPr>
          <w:color w:val="4D4D4F"/>
          <w:spacing w:val="-6"/>
        </w:rPr>
        <w:t xml:space="preserve"> </w:t>
      </w:r>
      <w:r>
        <w:rPr>
          <w:color w:val="4D4D4F"/>
        </w:rPr>
        <w:t>to</w:t>
      </w:r>
      <w:r>
        <w:rPr>
          <w:color w:val="4D4D4F"/>
          <w:spacing w:val="-6"/>
        </w:rPr>
        <w:t xml:space="preserve"> </w:t>
      </w:r>
      <w:r>
        <w:rPr>
          <w:color w:val="4D4D4F"/>
        </w:rPr>
        <w:t>make</w:t>
      </w:r>
      <w:r>
        <w:rPr>
          <w:color w:val="4D4D4F"/>
          <w:spacing w:val="-6"/>
        </w:rPr>
        <w:t xml:space="preserve"> </w:t>
      </w:r>
      <w:r>
        <w:rPr>
          <w:color w:val="4D4D4F"/>
        </w:rPr>
        <w:t>it</w:t>
      </w:r>
      <w:r>
        <w:rPr>
          <w:color w:val="4D4D4F"/>
          <w:spacing w:val="-6"/>
        </w:rPr>
        <w:t xml:space="preserve"> </w:t>
      </w:r>
      <w:r>
        <w:rPr>
          <w:color w:val="4D4D4F"/>
        </w:rPr>
        <w:t>fit</w:t>
      </w:r>
      <w:r>
        <w:rPr>
          <w:color w:val="4D4D4F"/>
          <w:spacing w:val="-6"/>
        </w:rPr>
        <w:t xml:space="preserve"> </w:t>
      </w:r>
      <w:r>
        <w:rPr>
          <w:color w:val="4D4D4F"/>
        </w:rPr>
        <w:t>for</w:t>
      </w:r>
      <w:r>
        <w:rPr>
          <w:color w:val="4D4D4F"/>
          <w:spacing w:val="-6"/>
        </w:rPr>
        <w:t xml:space="preserve"> </w:t>
      </w:r>
      <w:r>
        <w:rPr>
          <w:color w:val="4D4D4F"/>
        </w:rPr>
        <w:t>use.</w:t>
      </w:r>
      <w:r>
        <w:rPr>
          <w:color w:val="4D4D4F"/>
          <w:spacing w:val="-6"/>
        </w:rPr>
        <w:t xml:space="preserve"> </w:t>
      </w:r>
      <w:r>
        <w:rPr>
          <w:color w:val="4D4D4F"/>
        </w:rPr>
        <w:t>Gas</w:t>
      </w:r>
      <w:r>
        <w:rPr>
          <w:color w:val="4D4D4F"/>
          <w:spacing w:val="-6"/>
        </w:rPr>
        <w:t xml:space="preserve"> </w:t>
      </w:r>
      <w:r>
        <w:rPr>
          <w:color w:val="4D4D4F"/>
        </w:rPr>
        <w:t>and</w:t>
      </w:r>
      <w:r>
        <w:rPr>
          <w:color w:val="4D4D4F"/>
          <w:spacing w:val="-6"/>
        </w:rPr>
        <w:t xml:space="preserve"> </w:t>
      </w:r>
      <w:r>
        <w:rPr>
          <w:color w:val="4D4D4F"/>
        </w:rPr>
        <w:t xml:space="preserve">fire detection would be provided on </w:t>
      </w:r>
      <w:r>
        <w:rPr>
          <w:color w:val="4D4D4F"/>
          <w:spacing w:val="3"/>
        </w:rPr>
        <w:t xml:space="preserve">Berth </w:t>
      </w:r>
      <w:r>
        <w:rPr>
          <w:color w:val="4D4D4F"/>
        </w:rPr>
        <w:t>2 and the</w:t>
      </w:r>
      <w:r>
        <w:rPr>
          <w:color w:val="4D4D4F"/>
          <w:spacing w:val="27"/>
        </w:rPr>
        <w:t xml:space="preserve"> </w:t>
      </w:r>
      <w:r>
        <w:rPr>
          <w:color w:val="4D4D4F"/>
          <w:spacing w:val="2"/>
        </w:rPr>
        <w:t>jetty.</w:t>
      </w:r>
    </w:p>
    <w:p w:rsidR="00B82633" w:rsidRDefault="00034614">
      <w:pPr>
        <w:pStyle w:val="BodyText"/>
        <w:spacing w:before="7"/>
        <w:rPr>
          <w:sz w:val="7"/>
        </w:rPr>
      </w:pPr>
      <w:r>
        <w:br w:type="column"/>
      </w:r>
    </w:p>
    <w:p w:rsidR="00B82633" w:rsidRDefault="00034614">
      <w:pPr>
        <w:pStyle w:val="BodyText"/>
        <w:ind w:left="273"/>
        <w:rPr>
          <w:sz w:val="20"/>
        </w:rPr>
      </w:pPr>
      <w:r>
        <w:rPr>
          <w:sz w:val="20"/>
        </w:rPr>
      </w:r>
      <w:r>
        <w:rPr>
          <w:sz w:val="20"/>
        </w:rPr>
        <w:pict>
          <v:group id="_x0000_s1040" style="width:29.4pt;height:28.35pt;mso-position-horizontal-relative:char;mso-position-vertical-relative:line" coordsize="588,567">
            <v:shape id="_x0000_s1042" style="position:absolute;top:221;width:588;height:346" coordorigin=",222" coordsize="588,346" o:spt="100" adj="0,,0" path="m170,222r-14,2l151,231r1,7l155,252r5,13l168,276r11,6l183,298r6,15l197,327r10,13l203,353r-11,17l170,388r-37,17l92,417,56,427,24,438r-11,6l5,453,1,464,,477r11,79l12,562r5,5l24,567r,l26,567r7,-1l38,559r-1,-7l26,473r,-4l28,464r5,-2l65,452,99,442r41,-12l141,430r7,-3l194,427,174,415r22,-14l211,386r11,-15l228,358r130,l358,358r29,l384,353r-2,-5l293,348r-19,-1l257,343r-15,-7l230,326,218,312r-8,-15l205,282r-2,-14l202,261r-6,-4l186,257r-1,-2l181,250r-4,-23l170,222xm530,427r-91,l441,428r5,2l447,430r41,12l522,452r33,10l559,464r3,5l561,473r-12,86l554,566r8,1l563,567r,l570,567r5,-5l576,556r11,-79l586,464r-4,-11l574,444r-12,-6l530,427xm194,427r-46,l178,448r34,15l251,472r43,2l299,474r41,-3l377,463r32,-15l293,448r-35,-1l227,441,199,430r-5,-3xm387,358r-29,l364,371r11,15l390,401r22,14l387,430r-28,11l328,447r-35,1l409,448r1,l439,427r91,l495,417,454,405,417,388,395,370r-8,-12xm358,358r-130,l242,365r16,5l275,373r18,1l296,374r16,-1l328,370r15,-5l358,358xm417,222r-7,5l406,250r-4,6l401,257r-11,l385,262r-1,6l381,282r,l376,297r-7,15l357,326r-12,10l330,343r-17,4l294,348r88,l380,340r10,-13l398,313r6,-15l408,282r11,-6l426,265r4,-8l397,257r33,l431,252r3,-14l436,231r-5,-7l417,222xm399,257r-1,l397,257r4,l399,257xm189,257r-2,l186,257r4,l189,257xe" fillcolor="#0e5d61" stroked="f">
              <v:stroke joinstyle="round"/>
              <v:formulas/>
              <v:path arrowok="t" o:connecttype="segments"/>
            </v:shape>
            <v:shape id="_x0000_s1041" type="#_x0000_t75" style="position:absolute;left:139;width:309;height:216">
              <v:imagedata r:id="rId8" o:title=""/>
            </v:shape>
            <w10:anchorlock/>
          </v:group>
        </w:pict>
      </w:r>
    </w:p>
    <w:p w:rsidR="00B82633" w:rsidRDefault="00034614">
      <w:pPr>
        <w:pStyle w:val="BodyText"/>
        <w:spacing w:before="7"/>
        <w:rPr>
          <w:sz w:val="7"/>
        </w:rPr>
      </w:pPr>
      <w:r>
        <w:pict>
          <v:group id="_x0000_s1036" style="position:absolute;margin-left:309pt;margin-top:7.1pt;width:223.95pt;height:185.35pt;z-index:-251636736;mso-wrap-distance-left:0;mso-wrap-distance-right:0;mso-position-horizontal-relative:page" coordorigin="6180,142" coordsize="4479,3707">
            <v:rect id="_x0000_s1039" style="position:absolute;left:6179;top:142;width:4479;height:3707" fillcolor="#e7e7e7" stroked="f"/>
            <v:shape id="_x0000_s1038" type="#_x0000_t75" alt="DNV GL Logo" style="position:absolute;left:6345;top:255;width:4143;height:1866">
              <v:imagedata r:id="rId13" o:title=""/>
            </v:shape>
            <v:shape id="_x0000_s1037" type="#_x0000_t202" style="position:absolute;left:6179;top:142;width:4479;height:3707" filled="f" stroked="f">
              <v:textbox inset="0,0,0,0">
                <w:txbxContent>
                  <w:p w:rsidR="00B82633" w:rsidRDefault="00B82633">
                    <w:pPr>
                      <w:rPr>
                        <w:sz w:val="26"/>
                      </w:rPr>
                    </w:pPr>
                  </w:p>
                  <w:p w:rsidR="00B82633" w:rsidRDefault="00B82633">
                    <w:pPr>
                      <w:rPr>
                        <w:sz w:val="26"/>
                      </w:rPr>
                    </w:pPr>
                  </w:p>
                  <w:p w:rsidR="00B82633" w:rsidRDefault="00B82633">
                    <w:pPr>
                      <w:rPr>
                        <w:sz w:val="26"/>
                      </w:rPr>
                    </w:pPr>
                  </w:p>
                  <w:p w:rsidR="00B82633" w:rsidRDefault="00B82633">
                    <w:pPr>
                      <w:rPr>
                        <w:sz w:val="26"/>
                      </w:rPr>
                    </w:pPr>
                  </w:p>
                  <w:p w:rsidR="00B82633" w:rsidRDefault="00B82633">
                    <w:pPr>
                      <w:rPr>
                        <w:sz w:val="26"/>
                      </w:rPr>
                    </w:pPr>
                  </w:p>
                  <w:p w:rsidR="00B82633" w:rsidRDefault="00B82633">
                    <w:pPr>
                      <w:spacing w:before="6"/>
                      <w:rPr>
                        <w:sz w:val="27"/>
                      </w:rPr>
                    </w:pPr>
                  </w:p>
                  <w:p w:rsidR="00B82633" w:rsidRDefault="00034614">
                    <w:pPr>
                      <w:ind w:left="170"/>
                      <w:jc w:val="both"/>
                      <w:rPr>
                        <w:b/>
                        <w:sz w:val="20"/>
                      </w:rPr>
                    </w:pPr>
                    <w:r>
                      <w:rPr>
                        <w:b/>
                        <w:color w:val="0E5D61"/>
                        <w:sz w:val="20"/>
                      </w:rPr>
                      <w:t>DNV GL Classification</w:t>
                    </w:r>
                  </w:p>
                  <w:p w:rsidR="00B82633" w:rsidRDefault="00034614">
                    <w:pPr>
                      <w:spacing w:before="100" w:line="206" w:lineRule="auto"/>
                      <w:ind w:left="170" w:right="167"/>
                      <w:jc w:val="both"/>
                      <w:rPr>
                        <w:rFonts w:ascii="Nunito Sans SemiBold"/>
                        <w:b/>
                        <w:sz w:val="17"/>
                      </w:rPr>
                    </w:pPr>
                    <w:r>
                      <w:rPr>
                        <w:rFonts w:ascii="Nunito Sans SemiBold"/>
                        <w:b/>
                        <w:color w:val="0E5D61"/>
                        <w:spacing w:val="2"/>
                        <w:sz w:val="17"/>
                      </w:rPr>
                      <w:t xml:space="preserve">DNV </w:t>
                    </w:r>
                    <w:r>
                      <w:rPr>
                        <w:rFonts w:ascii="Nunito Sans SemiBold"/>
                        <w:b/>
                        <w:color w:val="0E5D61"/>
                        <w:sz w:val="17"/>
                      </w:rPr>
                      <w:t xml:space="preserve">GL is an international accredited registrar and </w:t>
                    </w:r>
                    <w:r>
                      <w:rPr>
                        <w:rFonts w:ascii="Nunito Sans SemiBold"/>
                        <w:b/>
                        <w:color w:val="0E5D61"/>
                        <w:spacing w:val="4"/>
                        <w:sz w:val="17"/>
                      </w:rPr>
                      <w:t xml:space="preserve">classification </w:t>
                    </w:r>
                    <w:r>
                      <w:rPr>
                        <w:rFonts w:ascii="Nunito Sans SemiBold"/>
                        <w:b/>
                        <w:color w:val="0E5D61"/>
                        <w:spacing w:val="5"/>
                        <w:sz w:val="17"/>
                      </w:rPr>
                      <w:t xml:space="preserve">society </w:t>
                    </w:r>
                    <w:r>
                      <w:rPr>
                        <w:rFonts w:ascii="Nunito Sans SemiBold"/>
                        <w:b/>
                        <w:color w:val="0E5D61"/>
                        <w:spacing w:val="4"/>
                        <w:sz w:val="17"/>
                      </w:rPr>
                      <w:t xml:space="preserve">headquartered </w:t>
                    </w:r>
                    <w:r>
                      <w:rPr>
                        <w:rFonts w:ascii="Nunito Sans SemiBold"/>
                        <w:b/>
                        <w:color w:val="0E5D61"/>
                        <w:sz w:val="17"/>
                      </w:rPr>
                      <w:t xml:space="preserve">in  </w:t>
                    </w:r>
                    <w:r>
                      <w:rPr>
                        <w:rFonts w:ascii="Nunito Sans SemiBold"/>
                        <w:b/>
                        <w:color w:val="0E5D61"/>
                        <w:spacing w:val="3"/>
                        <w:sz w:val="17"/>
                      </w:rPr>
                      <w:t xml:space="preserve">Norway.  </w:t>
                    </w:r>
                    <w:r>
                      <w:rPr>
                        <w:rFonts w:ascii="Nunito Sans SemiBold"/>
                        <w:b/>
                        <w:color w:val="0E5D61"/>
                        <w:spacing w:val="2"/>
                        <w:sz w:val="17"/>
                      </w:rPr>
                      <w:t xml:space="preserve">As </w:t>
                    </w:r>
                    <w:r>
                      <w:rPr>
                        <w:rFonts w:ascii="Nunito Sans SemiBold"/>
                        <w:b/>
                        <w:color w:val="0E5D61"/>
                        <w:sz w:val="17"/>
                      </w:rPr>
                      <w:t xml:space="preserve">a classification society, </w:t>
                    </w:r>
                    <w:r>
                      <w:rPr>
                        <w:rFonts w:ascii="Nunito Sans SemiBold"/>
                        <w:b/>
                        <w:color w:val="0E5D61"/>
                        <w:spacing w:val="2"/>
                        <w:sz w:val="17"/>
                      </w:rPr>
                      <w:t xml:space="preserve">DNV </w:t>
                    </w:r>
                    <w:r>
                      <w:rPr>
                        <w:rFonts w:ascii="Nunito Sans SemiBold"/>
                        <w:b/>
                        <w:color w:val="0E5D61"/>
                        <w:sz w:val="17"/>
                      </w:rPr>
                      <w:t xml:space="preserve">GL </w:t>
                    </w:r>
                    <w:r>
                      <w:rPr>
                        <w:rFonts w:ascii="Nunito Sans SemiBold"/>
                        <w:b/>
                        <w:color w:val="0E5D61"/>
                        <w:spacing w:val="2"/>
                        <w:sz w:val="17"/>
                      </w:rPr>
                      <w:t xml:space="preserve">sets </w:t>
                    </w:r>
                    <w:r>
                      <w:rPr>
                        <w:rFonts w:ascii="Nunito Sans SemiBold"/>
                        <w:b/>
                        <w:color w:val="0E5D61"/>
                        <w:sz w:val="17"/>
                      </w:rPr>
                      <w:t xml:space="preserve">standards for ships and </w:t>
                    </w:r>
                    <w:r>
                      <w:rPr>
                        <w:rFonts w:ascii="Nunito Sans SemiBold"/>
                        <w:b/>
                        <w:color w:val="0E5D61"/>
                        <w:spacing w:val="3"/>
                        <w:sz w:val="17"/>
                      </w:rPr>
                      <w:t xml:space="preserve">offshore structures </w:t>
                    </w:r>
                    <w:r>
                      <w:rPr>
                        <w:rFonts w:ascii="Nunito Sans SemiBold"/>
                        <w:b/>
                        <w:color w:val="0E5D61"/>
                        <w:sz w:val="17"/>
                      </w:rPr>
                      <w:t>that comprise safety, reliability and environmental requirements for</w:t>
                    </w:r>
                    <w:r>
                      <w:rPr>
                        <w:rFonts w:ascii="Nunito Sans SemiBold"/>
                        <w:b/>
                        <w:color w:val="0E5D61"/>
                        <w:spacing w:val="-27"/>
                        <w:sz w:val="17"/>
                      </w:rPr>
                      <w:t xml:space="preserve"> </w:t>
                    </w:r>
                    <w:r>
                      <w:rPr>
                        <w:rFonts w:ascii="Nunito Sans SemiBold"/>
                        <w:b/>
                        <w:color w:val="0E5D61"/>
                        <w:sz w:val="17"/>
                      </w:rPr>
                      <w:t>vessels.</w:t>
                    </w:r>
                  </w:p>
                </w:txbxContent>
              </v:textbox>
            </v:shape>
            <w10:wrap type="topAndBottom" anchorx="page"/>
          </v:group>
        </w:pict>
      </w:r>
    </w:p>
    <w:p w:rsidR="00B82633" w:rsidRDefault="00B82633">
      <w:pPr>
        <w:pStyle w:val="BodyText"/>
        <w:spacing w:before="9"/>
        <w:rPr>
          <w:sz w:val="17"/>
        </w:rPr>
      </w:pPr>
    </w:p>
    <w:p w:rsidR="00B82633" w:rsidRDefault="00034614">
      <w:pPr>
        <w:pStyle w:val="BodyText"/>
        <w:spacing w:line="216" w:lineRule="auto"/>
        <w:ind w:left="107" w:right="223"/>
        <w:jc w:val="both"/>
      </w:pPr>
      <w:r>
        <w:rPr>
          <w:color w:val="4D4D4F"/>
        </w:rPr>
        <w:t xml:space="preserve">The </w:t>
      </w:r>
      <w:r>
        <w:rPr>
          <w:color w:val="4D4D4F"/>
          <w:spacing w:val="4"/>
        </w:rPr>
        <w:t xml:space="preserve">MLAs </w:t>
      </w:r>
      <w:r>
        <w:rPr>
          <w:color w:val="4D4D4F"/>
        </w:rPr>
        <w:t xml:space="preserve">would connect the FSRU to the gas piping mounted on the </w:t>
      </w:r>
      <w:r>
        <w:rPr>
          <w:color w:val="4D4D4F"/>
          <w:spacing w:val="3"/>
        </w:rPr>
        <w:t xml:space="preserve">jetty </w:t>
      </w:r>
      <w:r>
        <w:rPr>
          <w:color w:val="4D4D4F"/>
        </w:rPr>
        <w:t>to transfer the gas from the FSRU to the Crib Point Receivin</w:t>
      </w:r>
      <w:r>
        <w:rPr>
          <w:color w:val="4D4D4F"/>
        </w:rPr>
        <w:t xml:space="preserve">g Facility on land. Each </w:t>
      </w:r>
      <w:r>
        <w:rPr>
          <w:color w:val="4D4D4F"/>
          <w:spacing w:val="4"/>
        </w:rPr>
        <w:t xml:space="preserve">MLA </w:t>
      </w:r>
      <w:r>
        <w:rPr>
          <w:color w:val="4D4D4F"/>
        </w:rPr>
        <w:t>would</w:t>
      </w:r>
      <w:r>
        <w:rPr>
          <w:color w:val="4D4D4F"/>
          <w:spacing w:val="-13"/>
        </w:rPr>
        <w:t xml:space="preserve"> </w:t>
      </w:r>
      <w:r>
        <w:rPr>
          <w:color w:val="4D4D4F"/>
        </w:rPr>
        <w:t>be</w:t>
      </w:r>
      <w:r>
        <w:rPr>
          <w:color w:val="4D4D4F"/>
          <w:spacing w:val="-13"/>
        </w:rPr>
        <w:t xml:space="preserve"> </w:t>
      </w:r>
      <w:r>
        <w:rPr>
          <w:color w:val="4D4D4F"/>
        </w:rPr>
        <w:t>fitted</w:t>
      </w:r>
      <w:r>
        <w:rPr>
          <w:color w:val="4D4D4F"/>
          <w:spacing w:val="-12"/>
        </w:rPr>
        <w:t xml:space="preserve"> </w:t>
      </w:r>
      <w:r>
        <w:rPr>
          <w:color w:val="4D4D4F"/>
        </w:rPr>
        <w:t>with</w:t>
      </w:r>
      <w:r>
        <w:rPr>
          <w:color w:val="4D4D4F"/>
          <w:spacing w:val="-13"/>
        </w:rPr>
        <w:t xml:space="preserve"> </w:t>
      </w:r>
      <w:r>
        <w:rPr>
          <w:color w:val="4D4D4F"/>
        </w:rPr>
        <w:t>a</w:t>
      </w:r>
      <w:r>
        <w:rPr>
          <w:color w:val="4D4D4F"/>
          <w:spacing w:val="-13"/>
        </w:rPr>
        <w:t xml:space="preserve"> </w:t>
      </w:r>
      <w:r>
        <w:rPr>
          <w:color w:val="4D4D4F"/>
        </w:rPr>
        <w:t>quick</w:t>
      </w:r>
      <w:r>
        <w:rPr>
          <w:color w:val="4D4D4F"/>
          <w:spacing w:val="-12"/>
        </w:rPr>
        <w:t xml:space="preserve"> </w:t>
      </w:r>
      <w:r>
        <w:rPr>
          <w:color w:val="4D4D4F"/>
        </w:rPr>
        <w:t>connect/disconnect</w:t>
      </w:r>
      <w:r>
        <w:rPr>
          <w:color w:val="4D4D4F"/>
          <w:spacing w:val="-13"/>
        </w:rPr>
        <w:t xml:space="preserve"> </w:t>
      </w:r>
      <w:r>
        <w:rPr>
          <w:color w:val="4D4D4F"/>
        </w:rPr>
        <w:t>isolation in the event the connection was broken. The gas piping could be isolated at two locations: on the shore at an isolation</w:t>
      </w:r>
      <w:r>
        <w:rPr>
          <w:color w:val="4D4D4F"/>
          <w:spacing w:val="-6"/>
        </w:rPr>
        <w:t xml:space="preserve"> </w:t>
      </w:r>
      <w:r>
        <w:rPr>
          <w:color w:val="4D4D4F"/>
        </w:rPr>
        <w:t>valve</w:t>
      </w:r>
      <w:r>
        <w:rPr>
          <w:color w:val="4D4D4F"/>
          <w:spacing w:val="-5"/>
        </w:rPr>
        <w:t xml:space="preserve"> </w:t>
      </w:r>
      <w:r>
        <w:rPr>
          <w:color w:val="4D4D4F"/>
        </w:rPr>
        <w:t>in</w:t>
      </w:r>
      <w:r>
        <w:rPr>
          <w:color w:val="4D4D4F"/>
          <w:spacing w:val="-5"/>
        </w:rPr>
        <w:t xml:space="preserve"> </w:t>
      </w:r>
      <w:r>
        <w:rPr>
          <w:color w:val="4D4D4F"/>
        </w:rPr>
        <w:t>the</w:t>
      </w:r>
      <w:r>
        <w:rPr>
          <w:color w:val="4D4D4F"/>
          <w:spacing w:val="-5"/>
        </w:rPr>
        <w:t xml:space="preserve"> </w:t>
      </w:r>
      <w:r>
        <w:rPr>
          <w:color w:val="4D4D4F"/>
        </w:rPr>
        <w:t>receiving</w:t>
      </w:r>
      <w:r>
        <w:rPr>
          <w:color w:val="4D4D4F"/>
          <w:spacing w:val="-5"/>
        </w:rPr>
        <w:t xml:space="preserve"> </w:t>
      </w:r>
      <w:r>
        <w:rPr>
          <w:color w:val="4D4D4F"/>
        </w:rPr>
        <w:t>facility,</w:t>
      </w:r>
      <w:r>
        <w:rPr>
          <w:color w:val="4D4D4F"/>
          <w:spacing w:val="-5"/>
        </w:rPr>
        <w:t xml:space="preserve"> </w:t>
      </w:r>
      <w:r>
        <w:rPr>
          <w:color w:val="4D4D4F"/>
        </w:rPr>
        <w:t>and</w:t>
      </w:r>
      <w:r>
        <w:rPr>
          <w:color w:val="4D4D4F"/>
          <w:spacing w:val="-5"/>
        </w:rPr>
        <w:t xml:space="preserve"> </w:t>
      </w:r>
      <w:r>
        <w:rPr>
          <w:color w:val="4D4D4F"/>
        </w:rPr>
        <w:t>at</w:t>
      </w:r>
      <w:r>
        <w:rPr>
          <w:color w:val="4D4D4F"/>
          <w:spacing w:val="-5"/>
        </w:rPr>
        <w:t xml:space="preserve"> </w:t>
      </w:r>
      <w:r>
        <w:rPr>
          <w:color w:val="4D4D4F"/>
        </w:rPr>
        <w:t xml:space="preserve">emergency shut down valves located downstream of each </w:t>
      </w:r>
      <w:r>
        <w:rPr>
          <w:color w:val="4D4D4F"/>
          <w:spacing w:val="4"/>
        </w:rPr>
        <w:t xml:space="preserve">MLA </w:t>
      </w:r>
      <w:r>
        <w:rPr>
          <w:color w:val="4D4D4F"/>
        </w:rPr>
        <w:t xml:space="preserve">on </w:t>
      </w:r>
      <w:r>
        <w:rPr>
          <w:color w:val="4D4D4F"/>
          <w:spacing w:val="3"/>
        </w:rPr>
        <w:t>Berth</w:t>
      </w:r>
      <w:r>
        <w:rPr>
          <w:color w:val="4D4D4F"/>
        </w:rPr>
        <w:t xml:space="preserve"> 2.</w:t>
      </w:r>
    </w:p>
    <w:p w:rsidR="00B82633" w:rsidRDefault="00034614">
      <w:pPr>
        <w:pStyle w:val="BodyText"/>
        <w:spacing w:before="161" w:line="216" w:lineRule="auto"/>
        <w:ind w:left="107" w:right="224"/>
        <w:jc w:val="both"/>
      </w:pPr>
      <w:r>
        <w:rPr>
          <w:color w:val="4D4D4F"/>
          <w:spacing w:val="3"/>
        </w:rPr>
        <w:t xml:space="preserve">Primary </w:t>
      </w:r>
      <w:r>
        <w:rPr>
          <w:color w:val="4D4D4F"/>
          <w:spacing w:val="2"/>
        </w:rPr>
        <w:t>firefigh</w:t>
      </w:r>
      <w:r>
        <w:rPr>
          <w:color w:val="4D4D4F"/>
          <w:spacing w:val="2"/>
        </w:rPr>
        <w:t xml:space="preserve">ting </w:t>
      </w:r>
      <w:r>
        <w:rPr>
          <w:color w:val="4D4D4F"/>
        </w:rPr>
        <w:t xml:space="preserve">for </w:t>
      </w:r>
      <w:r>
        <w:rPr>
          <w:color w:val="4D4D4F"/>
          <w:spacing w:val="2"/>
        </w:rPr>
        <w:t xml:space="preserve">liquid </w:t>
      </w:r>
      <w:r>
        <w:rPr>
          <w:color w:val="4D4D4F"/>
        </w:rPr>
        <w:t xml:space="preserve">spill fires on </w:t>
      </w:r>
      <w:r>
        <w:rPr>
          <w:color w:val="4D4D4F"/>
          <w:spacing w:val="2"/>
        </w:rPr>
        <w:t xml:space="preserve">the </w:t>
      </w:r>
      <w:r>
        <w:rPr>
          <w:color w:val="4D4D4F"/>
          <w:spacing w:val="4"/>
        </w:rPr>
        <w:t xml:space="preserve">jetty </w:t>
      </w:r>
      <w:r>
        <w:rPr>
          <w:color w:val="4D4D4F"/>
        </w:rPr>
        <w:t xml:space="preserve">would be by </w:t>
      </w:r>
      <w:r>
        <w:rPr>
          <w:color w:val="4D4D4F"/>
          <w:spacing w:val="2"/>
        </w:rPr>
        <w:t xml:space="preserve">portable </w:t>
      </w:r>
      <w:r>
        <w:rPr>
          <w:color w:val="4D4D4F"/>
        </w:rPr>
        <w:t xml:space="preserve">foam </w:t>
      </w:r>
      <w:r>
        <w:rPr>
          <w:color w:val="4D4D4F"/>
          <w:spacing w:val="3"/>
        </w:rPr>
        <w:t xml:space="preserve">carts </w:t>
      </w:r>
      <w:r>
        <w:rPr>
          <w:color w:val="4D4D4F"/>
        </w:rPr>
        <w:t xml:space="preserve">and extinguishers. If   a fire could not be fought with </w:t>
      </w:r>
      <w:r>
        <w:rPr>
          <w:color w:val="4D4D4F"/>
          <w:spacing w:val="2"/>
        </w:rPr>
        <w:t xml:space="preserve">portable </w:t>
      </w:r>
      <w:r>
        <w:rPr>
          <w:color w:val="4D4D4F"/>
        </w:rPr>
        <w:t xml:space="preserve">foam </w:t>
      </w:r>
      <w:r>
        <w:rPr>
          <w:color w:val="4D4D4F"/>
          <w:spacing w:val="3"/>
        </w:rPr>
        <w:t xml:space="preserve">carts </w:t>
      </w:r>
      <w:r>
        <w:rPr>
          <w:color w:val="4D4D4F"/>
        </w:rPr>
        <w:t xml:space="preserve">or </w:t>
      </w:r>
      <w:r>
        <w:rPr>
          <w:color w:val="4D4D4F"/>
          <w:spacing w:val="2"/>
        </w:rPr>
        <w:t xml:space="preserve">extinguishers, </w:t>
      </w:r>
      <w:r>
        <w:rPr>
          <w:color w:val="4D4D4F"/>
        </w:rPr>
        <w:t xml:space="preserve">fire water could be supplied to provide cooling to </w:t>
      </w:r>
      <w:r>
        <w:rPr>
          <w:color w:val="4D4D4F"/>
          <w:spacing w:val="2"/>
        </w:rPr>
        <w:t xml:space="preserve">equipment until the </w:t>
      </w:r>
      <w:r>
        <w:rPr>
          <w:color w:val="4D4D4F"/>
        </w:rPr>
        <w:t xml:space="preserve">fire </w:t>
      </w:r>
      <w:r>
        <w:rPr>
          <w:color w:val="4D4D4F"/>
          <w:spacing w:val="2"/>
        </w:rPr>
        <w:t>self-extingui</w:t>
      </w:r>
      <w:r>
        <w:rPr>
          <w:color w:val="4D4D4F"/>
          <w:spacing w:val="2"/>
        </w:rPr>
        <w:t xml:space="preserve">shes. </w:t>
      </w:r>
      <w:r>
        <w:rPr>
          <w:color w:val="4D4D4F"/>
        </w:rPr>
        <w:t>The design includes diesel-driven fire pumps which use seawater, and three oscillating fire water monitors on individual</w:t>
      </w:r>
      <w:r>
        <w:rPr>
          <w:color w:val="4D4D4F"/>
          <w:spacing w:val="-18"/>
        </w:rPr>
        <w:t xml:space="preserve"> </w:t>
      </w:r>
      <w:r>
        <w:rPr>
          <w:color w:val="4D4D4F"/>
        </w:rPr>
        <w:t>towers</w:t>
      </w:r>
      <w:r>
        <w:rPr>
          <w:color w:val="4D4D4F"/>
          <w:spacing w:val="-17"/>
        </w:rPr>
        <w:t xml:space="preserve"> </w:t>
      </w:r>
      <w:r>
        <w:rPr>
          <w:color w:val="4D4D4F"/>
        </w:rPr>
        <w:t>with</w:t>
      </w:r>
      <w:r>
        <w:rPr>
          <w:color w:val="4D4D4F"/>
          <w:spacing w:val="-17"/>
        </w:rPr>
        <w:t xml:space="preserve"> </w:t>
      </w:r>
      <w:r>
        <w:rPr>
          <w:color w:val="4D4D4F"/>
        </w:rPr>
        <w:t>sufficient</w:t>
      </w:r>
      <w:r>
        <w:rPr>
          <w:color w:val="4D4D4F"/>
          <w:spacing w:val="-18"/>
        </w:rPr>
        <w:t xml:space="preserve"> </w:t>
      </w:r>
      <w:r>
        <w:rPr>
          <w:color w:val="4D4D4F"/>
        </w:rPr>
        <w:t>range</w:t>
      </w:r>
      <w:r>
        <w:rPr>
          <w:color w:val="4D4D4F"/>
          <w:spacing w:val="-17"/>
        </w:rPr>
        <w:t xml:space="preserve"> </w:t>
      </w:r>
      <w:r>
        <w:rPr>
          <w:color w:val="4D4D4F"/>
        </w:rPr>
        <w:t>to</w:t>
      </w:r>
      <w:r>
        <w:rPr>
          <w:color w:val="4D4D4F"/>
          <w:spacing w:val="-17"/>
        </w:rPr>
        <w:t xml:space="preserve"> </w:t>
      </w:r>
      <w:r>
        <w:rPr>
          <w:color w:val="4D4D4F"/>
        </w:rPr>
        <w:t>reach</w:t>
      </w:r>
      <w:r>
        <w:rPr>
          <w:color w:val="4D4D4F"/>
          <w:spacing w:val="-18"/>
        </w:rPr>
        <w:t xml:space="preserve"> </w:t>
      </w:r>
      <w:r>
        <w:rPr>
          <w:color w:val="4D4D4F"/>
        </w:rPr>
        <w:t>the</w:t>
      </w:r>
      <w:r>
        <w:rPr>
          <w:color w:val="4D4D4F"/>
          <w:spacing w:val="-17"/>
        </w:rPr>
        <w:t xml:space="preserve"> </w:t>
      </w:r>
      <w:r>
        <w:rPr>
          <w:color w:val="4D4D4F"/>
        </w:rPr>
        <w:t>whole pierhead and the required area of the FSRU</w:t>
      </w:r>
      <w:r>
        <w:rPr>
          <w:color w:val="4D4D4F"/>
          <w:spacing w:val="17"/>
        </w:rPr>
        <w:t xml:space="preserve"> </w:t>
      </w:r>
      <w:r>
        <w:rPr>
          <w:color w:val="4D4D4F"/>
        </w:rPr>
        <w:t>hull.</w:t>
      </w:r>
    </w:p>
    <w:p w:rsidR="00B82633" w:rsidRDefault="00034614">
      <w:pPr>
        <w:pStyle w:val="BodyText"/>
        <w:spacing w:before="162" w:line="216" w:lineRule="auto"/>
        <w:ind w:left="107" w:right="225"/>
        <w:jc w:val="both"/>
      </w:pPr>
      <w:r>
        <w:rPr>
          <w:color w:val="4D4D4F"/>
        </w:rPr>
        <w:t xml:space="preserve">Foam use on </w:t>
      </w:r>
      <w:r>
        <w:rPr>
          <w:color w:val="4D4D4F"/>
          <w:spacing w:val="2"/>
        </w:rPr>
        <w:t xml:space="preserve">the </w:t>
      </w:r>
      <w:r>
        <w:rPr>
          <w:color w:val="4D4D4F"/>
          <w:spacing w:val="4"/>
        </w:rPr>
        <w:t xml:space="preserve">jetty </w:t>
      </w:r>
      <w:r>
        <w:rPr>
          <w:color w:val="4D4D4F"/>
        </w:rPr>
        <w:t xml:space="preserve">would be minimised as </w:t>
      </w:r>
      <w:r>
        <w:rPr>
          <w:color w:val="4D4D4F"/>
          <w:spacing w:val="2"/>
        </w:rPr>
        <w:t xml:space="preserve">far </w:t>
      </w:r>
      <w:r>
        <w:rPr>
          <w:color w:val="4D4D4F"/>
        </w:rPr>
        <w:t xml:space="preserve">as </w:t>
      </w:r>
      <w:r>
        <w:rPr>
          <w:color w:val="4D4D4F"/>
          <w:spacing w:val="2"/>
        </w:rPr>
        <w:t xml:space="preserve">practicable </w:t>
      </w:r>
      <w:r>
        <w:rPr>
          <w:color w:val="4D4D4F"/>
        </w:rPr>
        <w:t xml:space="preserve">to avoid environmental spill of firefighting foam. All deck areas of </w:t>
      </w:r>
      <w:r>
        <w:rPr>
          <w:color w:val="4D4D4F"/>
          <w:spacing w:val="3"/>
        </w:rPr>
        <w:t xml:space="preserve">Berth </w:t>
      </w:r>
      <w:r>
        <w:rPr>
          <w:color w:val="4D4D4F"/>
        </w:rPr>
        <w:t>2 would have bunding/ kerbing to contain spills and firefightin</w:t>
      </w:r>
      <w:r>
        <w:rPr>
          <w:color w:val="4D4D4F"/>
        </w:rPr>
        <w:t xml:space="preserve">g consumables  to an </w:t>
      </w:r>
      <w:r>
        <w:rPr>
          <w:color w:val="4D4D4F"/>
          <w:spacing w:val="2"/>
        </w:rPr>
        <w:t xml:space="preserve">extent </w:t>
      </w:r>
      <w:r>
        <w:rPr>
          <w:color w:val="4D4D4F"/>
        </w:rPr>
        <w:t>that is</w:t>
      </w:r>
      <w:r>
        <w:rPr>
          <w:color w:val="4D4D4F"/>
          <w:spacing w:val="-2"/>
        </w:rPr>
        <w:t xml:space="preserve"> </w:t>
      </w:r>
      <w:r>
        <w:rPr>
          <w:color w:val="4D4D4F"/>
          <w:spacing w:val="2"/>
        </w:rPr>
        <w:t>practicable.</w:t>
      </w:r>
    </w:p>
    <w:p w:rsidR="00B82633" w:rsidRDefault="00034614">
      <w:pPr>
        <w:pStyle w:val="BodyText"/>
        <w:spacing w:before="165" w:line="216" w:lineRule="auto"/>
        <w:ind w:left="107" w:right="224"/>
        <w:jc w:val="both"/>
      </w:pPr>
      <w:r>
        <w:rPr>
          <w:color w:val="4D4D4F"/>
        </w:rPr>
        <w:t>The diesel-driven firewater pumps and their associated fuel</w:t>
      </w:r>
      <w:r>
        <w:rPr>
          <w:color w:val="4D4D4F"/>
          <w:spacing w:val="-21"/>
        </w:rPr>
        <w:t xml:space="preserve"> </w:t>
      </w:r>
      <w:r>
        <w:rPr>
          <w:color w:val="4D4D4F"/>
        </w:rPr>
        <w:t>storage</w:t>
      </w:r>
      <w:r>
        <w:rPr>
          <w:color w:val="4D4D4F"/>
          <w:spacing w:val="-20"/>
        </w:rPr>
        <w:t xml:space="preserve"> </w:t>
      </w:r>
      <w:r>
        <w:rPr>
          <w:color w:val="4D4D4F"/>
        </w:rPr>
        <w:t>tanks</w:t>
      </w:r>
      <w:r>
        <w:rPr>
          <w:color w:val="4D4D4F"/>
          <w:spacing w:val="-21"/>
        </w:rPr>
        <w:t xml:space="preserve"> </w:t>
      </w:r>
      <w:r>
        <w:rPr>
          <w:color w:val="4D4D4F"/>
        </w:rPr>
        <w:t>located</w:t>
      </w:r>
      <w:r>
        <w:rPr>
          <w:color w:val="4D4D4F"/>
          <w:spacing w:val="-20"/>
        </w:rPr>
        <w:t xml:space="preserve"> </w:t>
      </w:r>
      <w:r>
        <w:rPr>
          <w:color w:val="4D4D4F"/>
        </w:rPr>
        <w:t>on</w:t>
      </w:r>
      <w:r>
        <w:rPr>
          <w:color w:val="4D4D4F"/>
          <w:spacing w:val="-21"/>
        </w:rPr>
        <w:t xml:space="preserve"> </w:t>
      </w:r>
      <w:r>
        <w:rPr>
          <w:color w:val="4D4D4F"/>
        </w:rPr>
        <w:t>the</w:t>
      </w:r>
      <w:r>
        <w:rPr>
          <w:color w:val="4D4D4F"/>
          <w:spacing w:val="-20"/>
        </w:rPr>
        <w:t xml:space="preserve"> </w:t>
      </w:r>
      <w:r>
        <w:rPr>
          <w:color w:val="4D4D4F"/>
          <w:spacing w:val="2"/>
        </w:rPr>
        <w:t>berth</w:t>
      </w:r>
      <w:r>
        <w:rPr>
          <w:color w:val="4D4D4F"/>
          <w:spacing w:val="-20"/>
        </w:rPr>
        <w:t xml:space="preserve"> </w:t>
      </w:r>
      <w:r>
        <w:rPr>
          <w:color w:val="4D4D4F"/>
        </w:rPr>
        <w:t>would</w:t>
      </w:r>
      <w:r>
        <w:rPr>
          <w:color w:val="4D4D4F"/>
          <w:spacing w:val="-21"/>
        </w:rPr>
        <w:t xml:space="preserve"> </w:t>
      </w:r>
      <w:r>
        <w:rPr>
          <w:color w:val="4D4D4F"/>
        </w:rPr>
        <w:t>be</w:t>
      </w:r>
      <w:r>
        <w:rPr>
          <w:color w:val="4D4D4F"/>
          <w:spacing w:val="-20"/>
        </w:rPr>
        <w:t xml:space="preserve"> </w:t>
      </w:r>
      <w:r>
        <w:rPr>
          <w:color w:val="4D4D4F"/>
        </w:rPr>
        <w:t>provided with a spill tray for containment of small fuel releases. The</w:t>
      </w:r>
      <w:r>
        <w:rPr>
          <w:color w:val="4D4D4F"/>
          <w:spacing w:val="-19"/>
        </w:rPr>
        <w:t xml:space="preserve"> </w:t>
      </w:r>
      <w:r>
        <w:rPr>
          <w:color w:val="4D4D4F"/>
        </w:rPr>
        <w:t>diesel</w:t>
      </w:r>
      <w:r>
        <w:rPr>
          <w:color w:val="4D4D4F"/>
          <w:spacing w:val="-19"/>
        </w:rPr>
        <w:t xml:space="preserve"> </w:t>
      </w:r>
      <w:r>
        <w:rPr>
          <w:color w:val="4D4D4F"/>
        </w:rPr>
        <w:t>storage</w:t>
      </w:r>
      <w:r>
        <w:rPr>
          <w:color w:val="4D4D4F"/>
          <w:spacing w:val="-19"/>
        </w:rPr>
        <w:t xml:space="preserve"> </w:t>
      </w:r>
      <w:r>
        <w:rPr>
          <w:color w:val="4D4D4F"/>
        </w:rPr>
        <w:t>tank</w:t>
      </w:r>
      <w:r>
        <w:rPr>
          <w:color w:val="4D4D4F"/>
          <w:spacing w:val="-19"/>
        </w:rPr>
        <w:t xml:space="preserve"> </w:t>
      </w:r>
      <w:r>
        <w:rPr>
          <w:color w:val="4D4D4F"/>
        </w:rPr>
        <w:t>would</w:t>
      </w:r>
      <w:r>
        <w:rPr>
          <w:color w:val="4D4D4F"/>
          <w:spacing w:val="-19"/>
        </w:rPr>
        <w:t xml:space="preserve"> </w:t>
      </w:r>
      <w:r>
        <w:rPr>
          <w:color w:val="4D4D4F"/>
        </w:rPr>
        <w:t>be</w:t>
      </w:r>
      <w:r>
        <w:rPr>
          <w:color w:val="4D4D4F"/>
          <w:spacing w:val="-18"/>
        </w:rPr>
        <w:t xml:space="preserve"> </w:t>
      </w:r>
      <w:r>
        <w:rPr>
          <w:color w:val="4D4D4F"/>
        </w:rPr>
        <w:t>double</w:t>
      </w:r>
      <w:r>
        <w:rPr>
          <w:color w:val="4D4D4F"/>
          <w:spacing w:val="-19"/>
        </w:rPr>
        <w:t xml:space="preserve"> </w:t>
      </w:r>
      <w:r>
        <w:rPr>
          <w:color w:val="4D4D4F"/>
        </w:rPr>
        <w:t>walled,</w:t>
      </w:r>
      <w:r>
        <w:rPr>
          <w:color w:val="4D4D4F"/>
          <w:spacing w:val="-19"/>
        </w:rPr>
        <w:t xml:space="preserve"> </w:t>
      </w:r>
      <w:r>
        <w:rPr>
          <w:color w:val="4D4D4F"/>
        </w:rPr>
        <w:t xml:space="preserve">reducing </w:t>
      </w:r>
      <w:r>
        <w:rPr>
          <w:color w:val="4D4D4F"/>
          <w:spacing w:val="3"/>
        </w:rPr>
        <w:t xml:space="preserve">the potential </w:t>
      </w:r>
      <w:r>
        <w:rPr>
          <w:color w:val="4D4D4F"/>
          <w:spacing w:val="2"/>
        </w:rPr>
        <w:t xml:space="preserve">for </w:t>
      </w:r>
      <w:r>
        <w:rPr>
          <w:color w:val="4D4D4F"/>
          <w:spacing w:val="3"/>
        </w:rPr>
        <w:t xml:space="preserve">significant </w:t>
      </w:r>
      <w:r>
        <w:rPr>
          <w:color w:val="4D4D4F"/>
          <w:spacing w:val="2"/>
        </w:rPr>
        <w:t xml:space="preserve">releases and  </w:t>
      </w:r>
      <w:r>
        <w:rPr>
          <w:color w:val="4D4D4F"/>
          <w:spacing w:val="3"/>
        </w:rPr>
        <w:t xml:space="preserve">removing </w:t>
      </w:r>
      <w:r>
        <w:rPr>
          <w:color w:val="4D4D4F"/>
          <w:spacing w:val="2"/>
        </w:rPr>
        <w:t xml:space="preserve">the requirement </w:t>
      </w:r>
      <w:r>
        <w:rPr>
          <w:color w:val="4D4D4F"/>
        </w:rPr>
        <w:t xml:space="preserve">for full bunding (retaining walls), as </w:t>
      </w:r>
      <w:r>
        <w:rPr>
          <w:color w:val="4D4D4F"/>
          <w:spacing w:val="2"/>
        </w:rPr>
        <w:t xml:space="preserve">permitted </w:t>
      </w:r>
      <w:r>
        <w:rPr>
          <w:color w:val="4D4D4F"/>
        </w:rPr>
        <w:t xml:space="preserve">by </w:t>
      </w:r>
      <w:r>
        <w:rPr>
          <w:color w:val="4D4D4F"/>
          <w:spacing w:val="2"/>
        </w:rPr>
        <w:t xml:space="preserve">AS1940 </w:t>
      </w:r>
      <w:r>
        <w:rPr>
          <w:color w:val="4D4D4F"/>
        </w:rPr>
        <w:t xml:space="preserve">– </w:t>
      </w:r>
      <w:r>
        <w:rPr>
          <w:i/>
          <w:color w:val="4D4D4F"/>
          <w:spacing w:val="2"/>
        </w:rPr>
        <w:t>Th</w:t>
      </w:r>
      <w:r>
        <w:rPr>
          <w:i/>
          <w:color w:val="4D4D4F"/>
          <w:spacing w:val="2"/>
        </w:rPr>
        <w:t xml:space="preserve">e storage </w:t>
      </w:r>
      <w:r>
        <w:rPr>
          <w:i/>
          <w:color w:val="4D4D4F"/>
        </w:rPr>
        <w:t xml:space="preserve">and handling of flammable and combustible liquids. </w:t>
      </w:r>
      <w:r>
        <w:rPr>
          <w:color w:val="4D4D4F"/>
        </w:rPr>
        <w:t xml:space="preserve">Any hydraulic fluid leaks from the </w:t>
      </w:r>
      <w:r>
        <w:rPr>
          <w:color w:val="4D4D4F"/>
          <w:spacing w:val="3"/>
        </w:rPr>
        <w:t xml:space="preserve">Jetty </w:t>
      </w:r>
      <w:r>
        <w:rPr>
          <w:color w:val="4D4D4F"/>
          <w:spacing w:val="2"/>
        </w:rPr>
        <w:t xml:space="preserve">Infrastructure </w:t>
      </w:r>
      <w:r>
        <w:rPr>
          <w:color w:val="4D4D4F"/>
        </w:rPr>
        <w:t xml:space="preserve">would be within the bunding and kerbing for collection into the </w:t>
      </w:r>
      <w:r>
        <w:rPr>
          <w:color w:val="4D4D4F"/>
          <w:spacing w:val="3"/>
        </w:rPr>
        <w:t>jetty</w:t>
      </w:r>
      <w:r>
        <w:rPr>
          <w:color w:val="4D4D4F"/>
          <w:spacing w:val="36"/>
        </w:rPr>
        <w:t xml:space="preserve"> </w:t>
      </w:r>
      <w:r>
        <w:rPr>
          <w:color w:val="4D4D4F"/>
        </w:rPr>
        <w:t>sump.</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32" w:space="301"/>
            <w:col w:w="4817"/>
          </w:cols>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B82633">
      <w:pPr>
        <w:rPr>
          <w:sz w:val="23"/>
        </w:rPr>
        <w:sectPr w:rsidR="00B82633">
          <w:pgSz w:w="11910" w:h="16840"/>
          <w:pgMar w:top="1240" w:right="1020" w:bottom="280" w:left="1140" w:header="748" w:footer="0" w:gutter="0"/>
          <w:cols w:space="720"/>
        </w:sectPr>
      </w:pPr>
    </w:p>
    <w:p w:rsidR="00B82633" w:rsidRDefault="00034614">
      <w:pPr>
        <w:pStyle w:val="BodyText"/>
        <w:spacing w:before="105" w:line="216" w:lineRule="auto"/>
        <w:ind w:left="107" w:right="38"/>
        <w:jc w:val="both"/>
      </w:pPr>
      <w:r>
        <w:pict>
          <v:rect id="_x0000_s1035" style="position:absolute;left:0;text-align:left;margin-left:581.1pt;margin-top:124.5pt;width:14.15pt;height:39.7pt;z-index:251681792;mso-position-horizontal-relative:page;mso-position-vertical-relative:page" fillcolor="#0e5d61" stroked="f">
            <w10:wrap anchorx="page" anchory="page"/>
          </v:rect>
        </w:pict>
      </w:r>
      <w:r>
        <w:rPr>
          <w:color w:val="4D4D4F"/>
          <w:spacing w:val="3"/>
        </w:rPr>
        <w:t xml:space="preserve">The </w:t>
      </w:r>
      <w:r>
        <w:rPr>
          <w:color w:val="4D4D4F"/>
          <w:spacing w:val="2"/>
        </w:rPr>
        <w:t xml:space="preserve">Crib </w:t>
      </w:r>
      <w:r>
        <w:rPr>
          <w:color w:val="4D4D4F"/>
        </w:rPr>
        <w:t xml:space="preserve">Point </w:t>
      </w:r>
      <w:r>
        <w:rPr>
          <w:color w:val="4D4D4F"/>
          <w:spacing w:val="3"/>
        </w:rPr>
        <w:t xml:space="preserve">Receiving Facility </w:t>
      </w:r>
      <w:r>
        <w:rPr>
          <w:color w:val="4D4D4F"/>
          <w:spacing w:val="2"/>
        </w:rPr>
        <w:t xml:space="preserve">would include </w:t>
      </w:r>
      <w:r>
        <w:rPr>
          <w:color w:val="4D4D4F"/>
        </w:rPr>
        <w:t xml:space="preserve">an </w:t>
      </w:r>
      <w:r>
        <w:rPr>
          <w:color w:val="4D4D4F"/>
          <w:spacing w:val="2"/>
        </w:rPr>
        <w:t xml:space="preserve">odorant </w:t>
      </w:r>
      <w:r>
        <w:rPr>
          <w:color w:val="4D4D4F"/>
          <w:spacing w:val="3"/>
        </w:rPr>
        <w:t xml:space="preserve">system </w:t>
      </w:r>
      <w:r>
        <w:rPr>
          <w:color w:val="4D4D4F"/>
        </w:rPr>
        <w:t xml:space="preserve">to </w:t>
      </w:r>
      <w:r>
        <w:rPr>
          <w:color w:val="4D4D4F"/>
          <w:spacing w:val="3"/>
        </w:rPr>
        <w:t xml:space="preserve">inject </w:t>
      </w:r>
      <w:r>
        <w:rPr>
          <w:color w:val="4D4D4F"/>
          <w:spacing w:val="2"/>
        </w:rPr>
        <w:t xml:space="preserve">mercaptan </w:t>
      </w:r>
      <w:r>
        <w:rPr>
          <w:color w:val="4D4D4F"/>
        </w:rPr>
        <w:t xml:space="preserve">into </w:t>
      </w:r>
      <w:r>
        <w:rPr>
          <w:color w:val="4D4D4F"/>
          <w:spacing w:val="2"/>
        </w:rPr>
        <w:t xml:space="preserve">the </w:t>
      </w:r>
      <w:r>
        <w:rPr>
          <w:color w:val="4D4D4F"/>
        </w:rPr>
        <w:t xml:space="preserve">gas to assist in detection of natural gas in the event of a leak. </w:t>
      </w:r>
      <w:r>
        <w:rPr>
          <w:color w:val="4D4D4F"/>
          <w:spacing w:val="2"/>
        </w:rPr>
        <w:t xml:space="preserve">The </w:t>
      </w:r>
      <w:r>
        <w:rPr>
          <w:color w:val="4D4D4F"/>
        </w:rPr>
        <w:t xml:space="preserve">odorant package has been through a hazard and </w:t>
      </w:r>
      <w:r>
        <w:rPr>
          <w:color w:val="4D4D4F"/>
          <w:spacing w:val="2"/>
        </w:rPr>
        <w:t xml:space="preserve">operability </w:t>
      </w:r>
      <w:r>
        <w:rPr>
          <w:color w:val="4D4D4F"/>
        </w:rPr>
        <w:t xml:space="preserve">review </w:t>
      </w:r>
      <w:r>
        <w:rPr>
          <w:color w:val="4D4D4F"/>
          <w:spacing w:val="2"/>
        </w:rPr>
        <w:t xml:space="preserve">with the </w:t>
      </w:r>
      <w:r>
        <w:rPr>
          <w:color w:val="4D4D4F"/>
        </w:rPr>
        <w:t xml:space="preserve">vendor and </w:t>
      </w:r>
      <w:r>
        <w:rPr>
          <w:color w:val="4D4D4F"/>
          <w:spacing w:val="2"/>
        </w:rPr>
        <w:t>the result</w:t>
      </w:r>
      <w:r>
        <w:rPr>
          <w:color w:val="4D4D4F"/>
          <w:spacing w:val="2"/>
        </w:rPr>
        <w:t xml:space="preserve">ant </w:t>
      </w:r>
      <w:r>
        <w:rPr>
          <w:color w:val="4D4D4F"/>
        </w:rPr>
        <w:t>actions</w:t>
      </w:r>
      <w:r>
        <w:rPr>
          <w:color w:val="4D4D4F"/>
          <w:spacing w:val="-21"/>
        </w:rPr>
        <w:t xml:space="preserve"> </w:t>
      </w:r>
      <w:r>
        <w:rPr>
          <w:color w:val="4D4D4F"/>
        </w:rPr>
        <w:t>incorporated</w:t>
      </w:r>
      <w:r>
        <w:rPr>
          <w:color w:val="4D4D4F"/>
          <w:spacing w:val="-20"/>
        </w:rPr>
        <w:t xml:space="preserve"> </w:t>
      </w:r>
      <w:r>
        <w:rPr>
          <w:color w:val="4D4D4F"/>
        </w:rPr>
        <w:t>into</w:t>
      </w:r>
      <w:r>
        <w:rPr>
          <w:color w:val="4D4D4F"/>
          <w:spacing w:val="-21"/>
        </w:rPr>
        <w:t xml:space="preserve"> </w:t>
      </w:r>
      <w:r>
        <w:rPr>
          <w:color w:val="4D4D4F"/>
        </w:rPr>
        <w:t>the</w:t>
      </w:r>
      <w:r>
        <w:rPr>
          <w:color w:val="4D4D4F"/>
          <w:spacing w:val="-20"/>
        </w:rPr>
        <w:t xml:space="preserve"> </w:t>
      </w:r>
      <w:r>
        <w:rPr>
          <w:color w:val="4D4D4F"/>
        </w:rPr>
        <w:t>design,</w:t>
      </w:r>
      <w:r>
        <w:rPr>
          <w:color w:val="4D4D4F"/>
          <w:spacing w:val="-21"/>
        </w:rPr>
        <w:t xml:space="preserve"> </w:t>
      </w:r>
      <w:r>
        <w:rPr>
          <w:color w:val="4D4D4F"/>
        </w:rPr>
        <w:t>including</w:t>
      </w:r>
      <w:r>
        <w:rPr>
          <w:color w:val="4D4D4F"/>
          <w:spacing w:val="-20"/>
        </w:rPr>
        <w:t xml:space="preserve"> </w:t>
      </w:r>
      <w:r>
        <w:rPr>
          <w:color w:val="4D4D4F"/>
        </w:rPr>
        <w:t>bunding</w:t>
      </w:r>
      <w:r>
        <w:rPr>
          <w:color w:val="4D4D4F"/>
          <w:spacing w:val="-21"/>
        </w:rPr>
        <w:t xml:space="preserve"> </w:t>
      </w:r>
      <w:r>
        <w:rPr>
          <w:color w:val="4D4D4F"/>
        </w:rPr>
        <w:t>of the</w:t>
      </w:r>
      <w:r>
        <w:rPr>
          <w:color w:val="4D4D4F"/>
          <w:spacing w:val="-14"/>
        </w:rPr>
        <w:t xml:space="preserve"> </w:t>
      </w:r>
      <w:r>
        <w:rPr>
          <w:color w:val="4D4D4F"/>
        </w:rPr>
        <w:t>odorant</w:t>
      </w:r>
      <w:r>
        <w:rPr>
          <w:color w:val="4D4D4F"/>
          <w:spacing w:val="-13"/>
        </w:rPr>
        <w:t xml:space="preserve"> </w:t>
      </w:r>
      <w:r>
        <w:rPr>
          <w:color w:val="4D4D4F"/>
        </w:rPr>
        <w:t>storage</w:t>
      </w:r>
      <w:r>
        <w:rPr>
          <w:color w:val="4D4D4F"/>
          <w:spacing w:val="-13"/>
        </w:rPr>
        <w:t xml:space="preserve"> </w:t>
      </w:r>
      <w:r>
        <w:rPr>
          <w:color w:val="4D4D4F"/>
        </w:rPr>
        <w:t>area</w:t>
      </w:r>
      <w:r>
        <w:rPr>
          <w:color w:val="4D4D4F"/>
          <w:spacing w:val="-13"/>
        </w:rPr>
        <w:t xml:space="preserve"> </w:t>
      </w:r>
      <w:r>
        <w:rPr>
          <w:color w:val="4D4D4F"/>
        </w:rPr>
        <w:t>and</w:t>
      </w:r>
      <w:r>
        <w:rPr>
          <w:color w:val="4D4D4F"/>
          <w:spacing w:val="-13"/>
        </w:rPr>
        <w:t xml:space="preserve"> </w:t>
      </w:r>
      <w:r>
        <w:rPr>
          <w:color w:val="4D4D4F"/>
        </w:rPr>
        <w:t>storing</w:t>
      </w:r>
      <w:r>
        <w:rPr>
          <w:color w:val="4D4D4F"/>
          <w:spacing w:val="-14"/>
        </w:rPr>
        <w:t xml:space="preserve"> </w:t>
      </w:r>
      <w:r>
        <w:rPr>
          <w:color w:val="4D4D4F"/>
        </w:rPr>
        <w:t>Mercaptan</w:t>
      </w:r>
      <w:r>
        <w:rPr>
          <w:color w:val="4D4D4F"/>
          <w:spacing w:val="-13"/>
        </w:rPr>
        <w:t xml:space="preserve"> </w:t>
      </w:r>
      <w:r>
        <w:rPr>
          <w:color w:val="4D4D4F"/>
        </w:rPr>
        <w:t>Odorant Neutraliser on site to neutralise a large loss of odorant. The odorant plant would be complete with standalone safety interlocks and emergency</w:t>
      </w:r>
      <w:r>
        <w:rPr>
          <w:color w:val="4D4D4F"/>
          <w:spacing w:val="10"/>
        </w:rPr>
        <w:t xml:space="preserve"> </w:t>
      </w:r>
      <w:r>
        <w:rPr>
          <w:color w:val="4D4D4F"/>
        </w:rPr>
        <w:t>shutdowns.</w:t>
      </w:r>
    </w:p>
    <w:p w:rsidR="00B82633" w:rsidRDefault="00034614">
      <w:pPr>
        <w:pStyle w:val="Heading2"/>
        <w:numPr>
          <w:ilvl w:val="2"/>
          <w:numId w:val="4"/>
        </w:numPr>
        <w:tabs>
          <w:tab w:val="left" w:pos="958"/>
        </w:tabs>
        <w:spacing w:before="87"/>
        <w:rPr>
          <w:b/>
        </w:rPr>
      </w:pPr>
      <w:bookmarkStart w:id="5" w:name="_bookmark4"/>
      <w:bookmarkEnd w:id="5"/>
      <w:r>
        <w:rPr>
          <w:b/>
          <w:color w:val="4D4D4F"/>
        </w:rPr>
        <w:t xml:space="preserve">Pipeline </w:t>
      </w:r>
      <w:r>
        <w:rPr>
          <w:b/>
          <w:color w:val="4D4D4F"/>
          <w:spacing w:val="-4"/>
        </w:rPr>
        <w:t>Works</w:t>
      </w:r>
    </w:p>
    <w:p w:rsidR="00B82633" w:rsidRDefault="00034614">
      <w:pPr>
        <w:pStyle w:val="BodyText"/>
        <w:spacing w:before="91" w:line="216" w:lineRule="auto"/>
        <w:ind w:left="107" w:right="38"/>
        <w:jc w:val="both"/>
      </w:pPr>
      <w:r>
        <w:rPr>
          <w:color w:val="4D4D4F"/>
        </w:rPr>
        <w:t>The Pipeline Works would be designed in accordance with Australian Standard/New</w:t>
      </w:r>
      <w:r>
        <w:rPr>
          <w:color w:val="4D4D4F"/>
        </w:rPr>
        <w:t xml:space="preserve"> Zealand Standard AS/ NZS 2885.1 </w:t>
      </w:r>
      <w:r>
        <w:rPr>
          <w:i/>
          <w:color w:val="4D4D4F"/>
        </w:rPr>
        <w:t xml:space="preserve">Pipelines – gas and liquid petroleum. </w:t>
      </w:r>
      <w:r>
        <w:rPr>
          <w:color w:val="4D4D4F"/>
        </w:rPr>
        <w:t>The pipeline would be protected against corrosion by an external coating with secondary corrosion protection utilising an impressed cathodic protection system.</w:t>
      </w:r>
    </w:p>
    <w:p w:rsidR="00B82633" w:rsidRDefault="00034614">
      <w:pPr>
        <w:pStyle w:val="BodyText"/>
        <w:spacing w:before="164" w:line="216" w:lineRule="auto"/>
        <w:ind w:left="107"/>
      </w:pPr>
      <w:r>
        <w:rPr>
          <w:color w:val="4D4D4F"/>
        </w:rPr>
        <w:t xml:space="preserve">Threats identified along </w:t>
      </w:r>
      <w:r>
        <w:rPr>
          <w:color w:val="4D4D4F"/>
        </w:rPr>
        <w:t>the pipeline alignment and facilities include:</w:t>
      </w:r>
    </w:p>
    <w:p w:rsidR="00B82633" w:rsidRDefault="00034614">
      <w:pPr>
        <w:pStyle w:val="ListParagraph"/>
        <w:numPr>
          <w:ilvl w:val="0"/>
          <w:numId w:val="2"/>
        </w:numPr>
        <w:tabs>
          <w:tab w:val="left" w:pos="447"/>
          <w:tab w:val="left" w:pos="448"/>
        </w:tabs>
        <w:spacing w:before="92"/>
        <w:rPr>
          <w:sz w:val="18"/>
        </w:rPr>
      </w:pPr>
      <w:r>
        <w:rPr>
          <w:color w:val="4D4D4F"/>
          <w:sz w:val="18"/>
        </w:rPr>
        <w:t>external interference</w:t>
      </w:r>
    </w:p>
    <w:p w:rsidR="00B82633" w:rsidRDefault="00034614">
      <w:pPr>
        <w:pStyle w:val="ListParagraph"/>
        <w:numPr>
          <w:ilvl w:val="0"/>
          <w:numId w:val="2"/>
        </w:numPr>
        <w:tabs>
          <w:tab w:val="left" w:pos="447"/>
          <w:tab w:val="left" w:pos="448"/>
        </w:tabs>
        <w:rPr>
          <w:sz w:val="18"/>
        </w:rPr>
      </w:pPr>
      <w:r>
        <w:rPr>
          <w:color w:val="4D4D4F"/>
          <w:sz w:val="18"/>
        </w:rPr>
        <w:t>corrosion</w:t>
      </w:r>
    </w:p>
    <w:p w:rsidR="00B82633" w:rsidRDefault="00034614">
      <w:pPr>
        <w:pStyle w:val="ListParagraph"/>
        <w:numPr>
          <w:ilvl w:val="0"/>
          <w:numId w:val="2"/>
        </w:numPr>
        <w:tabs>
          <w:tab w:val="left" w:pos="447"/>
          <w:tab w:val="left" w:pos="448"/>
        </w:tabs>
        <w:spacing w:before="32"/>
        <w:rPr>
          <w:sz w:val="18"/>
        </w:rPr>
      </w:pPr>
      <w:r>
        <w:rPr>
          <w:color w:val="4D4D4F"/>
          <w:sz w:val="18"/>
        </w:rPr>
        <w:t>natural events</w:t>
      </w:r>
    </w:p>
    <w:p w:rsidR="00B82633" w:rsidRDefault="00034614">
      <w:pPr>
        <w:pStyle w:val="ListParagraph"/>
        <w:numPr>
          <w:ilvl w:val="0"/>
          <w:numId w:val="2"/>
        </w:numPr>
        <w:tabs>
          <w:tab w:val="left" w:pos="447"/>
          <w:tab w:val="left" w:pos="448"/>
        </w:tabs>
        <w:rPr>
          <w:sz w:val="18"/>
        </w:rPr>
      </w:pPr>
      <w:r>
        <w:rPr>
          <w:color w:val="4D4D4F"/>
          <w:sz w:val="18"/>
        </w:rPr>
        <w:t>faults in design</w:t>
      </w:r>
    </w:p>
    <w:p w:rsidR="00B82633" w:rsidRDefault="00034614">
      <w:pPr>
        <w:pStyle w:val="ListParagraph"/>
        <w:numPr>
          <w:ilvl w:val="0"/>
          <w:numId w:val="2"/>
        </w:numPr>
        <w:tabs>
          <w:tab w:val="left" w:pos="447"/>
          <w:tab w:val="left" w:pos="448"/>
        </w:tabs>
        <w:rPr>
          <w:sz w:val="18"/>
        </w:rPr>
      </w:pPr>
      <w:r>
        <w:rPr>
          <w:color w:val="4D4D4F"/>
          <w:sz w:val="18"/>
        </w:rPr>
        <w:t xml:space="preserve">faults in </w:t>
      </w:r>
      <w:r>
        <w:rPr>
          <w:color w:val="4D4D4F"/>
          <w:spacing w:val="2"/>
          <w:sz w:val="18"/>
        </w:rPr>
        <w:t>construction</w:t>
      </w:r>
    </w:p>
    <w:p w:rsidR="00B82633" w:rsidRDefault="00034614">
      <w:pPr>
        <w:pStyle w:val="ListParagraph"/>
        <w:numPr>
          <w:ilvl w:val="0"/>
          <w:numId w:val="2"/>
        </w:numPr>
        <w:tabs>
          <w:tab w:val="left" w:pos="447"/>
          <w:tab w:val="left" w:pos="448"/>
        </w:tabs>
        <w:rPr>
          <w:sz w:val="18"/>
        </w:rPr>
      </w:pPr>
      <w:r>
        <w:rPr>
          <w:color w:val="4D4D4F"/>
          <w:sz w:val="18"/>
        </w:rPr>
        <w:t>intentional and wilful</w:t>
      </w:r>
      <w:r>
        <w:rPr>
          <w:color w:val="4D4D4F"/>
          <w:spacing w:val="2"/>
          <w:sz w:val="18"/>
        </w:rPr>
        <w:t xml:space="preserve"> </w:t>
      </w:r>
      <w:r>
        <w:rPr>
          <w:color w:val="4D4D4F"/>
          <w:sz w:val="18"/>
        </w:rPr>
        <w:t>damage.</w:t>
      </w:r>
    </w:p>
    <w:p w:rsidR="00B82633" w:rsidRDefault="00034614">
      <w:pPr>
        <w:pStyle w:val="BodyText"/>
        <w:spacing w:before="108" w:line="216" w:lineRule="auto"/>
        <w:ind w:left="107" w:right="38"/>
        <w:jc w:val="both"/>
      </w:pPr>
      <w:r>
        <w:rPr>
          <w:color w:val="4D4D4F"/>
        </w:rPr>
        <w:t>The identified threats were used to determine pipeline protection measures, hazard prevention, failure analysis and risk evaluation for credible threats. A total of 212 potential</w:t>
      </w:r>
      <w:r>
        <w:rPr>
          <w:color w:val="4D4D4F"/>
          <w:spacing w:val="-11"/>
        </w:rPr>
        <w:t xml:space="preserve"> </w:t>
      </w:r>
      <w:r>
        <w:rPr>
          <w:color w:val="4D4D4F"/>
        </w:rPr>
        <w:t>threats</w:t>
      </w:r>
      <w:r>
        <w:rPr>
          <w:color w:val="4D4D4F"/>
          <w:spacing w:val="-11"/>
        </w:rPr>
        <w:t xml:space="preserve"> </w:t>
      </w:r>
      <w:r>
        <w:rPr>
          <w:color w:val="4D4D4F"/>
        </w:rPr>
        <w:t>were</w:t>
      </w:r>
      <w:r>
        <w:rPr>
          <w:color w:val="4D4D4F"/>
          <w:spacing w:val="-11"/>
        </w:rPr>
        <w:t xml:space="preserve"> </w:t>
      </w:r>
      <w:r>
        <w:rPr>
          <w:color w:val="4D4D4F"/>
        </w:rPr>
        <w:t>identified</w:t>
      </w:r>
      <w:r>
        <w:rPr>
          <w:color w:val="4D4D4F"/>
          <w:spacing w:val="-11"/>
        </w:rPr>
        <w:t xml:space="preserve"> </w:t>
      </w:r>
      <w:r>
        <w:rPr>
          <w:color w:val="4D4D4F"/>
        </w:rPr>
        <w:t>in</w:t>
      </w:r>
      <w:r>
        <w:rPr>
          <w:color w:val="4D4D4F"/>
          <w:spacing w:val="-10"/>
        </w:rPr>
        <w:t xml:space="preserve"> </w:t>
      </w:r>
      <w:r>
        <w:rPr>
          <w:color w:val="4D4D4F"/>
        </w:rPr>
        <w:t>the</w:t>
      </w:r>
      <w:r>
        <w:rPr>
          <w:color w:val="4D4D4F"/>
          <w:spacing w:val="-11"/>
        </w:rPr>
        <w:t xml:space="preserve"> </w:t>
      </w:r>
      <w:r>
        <w:rPr>
          <w:color w:val="4D4D4F"/>
        </w:rPr>
        <w:t>SMS</w:t>
      </w:r>
      <w:r>
        <w:rPr>
          <w:color w:val="4D4D4F"/>
          <w:spacing w:val="-11"/>
        </w:rPr>
        <w:t xml:space="preserve"> </w:t>
      </w:r>
      <w:r>
        <w:rPr>
          <w:color w:val="4D4D4F"/>
        </w:rPr>
        <w:t>of</w:t>
      </w:r>
      <w:r>
        <w:rPr>
          <w:color w:val="4D4D4F"/>
          <w:spacing w:val="-11"/>
        </w:rPr>
        <w:t xml:space="preserve"> </w:t>
      </w:r>
      <w:r>
        <w:rPr>
          <w:color w:val="4D4D4F"/>
        </w:rPr>
        <w:t>which</w:t>
      </w:r>
      <w:r>
        <w:rPr>
          <w:color w:val="4D4D4F"/>
          <w:spacing w:val="-11"/>
        </w:rPr>
        <w:t xml:space="preserve"> </w:t>
      </w:r>
      <w:r>
        <w:rPr>
          <w:color w:val="4D4D4F"/>
        </w:rPr>
        <w:t>one of the 98 credible threats wa</w:t>
      </w:r>
      <w:r>
        <w:rPr>
          <w:color w:val="4D4D4F"/>
        </w:rPr>
        <w:t xml:space="preserve">s evaluated as presenting an intermediate </w:t>
      </w:r>
      <w:r>
        <w:rPr>
          <w:color w:val="4D4D4F"/>
          <w:spacing w:val="2"/>
        </w:rPr>
        <w:t xml:space="preserve">risk, </w:t>
      </w:r>
      <w:r>
        <w:rPr>
          <w:color w:val="4D4D4F"/>
        </w:rPr>
        <w:t xml:space="preserve">with the rest presenting a low or negligible risk or not requiring </w:t>
      </w:r>
      <w:r>
        <w:rPr>
          <w:color w:val="4D4D4F"/>
          <w:spacing w:val="2"/>
        </w:rPr>
        <w:t xml:space="preserve">further </w:t>
      </w:r>
      <w:r>
        <w:rPr>
          <w:color w:val="4D4D4F"/>
        </w:rPr>
        <w:t xml:space="preserve">assessment. </w:t>
      </w:r>
      <w:r>
        <w:rPr>
          <w:color w:val="4D4D4F"/>
          <w:spacing w:val="2"/>
        </w:rPr>
        <w:t xml:space="preserve">The </w:t>
      </w:r>
      <w:r>
        <w:rPr>
          <w:color w:val="4D4D4F"/>
        </w:rPr>
        <w:t>threat</w:t>
      </w:r>
      <w:r>
        <w:rPr>
          <w:color w:val="4D4D4F"/>
          <w:spacing w:val="-4"/>
        </w:rPr>
        <w:t xml:space="preserve"> </w:t>
      </w:r>
      <w:r>
        <w:rPr>
          <w:color w:val="4D4D4F"/>
        </w:rPr>
        <w:t>defined</w:t>
      </w:r>
      <w:r>
        <w:rPr>
          <w:color w:val="4D4D4F"/>
          <w:spacing w:val="-4"/>
        </w:rPr>
        <w:t xml:space="preserve"> </w:t>
      </w:r>
      <w:r>
        <w:rPr>
          <w:color w:val="4D4D4F"/>
        </w:rPr>
        <w:t>as</w:t>
      </w:r>
      <w:r>
        <w:rPr>
          <w:color w:val="4D4D4F"/>
          <w:spacing w:val="-4"/>
        </w:rPr>
        <w:t xml:space="preserve"> </w:t>
      </w:r>
      <w:r>
        <w:rPr>
          <w:color w:val="4D4D4F"/>
        </w:rPr>
        <w:t>being</w:t>
      </w:r>
      <w:r>
        <w:rPr>
          <w:color w:val="4D4D4F"/>
          <w:spacing w:val="-4"/>
        </w:rPr>
        <w:t xml:space="preserve"> </w:t>
      </w:r>
      <w:r>
        <w:rPr>
          <w:color w:val="4D4D4F"/>
        </w:rPr>
        <w:t>an</w:t>
      </w:r>
      <w:r>
        <w:rPr>
          <w:color w:val="4D4D4F"/>
          <w:spacing w:val="-4"/>
        </w:rPr>
        <w:t xml:space="preserve"> </w:t>
      </w:r>
      <w:r>
        <w:rPr>
          <w:color w:val="4D4D4F"/>
        </w:rPr>
        <w:t>intermediate</w:t>
      </w:r>
      <w:r>
        <w:rPr>
          <w:color w:val="4D4D4F"/>
          <w:spacing w:val="-4"/>
        </w:rPr>
        <w:t xml:space="preserve"> </w:t>
      </w:r>
      <w:r>
        <w:rPr>
          <w:color w:val="4D4D4F"/>
        </w:rPr>
        <w:t>risk</w:t>
      </w:r>
      <w:r>
        <w:rPr>
          <w:color w:val="4D4D4F"/>
          <w:spacing w:val="-4"/>
        </w:rPr>
        <w:t xml:space="preserve"> </w:t>
      </w:r>
      <w:r>
        <w:rPr>
          <w:color w:val="4D4D4F"/>
        </w:rPr>
        <w:t>was</w:t>
      </w:r>
      <w:r>
        <w:rPr>
          <w:color w:val="4D4D4F"/>
          <w:spacing w:val="-4"/>
        </w:rPr>
        <w:t xml:space="preserve"> </w:t>
      </w:r>
      <w:r>
        <w:rPr>
          <w:color w:val="4D4D4F"/>
        </w:rPr>
        <w:t>the</w:t>
      </w:r>
      <w:r>
        <w:rPr>
          <w:color w:val="4D4D4F"/>
          <w:spacing w:val="-4"/>
        </w:rPr>
        <w:t xml:space="preserve"> </w:t>
      </w:r>
      <w:r>
        <w:rPr>
          <w:color w:val="4D4D4F"/>
        </w:rPr>
        <w:t xml:space="preserve">risk of the pipeline being punctured by </w:t>
      </w:r>
      <w:r>
        <w:rPr>
          <w:color w:val="4D4D4F"/>
          <w:spacing w:val="2"/>
        </w:rPr>
        <w:t xml:space="preserve">vertical </w:t>
      </w:r>
      <w:r>
        <w:rPr>
          <w:color w:val="4D4D4F"/>
        </w:rPr>
        <w:t>auger boring (drilling) to install new power</w:t>
      </w:r>
      <w:r>
        <w:rPr>
          <w:color w:val="4D4D4F"/>
          <w:spacing w:val="3"/>
        </w:rPr>
        <w:t xml:space="preserve"> </w:t>
      </w:r>
      <w:r>
        <w:rPr>
          <w:color w:val="4D4D4F"/>
        </w:rPr>
        <w:t>poles.</w:t>
      </w:r>
    </w:p>
    <w:p w:rsidR="00B82633" w:rsidRDefault="00034614">
      <w:pPr>
        <w:pStyle w:val="BodyText"/>
        <w:spacing w:before="160" w:line="216" w:lineRule="auto"/>
        <w:ind w:left="107" w:right="38"/>
        <w:jc w:val="both"/>
      </w:pPr>
      <w:r>
        <w:rPr>
          <w:color w:val="4D4D4F"/>
          <w:spacing w:val="2"/>
        </w:rPr>
        <w:t xml:space="preserve">Further </w:t>
      </w:r>
      <w:r>
        <w:rPr>
          <w:color w:val="4D4D4F"/>
        </w:rPr>
        <w:t xml:space="preserve">evaluation of the potential damage caused to the pipeline by </w:t>
      </w:r>
      <w:r>
        <w:rPr>
          <w:color w:val="4D4D4F"/>
          <w:spacing w:val="2"/>
        </w:rPr>
        <w:t xml:space="preserve">third-party </w:t>
      </w:r>
      <w:r>
        <w:rPr>
          <w:color w:val="4D4D4F"/>
        </w:rPr>
        <w:t xml:space="preserve">drilling was </w:t>
      </w:r>
      <w:r>
        <w:rPr>
          <w:color w:val="4D4D4F"/>
          <w:spacing w:val="2"/>
        </w:rPr>
        <w:t xml:space="preserve">undertaken </w:t>
      </w:r>
      <w:r>
        <w:rPr>
          <w:color w:val="4D4D4F"/>
        </w:rPr>
        <w:t xml:space="preserve">in   a formal </w:t>
      </w:r>
      <w:r>
        <w:rPr>
          <w:color w:val="4D4D4F"/>
          <w:spacing w:val="2"/>
        </w:rPr>
        <w:t xml:space="preserve">As </w:t>
      </w:r>
      <w:r>
        <w:rPr>
          <w:color w:val="4D4D4F"/>
        </w:rPr>
        <w:t xml:space="preserve">Low </w:t>
      </w:r>
      <w:r>
        <w:rPr>
          <w:color w:val="4D4D4F"/>
          <w:spacing w:val="2"/>
        </w:rPr>
        <w:t xml:space="preserve">As </w:t>
      </w:r>
      <w:r>
        <w:rPr>
          <w:color w:val="4D4D4F"/>
        </w:rPr>
        <w:t xml:space="preserve">Reasonably </w:t>
      </w:r>
      <w:r>
        <w:rPr>
          <w:color w:val="4D4D4F"/>
          <w:spacing w:val="2"/>
        </w:rPr>
        <w:t xml:space="preserve">Practicable </w:t>
      </w:r>
      <w:r>
        <w:rPr>
          <w:color w:val="4D4D4F"/>
          <w:spacing w:val="3"/>
        </w:rPr>
        <w:t>(AL</w:t>
      </w:r>
      <w:r>
        <w:rPr>
          <w:color w:val="4D4D4F"/>
          <w:spacing w:val="3"/>
        </w:rPr>
        <w:t xml:space="preserve">ARP) </w:t>
      </w:r>
      <w:r>
        <w:rPr>
          <w:color w:val="4D4D4F"/>
        </w:rPr>
        <w:t xml:space="preserve">assessment to apply additional control measures. </w:t>
      </w:r>
      <w:r>
        <w:rPr>
          <w:color w:val="4D4D4F"/>
          <w:spacing w:val="2"/>
        </w:rPr>
        <w:t xml:space="preserve">The </w:t>
      </w:r>
      <w:r>
        <w:rPr>
          <w:color w:val="4D4D4F"/>
        </w:rPr>
        <w:t>assessment came up with additional controls</w:t>
      </w:r>
      <w:r>
        <w:rPr>
          <w:color w:val="4D4D4F"/>
          <w:spacing w:val="35"/>
        </w:rPr>
        <w:t xml:space="preserve"> </w:t>
      </w:r>
      <w:r>
        <w:rPr>
          <w:color w:val="4D4D4F"/>
        </w:rPr>
        <w:t>including:</w:t>
      </w:r>
    </w:p>
    <w:p w:rsidR="00B82633" w:rsidRDefault="00034614">
      <w:pPr>
        <w:pStyle w:val="ListParagraph"/>
        <w:numPr>
          <w:ilvl w:val="0"/>
          <w:numId w:val="2"/>
        </w:numPr>
        <w:tabs>
          <w:tab w:val="left" w:pos="448"/>
        </w:tabs>
        <w:spacing w:before="109" w:line="216" w:lineRule="auto"/>
        <w:ind w:right="39"/>
        <w:jc w:val="both"/>
        <w:rPr>
          <w:sz w:val="18"/>
        </w:rPr>
      </w:pPr>
      <w:r>
        <w:rPr>
          <w:color w:val="4D4D4F"/>
          <w:spacing w:val="2"/>
          <w:sz w:val="18"/>
        </w:rPr>
        <w:t xml:space="preserve">additional </w:t>
      </w:r>
      <w:r>
        <w:rPr>
          <w:color w:val="4D4D4F"/>
          <w:sz w:val="18"/>
        </w:rPr>
        <w:t xml:space="preserve">marker </w:t>
      </w:r>
      <w:r>
        <w:rPr>
          <w:color w:val="4D4D4F"/>
          <w:spacing w:val="3"/>
          <w:sz w:val="18"/>
        </w:rPr>
        <w:t xml:space="preserve">posts </w:t>
      </w:r>
      <w:r>
        <w:rPr>
          <w:color w:val="4D4D4F"/>
          <w:sz w:val="18"/>
        </w:rPr>
        <w:t xml:space="preserve">for </w:t>
      </w:r>
      <w:r>
        <w:rPr>
          <w:color w:val="4D4D4F"/>
          <w:spacing w:val="2"/>
          <w:sz w:val="18"/>
        </w:rPr>
        <w:t xml:space="preserve">the pipeline </w:t>
      </w:r>
      <w:r>
        <w:rPr>
          <w:color w:val="4D4D4F"/>
          <w:sz w:val="18"/>
        </w:rPr>
        <w:t>in  areas  of high potential risk and where power poles are located within 10 metres of the</w:t>
      </w:r>
      <w:r>
        <w:rPr>
          <w:color w:val="4D4D4F"/>
          <w:spacing w:val="8"/>
          <w:sz w:val="18"/>
        </w:rPr>
        <w:t xml:space="preserve"> </w:t>
      </w:r>
      <w:r>
        <w:rPr>
          <w:color w:val="4D4D4F"/>
          <w:sz w:val="18"/>
        </w:rPr>
        <w:t>pipeline</w:t>
      </w:r>
    </w:p>
    <w:p w:rsidR="00B82633" w:rsidRDefault="00034614">
      <w:pPr>
        <w:pStyle w:val="ListParagraph"/>
        <w:numPr>
          <w:ilvl w:val="0"/>
          <w:numId w:val="2"/>
        </w:numPr>
        <w:tabs>
          <w:tab w:val="left" w:pos="448"/>
        </w:tabs>
        <w:spacing w:before="53" w:line="216" w:lineRule="auto"/>
        <w:ind w:right="38"/>
        <w:jc w:val="both"/>
        <w:rPr>
          <w:sz w:val="18"/>
        </w:rPr>
      </w:pPr>
      <w:r>
        <w:rPr>
          <w:color w:val="4D4D4F"/>
          <w:sz w:val="18"/>
        </w:rPr>
        <w:t>l</w:t>
      </w:r>
      <w:r>
        <w:rPr>
          <w:color w:val="4D4D4F"/>
          <w:sz w:val="18"/>
        </w:rPr>
        <w:t xml:space="preserve">iaison </w:t>
      </w:r>
      <w:r>
        <w:rPr>
          <w:color w:val="4D4D4F"/>
          <w:spacing w:val="2"/>
          <w:sz w:val="18"/>
        </w:rPr>
        <w:t xml:space="preserve">activities </w:t>
      </w:r>
      <w:r>
        <w:rPr>
          <w:color w:val="4D4D4F"/>
          <w:sz w:val="18"/>
        </w:rPr>
        <w:t>targeting telecommunication, large developers and excavation</w:t>
      </w:r>
      <w:r>
        <w:rPr>
          <w:color w:val="4D4D4F"/>
          <w:spacing w:val="3"/>
          <w:sz w:val="18"/>
        </w:rPr>
        <w:t xml:space="preserve"> </w:t>
      </w:r>
      <w:r>
        <w:rPr>
          <w:color w:val="4D4D4F"/>
          <w:sz w:val="18"/>
        </w:rPr>
        <w:t>companies</w:t>
      </w:r>
    </w:p>
    <w:p w:rsidR="00B82633" w:rsidRDefault="00034614">
      <w:pPr>
        <w:pStyle w:val="ListParagraph"/>
        <w:numPr>
          <w:ilvl w:val="0"/>
          <w:numId w:val="2"/>
        </w:numPr>
        <w:tabs>
          <w:tab w:val="left" w:pos="448"/>
        </w:tabs>
        <w:spacing w:before="55" w:line="216" w:lineRule="auto"/>
        <w:ind w:right="40"/>
        <w:jc w:val="both"/>
        <w:rPr>
          <w:sz w:val="18"/>
        </w:rPr>
      </w:pPr>
      <w:r>
        <w:rPr>
          <w:color w:val="4D4D4F"/>
          <w:sz w:val="18"/>
        </w:rPr>
        <w:t>additional protective slabbing, greater than normal APA standards, whenever the pipeline is laid within three metres of an existing power</w:t>
      </w:r>
      <w:r>
        <w:rPr>
          <w:color w:val="4D4D4F"/>
          <w:spacing w:val="9"/>
          <w:sz w:val="18"/>
        </w:rPr>
        <w:t xml:space="preserve"> </w:t>
      </w:r>
      <w:r>
        <w:rPr>
          <w:color w:val="4D4D4F"/>
          <w:sz w:val="18"/>
        </w:rPr>
        <w:t>pole.</w:t>
      </w:r>
    </w:p>
    <w:p w:rsidR="00B82633" w:rsidRDefault="00034614">
      <w:pPr>
        <w:pStyle w:val="BodyText"/>
        <w:spacing w:before="105" w:line="216" w:lineRule="auto"/>
        <w:ind w:left="107" w:right="224"/>
        <w:jc w:val="both"/>
      </w:pPr>
      <w:r>
        <w:br w:type="column"/>
      </w:r>
      <w:r>
        <w:rPr>
          <w:color w:val="4D4D4F"/>
        </w:rPr>
        <w:t xml:space="preserve">The SMS uses land use </w:t>
      </w:r>
      <w:r>
        <w:rPr>
          <w:color w:val="4D4D4F"/>
        </w:rPr>
        <w:t xml:space="preserve">classifications to inform </w:t>
      </w:r>
      <w:r>
        <w:rPr>
          <w:color w:val="4D4D4F"/>
          <w:spacing w:val="2"/>
        </w:rPr>
        <w:t xml:space="preserve">direct </w:t>
      </w:r>
      <w:r>
        <w:rPr>
          <w:color w:val="4D4D4F"/>
        </w:rPr>
        <w:t>threats</w:t>
      </w:r>
      <w:r>
        <w:rPr>
          <w:color w:val="4D4D4F"/>
          <w:spacing w:val="-8"/>
        </w:rPr>
        <w:t xml:space="preserve"> </w:t>
      </w:r>
      <w:r>
        <w:rPr>
          <w:color w:val="4D4D4F"/>
        </w:rPr>
        <w:t>to</w:t>
      </w:r>
      <w:r>
        <w:rPr>
          <w:color w:val="4D4D4F"/>
          <w:spacing w:val="-7"/>
        </w:rPr>
        <w:t xml:space="preserve"> </w:t>
      </w:r>
      <w:r>
        <w:rPr>
          <w:color w:val="4D4D4F"/>
        </w:rPr>
        <w:t>the</w:t>
      </w:r>
      <w:r>
        <w:rPr>
          <w:color w:val="4D4D4F"/>
          <w:spacing w:val="-8"/>
        </w:rPr>
        <w:t xml:space="preserve"> </w:t>
      </w:r>
      <w:r>
        <w:rPr>
          <w:color w:val="4D4D4F"/>
        </w:rPr>
        <w:t>pipeline</w:t>
      </w:r>
      <w:r>
        <w:rPr>
          <w:color w:val="4D4D4F"/>
          <w:spacing w:val="-7"/>
        </w:rPr>
        <w:t xml:space="preserve"> </w:t>
      </w:r>
      <w:r>
        <w:rPr>
          <w:color w:val="4D4D4F"/>
        </w:rPr>
        <w:t>and</w:t>
      </w:r>
      <w:r>
        <w:rPr>
          <w:color w:val="4D4D4F"/>
          <w:spacing w:val="-8"/>
        </w:rPr>
        <w:t xml:space="preserve"> </w:t>
      </w:r>
      <w:r>
        <w:rPr>
          <w:color w:val="4D4D4F"/>
        </w:rPr>
        <w:t>the</w:t>
      </w:r>
      <w:r>
        <w:rPr>
          <w:color w:val="4D4D4F"/>
          <w:spacing w:val="-7"/>
        </w:rPr>
        <w:t xml:space="preserve"> </w:t>
      </w:r>
      <w:r>
        <w:rPr>
          <w:color w:val="4D4D4F"/>
        </w:rPr>
        <w:t>consequence</w:t>
      </w:r>
      <w:r>
        <w:rPr>
          <w:color w:val="4D4D4F"/>
          <w:spacing w:val="-8"/>
        </w:rPr>
        <w:t xml:space="preserve"> </w:t>
      </w:r>
      <w:r>
        <w:rPr>
          <w:color w:val="4D4D4F"/>
        </w:rPr>
        <w:t>of</w:t>
      </w:r>
      <w:r>
        <w:rPr>
          <w:color w:val="4D4D4F"/>
          <w:spacing w:val="-7"/>
        </w:rPr>
        <w:t xml:space="preserve"> </w:t>
      </w:r>
      <w:r>
        <w:rPr>
          <w:color w:val="4D4D4F"/>
        </w:rPr>
        <w:t>a</w:t>
      </w:r>
      <w:r>
        <w:rPr>
          <w:color w:val="4D4D4F"/>
          <w:spacing w:val="-8"/>
        </w:rPr>
        <w:t xml:space="preserve"> </w:t>
      </w:r>
      <w:r>
        <w:rPr>
          <w:color w:val="4D4D4F"/>
        </w:rPr>
        <w:t>pipeline failure to adjacent existing and reasonably foreseeable future land uses. An outcome of this consideration of threat/consequence/likelihood</w:t>
      </w:r>
      <w:r>
        <w:rPr>
          <w:color w:val="4D4D4F"/>
          <w:spacing w:val="-6"/>
        </w:rPr>
        <w:t xml:space="preserve"> </w:t>
      </w:r>
      <w:r>
        <w:rPr>
          <w:color w:val="4D4D4F"/>
        </w:rPr>
        <w:t>is</w:t>
      </w:r>
      <w:r>
        <w:rPr>
          <w:color w:val="4D4D4F"/>
          <w:spacing w:val="-5"/>
        </w:rPr>
        <w:t xml:space="preserve"> </w:t>
      </w:r>
      <w:r>
        <w:rPr>
          <w:color w:val="4D4D4F"/>
        </w:rPr>
        <w:t>for</w:t>
      </w:r>
      <w:r>
        <w:rPr>
          <w:color w:val="4D4D4F"/>
          <w:spacing w:val="-6"/>
        </w:rPr>
        <w:t xml:space="preserve"> </w:t>
      </w:r>
      <w:r>
        <w:rPr>
          <w:color w:val="4D4D4F"/>
        </w:rPr>
        <w:t>the</w:t>
      </w:r>
      <w:r>
        <w:rPr>
          <w:color w:val="4D4D4F"/>
          <w:spacing w:val="-5"/>
        </w:rPr>
        <w:t xml:space="preserve"> </w:t>
      </w:r>
      <w:r>
        <w:rPr>
          <w:color w:val="4D4D4F"/>
        </w:rPr>
        <w:t>risk</w:t>
      </w:r>
      <w:r>
        <w:rPr>
          <w:color w:val="4D4D4F"/>
          <w:spacing w:val="-6"/>
        </w:rPr>
        <w:t xml:space="preserve"> </w:t>
      </w:r>
      <w:r>
        <w:rPr>
          <w:color w:val="4D4D4F"/>
        </w:rPr>
        <w:t>of</w:t>
      </w:r>
      <w:r>
        <w:rPr>
          <w:color w:val="4D4D4F"/>
          <w:spacing w:val="-5"/>
        </w:rPr>
        <w:t xml:space="preserve"> </w:t>
      </w:r>
      <w:r>
        <w:rPr>
          <w:color w:val="4D4D4F"/>
        </w:rPr>
        <w:t>a</w:t>
      </w:r>
      <w:r>
        <w:rPr>
          <w:color w:val="4D4D4F"/>
          <w:spacing w:val="-5"/>
        </w:rPr>
        <w:t xml:space="preserve"> </w:t>
      </w:r>
      <w:r>
        <w:rPr>
          <w:color w:val="4D4D4F"/>
        </w:rPr>
        <w:t>pipeline rupturing to be designed out to</w:t>
      </w:r>
      <w:r>
        <w:rPr>
          <w:color w:val="4D4D4F"/>
          <w:spacing w:val="5"/>
        </w:rPr>
        <w:t xml:space="preserve"> </w:t>
      </w:r>
      <w:r>
        <w:rPr>
          <w:color w:val="4D4D4F"/>
        </w:rPr>
        <w:t>ALARP.</w:t>
      </w:r>
    </w:p>
    <w:p w:rsidR="00B82633" w:rsidRDefault="00034614">
      <w:pPr>
        <w:pStyle w:val="BodyText"/>
        <w:spacing w:before="165" w:line="216" w:lineRule="auto"/>
        <w:ind w:left="107" w:right="223"/>
        <w:jc w:val="both"/>
      </w:pPr>
      <w:r>
        <w:rPr>
          <w:color w:val="4D4D4F"/>
          <w:spacing w:val="3"/>
        </w:rPr>
        <w:t xml:space="preserve">Most </w:t>
      </w:r>
      <w:r>
        <w:rPr>
          <w:color w:val="4D4D4F"/>
        </w:rPr>
        <w:t xml:space="preserve">of </w:t>
      </w:r>
      <w:r>
        <w:rPr>
          <w:color w:val="4D4D4F"/>
          <w:spacing w:val="3"/>
        </w:rPr>
        <w:t xml:space="preserve">the proposed pipeline </w:t>
      </w:r>
      <w:r>
        <w:rPr>
          <w:color w:val="4D4D4F"/>
          <w:spacing w:val="4"/>
        </w:rPr>
        <w:t xml:space="preserve">adopts </w:t>
      </w:r>
      <w:r>
        <w:rPr>
          <w:color w:val="4D4D4F"/>
          <w:spacing w:val="3"/>
        </w:rPr>
        <w:t>t</w:t>
      </w:r>
      <w:r>
        <w:rPr>
          <w:color w:val="4D4D4F"/>
          <w:spacing w:val="3"/>
        </w:rPr>
        <w:t xml:space="preserve">he design </w:t>
      </w:r>
      <w:r>
        <w:rPr>
          <w:color w:val="4D4D4F"/>
        </w:rPr>
        <w:t xml:space="preserve">criteria consistent with a T1 (Residential) environment </w:t>
      </w:r>
      <w:r>
        <w:rPr>
          <w:color w:val="4D4D4F"/>
          <w:spacing w:val="2"/>
        </w:rPr>
        <w:t xml:space="preserve">which </w:t>
      </w:r>
      <w:r>
        <w:rPr>
          <w:color w:val="4D4D4F"/>
        </w:rPr>
        <w:t xml:space="preserve">is </w:t>
      </w:r>
      <w:r>
        <w:rPr>
          <w:color w:val="4D4D4F"/>
          <w:spacing w:val="2"/>
        </w:rPr>
        <w:t xml:space="preserve">more </w:t>
      </w:r>
      <w:r>
        <w:rPr>
          <w:color w:val="4D4D4F"/>
          <w:spacing w:val="3"/>
        </w:rPr>
        <w:t xml:space="preserve">conservative </w:t>
      </w:r>
      <w:r>
        <w:rPr>
          <w:color w:val="4D4D4F"/>
          <w:spacing w:val="2"/>
        </w:rPr>
        <w:t xml:space="preserve">than the assigned  </w:t>
      </w:r>
      <w:r>
        <w:rPr>
          <w:color w:val="4D4D4F"/>
        </w:rPr>
        <w:t xml:space="preserve">land use classifications within the </w:t>
      </w:r>
      <w:r>
        <w:rPr>
          <w:color w:val="4D4D4F"/>
          <w:spacing w:val="2"/>
        </w:rPr>
        <w:t xml:space="preserve">study </w:t>
      </w:r>
      <w:r>
        <w:rPr>
          <w:color w:val="4D4D4F"/>
        </w:rPr>
        <w:t>area. The physical protective</w:t>
      </w:r>
      <w:r>
        <w:rPr>
          <w:color w:val="4D4D4F"/>
          <w:spacing w:val="-13"/>
        </w:rPr>
        <w:t xml:space="preserve"> </w:t>
      </w:r>
      <w:r>
        <w:rPr>
          <w:color w:val="4D4D4F"/>
        </w:rPr>
        <w:t>measures</w:t>
      </w:r>
      <w:r>
        <w:rPr>
          <w:color w:val="4D4D4F"/>
          <w:spacing w:val="-12"/>
        </w:rPr>
        <w:t xml:space="preserve"> </w:t>
      </w:r>
      <w:r>
        <w:rPr>
          <w:color w:val="4D4D4F"/>
        </w:rPr>
        <w:t>of</w:t>
      </w:r>
      <w:r>
        <w:rPr>
          <w:color w:val="4D4D4F"/>
          <w:spacing w:val="-12"/>
        </w:rPr>
        <w:t xml:space="preserve"> </w:t>
      </w:r>
      <w:r>
        <w:rPr>
          <w:color w:val="4D4D4F"/>
        </w:rPr>
        <w:t>wall</w:t>
      </w:r>
      <w:r>
        <w:rPr>
          <w:color w:val="4D4D4F"/>
          <w:spacing w:val="-12"/>
        </w:rPr>
        <w:t xml:space="preserve"> </w:t>
      </w:r>
      <w:r>
        <w:rPr>
          <w:color w:val="4D4D4F"/>
        </w:rPr>
        <w:t>thickness</w:t>
      </w:r>
      <w:r>
        <w:rPr>
          <w:color w:val="4D4D4F"/>
          <w:spacing w:val="-12"/>
        </w:rPr>
        <w:t xml:space="preserve"> </w:t>
      </w:r>
      <w:r>
        <w:rPr>
          <w:color w:val="4D4D4F"/>
        </w:rPr>
        <w:t>and</w:t>
      </w:r>
      <w:r>
        <w:rPr>
          <w:color w:val="4D4D4F"/>
          <w:spacing w:val="-12"/>
        </w:rPr>
        <w:t xml:space="preserve"> </w:t>
      </w:r>
      <w:r>
        <w:rPr>
          <w:color w:val="4D4D4F"/>
        </w:rPr>
        <w:t>depth</w:t>
      </w:r>
      <w:r>
        <w:rPr>
          <w:color w:val="4D4D4F"/>
          <w:spacing w:val="-12"/>
        </w:rPr>
        <w:t xml:space="preserve"> </w:t>
      </w:r>
      <w:r>
        <w:rPr>
          <w:color w:val="4D4D4F"/>
        </w:rPr>
        <w:t>of</w:t>
      </w:r>
      <w:r>
        <w:rPr>
          <w:color w:val="4D4D4F"/>
          <w:spacing w:val="-12"/>
        </w:rPr>
        <w:t xml:space="preserve"> </w:t>
      </w:r>
      <w:r>
        <w:rPr>
          <w:color w:val="4D4D4F"/>
        </w:rPr>
        <w:t>cover therefore</w:t>
      </w:r>
      <w:r>
        <w:rPr>
          <w:color w:val="4D4D4F"/>
          <w:spacing w:val="-16"/>
        </w:rPr>
        <w:t xml:space="preserve"> </w:t>
      </w:r>
      <w:r>
        <w:rPr>
          <w:color w:val="4D4D4F"/>
        </w:rPr>
        <w:t>exceed</w:t>
      </w:r>
      <w:r>
        <w:rPr>
          <w:color w:val="4D4D4F"/>
          <w:spacing w:val="-16"/>
        </w:rPr>
        <w:t xml:space="preserve"> </w:t>
      </w:r>
      <w:r>
        <w:rPr>
          <w:color w:val="4D4D4F"/>
        </w:rPr>
        <w:t>the</w:t>
      </w:r>
      <w:r>
        <w:rPr>
          <w:color w:val="4D4D4F"/>
          <w:spacing w:val="-15"/>
        </w:rPr>
        <w:t xml:space="preserve"> </w:t>
      </w:r>
      <w:r>
        <w:rPr>
          <w:color w:val="4D4D4F"/>
        </w:rPr>
        <w:t>requirements</w:t>
      </w:r>
      <w:r>
        <w:rPr>
          <w:color w:val="4D4D4F"/>
          <w:spacing w:val="-16"/>
        </w:rPr>
        <w:t xml:space="preserve"> </w:t>
      </w:r>
      <w:r>
        <w:rPr>
          <w:color w:val="4D4D4F"/>
        </w:rPr>
        <w:t>of</w:t>
      </w:r>
      <w:r>
        <w:rPr>
          <w:color w:val="4D4D4F"/>
          <w:spacing w:val="-16"/>
        </w:rPr>
        <w:t xml:space="preserve"> </w:t>
      </w:r>
      <w:r>
        <w:rPr>
          <w:color w:val="4D4D4F"/>
          <w:spacing w:val="3"/>
        </w:rPr>
        <w:t>AS/NZS</w:t>
      </w:r>
      <w:r>
        <w:rPr>
          <w:color w:val="4D4D4F"/>
          <w:spacing w:val="-15"/>
        </w:rPr>
        <w:t xml:space="preserve"> </w:t>
      </w:r>
      <w:r>
        <w:rPr>
          <w:color w:val="4D4D4F"/>
        </w:rPr>
        <w:t>2885.1</w:t>
      </w:r>
      <w:r>
        <w:rPr>
          <w:color w:val="4D4D4F"/>
          <w:spacing w:val="-16"/>
        </w:rPr>
        <w:t xml:space="preserve"> </w:t>
      </w:r>
      <w:r>
        <w:rPr>
          <w:color w:val="4D4D4F"/>
        </w:rPr>
        <w:t xml:space="preserve">for the known threats to the pipeline within the study area. </w:t>
      </w:r>
      <w:r>
        <w:rPr>
          <w:color w:val="4D4D4F"/>
          <w:spacing w:val="2"/>
        </w:rPr>
        <w:t xml:space="preserve">The </w:t>
      </w:r>
      <w:r>
        <w:rPr>
          <w:color w:val="4D4D4F"/>
        </w:rPr>
        <w:t xml:space="preserve">pipeline would be </w:t>
      </w:r>
      <w:r>
        <w:rPr>
          <w:color w:val="4D4D4F"/>
          <w:spacing w:val="2"/>
        </w:rPr>
        <w:t xml:space="preserve">buried </w:t>
      </w:r>
      <w:r>
        <w:rPr>
          <w:color w:val="4D4D4F"/>
        </w:rPr>
        <w:t>to a minimum depth of 1,200</w:t>
      </w:r>
      <w:r>
        <w:rPr>
          <w:color w:val="4D4D4F"/>
          <w:spacing w:val="-15"/>
        </w:rPr>
        <w:t xml:space="preserve"> </w:t>
      </w:r>
      <w:r>
        <w:rPr>
          <w:color w:val="4D4D4F"/>
        </w:rPr>
        <w:t>millimetres</w:t>
      </w:r>
      <w:r>
        <w:rPr>
          <w:color w:val="4D4D4F"/>
          <w:spacing w:val="-15"/>
        </w:rPr>
        <w:t xml:space="preserve"> </w:t>
      </w:r>
      <w:r>
        <w:rPr>
          <w:color w:val="4D4D4F"/>
        </w:rPr>
        <w:t>throughout</w:t>
      </w:r>
      <w:r>
        <w:rPr>
          <w:color w:val="4D4D4F"/>
          <w:spacing w:val="-15"/>
        </w:rPr>
        <w:t xml:space="preserve"> </w:t>
      </w:r>
      <w:r>
        <w:rPr>
          <w:color w:val="4D4D4F"/>
          <w:spacing w:val="2"/>
        </w:rPr>
        <w:t>its</w:t>
      </w:r>
      <w:r>
        <w:rPr>
          <w:color w:val="4D4D4F"/>
          <w:spacing w:val="-15"/>
        </w:rPr>
        <w:t xml:space="preserve"> </w:t>
      </w:r>
      <w:r>
        <w:rPr>
          <w:color w:val="4D4D4F"/>
        </w:rPr>
        <w:t>length</w:t>
      </w:r>
      <w:r>
        <w:rPr>
          <w:color w:val="4D4D4F"/>
          <w:spacing w:val="-15"/>
        </w:rPr>
        <w:t xml:space="preserve"> </w:t>
      </w:r>
      <w:r>
        <w:rPr>
          <w:color w:val="4D4D4F"/>
        </w:rPr>
        <w:t>and</w:t>
      </w:r>
      <w:r>
        <w:rPr>
          <w:color w:val="4D4D4F"/>
          <w:spacing w:val="-15"/>
        </w:rPr>
        <w:t xml:space="preserve"> </w:t>
      </w:r>
      <w:r>
        <w:rPr>
          <w:color w:val="4D4D4F"/>
        </w:rPr>
        <w:t>deeper</w:t>
      </w:r>
      <w:r>
        <w:rPr>
          <w:color w:val="4D4D4F"/>
          <w:spacing w:val="-15"/>
        </w:rPr>
        <w:t xml:space="preserve"> </w:t>
      </w:r>
      <w:r>
        <w:rPr>
          <w:color w:val="4D4D4F"/>
        </w:rPr>
        <w:t>at</w:t>
      </w:r>
      <w:r>
        <w:rPr>
          <w:color w:val="4D4D4F"/>
          <w:spacing w:val="-15"/>
        </w:rPr>
        <w:t xml:space="preserve"> </w:t>
      </w:r>
      <w:r>
        <w:rPr>
          <w:color w:val="4D4D4F"/>
        </w:rPr>
        <w:t>rail crossings</w:t>
      </w:r>
      <w:r>
        <w:rPr>
          <w:color w:val="4D4D4F"/>
          <w:spacing w:val="-21"/>
        </w:rPr>
        <w:t xml:space="preserve"> </w:t>
      </w:r>
      <w:r>
        <w:rPr>
          <w:color w:val="4D4D4F"/>
          <w:spacing w:val="2"/>
        </w:rPr>
        <w:t>(2,000</w:t>
      </w:r>
      <w:r>
        <w:rPr>
          <w:color w:val="4D4D4F"/>
          <w:spacing w:val="-20"/>
        </w:rPr>
        <w:t xml:space="preserve"> </w:t>
      </w:r>
      <w:r>
        <w:rPr>
          <w:color w:val="4D4D4F"/>
        </w:rPr>
        <w:t>millimetres)</w:t>
      </w:r>
      <w:r>
        <w:rPr>
          <w:color w:val="4D4D4F"/>
          <w:spacing w:val="-21"/>
        </w:rPr>
        <w:t xml:space="preserve"> </w:t>
      </w:r>
      <w:r>
        <w:rPr>
          <w:color w:val="4D4D4F"/>
        </w:rPr>
        <w:t>and</w:t>
      </w:r>
      <w:r>
        <w:rPr>
          <w:color w:val="4D4D4F"/>
          <w:spacing w:val="-20"/>
        </w:rPr>
        <w:t xml:space="preserve"> </w:t>
      </w:r>
      <w:r>
        <w:rPr>
          <w:color w:val="4D4D4F"/>
        </w:rPr>
        <w:t>watercourse</w:t>
      </w:r>
      <w:r>
        <w:rPr>
          <w:color w:val="4D4D4F"/>
          <w:spacing w:val="-21"/>
        </w:rPr>
        <w:t xml:space="preserve"> </w:t>
      </w:r>
      <w:r>
        <w:rPr>
          <w:color w:val="4D4D4F"/>
        </w:rPr>
        <w:t>crossings</w:t>
      </w:r>
      <w:r>
        <w:rPr>
          <w:color w:val="4D4D4F"/>
        </w:rPr>
        <w:t xml:space="preserve">. The minimum depth of cover for normal excavations on land classified primarily as </w:t>
      </w:r>
      <w:r>
        <w:rPr>
          <w:color w:val="4D4D4F"/>
          <w:spacing w:val="2"/>
        </w:rPr>
        <w:t xml:space="preserve">rural </w:t>
      </w:r>
      <w:r>
        <w:rPr>
          <w:color w:val="4D4D4F"/>
        </w:rPr>
        <w:t xml:space="preserve">or </w:t>
      </w:r>
      <w:r>
        <w:rPr>
          <w:color w:val="4D4D4F"/>
          <w:spacing w:val="2"/>
        </w:rPr>
        <w:t xml:space="preserve">rural </w:t>
      </w:r>
      <w:r>
        <w:rPr>
          <w:color w:val="4D4D4F"/>
        </w:rPr>
        <w:t xml:space="preserve">residential is 750 millimetres according to </w:t>
      </w:r>
      <w:r>
        <w:rPr>
          <w:color w:val="4D4D4F"/>
          <w:spacing w:val="3"/>
        </w:rPr>
        <w:t>AS/NZS</w:t>
      </w:r>
      <w:r>
        <w:rPr>
          <w:color w:val="4D4D4F"/>
          <w:spacing w:val="9"/>
        </w:rPr>
        <w:t xml:space="preserve"> </w:t>
      </w:r>
      <w:r>
        <w:rPr>
          <w:color w:val="4D4D4F"/>
        </w:rPr>
        <w:t>2885.1.</w:t>
      </w:r>
    </w:p>
    <w:p w:rsidR="00B82633" w:rsidRDefault="00034614">
      <w:pPr>
        <w:pStyle w:val="BodyText"/>
        <w:spacing w:before="157" w:line="216" w:lineRule="auto"/>
        <w:ind w:left="107" w:right="224"/>
        <w:jc w:val="both"/>
      </w:pPr>
      <w:r>
        <w:rPr>
          <w:color w:val="4D4D4F"/>
          <w:spacing w:val="-7"/>
        </w:rPr>
        <w:t>To</w:t>
      </w:r>
      <w:r>
        <w:rPr>
          <w:color w:val="4D4D4F"/>
          <w:spacing w:val="-8"/>
        </w:rPr>
        <w:t xml:space="preserve"> </w:t>
      </w:r>
      <w:r>
        <w:rPr>
          <w:color w:val="4D4D4F"/>
        </w:rPr>
        <w:t>control</w:t>
      </w:r>
      <w:r>
        <w:rPr>
          <w:color w:val="4D4D4F"/>
          <w:spacing w:val="-7"/>
        </w:rPr>
        <w:t xml:space="preserve"> </w:t>
      </w:r>
      <w:r>
        <w:rPr>
          <w:color w:val="4D4D4F"/>
        </w:rPr>
        <w:t>the</w:t>
      </w:r>
      <w:r>
        <w:rPr>
          <w:color w:val="4D4D4F"/>
          <w:spacing w:val="-7"/>
        </w:rPr>
        <w:t xml:space="preserve"> </w:t>
      </w:r>
      <w:r>
        <w:rPr>
          <w:color w:val="4D4D4F"/>
        </w:rPr>
        <w:t>potential</w:t>
      </w:r>
      <w:r>
        <w:rPr>
          <w:color w:val="4D4D4F"/>
          <w:spacing w:val="-7"/>
        </w:rPr>
        <w:t xml:space="preserve"> </w:t>
      </w:r>
      <w:r>
        <w:rPr>
          <w:color w:val="4D4D4F"/>
        </w:rPr>
        <w:t>threat</w:t>
      </w:r>
      <w:r>
        <w:rPr>
          <w:color w:val="4D4D4F"/>
          <w:spacing w:val="-7"/>
        </w:rPr>
        <w:t xml:space="preserve"> </w:t>
      </w:r>
      <w:r>
        <w:rPr>
          <w:color w:val="4D4D4F"/>
        </w:rPr>
        <w:t>from</w:t>
      </w:r>
      <w:r>
        <w:rPr>
          <w:color w:val="4D4D4F"/>
          <w:spacing w:val="-8"/>
        </w:rPr>
        <w:t xml:space="preserve"> </w:t>
      </w:r>
      <w:r>
        <w:rPr>
          <w:color w:val="4D4D4F"/>
        </w:rPr>
        <w:t>external</w:t>
      </w:r>
      <w:r>
        <w:rPr>
          <w:color w:val="4D4D4F"/>
          <w:spacing w:val="-7"/>
        </w:rPr>
        <w:t xml:space="preserve"> </w:t>
      </w:r>
      <w:r>
        <w:rPr>
          <w:color w:val="4D4D4F"/>
        </w:rPr>
        <w:t xml:space="preserve">interference </w:t>
      </w:r>
      <w:r>
        <w:rPr>
          <w:color w:val="4D4D4F"/>
          <w:spacing w:val="2"/>
        </w:rPr>
        <w:t xml:space="preserve">due </w:t>
      </w:r>
      <w:r>
        <w:rPr>
          <w:color w:val="4D4D4F"/>
        </w:rPr>
        <w:t xml:space="preserve">to </w:t>
      </w:r>
      <w:r>
        <w:rPr>
          <w:color w:val="4D4D4F"/>
          <w:spacing w:val="2"/>
        </w:rPr>
        <w:t xml:space="preserve">road crossings (such </w:t>
      </w:r>
      <w:r>
        <w:rPr>
          <w:color w:val="4D4D4F"/>
        </w:rPr>
        <w:t xml:space="preserve">as </w:t>
      </w:r>
      <w:r>
        <w:rPr>
          <w:color w:val="4D4D4F"/>
          <w:spacing w:val="2"/>
        </w:rPr>
        <w:t xml:space="preserve">drain </w:t>
      </w:r>
      <w:r>
        <w:rPr>
          <w:color w:val="4D4D4F"/>
          <w:spacing w:val="3"/>
        </w:rPr>
        <w:t xml:space="preserve">clearing </w:t>
      </w:r>
      <w:r>
        <w:rPr>
          <w:color w:val="4D4D4F"/>
          <w:spacing w:val="2"/>
        </w:rPr>
        <w:t xml:space="preserve">and </w:t>
      </w:r>
      <w:r>
        <w:rPr>
          <w:color w:val="4D4D4F"/>
          <w:spacing w:val="5"/>
        </w:rPr>
        <w:t xml:space="preserve">installation </w:t>
      </w:r>
      <w:r>
        <w:rPr>
          <w:color w:val="4D4D4F"/>
          <w:spacing w:val="2"/>
        </w:rPr>
        <w:t xml:space="preserve">of </w:t>
      </w:r>
      <w:r>
        <w:rPr>
          <w:color w:val="4D4D4F"/>
          <w:spacing w:val="5"/>
        </w:rPr>
        <w:t xml:space="preserve">services) </w:t>
      </w:r>
      <w:r>
        <w:rPr>
          <w:color w:val="4D4D4F"/>
        </w:rPr>
        <w:t xml:space="preserve">by </w:t>
      </w:r>
      <w:r>
        <w:rPr>
          <w:color w:val="4D4D4F"/>
          <w:spacing w:val="4"/>
        </w:rPr>
        <w:t xml:space="preserve">method </w:t>
      </w:r>
      <w:r>
        <w:rPr>
          <w:color w:val="4D4D4F"/>
          <w:spacing w:val="2"/>
        </w:rPr>
        <w:t xml:space="preserve">of </w:t>
      </w:r>
      <w:r>
        <w:rPr>
          <w:color w:val="4D4D4F"/>
          <w:spacing w:val="4"/>
        </w:rPr>
        <w:t xml:space="preserve">open cut </w:t>
      </w:r>
      <w:r>
        <w:rPr>
          <w:color w:val="4D4D4F"/>
        </w:rPr>
        <w:t xml:space="preserve">trenching, the standard design for the pipeline would have </w:t>
      </w:r>
      <w:r>
        <w:rPr>
          <w:color w:val="4D4D4F"/>
          <w:spacing w:val="3"/>
        </w:rPr>
        <w:t xml:space="preserve">protective </w:t>
      </w:r>
      <w:r>
        <w:rPr>
          <w:color w:val="4D4D4F"/>
        </w:rPr>
        <w:t xml:space="preserve">slabbing </w:t>
      </w:r>
      <w:r>
        <w:rPr>
          <w:color w:val="4D4D4F"/>
          <w:spacing w:val="2"/>
        </w:rPr>
        <w:t xml:space="preserve">from edge </w:t>
      </w:r>
      <w:r>
        <w:rPr>
          <w:color w:val="4D4D4F"/>
        </w:rPr>
        <w:t xml:space="preserve">to </w:t>
      </w:r>
      <w:r>
        <w:rPr>
          <w:color w:val="4D4D4F"/>
          <w:spacing w:val="2"/>
        </w:rPr>
        <w:t xml:space="preserve">edge </w:t>
      </w:r>
      <w:r>
        <w:rPr>
          <w:color w:val="4D4D4F"/>
        </w:rPr>
        <w:t>of road easements.</w:t>
      </w:r>
      <w:r>
        <w:rPr>
          <w:color w:val="4D4D4F"/>
          <w:spacing w:val="-17"/>
        </w:rPr>
        <w:t xml:space="preserve"> </w:t>
      </w:r>
      <w:r>
        <w:rPr>
          <w:color w:val="4D4D4F"/>
        </w:rPr>
        <w:t>Protective</w:t>
      </w:r>
      <w:r>
        <w:rPr>
          <w:color w:val="4D4D4F"/>
          <w:spacing w:val="-16"/>
        </w:rPr>
        <w:t xml:space="preserve"> </w:t>
      </w:r>
      <w:r>
        <w:rPr>
          <w:color w:val="4D4D4F"/>
        </w:rPr>
        <w:t>slabbing</w:t>
      </w:r>
      <w:r>
        <w:rPr>
          <w:color w:val="4D4D4F"/>
          <w:spacing w:val="-16"/>
        </w:rPr>
        <w:t xml:space="preserve"> </w:t>
      </w:r>
      <w:r>
        <w:rPr>
          <w:color w:val="4D4D4F"/>
        </w:rPr>
        <w:t>would</w:t>
      </w:r>
      <w:r>
        <w:rPr>
          <w:color w:val="4D4D4F"/>
          <w:spacing w:val="-16"/>
        </w:rPr>
        <w:t xml:space="preserve"> </w:t>
      </w:r>
      <w:r>
        <w:rPr>
          <w:color w:val="4D4D4F"/>
        </w:rPr>
        <w:t>also</w:t>
      </w:r>
      <w:r>
        <w:rPr>
          <w:color w:val="4D4D4F"/>
          <w:spacing w:val="-17"/>
        </w:rPr>
        <w:t xml:space="preserve"> </w:t>
      </w:r>
      <w:r>
        <w:rPr>
          <w:color w:val="4D4D4F"/>
        </w:rPr>
        <w:t>be</w:t>
      </w:r>
      <w:r>
        <w:rPr>
          <w:color w:val="4D4D4F"/>
          <w:spacing w:val="-16"/>
        </w:rPr>
        <w:t xml:space="preserve"> </w:t>
      </w:r>
      <w:r>
        <w:rPr>
          <w:color w:val="4D4D4F"/>
        </w:rPr>
        <w:t>used</w:t>
      </w:r>
      <w:r>
        <w:rPr>
          <w:color w:val="4D4D4F"/>
          <w:spacing w:val="-16"/>
        </w:rPr>
        <w:t xml:space="preserve"> </w:t>
      </w:r>
      <w:r>
        <w:rPr>
          <w:color w:val="4D4D4F"/>
        </w:rPr>
        <w:t>in</w:t>
      </w:r>
      <w:r>
        <w:rPr>
          <w:color w:val="4D4D4F"/>
          <w:spacing w:val="-16"/>
        </w:rPr>
        <w:t xml:space="preserve"> </w:t>
      </w:r>
      <w:r>
        <w:rPr>
          <w:color w:val="4D4D4F"/>
        </w:rPr>
        <w:t>the vicinity</w:t>
      </w:r>
      <w:r>
        <w:rPr>
          <w:color w:val="4D4D4F"/>
          <w:spacing w:val="-18"/>
        </w:rPr>
        <w:t xml:space="preserve"> </w:t>
      </w:r>
      <w:r>
        <w:rPr>
          <w:color w:val="4D4D4F"/>
        </w:rPr>
        <w:t>of</w:t>
      </w:r>
      <w:r>
        <w:rPr>
          <w:color w:val="4D4D4F"/>
          <w:spacing w:val="-17"/>
        </w:rPr>
        <w:t xml:space="preserve"> </w:t>
      </w:r>
      <w:r>
        <w:rPr>
          <w:color w:val="4D4D4F"/>
        </w:rPr>
        <w:t>the</w:t>
      </w:r>
      <w:r>
        <w:rPr>
          <w:color w:val="4D4D4F"/>
          <w:spacing w:val="-18"/>
        </w:rPr>
        <w:t xml:space="preserve"> </w:t>
      </w:r>
      <w:r>
        <w:rPr>
          <w:color w:val="4D4D4F"/>
        </w:rPr>
        <w:t>Pakenham</w:t>
      </w:r>
      <w:r>
        <w:rPr>
          <w:color w:val="4D4D4F"/>
          <w:spacing w:val="-17"/>
        </w:rPr>
        <w:t xml:space="preserve"> </w:t>
      </w:r>
      <w:r>
        <w:rPr>
          <w:color w:val="4D4D4F"/>
        </w:rPr>
        <w:t>East</w:t>
      </w:r>
      <w:r>
        <w:rPr>
          <w:color w:val="4D4D4F"/>
          <w:spacing w:val="-18"/>
        </w:rPr>
        <w:t xml:space="preserve"> </w:t>
      </w:r>
      <w:r>
        <w:rPr>
          <w:color w:val="4D4D4F"/>
        </w:rPr>
        <w:t>rail</w:t>
      </w:r>
      <w:r>
        <w:rPr>
          <w:color w:val="4D4D4F"/>
          <w:spacing w:val="-17"/>
        </w:rPr>
        <w:t xml:space="preserve"> </w:t>
      </w:r>
      <w:r>
        <w:rPr>
          <w:color w:val="4D4D4F"/>
        </w:rPr>
        <w:t>depot,</w:t>
      </w:r>
      <w:r>
        <w:rPr>
          <w:color w:val="4D4D4F"/>
          <w:spacing w:val="-18"/>
        </w:rPr>
        <w:t xml:space="preserve"> </w:t>
      </w:r>
      <w:r>
        <w:rPr>
          <w:color w:val="4D4D4F"/>
        </w:rPr>
        <w:t>at</w:t>
      </w:r>
      <w:r>
        <w:rPr>
          <w:color w:val="4D4D4F"/>
          <w:spacing w:val="-17"/>
        </w:rPr>
        <w:t xml:space="preserve"> </w:t>
      </w:r>
      <w:r>
        <w:rPr>
          <w:color w:val="4D4D4F"/>
        </w:rPr>
        <w:t>road</w:t>
      </w:r>
      <w:r>
        <w:rPr>
          <w:color w:val="4D4D4F"/>
          <w:spacing w:val="-18"/>
        </w:rPr>
        <w:t xml:space="preserve"> </w:t>
      </w:r>
      <w:r>
        <w:rPr>
          <w:color w:val="4D4D4F"/>
        </w:rPr>
        <w:t>crossings in residential areas and near existing power</w:t>
      </w:r>
      <w:r>
        <w:rPr>
          <w:color w:val="4D4D4F"/>
          <w:spacing w:val="19"/>
        </w:rPr>
        <w:t xml:space="preserve"> </w:t>
      </w:r>
      <w:r>
        <w:rPr>
          <w:color w:val="4D4D4F"/>
        </w:rPr>
        <w:t>poles.</w:t>
      </w:r>
    </w:p>
    <w:p w:rsidR="00B82633" w:rsidRDefault="00034614">
      <w:pPr>
        <w:pStyle w:val="BodyText"/>
        <w:spacing w:before="162" w:line="216" w:lineRule="auto"/>
        <w:ind w:left="107" w:right="225"/>
        <w:jc w:val="both"/>
      </w:pPr>
      <w:r>
        <w:rPr>
          <w:color w:val="4D4D4F"/>
        </w:rPr>
        <w:t>APA would risk assess the exposure of the pipeline to lightning</w:t>
      </w:r>
      <w:r>
        <w:rPr>
          <w:color w:val="4D4D4F"/>
          <w:spacing w:val="-11"/>
        </w:rPr>
        <w:t xml:space="preserve"> </w:t>
      </w:r>
      <w:r>
        <w:rPr>
          <w:color w:val="4D4D4F"/>
        </w:rPr>
        <w:t>in</w:t>
      </w:r>
      <w:r>
        <w:rPr>
          <w:color w:val="4D4D4F"/>
          <w:spacing w:val="-11"/>
        </w:rPr>
        <w:t xml:space="preserve"> </w:t>
      </w:r>
      <w:r>
        <w:rPr>
          <w:color w:val="4D4D4F"/>
        </w:rPr>
        <w:t>accordance</w:t>
      </w:r>
      <w:r>
        <w:rPr>
          <w:color w:val="4D4D4F"/>
          <w:spacing w:val="-11"/>
        </w:rPr>
        <w:t xml:space="preserve"> </w:t>
      </w:r>
      <w:r>
        <w:rPr>
          <w:color w:val="4D4D4F"/>
        </w:rPr>
        <w:t>with</w:t>
      </w:r>
      <w:r>
        <w:rPr>
          <w:color w:val="4D4D4F"/>
          <w:spacing w:val="-11"/>
        </w:rPr>
        <w:t xml:space="preserve"> </w:t>
      </w:r>
      <w:r>
        <w:rPr>
          <w:color w:val="4D4D4F"/>
        </w:rPr>
        <w:t>the</w:t>
      </w:r>
      <w:r>
        <w:rPr>
          <w:color w:val="4D4D4F"/>
          <w:spacing w:val="-11"/>
        </w:rPr>
        <w:t xml:space="preserve"> </w:t>
      </w:r>
      <w:r>
        <w:rPr>
          <w:color w:val="4D4D4F"/>
        </w:rPr>
        <w:t>recommendations</w:t>
      </w:r>
      <w:r>
        <w:rPr>
          <w:color w:val="4D4D4F"/>
          <w:spacing w:val="-11"/>
        </w:rPr>
        <w:t xml:space="preserve"> </w:t>
      </w:r>
      <w:r>
        <w:rPr>
          <w:color w:val="4D4D4F"/>
        </w:rPr>
        <w:t>in</w:t>
      </w:r>
      <w:r>
        <w:rPr>
          <w:color w:val="4D4D4F"/>
          <w:spacing w:val="-11"/>
        </w:rPr>
        <w:t xml:space="preserve"> </w:t>
      </w:r>
      <w:r>
        <w:rPr>
          <w:color w:val="4D4D4F"/>
        </w:rPr>
        <w:t>AS 1768</w:t>
      </w:r>
      <w:r>
        <w:rPr>
          <w:color w:val="4D4D4F"/>
          <w:spacing w:val="-17"/>
        </w:rPr>
        <w:t xml:space="preserve"> </w:t>
      </w:r>
      <w:r>
        <w:rPr>
          <w:i/>
          <w:color w:val="4D4D4F"/>
        </w:rPr>
        <w:t>Lightning</w:t>
      </w:r>
      <w:r>
        <w:rPr>
          <w:i/>
          <w:color w:val="4D4D4F"/>
          <w:spacing w:val="-16"/>
        </w:rPr>
        <w:t xml:space="preserve"> </w:t>
      </w:r>
      <w:r>
        <w:rPr>
          <w:i/>
          <w:color w:val="4D4D4F"/>
        </w:rPr>
        <w:t>protection</w:t>
      </w:r>
      <w:r>
        <w:rPr>
          <w:color w:val="4D4D4F"/>
        </w:rPr>
        <w:t>,</w:t>
      </w:r>
      <w:r>
        <w:rPr>
          <w:color w:val="4D4D4F"/>
          <w:spacing w:val="-16"/>
        </w:rPr>
        <w:t xml:space="preserve"> </w:t>
      </w:r>
      <w:r>
        <w:rPr>
          <w:color w:val="4D4D4F"/>
        </w:rPr>
        <w:t>with</w:t>
      </w:r>
      <w:r>
        <w:rPr>
          <w:color w:val="4D4D4F"/>
          <w:spacing w:val="-16"/>
        </w:rPr>
        <w:t xml:space="preserve"> </w:t>
      </w:r>
      <w:r>
        <w:rPr>
          <w:color w:val="4D4D4F"/>
        </w:rPr>
        <w:t>any</w:t>
      </w:r>
      <w:r>
        <w:rPr>
          <w:color w:val="4D4D4F"/>
          <w:spacing w:val="-16"/>
        </w:rPr>
        <w:t xml:space="preserve"> </w:t>
      </w:r>
      <w:r>
        <w:rPr>
          <w:color w:val="4D4D4F"/>
        </w:rPr>
        <w:t>mitigation</w:t>
      </w:r>
      <w:r>
        <w:rPr>
          <w:color w:val="4D4D4F"/>
          <w:spacing w:val="-16"/>
        </w:rPr>
        <w:t xml:space="preserve"> </w:t>
      </w:r>
      <w:r>
        <w:rPr>
          <w:color w:val="4D4D4F"/>
        </w:rPr>
        <w:t xml:space="preserve">measures implemented in the design. The Pipeline Works design includes surge </w:t>
      </w:r>
      <w:r>
        <w:rPr>
          <w:color w:val="4D4D4F"/>
          <w:spacing w:val="2"/>
        </w:rPr>
        <w:t xml:space="preserve">protection </w:t>
      </w:r>
      <w:r>
        <w:rPr>
          <w:color w:val="4D4D4F"/>
        </w:rPr>
        <w:t>across all insulated flanges and monolithic isolation joints to prevent damage to the pipeline in the event of a lightning</w:t>
      </w:r>
      <w:r>
        <w:rPr>
          <w:color w:val="4D4D4F"/>
          <w:spacing w:val="8"/>
        </w:rPr>
        <w:t xml:space="preserve"> </w:t>
      </w:r>
      <w:r>
        <w:rPr>
          <w:color w:val="4D4D4F"/>
        </w:rPr>
        <w:t>strike.</w:t>
      </w:r>
    </w:p>
    <w:p w:rsidR="00B82633" w:rsidRDefault="00034614">
      <w:pPr>
        <w:pStyle w:val="BodyText"/>
        <w:spacing w:before="164" w:line="216" w:lineRule="auto"/>
        <w:ind w:left="107" w:right="225"/>
        <w:jc w:val="both"/>
      </w:pPr>
      <w:r>
        <w:rPr>
          <w:color w:val="4D4D4F"/>
        </w:rPr>
        <w:t>The pipeline woul</w:t>
      </w:r>
      <w:r>
        <w:rPr>
          <w:color w:val="4D4D4F"/>
        </w:rPr>
        <w:t xml:space="preserve">d be subjected to in-line inspections to </w:t>
      </w:r>
      <w:r>
        <w:rPr>
          <w:color w:val="4D4D4F"/>
          <w:spacing w:val="2"/>
        </w:rPr>
        <w:t xml:space="preserve">check the condition </w:t>
      </w:r>
      <w:r>
        <w:rPr>
          <w:color w:val="4D4D4F"/>
        </w:rPr>
        <w:t xml:space="preserve">of </w:t>
      </w:r>
      <w:r>
        <w:rPr>
          <w:color w:val="4D4D4F"/>
          <w:spacing w:val="2"/>
        </w:rPr>
        <w:t xml:space="preserve">the </w:t>
      </w:r>
      <w:r>
        <w:rPr>
          <w:color w:val="4D4D4F"/>
        </w:rPr>
        <w:t xml:space="preserve">pipeline </w:t>
      </w:r>
      <w:r>
        <w:rPr>
          <w:color w:val="4D4D4F"/>
          <w:spacing w:val="2"/>
        </w:rPr>
        <w:t>approximately</w:t>
      </w:r>
      <w:r>
        <w:rPr>
          <w:color w:val="4D4D4F"/>
          <w:spacing w:val="50"/>
        </w:rPr>
        <w:t xml:space="preserve"> </w:t>
      </w:r>
      <w:r>
        <w:rPr>
          <w:color w:val="4D4D4F"/>
        </w:rPr>
        <w:t xml:space="preserve">10 years </w:t>
      </w:r>
      <w:r>
        <w:rPr>
          <w:color w:val="4D4D4F"/>
          <w:spacing w:val="3"/>
        </w:rPr>
        <w:t xml:space="preserve">after construction </w:t>
      </w:r>
      <w:r>
        <w:rPr>
          <w:color w:val="4D4D4F"/>
        </w:rPr>
        <w:t xml:space="preserve">and </w:t>
      </w:r>
      <w:r>
        <w:rPr>
          <w:color w:val="4D4D4F"/>
          <w:spacing w:val="2"/>
        </w:rPr>
        <w:t xml:space="preserve">then </w:t>
      </w:r>
      <w:r>
        <w:rPr>
          <w:color w:val="4D4D4F"/>
        </w:rPr>
        <w:t xml:space="preserve">at a </w:t>
      </w:r>
      <w:r>
        <w:rPr>
          <w:color w:val="4D4D4F"/>
          <w:spacing w:val="2"/>
        </w:rPr>
        <w:t xml:space="preserve">frequency </w:t>
      </w:r>
      <w:r>
        <w:rPr>
          <w:color w:val="4D4D4F"/>
        </w:rPr>
        <w:t>determined by the first</w:t>
      </w:r>
      <w:r>
        <w:rPr>
          <w:color w:val="4D4D4F"/>
          <w:spacing w:val="4"/>
        </w:rPr>
        <w:t xml:space="preserve"> </w:t>
      </w:r>
      <w:r>
        <w:rPr>
          <w:color w:val="4D4D4F"/>
        </w:rPr>
        <w:t>inspection.</w:t>
      </w:r>
    </w:p>
    <w:p w:rsidR="00B82633" w:rsidRDefault="00034614">
      <w:pPr>
        <w:pStyle w:val="BodyText"/>
        <w:spacing w:before="166" w:line="216" w:lineRule="auto"/>
        <w:ind w:left="107" w:right="225"/>
        <w:jc w:val="both"/>
      </w:pPr>
      <w:r>
        <w:rPr>
          <w:color w:val="4D4D4F"/>
        </w:rPr>
        <w:t>The</w:t>
      </w:r>
      <w:r>
        <w:rPr>
          <w:color w:val="4D4D4F"/>
          <w:spacing w:val="-10"/>
        </w:rPr>
        <w:t xml:space="preserve"> </w:t>
      </w:r>
      <w:r>
        <w:rPr>
          <w:color w:val="4D4D4F"/>
        </w:rPr>
        <w:t>two</w:t>
      </w:r>
      <w:r>
        <w:rPr>
          <w:color w:val="4D4D4F"/>
          <w:spacing w:val="-10"/>
        </w:rPr>
        <w:t xml:space="preserve"> </w:t>
      </w:r>
      <w:r>
        <w:rPr>
          <w:color w:val="4D4D4F"/>
        </w:rPr>
        <w:t>mainline</w:t>
      </w:r>
      <w:r>
        <w:rPr>
          <w:color w:val="4D4D4F"/>
          <w:spacing w:val="-10"/>
        </w:rPr>
        <w:t xml:space="preserve"> </w:t>
      </w:r>
      <w:r>
        <w:rPr>
          <w:color w:val="4D4D4F"/>
        </w:rPr>
        <w:t>valve</w:t>
      </w:r>
      <w:r>
        <w:rPr>
          <w:color w:val="4D4D4F"/>
          <w:spacing w:val="-9"/>
        </w:rPr>
        <w:t xml:space="preserve"> </w:t>
      </w:r>
      <w:r>
        <w:rPr>
          <w:color w:val="4D4D4F"/>
        </w:rPr>
        <w:t>(MLV)</w:t>
      </w:r>
      <w:r>
        <w:rPr>
          <w:color w:val="4D4D4F"/>
          <w:spacing w:val="-10"/>
        </w:rPr>
        <w:t xml:space="preserve"> </w:t>
      </w:r>
      <w:r>
        <w:rPr>
          <w:color w:val="4D4D4F"/>
        </w:rPr>
        <w:t>stations</w:t>
      </w:r>
      <w:r>
        <w:rPr>
          <w:color w:val="4D4D4F"/>
          <w:spacing w:val="-10"/>
        </w:rPr>
        <w:t xml:space="preserve"> </w:t>
      </w:r>
      <w:r>
        <w:rPr>
          <w:color w:val="4D4D4F"/>
        </w:rPr>
        <w:t>provide</w:t>
      </w:r>
      <w:r>
        <w:rPr>
          <w:color w:val="4D4D4F"/>
          <w:spacing w:val="-9"/>
        </w:rPr>
        <w:t xml:space="preserve"> </w:t>
      </w:r>
      <w:r>
        <w:rPr>
          <w:color w:val="4D4D4F"/>
        </w:rPr>
        <w:t>isolatable sections of the pipe</w:t>
      </w:r>
      <w:r>
        <w:rPr>
          <w:color w:val="4D4D4F"/>
        </w:rPr>
        <w:t xml:space="preserve">line that minimise gas volumes and allow for venting in the event of an incident leading to a release of gas. </w:t>
      </w:r>
      <w:r>
        <w:rPr>
          <w:color w:val="4D4D4F"/>
          <w:spacing w:val="-3"/>
        </w:rPr>
        <w:t xml:space="preserve">MLV1 </w:t>
      </w:r>
      <w:r>
        <w:rPr>
          <w:color w:val="4D4D4F"/>
        </w:rPr>
        <w:t xml:space="preserve">would be operated remotely and MLV2 operated manually. Pressure would be monitored </w:t>
      </w:r>
      <w:r>
        <w:rPr>
          <w:color w:val="4D4D4F"/>
          <w:spacing w:val="3"/>
        </w:rPr>
        <w:t xml:space="preserve">remotely </w:t>
      </w:r>
      <w:r>
        <w:rPr>
          <w:color w:val="4D4D4F"/>
        </w:rPr>
        <w:t xml:space="preserve">at MLV1 </w:t>
      </w:r>
      <w:r>
        <w:rPr>
          <w:color w:val="4D4D4F"/>
          <w:spacing w:val="4"/>
        </w:rPr>
        <w:t xml:space="preserve">with </w:t>
      </w:r>
      <w:r>
        <w:rPr>
          <w:color w:val="4D4D4F"/>
          <w:spacing w:val="3"/>
        </w:rPr>
        <w:t xml:space="preserve">pressure deviation alarms </w:t>
      </w:r>
      <w:r>
        <w:rPr>
          <w:color w:val="4D4D4F"/>
        </w:rPr>
        <w:t>indicating</w:t>
      </w:r>
      <w:r>
        <w:rPr>
          <w:color w:val="4D4D4F"/>
        </w:rPr>
        <w:t xml:space="preserve"> abnormal conditions on the</w:t>
      </w:r>
      <w:r>
        <w:rPr>
          <w:color w:val="4D4D4F"/>
          <w:spacing w:val="11"/>
        </w:rPr>
        <w:t xml:space="preserve"> </w:t>
      </w:r>
      <w:r>
        <w:rPr>
          <w:color w:val="4D4D4F"/>
        </w:rPr>
        <w:t>pipeline.</w:t>
      </w:r>
    </w:p>
    <w:p w:rsidR="00B82633" w:rsidRDefault="00034614">
      <w:pPr>
        <w:pStyle w:val="BodyText"/>
        <w:spacing w:before="163" w:line="216" w:lineRule="auto"/>
        <w:ind w:left="107" w:right="225"/>
        <w:jc w:val="both"/>
      </w:pPr>
      <w:r>
        <w:rPr>
          <w:color w:val="4D4D4F"/>
        </w:rPr>
        <w:t>The</w:t>
      </w:r>
      <w:r>
        <w:rPr>
          <w:color w:val="4D4D4F"/>
          <w:spacing w:val="-8"/>
        </w:rPr>
        <w:t xml:space="preserve"> </w:t>
      </w:r>
      <w:r>
        <w:rPr>
          <w:color w:val="4D4D4F"/>
        </w:rPr>
        <w:t>assumptions</w:t>
      </w:r>
      <w:r>
        <w:rPr>
          <w:color w:val="4D4D4F"/>
          <w:spacing w:val="-7"/>
        </w:rPr>
        <w:t xml:space="preserve"> </w:t>
      </w:r>
      <w:r>
        <w:rPr>
          <w:color w:val="4D4D4F"/>
        </w:rPr>
        <w:t>used</w:t>
      </w:r>
      <w:r>
        <w:rPr>
          <w:color w:val="4D4D4F"/>
          <w:spacing w:val="-7"/>
        </w:rPr>
        <w:t xml:space="preserve"> </w:t>
      </w:r>
      <w:r>
        <w:rPr>
          <w:color w:val="4D4D4F"/>
        </w:rPr>
        <w:t>in</w:t>
      </w:r>
      <w:r>
        <w:rPr>
          <w:color w:val="4D4D4F"/>
          <w:spacing w:val="-7"/>
        </w:rPr>
        <w:t xml:space="preserve"> </w:t>
      </w:r>
      <w:r>
        <w:rPr>
          <w:color w:val="4D4D4F"/>
        </w:rPr>
        <w:t>the</w:t>
      </w:r>
      <w:r>
        <w:rPr>
          <w:color w:val="4D4D4F"/>
          <w:spacing w:val="-8"/>
        </w:rPr>
        <w:t xml:space="preserve"> </w:t>
      </w:r>
      <w:r>
        <w:rPr>
          <w:color w:val="4D4D4F"/>
        </w:rPr>
        <w:t>risk</w:t>
      </w:r>
      <w:r>
        <w:rPr>
          <w:color w:val="4D4D4F"/>
          <w:spacing w:val="-7"/>
        </w:rPr>
        <w:t xml:space="preserve"> </w:t>
      </w:r>
      <w:r>
        <w:rPr>
          <w:color w:val="4D4D4F"/>
        </w:rPr>
        <w:t>evaluation</w:t>
      </w:r>
      <w:r>
        <w:rPr>
          <w:color w:val="4D4D4F"/>
          <w:spacing w:val="-7"/>
        </w:rPr>
        <w:t xml:space="preserve"> </w:t>
      </w:r>
      <w:r>
        <w:rPr>
          <w:color w:val="4D4D4F"/>
        </w:rPr>
        <w:t>process</w:t>
      </w:r>
      <w:r>
        <w:rPr>
          <w:color w:val="4D4D4F"/>
          <w:spacing w:val="-7"/>
        </w:rPr>
        <w:t xml:space="preserve"> </w:t>
      </w:r>
      <w:r>
        <w:rPr>
          <w:color w:val="4D4D4F"/>
        </w:rPr>
        <w:t xml:space="preserve">and the conclusions of the </w:t>
      </w:r>
      <w:r>
        <w:rPr>
          <w:color w:val="4D4D4F"/>
          <w:spacing w:val="2"/>
        </w:rPr>
        <w:t xml:space="preserve">SMS </w:t>
      </w:r>
      <w:r>
        <w:rPr>
          <w:color w:val="4D4D4F"/>
        </w:rPr>
        <w:t>would be reviewed on an ongoing basis during the pipeline’s operation (at least every five years) and during routine pipeline</w:t>
      </w:r>
      <w:r>
        <w:rPr>
          <w:color w:val="4D4D4F"/>
          <w:spacing w:val="28"/>
        </w:rPr>
        <w:t xml:space="preserve"> </w:t>
      </w:r>
      <w:r>
        <w:rPr>
          <w:color w:val="4D4D4F"/>
        </w:rPr>
        <w:t>patrols.</w:t>
      </w:r>
    </w:p>
    <w:p w:rsidR="00B82633" w:rsidRDefault="00B82633">
      <w:pPr>
        <w:spacing w:line="216" w:lineRule="auto"/>
        <w:jc w:val="both"/>
        <w:sectPr w:rsidR="00B82633">
          <w:type w:val="continuous"/>
          <w:pgSz w:w="11910" w:h="16840"/>
          <w:pgMar w:top="0" w:right="1020" w:bottom="280" w:left="1140" w:header="720" w:footer="720" w:gutter="0"/>
          <w:cols w:num="2" w:space="720" w:equalWidth="0">
            <w:col w:w="4629" w:space="304"/>
            <w:col w:w="4817"/>
          </w:cols>
        </w:sectPr>
      </w:pPr>
    </w:p>
    <w:p w:rsidR="00B82633" w:rsidRDefault="00034614">
      <w:pPr>
        <w:pStyle w:val="BodyText"/>
        <w:rPr>
          <w:sz w:val="20"/>
        </w:rPr>
      </w:pPr>
      <w:r>
        <w:lastRenderedPageBreak/>
        <w:pict>
          <v:rect id="_x0000_s1034" style="position:absolute;margin-left:0;margin-top:124.5pt;width:14.15pt;height:39.7pt;z-index:251682816;mso-position-horizontal-relative:page;mso-position-vertical-relative:page" fillcolor="#0e5d61" stroked="f">
            <w10:wrap anchorx="page" anchory="page"/>
          </v:rect>
        </w:pict>
      </w: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034614">
      <w:pPr>
        <w:pStyle w:val="Heading1"/>
        <w:numPr>
          <w:ilvl w:val="1"/>
          <w:numId w:val="4"/>
        </w:numPr>
        <w:tabs>
          <w:tab w:val="left" w:pos="957"/>
          <w:tab w:val="left" w:pos="958"/>
        </w:tabs>
        <w:spacing w:before="115" w:line="211" w:lineRule="auto"/>
        <w:ind w:right="5635"/>
        <w:rPr>
          <w:b/>
        </w:rPr>
      </w:pPr>
      <w:r>
        <w:pict>
          <v:group id="_x0000_s1031" style="position:absolute;left:0;text-align:left;margin-left:317.5pt;margin-top:5pt;width:29.4pt;height:28.35pt;z-index:251683840;mso-position-horizontal-relative:page" coordorigin="6350,100" coordsize="588,567">
            <v:shape id="_x0000_s1033" style="position:absolute;left:6349;top:322;width:588;height:346" coordorigin="6350,322" coordsize="588,346" o:spt="100" adj="0,,0" path="m6520,322r-14,3l6501,331r1,8l6505,352r5,13l6518,376r11,6l6533,398r6,15l6547,427r10,13l6553,453r-11,17l6520,488r-37,17l6441,517r-35,11l6374,538r-11,6l6355,553r-5,12l6350,577r11,79l6362,662r5,5l6374,667r,l6376,667r7,-1l6388,660r-1,-7l6376,573r-1,-4l6378,564r5,-1l6415,552r34,-10l6490,530r1,l6498,528r46,l6524,516r22,-15l6561,486r11,-14l6578,458r130,l6708,458r29,l6734,453r-2,-5l6643,448r-19,-1l6607,443r-15,-7l6580,426r-12,-14l6560,397r-5,-15l6553,368r-1,-6l6546,357r-10,l6534,356r-3,-6l6527,327r-7,-5xm6879,528r-90,l6791,528r5,2l6797,530r41,12l6872,552r33,11l6909,564r3,5l6911,573r-12,87l6904,666r8,1l6913,667r,l6920,667r5,-5l6926,656r11,-79l6936,565r-4,-12l6923,544r-11,-6l6879,528xm6544,528r-46,l6528,549r34,15l6601,572r42,3l6649,575r41,-3l6727,563r32,-15l6643,548r-35,-1l6577,541r-28,-11l6544,528xm6737,458r-29,l6714,472r11,14l6740,501r22,15l6737,530r-28,11l6678,547r-35,1l6759,548r1,l6789,528r90,l6845,517r-41,-12l6767,488r-22,-18l6737,458xm6708,458r-130,l6592,465r16,5l6625,473r18,1l6646,474r16,-1l6678,470r15,-5l6708,458xm6767,322r-7,5l6756,351r-4,5l6751,357r-11,l6735,362r-1,6l6731,382r,l6726,397r-8,15l6707,427r-13,9l6680,443r-17,4l6644,448r88,l6730,440r10,-13l6748,413r6,-15l6758,382r11,-6l6776,365r4,-8l6747,357r33,l6781,352r3,-14l6786,332r-5,-7l6767,322xm6749,357r-1,l6747,357r4,l6749,357xm6538,357r-1,l6536,357r4,l6538,357xe" fillcolor="#0e5d61" stroked="f">
              <v:stroke joinstyle="round"/>
              <v:formulas/>
              <v:path arrowok="t" o:connecttype="segments"/>
            </v:shape>
            <v:shape id="_x0000_s1032" type="#_x0000_t75" style="position:absolute;left:6489;top:100;width:309;height:216">
              <v:imagedata r:id="rId8" o:title=""/>
            </v:shape>
            <w10:wrap anchorx="page"/>
          </v:group>
        </w:pict>
      </w:r>
      <w:r>
        <w:rPr>
          <w:b/>
          <w:color w:val="4D4D4F"/>
        </w:rPr>
        <w:t>Emergency management and</w:t>
      </w:r>
      <w:r>
        <w:rPr>
          <w:b/>
          <w:color w:val="4D4D4F"/>
          <w:spacing w:val="-1"/>
        </w:rPr>
        <w:t xml:space="preserve"> </w:t>
      </w:r>
      <w:r>
        <w:rPr>
          <w:b/>
          <w:color w:val="4D4D4F"/>
        </w:rPr>
        <w:t>response</w:t>
      </w:r>
    </w:p>
    <w:p w:rsidR="00B82633" w:rsidRDefault="00034614">
      <w:pPr>
        <w:pStyle w:val="BodyText"/>
        <w:spacing w:before="89" w:line="216" w:lineRule="auto"/>
        <w:ind w:left="107" w:right="5155"/>
        <w:jc w:val="both"/>
      </w:pPr>
      <w:r>
        <w:pict>
          <v:shape id="_x0000_s1030" type="#_x0000_t202" style="position:absolute;left:0;text-align:left;margin-left:309pt;margin-top:3.2pt;width:223.95pt;height:156.2pt;z-index:251684864;mso-position-horizontal-relative:page" fillcolor="#e7e7e7" stroked="f">
            <v:textbox inset="0,0,0,0">
              <w:txbxContent>
                <w:p w:rsidR="00B82633" w:rsidRDefault="00034614">
                  <w:pPr>
                    <w:spacing w:before="97"/>
                    <w:ind w:left="170"/>
                    <w:jc w:val="both"/>
                    <w:rPr>
                      <w:b/>
                      <w:sz w:val="20"/>
                    </w:rPr>
                  </w:pPr>
                  <w:r>
                    <w:rPr>
                      <w:b/>
                      <w:color w:val="0E5D61"/>
                      <w:sz w:val="20"/>
                    </w:rPr>
                    <w:t>Surge protection</w:t>
                  </w:r>
                </w:p>
                <w:p w:rsidR="00B82633" w:rsidRDefault="00034614">
                  <w:pPr>
                    <w:spacing w:before="100" w:line="206" w:lineRule="auto"/>
                    <w:ind w:left="170" w:right="167"/>
                    <w:jc w:val="both"/>
                    <w:rPr>
                      <w:rFonts w:ascii="Nunito Sans SemiBold"/>
                      <w:b/>
                      <w:sz w:val="17"/>
                    </w:rPr>
                  </w:pPr>
                  <w:r>
                    <w:rPr>
                      <w:rFonts w:ascii="Nunito Sans SemiBold"/>
                      <w:b/>
                      <w:color w:val="0E5D61"/>
                      <w:sz w:val="17"/>
                    </w:rPr>
                    <w:t>In the event of a lightning strike causing an electric current, insulated flanges and monolithic isolating joints would be surge protected.</w:t>
                  </w:r>
                </w:p>
                <w:p w:rsidR="00B82633" w:rsidRDefault="00034614">
                  <w:pPr>
                    <w:spacing w:before="115" w:line="206" w:lineRule="auto"/>
                    <w:ind w:left="170" w:right="167"/>
                    <w:jc w:val="both"/>
                    <w:rPr>
                      <w:rFonts w:ascii="Nunito Sans SemiBold"/>
                      <w:b/>
                      <w:sz w:val="17"/>
                    </w:rPr>
                  </w:pPr>
                  <w:r>
                    <w:rPr>
                      <w:rFonts w:ascii="Nunito Sans SemiBold"/>
                      <w:b/>
                      <w:color w:val="0E5D61"/>
                      <w:sz w:val="17"/>
                    </w:rPr>
                    <w:t>Insulated</w:t>
                  </w:r>
                  <w:r>
                    <w:rPr>
                      <w:rFonts w:ascii="Nunito Sans SemiBold"/>
                      <w:b/>
                      <w:color w:val="0E5D61"/>
                      <w:spacing w:val="-10"/>
                      <w:sz w:val="17"/>
                    </w:rPr>
                    <w:t xml:space="preserve"> </w:t>
                  </w:r>
                  <w:r>
                    <w:rPr>
                      <w:rFonts w:ascii="Nunito Sans SemiBold"/>
                      <w:b/>
                      <w:color w:val="0E5D61"/>
                      <w:sz w:val="17"/>
                    </w:rPr>
                    <w:t>flanges</w:t>
                  </w:r>
                  <w:r>
                    <w:rPr>
                      <w:rFonts w:ascii="Nunito Sans SemiBold"/>
                      <w:b/>
                      <w:color w:val="0E5D61"/>
                      <w:spacing w:val="-9"/>
                      <w:sz w:val="17"/>
                    </w:rPr>
                    <w:t xml:space="preserve"> </w:t>
                  </w:r>
                  <w:r>
                    <w:rPr>
                      <w:rFonts w:ascii="Nunito Sans SemiBold"/>
                      <w:b/>
                      <w:color w:val="0E5D61"/>
                      <w:sz w:val="17"/>
                    </w:rPr>
                    <w:t>are</w:t>
                  </w:r>
                  <w:r>
                    <w:rPr>
                      <w:rFonts w:ascii="Nunito Sans SemiBold"/>
                      <w:b/>
                      <w:color w:val="0E5D61"/>
                      <w:spacing w:val="-9"/>
                      <w:sz w:val="17"/>
                    </w:rPr>
                    <w:t xml:space="preserve"> </w:t>
                  </w:r>
                  <w:r>
                    <w:rPr>
                      <w:rFonts w:ascii="Nunito Sans SemiBold"/>
                      <w:b/>
                      <w:color w:val="0E5D61"/>
                      <w:sz w:val="17"/>
                    </w:rPr>
                    <w:t>equipped</w:t>
                  </w:r>
                  <w:r>
                    <w:rPr>
                      <w:rFonts w:ascii="Nunito Sans SemiBold"/>
                      <w:b/>
                      <w:color w:val="0E5D61"/>
                      <w:spacing w:val="-9"/>
                      <w:sz w:val="17"/>
                    </w:rPr>
                    <w:t xml:space="preserve"> </w:t>
                  </w:r>
                  <w:r>
                    <w:rPr>
                      <w:rFonts w:ascii="Nunito Sans SemiBold"/>
                      <w:b/>
                      <w:color w:val="0E5D61"/>
                      <w:sz w:val="17"/>
                    </w:rPr>
                    <w:t>with</w:t>
                  </w:r>
                  <w:r>
                    <w:rPr>
                      <w:rFonts w:ascii="Nunito Sans SemiBold"/>
                      <w:b/>
                      <w:color w:val="0E5D61"/>
                      <w:spacing w:val="-9"/>
                      <w:sz w:val="17"/>
                    </w:rPr>
                    <w:t xml:space="preserve"> </w:t>
                  </w:r>
                  <w:r>
                    <w:rPr>
                      <w:rFonts w:ascii="Nunito Sans SemiBold"/>
                      <w:b/>
                      <w:color w:val="0E5D61"/>
                      <w:sz w:val="17"/>
                    </w:rPr>
                    <w:t>plastic</w:t>
                  </w:r>
                  <w:r>
                    <w:rPr>
                      <w:rFonts w:ascii="Nunito Sans SemiBold"/>
                      <w:b/>
                      <w:color w:val="0E5D61"/>
                      <w:spacing w:val="-9"/>
                      <w:sz w:val="17"/>
                    </w:rPr>
                    <w:t xml:space="preserve"> </w:t>
                  </w:r>
                  <w:r>
                    <w:rPr>
                      <w:rFonts w:ascii="Nunito Sans SemiBold"/>
                      <w:b/>
                      <w:color w:val="0E5D61"/>
                      <w:sz w:val="17"/>
                    </w:rPr>
                    <w:t>pieces</w:t>
                  </w:r>
                  <w:r>
                    <w:rPr>
                      <w:rFonts w:ascii="Nunito Sans SemiBold"/>
                      <w:b/>
                      <w:color w:val="0E5D61"/>
                      <w:spacing w:val="-9"/>
                      <w:sz w:val="17"/>
                    </w:rPr>
                    <w:t xml:space="preserve"> </w:t>
                  </w:r>
                  <w:r>
                    <w:rPr>
                      <w:rFonts w:ascii="Nunito Sans SemiBold"/>
                      <w:b/>
                      <w:color w:val="0E5D61"/>
                      <w:sz w:val="17"/>
                    </w:rPr>
                    <w:t xml:space="preserve">that prevent the flow of an </w:t>
                  </w:r>
                  <w:r>
                    <w:rPr>
                      <w:rFonts w:ascii="Nunito Sans SemiBold"/>
                      <w:b/>
                      <w:color w:val="0E5D61"/>
                      <w:spacing w:val="2"/>
                      <w:sz w:val="17"/>
                    </w:rPr>
                    <w:t xml:space="preserve">electric </w:t>
                  </w:r>
                  <w:r>
                    <w:rPr>
                      <w:rFonts w:ascii="Nunito Sans SemiBold"/>
                      <w:b/>
                      <w:color w:val="0E5D61"/>
                      <w:sz w:val="17"/>
                    </w:rPr>
                    <w:t xml:space="preserve">current between two </w:t>
                  </w:r>
                  <w:r>
                    <w:rPr>
                      <w:rFonts w:ascii="Nunito Sans SemiBold"/>
                      <w:b/>
                      <w:color w:val="0E5D61"/>
                      <w:spacing w:val="2"/>
                      <w:sz w:val="17"/>
                    </w:rPr>
                    <w:t xml:space="preserve">metal surfaces, </w:t>
                  </w:r>
                  <w:r>
                    <w:rPr>
                      <w:rFonts w:ascii="Nunito Sans SemiBold"/>
                      <w:b/>
                      <w:color w:val="0E5D61"/>
                      <w:sz w:val="17"/>
                    </w:rPr>
                    <w:t xml:space="preserve">as </w:t>
                  </w:r>
                  <w:r>
                    <w:rPr>
                      <w:rFonts w:ascii="Nunito Sans SemiBold"/>
                      <w:b/>
                      <w:color w:val="0E5D61"/>
                      <w:spacing w:val="3"/>
                      <w:sz w:val="17"/>
                    </w:rPr>
                    <w:t xml:space="preserve">part </w:t>
                  </w:r>
                  <w:r>
                    <w:rPr>
                      <w:rFonts w:ascii="Nunito Sans SemiBold"/>
                      <w:b/>
                      <w:color w:val="0E5D61"/>
                      <w:sz w:val="17"/>
                    </w:rPr>
                    <w:t xml:space="preserve">of the corrosion prevention </w:t>
                  </w:r>
                  <w:r>
                    <w:rPr>
                      <w:rFonts w:ascii="Nunito Sans SemiBold"/>
                      <w:b/>
                      <w:color w:val="0E5D61"/>
                      <w:spacing w:val="2"/>
                      <w:sz w:val="17"/>
                    </w:rPr>
                    <w:t>system.</w:t>
                  </w:r>
                </w:p>
                <w:p w:rsidR="00B82633" w:rsidRDefault="00034614">
                  <w:pPr>
                    <w:spacing w:before="116" w:line="206" w:lineRule="auto"/>
                    <w:ind w:left="170" w:right="167"/>
                    <w:jc w:val="both"/>
                    <w:rPr>
                      <w:rFonts w:ascii="Nunito Sans SemiBold"/>
                      <w:b/>
                      <w:sz w:val="17"/>
                    </w:rPr>
                  </w:pPr>
                  <w:r>
                    <w:rPr>
                      <w:rFonts w:ascii="Nunito Sans SemiBold"/>
                      <w:b/>
                      <w:color w:val="0E5D61"/>
                      <w:spacing w:val="3"/>
                      <w:sz w:val="17"/>
                    </w:rPr>
                    <w:t xml:space="preserve">Monolithic </w:t>
                  </w:r>
                  <w:r>
                    <w:rPr>
                      <w:rFonts w:ascii="Nunito Sans SemiBold"/>
                      <w:b/>
                      <w:color w:val="0E5D61"/>
                      <w:spacing w:val="2"/>
                      <w:sz w:val="17"/>
                    </w:rPr>
                    <w:t xml:space="preserve">isolating </w:t>
                  </w:r>
                  <w:r>
                    <w:rPr>
                      <w:rFonts w:ascii="Nunito Sans SemiBold"/>
                      <w:b/>
                      <w:color w:val="0E5D61"/>
                      <w:spacing w:val="3"/>
                      <w:sz w:val="17"/>
                    </w:rPr>
                    <w:t xml:space="preserve">joints </w:t>
                  </w:r>
                  <w:r>
                    <w:rPr>
                      <w:rFonts w:ascii="Nunito Sans SemiBold"/>
                      <w:b/>
                      <w:color w:val="0E5D61"/>
                      <w:sz w:val="17"/>
                    </w:rPr>
                    <w:t xml:space="preserve">at </w:t>
                  </w:r>
                  <w:r>
                    <w:rPr>
                      <w:rFonts w:ascii="Nunito Sans SemiBold"/>
                      <w:b/>
                      <w:color w:val="0E5D61"/>
                      <w:spacing w:val="2"/>
                      <w:sz w:val="17"/>
                    </w:rPr>
                    <w:t xml:space="preserve">the pipeline facilities </w:t>
                  </w:r>
                  <w:r>
                    <w:rPr>
                      <w:rFonts w:ascii="Nunito Sans SemiBold"/>
                      <w:b/>
                      <w:color w:val="0E5D61"/>
                      <w:sz w:val="17"/>
                    </w:rPr>
                    <w:t>allow</w:t>
                  </w:r>
                  <w:r>
                    <w:rPr>
                      <w:rFonts w:ascii="Nunito Sans SemiBold"/>
                      <w:b/>
                      <w:color w:val="0E5D61"/>
                      <w:spacing w:val="-11"/>
                      <w:sz w:val="17"/>
                    </w:rPr>
                    <w:t xml:space="preserve"> </w:t>
                  </w:r>
                  <w:r>
                    <w:rPr>
                      <w:rFonts w:ascii="Nunito Sans SemiBold"/>
                      <w:b/>
                      <w:color w:val="0E5D61"/>
                      <w:sz w:val="17"/>
                    </w:rPr>
                    <w:t>for</w:t>
                  </w:r>
                  <w:r>
                    <w:rPr>
                      <w:rFonts w:ascii="Nunito Sans SemiBold"/>
                      <w:b/>
                      <w:color w:val="0E5D61"/>
                      <w:spacing w:val="-10"/>
                      <w:sz w:val="17"/>
                    </w:rPr>
                    <w:t xml:space="preserve"> </w:t>
                  </w:r>
                  <w:r>
                    <w:rPr>
                      <w:rFonts w:ascii="Nunito Sans SemiBold"/>
                      <w:b/>
                      <w:color w:val="0E5D61"/>
                      <w:sz w:val="17"/>
                    </w:rPr>
                    <w:t>isolation</w:t>
                  </w:r>
                  <w:r>
                    <w:rPr>
                      <w:rFonts w:ascii="Nunito Sans SemiBold"/>
                      <w:b/>
                      <w:color w:val="0E5D61"/>
                      <w:spacing w:val="-11"/>
                      <w:sz w:val="17"/>
                    </w:rPr>
                    <w:t xml:space="preserve"> </w:t>
                  </w:r>
                  <w:r>
                    <w:rPr>
                      <w:rFonts w:ascii="Nunito Sans SemiBold"/>
                      <w:b/>
                      <w:color w:val="0E5D61"/>
                      <w:sz w:val="17"/>
                    </w:rPr>
                    <w:t>of</w:t>
                  </w:r>
                  <w:r>
                    <w:rPr>
                      <w:rFonts w:ascii="Nunito Sans SemiBold"/>
                      <w:b/>
                      <w:color w:val="0E5D61"/>
                      <w:spacing w:val="-10"/>
                      <w:sz w:val="17"/>
                    </w:rPr>
                    <w:t xml:space="preserve"> </w:t>
                  </w:r>
                  <w:r>
                    <w:rPr>
                      <w:rFonts w:ascii="Nunito Sans SemiBold"/>
                      <w:b/>
                      <w:color w:val="0E5D61"/>
                      <w:sz w:val="17"/>
                    </w:rPr>
                    <w:t>the</w:t>
                  </w:r>
                  <w:r>
                    <w:rPr>
                      <w:rFonts w:ascii="Nunito Sans SemiBold"/>
                      <w:b/>
                      <w:color w:val="0E5D61"/>
                      <w:spacing w:val="-11"/>
                      <w:sz w:val="17"/>
                    </w:rPr>
                    <w:t xml:space="preserve"> </w:t>
                  </w:r>
                  <w:r>
                    <w:rPr>
                      <w:rFonts w:ascii="Nunito Sans SemiBold"/>
                      <w:b/>
                      <w:color w:val="0E5D61"/>
                      <w:sz w:val="17"/>
                    </w:rPr>
                    <w:t>pipeline</w:t>
                  </w:r>
                  <w:r>
                    <w:rPr>
                      <w:rFonts w:ascii="Nunito Sans SemiBold"/>
                      <w:b/>
                      <w:color w:val="0E5D61"/>
                      <w:spacing w:val="-10"/>
                      <w:sz w:val="17"/>
                    </w:rPr>
                    <w:t xml:space="preserve"> </w:t>
                  </w:r>
                  <w:r>
                    <w:rPr>
                      <w:rFonts w:ascii="Nunito Sans SemiBold"/>
                      <w:b/>
                      <w:color w:val="0E5D61"/>
                      <w:sz w:val="17"/>
                    </w:rPr>
                    <w:t>from</w:t>
                  </w:r>
                  <w:r>
                    <w:rPr>
                      <w:rFonts w:ascii="Nunito Sans SemiBold"/>
                      <w:b/>
                      <w:color w:val="0E5D61"/>
                      <w:spacing w:val="-11"/>
                      <w:sz w:val="17"/>
                    </w:rPr>
                    <w:t xml:space="preserve"> </w:t>
                  </w:r>
                  <w:r>
                    <w:rPr>
                      <w:rFonts w:ascii="Nunito Sans SemiBold"/>
                      <w:b/>
                      <w:color w:val="0E5D61"/>
                      <w:sz w:val="17"/>
                    </w:rPr>
                    <w:t>the</w:t>
                  </w:r>
                  <w:r>
                    <w:rPr>
                      <w:rFonts w:ascii="Nunito Sans SemiBold"/>
                      <w:b/>
                      <w:color w:val="0E5D61"/>
                      <w:spacing w:val="-10"/>
                      <w:sz w:val="17"/>
                    </w:rPr>
                    <w:t xml:space="preserve"> </w:t>
                  </w:r>
                  <w:r>
                    <w:rPr>
                      <w:rFonts w:ascii="Nunito Sans SemiBold"/>
                      <w:b/>
                      <w:color w:val="0E5D61"/>
                      <w:sz w:val="17"/>
                    </w:rPr>
                    <w:t>facilities</w:t>
                  </w:r>
                  <w:r>
                    <w:rPr>
                      <w:rFonts w:ascii="Nunito Sans SemiBold"/>
                      <w:b/>
                      <w:color w:val="0E5D61"/>
                      <w:spacing w:val="-11"/>
                      <w:sz w:val="17"/>
                    </w:rPr>
                    <w:t xml:space="preserve"> </w:t>
                  </w:r>
                  <w:r>
                    <w:rPr>
                      <w:rFonts w:ascii="Nunito Sans SemiBold"/>
                      <w:b/>
                      <w:color w:val="0E5D61"/>
                      <w:sz w:val="17"/>
                    </w:rPr>
                    <w:t>and provide insulation between above and below ground pipework.</w:t>
                  </w:r>
                </w:p>
              </w:txbxContent>
            </v:textbox>
            <w10:wrap anchorx="page"/>
          </v:shape>
        </w:pict>
      </w:r>
      <w:r>
        <w:rPr>
          <w:color w:val="4D4D4F"/>
        </w:rPr>
        <w:t>T</w:t>
      </w:r>
      <w:r>
        <w:rPr>
          <w:color w:val="4D4D4F"/>
        </w:rPr>
        <w:t>he approach to emergency management and response for the Project would be aligned with the Emergency Management Victoria framework. Emergency management and response would be a component of the emergency management structure implemented at Crib Point under</w:t>
      </w:r>
      <w:r>
        <w:rPr>
          <w:color w:val="4D4D4F"/>
        </w:rPr>
        <w:t xml:space="preserve"> the umbrella of the PoHDA Emergency Management Plan.</w:t>
      </w:r>
    </w:p>
    <w:p w:rsidR="00B82633" w:rsidRDefault="00034614">
      <w:pPr>
        <w:pStyle w:val="BodyText"/>
        <w:spacing w:before="163" w:line="216" w:lineRule="auto"/>
        <w:ind w:left="107" w:right="5157"/>
        <w:jc w:val="both"/>
      </w:pPr>
      <w:r>
        <w:rPr>
          <w:color w:val="4D4D4F"/>
        </w:rPr>
        <w:t>The Emergency Response Plan would set out requirements for:</w:t>
      </w:r>
    </w:p>
    <w:p w:rsidR="00B82633" w:rsidRDefault="00034614">
      <w:pPr>
        <w:pStyle w:val="ListParagraph"/>
        <w:numPr>
          <w:ilvl w:val="0"/>
          <w:numId w:val="2"/>
        </w:numPr>
        <w:tabs>
          <w:tab w:val="left" w:pos="448"/>
        </w:tabs>
        <w:spacing w:before="111" w:line="216" w:lineRule="auto"/>
        <w:ind w:right="5157"/>
        <w:jc w:val="both"/>
        <w:rPr>
          <w:sz w:val="18"/>
        </w:rPr>
      </w:pPr>
      <w:r>
        <w:rPr>
          <w:color w:val="4D4D4F"/>
          <w:spacing w:val="4"/>
          <w:sz w:val="18"/>
        </w:rPr>
        <w:t xml:space="preserve">Emergency </w:t>
      </w:r>
      <w:r>
        <w:rPr>
          <w:color w:val="4D4D4F"/>
          <w:spacing w:val="5"/>
          <w:sz w:val="18"/>
        </w:rPr>
        <w:t xml:space="preserve">detection </w:t>
      </w:r>
      <w:r>
        <w:rPr>
          <w:color w:val="4D4D4F"/>
          <w:spacing w:val="3"/>
          <w:sz w:val="18"/>
        </w:rPr>
        <w:t xml:space="preserve">and shutdown </w:t>
      </w:r>
      <w:r>
        <w:rPr>
          <w:color w:val="4D4D4F"/>
          <w:spacing w:val="4"/>
          <w:sz w:val="18"/>
        </w:rPr>
        <w:t xml:space="preserve">systems, </w:t>
      </w:r>
      <w:r>
        <w:rPr>
          <w:color w:val="4D4D4F"/>
          <w:sz w:val="18"/>
        </w:rPr>
        <w:t xml:space="preserve">practices and procedures – including, for example: FSRU emergency and ship to shore systems; quick </w:t>
      </w:r>
      <w:r>
        <w:rPr>
          <w:color w:val="4D4D4F"/>
          <w:spacing w:val="2"/>
          <w:sz w:val="18"/>
        </w:rPr>
        <w:t xml:space="preserve">release </w:t>
      </w:r>
      <w:r>
        <w:rPr>
          <w:color w:val="4D4D4F"/>
          <w:spacing w:val="3"/>
          <w:sz w:val="18"/>
        </w:rPr>
        <w:t xml:space="preserve">hooks; </w:t>
      </w:r>
      <w:r>
        <w:rPr>
          <w:color w:val="4D4D4F"/>
          <w:spacing w:val="5"/>
          <w:sz w:val="18"/>
        </w:rPr>
        <w:t xml:space="preserve">jetty </w:t>
      </w:r>
      <w:r>
        <w:rPr>
          <w:color w:val="4D4D4F"/>
          <w:sz w:val="18"/>
        </w:rPr>
        <w:t xml:space="preserve">gas </w:t>
      </w:r>
      <w:r>
        <w:rPr>
          <w:color w:val="4D4D4F"/>
          <w:spacing w:val="2"/>
          <w:sz w:val="18"/>
        </w:rPr>
        <w:t xml:space="preserve">piping </w:t>
      </w:r>
      <w:r>
        <w:rPr>
          <w:color w:val="4D4D4F"/>
          <w:sz w:val="18"/>
        </w:rPr>
        <w:t xml:space="preserve">and </w:t>
      </w:r>
      <w:r>
        <w:rPr>
          <w:color w:val="4D4D4F"/>
          <w:spacing w:val="3"/>
          <w:sz w:val="18"/>
        </w:rPr>
        <w:t xml:space="preserve">emergency </w:t>
      </w:r>
      <w:r>
        <w:rPr>
          <w:color w:val="4D4D4F"/>
          <w:sz w:val="18"/>
        </w:rPr>
        <w:t>shutdown</w:t>
      </w:r>
      <w:r>
        <w:rPr>
          <w:color w:val="4D4D4F"/>
          <w:spacing w:val="-10"/>
          <w:sz w:val="18"/>
        </w:rPr>
        <w:t xml:space="preserve"> </w:t>
      </w:r>
      <w:r>
        <w:rPr>
          <w:color w:val="4D4D4F"/>
          <w:sz w:val="18"/>
        </w:rPr>
        <w:t>valves;</w:t>
      </w:r>
      <w:r>
        <w:rPr>
          <w:color w:val="4D4D4F"/>
          <w:spacing w:val="-9"/>
          <w:sz w:val="18"/>
        </w:rPr>
        <w:t xml:space="preserve"> </w:t>
      </w:r>
      <w:r>
        <w:rPr>
          <w:color w:val="4D4D4F"/>
          <w:sz w:val="18"/>
        </w:rPr>
        <w:t>shutdowns;</w:t>
      </w:r>
      <w:r>
        <w:rPr>
          <w:color w:val="4D4D4F"/>
          <w:spacing w:val="-9"/>
          <w:sz w:val="18"/>
        </w:rPr>
        <w:t xml:space="preserve"> </w:t>
      </w:r>
      <w:r>
        <w:rPr>
          <w:color w:val="4D4D4F"/>
          <w:sz w:val="18"/>
        </w:rPr>
        <w:t>gas</w:t>
      </w:r>
      <w:r>
        <w:rPr>
          <w:color w:val="4D4D4F"/>
          <w:spacing w:val="-9"/>
          <w:sz w:val="18"/>
        </w:rPr>
        <w:t xml:space="preserve"> </w:t>
      </w:r>
      <w:r>
        <w:rPr>
          <w:color w:val="4D4D4F"/>
          <w:sz w:val="18"/>
        </w:rPr>
        <w:t>and</w:t>
      </w:r>
      <w:r>
        <w:rPr>
          <w:color w:val="4D4D4F"/>
          <w:spacing w:val="-9"/>
          <w:sz w:val="18"/>
        </w:rPr>
        <w:t xml:space="preserve"> </w:t>
      </w:r>
      <w:r>
        <w:rPr>
          <w:color w:val="4D4D4F"/>
          <w:sz w:val="18"/>
        </w:rPr>
        <w:t>fire</w:t>
      </w:r>
      <w:r>
        <w:rPr>
          <w:color w:val="4D4D4F"/>
          <w:spacing w:val="-9"/>
          <w:sz w:val="18"/>
        </w:rPr>
        <w:t xml:space="preserve"> </w:t>
      </w:r>
      <w:r>
        <w:rPr>
          <w:color w:val="4D4D4F"/>
          <w:sz w:val="18"/>
        </w:rPr>
        <w:t xml:space="preserve">detection and alarms; fire </w:t>
      </w:r>
      <w:r>
        <w:rPr>
          <w:color w:val="4D4D4F"/>
          <w:spacing w:val="2"/>
          <w:sz w:val="18"/>
        </w:rPr>
        <w:t xml:space="preserve">detection </w:t>
      </w:r>
      <w:r>
        <w:rPr>
          <w:color w:val="4D4D4F"/>
          <w:sz w:val="18"/>
        </w:rPr>
        <w:t>and protection systems and fire m</w:t>
      </w:r>
      <w:r>
        <w:rPr>
          <w:color w:val="4D4D4F"/>
          <w:sz w:val="18"/>
        </w:rPr>
        <w:t>itigation.</w:t>
      </w:r>
    </w:p>
    <w:p w:rsidR="00B82633" w:rsidRDefault="00034614">
      <w:pPr>
        <w:pStyle w:val="ListParagraph"/>
        <w:numPr>
          <w:ilvl w:val="0"/>
          <w:numId w:val="2"/>
        </w:numPr>
        <w:tabs>
          <w:tab w:val="left" w:pos="448"/>
        </w:tabs>
        <w:spacing w:before="50" w:line="216" w:lineRule="auto"/>
        <w:ind w:right="5149"/>
        <w:jc w:val="both"/>
        <w:rPr>
          <w:sz w:val="18"/>
        </w:rPr>
      </w:pPr>
      <w:r>
        <w:rPr>
          <w:color w:val="4D4D4F"/>
          <w:sz w:val="18"/>
        </w:rPr>
        <w:t xml:space="preserve">Contingency planning for responses to foreseeable </w:t>
      </w:r>
      <w:r>
        <w:rPr>
          <w:color w:val="4D4D4F"/>
          <w:spacing w:val="3"/>
          <w:sz w:val="18"/>
        </w:rPr>
        <w:t xml:space="preserve">incidents based </w:t>
      </w:r>
      <w:r>
        <w:rPr>
          <w:color w:val="4D4D4F"/>
          <w:sz w:val="18"/>
        </w:rPr>
        <w:t xml:space="preserve">on </w:t>
      </w:r>
      <w:r>
        <w:rPr>
          <w:color w:val="4D4D4F"/>
          <w:spacing w:val="3"/>
          <w:sz w:val="18"/>
        </w:rPr>
        <w:t xml:space="preserve">risk assessment processes </w:t>
      </w:r>
      <w:r>
        <w:rPr>
          <w:color w:val="4D4D4F"/>
          <w:spacing w:val="5"/>
          <w:sz w:val="18"/>
        </w:rPr>
        <w:t xml:space="preserve">and </w:t>
      </w:r>
      <w:r>
        <w:rPr>
          <w:color w:val="4D4D4F"/>
          <w:spacing w:val="6"/>
          <w:sz w:val="18"/>
        </w:rPr>
        <w:t xml:space="preserve">associated </w:t>
      </w:r>
      <w:r>
        <w:rPr>
          <w:color w:val="4D4D4F"/>
          <w:spacing w:val="7"/>
          <w:sz w:val="18"/>
        </w:rPr>
        <w:t xml:space="preserve">emergency </w:t>
      </w:r>
      <w:r>
        <w:rPr>
          <w:color w:val="4D4D4F"/>
          <w:spacing w:val="6"/>
          <w:sz w:val="18"/>
        </w:rPr>
        <w:t xml:space="preserve">procedures </w:t>
      </w:r>
      <w:r>
        <w:rPr>
          <w:color w:val="4D4D4F"/>
          <w:spacing w:val="8"/>
          <w:sz w:val="18"/>
        </w:rPr>
        <w:t xml:space="preserve">for </w:t>
      </w:r>
      <w:r>
        <w:rPr>
          <w:color w:val="4D4D4F"/>
          <w:sz w:val="18"/>
        </w:rPr>
        <w:t xml:space="preserve">responding to these contingencies – including, for example: oil spill response in the </w:t>
      </w:r>
      <w:r>
        <w:rPr>
          <w:color w:val="4D4D4F"/>
          <w:spacing w:val="2"/>
          <w:sz w:val="18"/>
        </w:rPr>
        <w:t xml:space="preserve">Port </w:t>
      </w:r>
      <w:r>
        <w:rPr>
          <w:color w:val="4D4D4F"/>
          <w:sz w:val="18"/>
        </w:rPr>
        <w:t>of Hastings; identi</w:t>
      </w:r>
      <w:r>
        <w:rPr>
          <w:color w:val="4D4D4F"/>
          <w:sz w:val="18"/>
        </w:rPr>
        <w:t xml:space="preserve">fication of levels of emergencies; emergency </w:t>
      </w:r>
      <w:r>
        <w:rPr>
          <w:color w:val="4D4D4F"/>
          <w:spacing w:val="2"/>
          <w:sz w:val="18"/>
        </w:rPr>
        <w:t xml:space="preserve">functions </w:t>
      </w:r>
      <w:r>
        <w:rPr>
          <w:color w:val="4D4D4F"/>
          <w:sz w:val="18"/>
        </w:rPr>
        <w:t xml:space="preserve">and organisation </w:t>
      </w:r>
      <w:r>
        <w:rPr>
          <w:color w:val="4D4D4F"/>
          <w:spacing w:val="3"/>
          <w:sz w:val="18"/>
        </w:rPr>
        <w:t xml:space="preserve">structure; </w:t>
      </w:r>
      <w:r>
        <w:rPr>
          <w:color w:val="4D4D4F"/>
          <w:spacing w:val="2"/>
          <w:sz w:val="18"/>
        </w:rPr>
        <w:t xml:space="preserve">emergency resources; </w:t>
      </w:r>
      <w:r>
        <w:rPr>
          <w:color w:val="4D4D4F"/>
          <w:spacing w:val="3"/>
          <w:sz w:val="18"/>
        </w:rPr>
        <w:t xml:space="preserve">reporting </w:t>
      </w:r>
      <w:r>
        <w:rPr>
          <w:color w:val="4D4D4F"/>
          <w:sz w:val="18"/>
        </w:rPr>
        <w:t xml:space="preserve">and </w:t>
      </w:r>
      <w:r>
        <w:rPr>
          <w:color w:val="4D4D4F"/>
          <w:spacing w:val="3"/>
          <w:sz w:val="18"/>
        </w:rPr>
        <w:t xml:space="preserve">notification </w:t>
      </w:r>
      <w:r>
        <w:rPr>
          <w:color w:val="4D4D4F"/>
          <w:spacing w:val="2"/>
          <w:sz w:val="18"/>
        </w:rPr>
        <w:t xml:space="preserve">associated </w:t>
      </w:r>
      <w:r>
        <w:rPr>
          <w:color w:val="4D4D4F"/>
          <w:spacing w:val="5"/>
          <w:sz w:val="18"/>
        </w:rPr>
        <w:t xml:space="preserve">with </w:t>
      </w:r>
      <w:r>
        <w:rPr>
          <w:color w:val="4D4D4F"/>
          <w:spacing w:val="3"/>
          <w:sz w:val="18"/>
        </w:rPr>
        <w:t xml:space="preserve">an </w:t>
      </w:r>
      <w:r>
        <w:rPr>
          <w:color w:val="4D4D4F"/>
          <w:spacing w:val="6"/>
          <w:sz w:val="18"/>
        </w:rPr>
        <w:t xml:space="preserve">emergency; </w:t>
      </w:r>
      <w:r>
        <w:rPr>
          <w:color w:val="4D4D4F"/>
          <w:spacing w:val="4"/>
          <w:sz w:val="18"/>
        </w:rPr>
        <w:t xml:space="preserve">and </w:t>
      </w:r>
      <w:r>
        <w:rPr>
          <w:color w:val="4D4D4F"/>
          <w:spacing w:val="5"/>
          <w:sz w:val="18"/>
        </w:rPr>
        <w:t xml:space="preserve">termination </w:t>
      </w:r>
      <w:r>
        <w:rPr>
          <w:color w:val="4D4D4F"/>
          <w:spacing w:val="3"/>
          <w:sz w:val="18"/>
        </w:rPr>
        <w:t xml:space="preserve">of an </w:t>
      </w:r>
      <w:r>
        <w:rPr>
          <w:color w:val="4D4D4F"/>
          <w:sz w:val="18"/>
        </w:rPr>
        <w:t>emergency response.</w:t>
      </w:r>
    </w:p>
    <w:p w:rsidR="00B82633" w:rsidRDefault="00034614">
      <w:pPr>
        <w:pStyle w:val="ListParagraph"/>
        <w:numPr>
          <w:ilvl w:val="0"/>
          <w:numId w:val="2"/>
        </w:numPr>
        <w:tabs>
          <w:tab w:val="left" w:pos="448"/>
        </w:tabs>
        <w:spacing w:before="47" w:line="216" w:lineRule="auto"/>
        <w:ind w:right="5149"/>
        <w:jc w:val="both"/>
        <w:rPr>
          <w:sz w:val="18"/>
        </w:rPr>
      </w:pPr>
      <w:r>
        <w:rPr>
          <w:color w:val="4D4D4F"/>
          <w:spacing w:val="3"/>
          <w:sz w:val="18"/>
        </w:rPr>
        <w:t xml:space="preserve">An implementation </w:t>
      </w:r>
      <w:r>
        <w:rPr>
          <w:color w:val="4D4D4F"/>
          <w:spacing w:val="4"/>
          <w:sz w:val="18"/>
        </w:rPr>
        <w:t xml:space="preserve">strategy </w:t>
      </w:r>
      <w:r>
        <w:rPr>
          <w:color w:val="4D4D4F"/>
          <w:spacing w:val="2"/>
          <w:sz w:val="18"/>
        </w:rPr>
        <w:t xml:space="preserve">for managing </w:t>
      </w:r>
      <w:r>
        <w:rPr>
          <w:color w:val="4D4D4F"/>
          <w:spacing w:val="4"/>
          <w:sz w:val="18"/>
        </w:rPr>
        <w:t>the Emergency</w:t>
      </w:r>
      <w:r>
        <w:rPr>
          <w:color w:val="4D4D4F"/>
          <w:spacing w:val="4"/>
          <w:sz w:val="18"/>
        </w:rPr>
        <w:t xml:space="preserve"> </w:t>
      </w:r>
      <w:r>
        <w:rPr>
          <w:color w:val="4D4D4F"/>
          <w:spacing w:val="3"/>
          <w:sz w:val="18"/>
        </w:rPr>
        <w:t xml:space="preserve">Response </w:t>
      </w:r>
      <w:r>
        <w:rPr>
          <w:color w:val="4D4D4F"/>
          <w:spacing w:val="2"/>
          <w:sz w:val="18"/>
        </w:rPr>
        <w:t xml:space="preserve">Plan </w:t>
      </w:r>
      <w:r>
        <w:rPr>
          <w:color w:val="4D4D4F"/>
          <w:spacing w:val="3"/>
          <w:sz w:val="18"/>
        </w:rPr>
        <w:t xml:space="preserve">including: </w:t>
      </w:r>
      <w:r>
        <w:rPr>
          <w:color w:val="4D4D4F"/>
          <w:spacing w:val="4"/>
          <w:sz w:val="18"/>
        </w:rPr>
        <w:t xml:space="preserve">training, </w:t>
      </w:r>
      <w:r>
        <w:rPr>
          <w:color w:val="4D4D4F"/>
          <w:spacing w:val="7"/>
          <w:sz w:val="18"/>
        </w:rPr>
        <w:t xml:space="preserve">reviews, continuous </w:t>
      </w:r>
      <w:r>
        <w:rPr>
          <w:color w:val="4D4D4F"/>
          <w:spacing w:val="8"/>
          <w:sz w:val="18"/>
        </w:rPr>
        <w:t xml:space="preserve">improvements; safety </w:t>
      </w:r>
      <w:r>
        <w:rPr>
          <w:color w:val="4D4D4F"/>
          <w:spacing w:val="6"/>
          <w:sz w:val="18"/>
        </w:rPr>
        <w:t xml:space="preserve">management </w:t>
      </w:r>
      <w:r>
        <w:rPr>
          <w:color w:val="4D4D4F"/>
          <w:spacing w:val="7"/>
          <w:sz w:val="18"/>
        </w:rPr>
        <w:t xml:space="preserve">systems; </w:t>
      </w:r>
      <w:r>
        <w:rPr>
          <w:color w:val="4D4D4F"/>
          <w:spacing w:val="5"/>
          <w:sz w:val="18"/>
        </w:rPr>
        <w:t xml:space="preserve">and </w:t>
      </w:r>
      <w:r>
        <w:rPr>
          <w:color w:val="4D4D4F"/>
          <w:spacing w:val="7"/>
          <w:sz w:val="18"/>
        </w:rPr>
        <w:t xml:space="preserve">critical </w:t>
      </w:r>
      <w:r>
        <w:rPr>
          <w:color w:val="4D4D4F"/>
          <w:spacing w:val="8"/>
          <w:sz w:val="18"/>
        </w:rPr>
        <w:t xml:space="preserve">control </w:t>
      </w:r>
      <w:r>
        <w:rPr>
          <w:color w:val="4D4D4F"/>
          <w:sz w:val="18"/>
        </w:rPr>
        <w:t>performance standards.</w:t>
      </w:r>
    </w:p>
    <w:p w:rsidR="00B82633" w:rsidRDefault="00034614">
      <w:pPr>
        <w:pStyle w:val="ListParagraph"/>
        <w:numPr>
          <w:ilvl w:val="0"/>
          <w:numId w:val="2"/>
        </w:numPr>
        <w:tabs>
          <w:tab w:val="left" w:pos="448"/>
        </w:tabs>
        <w:spacing w:before="52" w:line="216" w:lineRule="auto"/>
        <w:ind w:right="5157"/>
        <w:jc w:val="both"/>
        <w:rPr>
          <w:i/>
          <w:sz w:val="18"/>
        </w:rPr>
      </w:pPr>
      <w:r>
        <w:rPr>
          <w:color w:val="4D4D4F"/>
          <w:sz w:val="18"/>
        </w:rPr>
        <w:t>Development</w:t>
      </w:r>
      <w:r>
        <w:rPr>
          <w:color w:val="4D4D4F"/>
          <w:spacing w:val="-28"/>
          <w:sz w:val="18"/>
        </w:rPr>
        <w:t xml:space="preserve"> </w:t>
      </w:r>
      <w:r>
        <w:rPr>
          <w:color w:val="4D4D4F"/>
          <w:sz w:val="18"/>
        </w:rPr>
        <w:t>and</w:t>
      </w:r>
      <w:r>
        <w:rPr>
          <w:color w:val="4D4D4F"/>
          <w:spacing w:val="-27"/>
          <w:sz w:val="18"/>
        </w:rPr>
        <w:t xml:space="preserve"> </w:t>
      </w:r>
      <w:r>
        <w:rPr>
          <w:color w:val="4D4D4F"/>
          <w:sz w:val="18"/>
        </w:rPr>
        <w:t>maintenance</w:t>
      </w:r>
      <w:r>
        <w:rPr>
          <w:color w:val="4D4D4F"/>
          <w:spacing w:val="-27"/>
          <w:sz w:val="18"/>
        </w:rPr>
        <w:t xml:space="preserve"> </w:t>
      </w:r>
      <w:r>
        <w:rPr>
          <w:color w:val="4D4D4F"/>
          <w:sz w:val="18"/>
        </w:rPr>
        <w:t>of</w:t>
      </w:r>
      <w:r>
        <w:rPr>
          <w:color w:val="4D4D4F"/>
          <w:spacing w:val="-27"/>
          <w:sz w:val="18"/>
        </w:rPr>
        <w:t xml:space="preserve"> </w:t>
      </w:r>
      <w:r>
        <w:rPr>
          <w:color w:val="4D4D4F"/>
          <w:sz w:val="18"/>
        </w:rPr>
        <w:t>procedures</w:t>
      </w:r>
      <w:r>
        <w:rPr>
          <w:color w:val="4D4D4F"/>
          <w:spacing w:val="-27"/>
          <w:sz w:val="18"/>
        </w:rPr>
        <w:t xml:space="preserve"> </w:t>
      </w:r>
      <w:r>
        <w:rPr>
          <w:color w:val="4D4D4F"/>
          <w:sz w:val="18"/>
        </w:rPr>
        <w:t>to</w:t>
      </w:r>
      <w:r>
        <w:rPr>
          <w:color w:val="4D4D4F"/>
          <w:spacing w:val="-27"/>
          <w:sz w:val="18"/>
        </w:rPr>
        <w:t xml:space="preserve"> </w:t>
      </w:r>
      <w:r>
        <w:rPr>
          <w:color w:val="4D4D4F"/>
          <w:sz w:val="18"/>
        </w:rPr>
        <w:t>align with</w:t>
      </w:r>
      <w:r>
        <w:rPr>
          <w:color w:val="4D4D4F"/>
          <w:spacing w:val="-15"/>
          <w:sz w:val="18"/>
        </w:rPr>
        <w:t xml:space="preserve"> </w:t>
      </w:r>
      <w:r>
        <w:rPr>
          <w:color w:val="4D4D4F"/>
          <w:sz w:val="18"/>
        </w:rPr>
        <w:t>the</w:t>
      </w:r>
      <w:r>
        <w:rPr>
          <w:color w:val="4D4D4F"/>
          <w:spacing w:val="-15"/>
          <w:sz w:val="18"/>
        </w:rPr>
        <w:t xml:space="preserve"> </w:t>
      </w:r>
      <w:r>
        <w:rPr>
          <w:color w:val="4D4D4F"/>
          <w:sz w:val="18"/>
        </w:rPr>
        <w:t>requirements</w:t>
      </w:r>
      <w:r>
        <w:rPr>
          <w:color w:val="4D4D4F"/>
          <w:spacing w:val="-15"/>
          <w:sz w:val="18"/>
        </w:rPr>
        <w:t xml:space="preserve"> </w:t>
      </w:r>
      <w:r>
        <w:rPr>
          <w:color w:val="4D4D4F"/>
          <w:sz w:val="18"/>
        </w:rPr>
        <w:t>of</w:t>
      </w:r>
      <w:r>
        <w:rPr>
          <w:color w:val="4D4D4F"/>
          <w:spacing w:val="-15"/>
          <w:sz w:val="18"/>
        </w:rPr>
        <w:t xml:space="preserve"> </w:t>
      </w:r>
      <w:r>
        <w:rPr>
          <w:color w:val="4D4D4F"/>
          <w:sz w:val="18"/>
        </w:rPr>
        <w:t>AS3745:</w:t>
      </w:r>
      <w:r>
        <w:rPr>
          <w:color w:val="4D4D4F"/>
          <w:spacing w:val="-15"/>
          <w:sz w:val="18"/>
        </w:rPr>
        <w:t xml:space="preserve"> </w:t>
      </w:r>
      <w:r>
        <w:rPr>
          <w:color w:val="4D4D4F"/>
          <w:spacing w:val="-3"/>
          <w:sz w:val="18"/>
        </w:rPr>
        <w:t>2010</w:t>
      </w:r>
      <w:r>
        <w:rPr>
          <w:color w:val="4D4D4F"/>
          <w:spacing w:val="-14"/>
          <w:sz w:val="18"/>
        </w:rPr>
        <w:t xml:space="preserve"> </w:t>
      </w:r>
      <w:r>
        <w:rPr>
          <w:i/>
          <w:color w:val="4D4D4F"/>
          <w:sz w:val="18"/>
        </w:rPr>
        <w:t>Planning</w:t>
      </w:r>
      <w:r>
        <w:rPr>
          <w:i/>
          <w:color w:val="4D4D4F"/>
          <w:spacing w:val="-15"/>
          <w:sz w:val="18"/>
        </w:rPr>
        <w:t xml:space="preserve"> </w:t>
      </w:r>
      <w:r>
        <w:rPr>
          <w:i/>
          <w:color w:val="4D4D4F"/>
          <w:sz w:val="18"/>
        </w:rPr>
        <w:t xml:space="preserve">for </w:t>
      </w:r>
      <w:r>
        <w:rPr>
          <w:i/>
          <w:color w:val="4D4D4F"/>
          <w:sz w:val="18"/>
        </w:rPr>
        <w:t>Emergencies in</w:t>
      </w:r>
      <w:r>
        <w:rPr>
          <w:i/>
          <w:color w:val="4D4D4F"/>
          <w:spacing w:val="1"/>
          <w:sz w:val="18"/>
        </w:rPr>
        <w:t xml:space="preserve"> </w:t>
      </w:r>
      <w:r>
        <w:rPr>
          <w:i/>
          <w:color w:val="4D4D4F"/>
          <w:sz w:val="18"/>
        </w:rPr>
        <w:t>Facilities.</w:t>
      </w:r>
    </w:p>
    <w:p w:rsidR="00B82633" w:rsidRDefault="00034614">
      <w:pPr>
        <w:pStyle w:val="Heading1"/>
        <w:numPr>
          <w:ilvl w:val="1"/>
          <w:numId w:val="4"/>
        </w:numPr>
        <w:tabs>
          <w:tab w:val="left" w:pos="957"/>
          <w:tab w:val="left" w:pos="958"/>
        </w:tabs>
        <w:spacing w:before="212"/>
        <w:rPr>
          <w:b/>
        </w:rPr>
      </w:pPr>
      <w:r>
        <w:rPr>
          <w:b/>
          <w:color w:val="4D4D4F"/>
        </w:rPr>
        <w:t>Mitigation</w:t>
      </w:r>
      <w:r>
        <w:rPr>
          <w:b/>
          <w:color w:val="4D4D4F"/>
          <w:spacing w:val="-1"/>
        </w:rPr>
        <w:t xml:space="preserve"> </w:t>
      </w:r>
      <w:r>
        <w:rPr>
          <w:b/>
          <w:color w:val="4D4D4F"/>
        </w:rPr>
        <w:t>measures</w:t>
      </w:r>
    </w:p>
    <w:p w:rsidR="00B82633" w:rsidRDefault="00034614">
      <w:pPr>
        <w:pStyle w:val="BodyText"/>
        <w:spacing w:before="80" w:line="216" w:lineRule="auto"/>
        <w:ind w:left="107" w:right="5157"/>
        <w:jc w:val="both"/>
      </w:pPr>
      <w:r>
        <w:rPr>
          <w:color w:val="4D4D4F"/>
        </w:rPr>
        <w:t>The mitigation measures developed to avoid, minimise and</w:t>
      </w:r>
      <w:r>
        <w:rPr>
          <w:color w:val="4D4D4F"/>
          <w:spacing w:val="-9"/>
        </w:rPr>
        <w:t xml:space="preserve"> </w:t>
      </w:r>
      <w:r>
        <w:rPr>
          <w:color w:val="4D4D4F"/>
        </w:rPr>
        <w:t>manage</w:t>
      </w:r>
      <w:r>
        <w:rPr>
          <w:color w:val="4D4D4F"/>
          <w:spacing w:val="-8"/>
        </w:rPr>
        <w:t xml:space="preserve"> </w:t>
      </w:r>
      <w:r>
        <w:rPr>
          <w:color w:val="4D4D4F"/>
        </w:rPr>
        <w:t>potential</w:t>
      </w:r>
      <w:r>
        <w:rPr>
          <w:color w:val="4D4D4F"/>
          <w:spacing w:val="-9"/>
        </w:rPr>
        <w:t xml:space="preserve"> </w:t>
      </w:r>
      <w:r>
        <w:rPr>
          <w:color w:val="4D4D4F"/>
        </w:rPr>
        <w:t>hazards</w:t>
      </w:r>
      <w:r>
        <w:rPr>
          <w:color w:val="4D4D4F"/>
          <w:spacing w:val="-8"/>
        </w:rPr>
        <w:t xml:space="preserve"> </w:t>
      </w:r>
      <w:r>
        <w:rPr>
          <w:color w:val="4D4D4F"/>
        </w:rPr>
        <w:t>and</w:t>
      </w:r>
      <w:r>
        <w:rPr>
          <w:color w:val="4D4D4F"/>
          <w:spacing w:val="-9"/>
        </w:rPr>
        <w:t xml:space="preserve"> </w:t>
      </w:r>
      <w:r>
        <w:rPr>
          <w:color w:val="4D4D4F"/>
        </w:rPr>
        <w:t>risks</w:t>
      </w:r>
      <w:r>
        <w:rPr>
          <w:color w:val="4D4D4F"/>
          <w:spacing w:val="-8"/>
        </w:rPr>
        <w:t xml:space="preserve"> </w:t>
      </w:r>
      <w:r>
        <w:rPr>
          <w:color w:val="4D4D4F"/>
        </w:rPr>
        <w:t>are</w:t>
      </w:r>
      <w:r>
        <w:rPr>
          <w:color w:val="4D4D4F"/>
          <w:spacing w:val="-9"/>
        </w:rPr>
        <w:t xml:space="preserve"> </w:t>
      </w:r>
      <w:r>
        <w:rPr>
          <w:color w:val="4D4D4F"/>
        </w:rPr>
        <w:t xml:space="preserve">summarised in </w:t>
      </w:r>
      <w:hyperlink w:anchor="_bookmark5" w:history="1">
        <w:r>
          <w:rPr>
            <w:b/>
            <w:color w:val="4D4D4F"/>
          </w:rPr>
          <w:t>Table</w:t>
        </w:r>
        <w:r>
          <w:rPr>
            <w:b/>
            <w:color w:val="4D4D4F"/>
            <w:spacing w:val="-1"/>
          </w:rPr>
          <w:t xml:space="preserve"> </w:t>
        </w:r>
        <w:r>
          <w:rPr>
            <w:b/>
            <w:color w:val="4D4D4F"/>
          </w:rPr>
          <w:t>16-3</w:t>
        </w:r>
      </w:hyperlink>
      <w:r>
        <w:rPr>
          <w:color w:val="4D4D4F"/>
        </w:rPr>
        <w:t>.</w:t>
      </w:r>
    </w:p>
    <w:p w:rsidR="00B82633" w:rsidRDefault="00B82633">
      <w:pPr>
        <w:spacing w:line="216" w:lineRule="auto"/>
        <w:jc w:val="both"/>
        <w:sectPr w:rsidR="00B82633">
          <w:headerReference w:type="even" r:id="rId14"/>
          <w:headerReference w:type="default" r:id="rId15"/>
          <w:pgSz w:w="11910" w:h="16840"/>
          <w:pgMar w:top="1240" w:right="1020" w:bottom="280" w:left="1140" w:header="748" w:footer="0" w:gutter="0"/>
          <w:pgNumType w:start="10"/>
          <w:cols w:space="720"/>
        </w:sectPr>
      </w:pPr>
    </w:p>
    <w:p w:rsidR="00B82633" w:rsidRDefault="00034614">
      <w:pPr>
        <w:pStyle w:val="BodyText"/>
        <w:rPr>
          <w:sz w:val="20"/>
        </w:rPr>
      </w:pPr>
      <w:r>
        <w:lastRenderedPageBreak/>
        <w:pict>
          <v:rect id="_x0000_s1029" style="position:absolute;margin-left:581.1pt;margin-top:124.5pt;width:14.15pt;height:39.7pt;z-index:251685888;mso-position-horizontal-relative:page;mso-position-vertical-relative:page" fillcolor="#0e5d61" stroked="f">
            <w10:wrap anchorx="page" anchory="page"/>
          </v:rect>
        </w:pict>
      </w:r>
    </w:p>
    <w:p w:rsidR="00B82633" w:rsidRDefault="00B82633">
      <w:pPr>
        <w:pStyle w:val="BodyText"/>
        <w:rPr>
          <w:sz w:val="20"/>
        </w:rPr>
      </w:pPr>
    </w:p>
    <w:p w:rsidR="00B82633" w:rsidRDefault="00B82633">
      <w:pPr>
        <w:pStyle w:val="BodyText"/>
        <w:rPr>
          <w:sz w:val="20"/>
        </w:rPr>
      </w:pPr>
    </w:p>
    <w:p w:rsidR="00B82633" w:rsidRDefault="00B82633">
      <w:pPr>
        <w:pStyle w:val="BodyText"/>
        <w:spacing w:before="5"/>
        <w:rPr>
          <w:sz w:val="23"/>
        </w:rPr>
      </w:pPr>
    </w:p>
    <w:p w:rsidR="00B82633" w:rsidRDefault="00034614">
      <w:pPr>
        <w:spacing w:before="87" w:after="35"/>
        <w:ind w:left="107"/>
        <w:rPr>
          <w:sz w:val="16"/>
        </w:rPr>
      </w:pPr>
      <w:r>
        <w:rPr>
          <w:b/>
          <w:color w:val="4D4D4F"/>
          <w:sz w:val="16"/>
        </w:rPr>
        <w:t xml:space="preserve">Table 16-3: </w:t>
      </w:r>
      <w:r>
        <w:rPr>
          <w:color w:val="4D4D4F"/>
          <w:sz w:val="16"/>
        </w:rPr>
        <w:t>Mitigation m</w:t>
      </w:r>
      <w:bookmarkStart w:id="6" w:name="_bookmark5"/>
      <w:bookmarkEnd w:id="6"/>
      <w:r>
        <w:rPr>
          <w:color w:val="4D4D4F"/>
          <w:sz w:val="16"/>
        </w:rPr>
        <w:t>easures – hazard and risk</w:t>
      </w:r>
    </w:p>
    <w:tbl>
      <w:tblPr>
        <w:tblW w:w="0" w:type="auto"/>
        <w:tblInd w:w="114" w:type="dxa"/>
        <w:tblLayout w:type="fixed"/>
        <w:tblCellMar>
          <w:left w:w="0" w:type="dxa"/>
          <w:right w:w="0" w:type="dxa"/>
        </w:tblCellMar>
        <w:tblLook w:val="01E0" w:firstRow="1" w:lastRow="1" w:firstColumn="1" w:lastColumn="1" w:noHBand="0" w:noVBand="0"/>
      </w:tblPr>
      <w:tblGrid>
        <w:gridCol w:w="1043"/>
        <w:gridCol w:w="6341"/>
        <w:gridCol w:w="1020"/>
        <w:gridCol w:w="1120"/>
      </w:tblGrid>
      <w:tr w:rsidR="00B82633">
        <w:trPr>
          <w:trHeight w:val="592"/>
        </w:trPr>
        <w:tc>
          <w:tcPr>
            <w:tcW w:w="1043" w:type="dxa"/>
            <w:shd w:val="clear" w:color="auto" w:fill="0E5D61"/>
          </w:tcPr>
          <w:p w:rsidR="00B82633" w:rsidRDefault="00034614">
            <w:pPr>
              <w:pStyle w:val="TableParagraph"/>
              <w:spacing w:before="100" w:line="194" w:lineRule="auto"/>
              <w:ind w:right="40"/>
              <w:rPr>
                <w:rFonts w:ascii="Nunito Sans SemiBold"/>
                <w:b/>
                <w:sz w:val="18"/>
              </w:rPr>
            </w:pPr>
            <w:r>
              <w:rPr>
                <w:rFonts w:ascii="Nunito Sans SemiBold"/>
                <w:b/>
                <w:color w:val="FFFFFF"/>
                <w:sz w:val="18"/>
              </w:rPr>
              <w:t>Mitigation measure ID</w:t>
            </w:r>
          </w:p>
        </w:tc>
        <w:tc>
          <w:tcPr>
            <w:tcW w:w="6341" w:type="dxa"/>
            <w:shd w:val="clear" w:color="auto" w:fill="0E5D61"/>
          </w:tcPr>
          <w:p w:rsidR="00B82633" w:rsidRDefault="00034614">
            <w:pPr>
              <w:pStyle w:val="TableParagraph"/>
              <w:spacing w:before="62"/>
              <w:rPr>
                <w:rFonts w:ascii="Nunito Sans SemiBold"/>
                <w:b/>
                <w:sz w:val="18"/>
              </w:rPr>
            </w:pPr>
            <w:r>
              <w:rPr>
                <w:rFonts w:ascii="Nunito Sans SemiBold"/>
                <w:b/>
                <w:color w:val="FFFFFF"/>
                <w:sz w:val="18"/>
              </w:rPr>
              <w:t>Mitigation measure</w:t>
            </w:r>
          </w:p>
        </w:tc>
        <w:tc>
          <w:tcPr>
            <w:tcW w:w="1020" w:type="dxa"/>
            <w:shd w:val="clear" w:color="auto" w:fill="0E5D61"/>
          </w:tcPr>
          <w:p w:rsidR="00B82633" w:rsidRDefault="00034614">
            <w:pPr>
              <w:pStyle w:val="TableParagraph"/>
              <w:spacing w:before="100" w:line="194" w:lineRule="auto"/>
              <w:ind w:left="71" w:right="382"/>
              <w:rPr>
                <w:rFonts w:ascii="Nunito Sans SemiBold"/>
                <w:b/>
                <w:sz w:val="18"/>
              </w:rPr>
            </w:pPr>
            <w:r>
              <w:rPr>
                <w:rFonts w:ascii="Nunito Sans SemiBold"/>
                <w:b/>
                <w:color w:val="FFFFFF"/>
                <w:sz w:val="18"/>
              </w:rPr>
              <w:t>Works area</w:t>
            </w:r>
          </w:p>
        </w:tc>
        <w:tc>
          <w:tcPr>
            <w:tcW w:w="1120" w:type="dxa"/>
            <w:shd w:val="clear" w:color="auto" w:fill="0E5D61"/>
          </w:tcPr>
          <w:p w:rsidR="00B82633" w:rsidRDefault="00034614">
            <w:pPr>
              <w:pStyle w:val="TableParagraph"/>
              <w:spacing w:before="100" w:line="194" w:lineRule="auto"/>
              <w:ind w:left="57" w:right="468"/>
              <w:rPr>
                <w:rFonts w:ascii="Nunito Sans SemiBold"/>
                <w:b/>
                <w:sz w:val="18"/>
              </w:rPr>
            </w:pPr>
            <w:r>
              <w:rPr>
                <w:rFonts w:ascii="Nunito Sans SemiBold"/>
                <w:b/>
                <w:color w:val="FFFFFF"/>
                <w:sz w:val="18"/>
              </w:rPr>
              <w:t>Project phase</w:t>
            </w:r>
          </w:p>
        </w:tc>
      </w:tr>
      <w:tr w:rsidR="00B82633">
        <w:trPr>
          <w:trHeight w:val="1309"/>
        </w:trPr>
        <w:tc>
          <w:tcPr>
            <w:tcW w:w="1043" w:type="dxa"/>
            <w:tcBorders>
              <w:bottom w:val="single" w:sz="18" w:space="0" w:color="D7D6C7"/>
            </w:tcBorders>
          </w:tcPr>
          <w:p w:rsidR="00B82633" w:rsidRDefault="00034614">
            <w:pPr>
              <w:pStyle w:val="TableParagraph"/>
              <w:spacing w:before="44"/>
              <w:rPr>
                <w:sz w:val="16"/>
              </w:rPr>
            </w:pPr>
            <w:r>
              <w:rPr>
                <w:color w:val="4D4D4F"/>
                <w:sz w:val="16"/>
              </w:rPr>
              <w:t>MM-HR01</w:t>
            </w:r>
          </w:p>
        </w:tc>
        <w:tc>
          <w:tcPr>
            <w:tcW w:w="6341" w:type="dxa"/>
            <w:tcBorders>
              <w:bottom w:val="single" w:sz="18" w:space="0" w:color="D7D6C7"/>
            </w:tcBorders>
          </w:tcPr>
          <w:p w:rsidR="00B82633" w:rsidRDefault="00034614">
            <w:pPr>
              <w:pStyle w:val="TableParagraph"/>
              <w:spacing w:before="44" w:line="209" w:lineRule="exact"/>
              <w:rPr>
                <w:b/>
                <w:sz w:val="16"/>
              </w:rPr>
            </w:pPr>
            <w:r>
              <w:rPr>
                <w:b/>
                <w:color w:val="4D4D4F"/>
                <w:sz w:val="16"/>
              </w:rPr>
              <w:t>Gas Import Jetty Works safety standards</w:t>
            </w:r>
          </w:p>
          <w:p w:rsidR="00B82633" w:rsidRDefault="00034614">
            <w:pPr>
              <w:pStyle w:val="TableParagraph"/>
              <w:spacing w:before="5" w:line="220" w:lineRule="auto"/>
              <w:ind w:right="227"/>
              <w:rPr>
                <w:sz w:val="16"/>
              </w:rPr>
            </w:pPr>
            <w:r>
              <w:rPr>
                <w:color w:val="4D4D4F"/>
                <w:sz w:val="16"/>
              </w:rPr>
              <w:t xml:space="preserve">The Gas Import Jetty Works will be designed, constructed and operated to meet relevant safety standards. The FSRU will be designed, operated and maintained under the purview of DNV GL. It will comply with the Rules for Classification as required to retain </w:t>
            </w:r>
            <w:r>
              <w:rPr>
                <w:color w:val="4D4D4F"/>
                <w:sz w:val="16"/>
              </w:rPr>
              <w:t>its Class Notation. This will include requirements for inspection, maintenance and functionality of all on-board safety systems.</w:t>
            </w:r>
          </w:p>
        </w:tc>
        <w:tc>
          <w:tcPr>
            <w:tcW w:w="1020" w:type="dxa"/>
            <w:tcBorders>
              <w:bottom w:val="single" w:sz="18" w:space="0" w:color="D7D6C7"/>
            </w:tcBorders>
          </w:tcPr>
          <w:p w:rsidR="00B82633" w:rsidRDefault="00034614">
            <w:pPr>
              <w:pStyle w:val="TableParagraph"/>
              <w:spacing w:before="58" w:line="220" w:lineRule="auto"/>
              <w:ind w:left="71" w:right="51"/>
              <w:rPr>
                <w:sz w:val="16"/>
              </w:rPr>
            </w:pPr>
            <w:r>
              <w:rPr>
                <w:color w:val="4D4D4F"/>
                <w:sz w:val="16"/>
              </w:rPr>
              <w:t>Gas Import Jetty Works</w:t>
            </w:r>
          </w:p>
        </w:tc>
        <w:tc>
          <w:tcPr>
            <w:tcW w:w="1120" w:type="dxa"/>
            <w:tcBorders>
              <w:bottom w:val="single" w:sz="18" w:space="0" w:color="D7D6C7"/>
            </w:tcBorders>
          </w:tcPr>
          <w:p w:rsidR="00B82633" w:rsidRDefault="00034614">
            <w:pPr>
              <w:pStyle w:val="TableParagraph"/>
              <w:spacing w:before="58" w:line="220" w:lineRule="auto"/>
              <w:ind w:left="57" w:right="135"/>
              <w:rPr>
                <w:sz w:val="16"/>
              </w:rPr>
            </w:pPr>
            <w:r>
              <w:rPr>
                <w:color w:val="4D4D4F"/>
                <w:sz w:val="16"/>
              </w:rPr>
              <w:t>Design, construction and operation</w:t>
            </w:r>
          </w:p>
        </w:tc>
      </w:tr>
      <w:tr w:rsidR="00B82633">
        <w:trPr>
          <w:trHeight w:val="1086"/>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MM-HR02</w:t>
            </w:r>
          </w:p>
        </w:tc>
        <w:tc>
          <w:tcPr>
            <w:tcW w:w="6341"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Pipeline Works safety standards</w:t>
            </w:r>
          </w:p>
          <w:p w:rsidR="00B82633" w:rsidRDefault="00034614">
            <w:pPr>
              <w:pStyle w:val="TableParagraph"/>
              <w:spacing w:before="5" w:line="220" w:lineRule="auto"/>
              <w:ind w:right="227"/>
              <w:rPr>
                <w:sz w:val="16"/>
              </w:rPr>
            </w:pPr>
            <w:r>
              <w:rPr>
                <w:color w:val="4D4D4F"/>
                <w:sz w:val="16"/>
              </w:rPr>
              <w:t>The Pipeline Works will be designed, constructed and operated in accordance with AS/NZS 2885. This will include completion of a Safety Management Study with the identification of threats and appropriate mitigation measures i</w:t>
            </w:r>
            <w:r>
              <w:rPr>
                <w:color w:val="4D4D4F"/>
                <w:sz w:val="16"/>
              </w:rPr>
              <w:t>ncluding increased depth of burial, heavier duty piping and protective slabs.</w:t>
            </w:r>
          </w:p>
        </w:tc>
        <w:tc>
          <w:tcPr>
            <w:tcW w:w="1020" w:type="dxa"/>
            <w:tcBorders>
              <w:top w:val="single" w:sz="18" w:space="0" w:color="D7D6C7"/>
              <w:bottom w:val="single" w:sz="18" w:space="0" w:color="D7D6C7"/>
            </w:tcBorders>
          </w:tcPr>
          <w:p w:rsidR="00B82633" w:rsidRDefault="00034614">
            <w:pPr>
              <w:pStyle w:val="TableParagraph"/>
              <w:spacing w:before="35" w:line="220" w:lineRule="auto"/>
              <w:ind w:left="71" w:right="361"/>
              <w:rPr>
                <w:sz w:val="16"/>
              </w:rPr>
            </w:pPr>
            <w:r>
              <w:rPr>
                <w:color w:val="4D4D4F"/>
                <w:sz w:val="16"/>
              </w:rPr>
              <w:t>Pipeline Works</w:t>
            </w:r>
          </w:p>
        </w:tc>
        <w:tc>
          <w:tcPr>
            <w:tcW w:w="1120" w:type="dxa"/>
            <w:tcBorders>
              <w:top w:val="single" w:sz="18" w:space="0" w:color="D7D6C7"/>
              <w:bottom w:val="single" w:sz="18" w:space="0" w:color="D7D6C7"/>
            </w:tcBorders>
          </w:tcPr>
          <w:p w:rsidR="00B82633" w:rsidRDefault="00034614">
            <w:pPr>
              <w:pStyle w:val="TableParagraph"/>
              <w:spacing w:before="35" w:line="220" w:lineRule="auto"/>
              <w:ind w:left="57" w:right="135"/>
              <w:rPr>
                <w:sz w:val="16"/>
              </w:rPr>
            </w:pPr>
            <w:r>
              <w:rPr>
                <w:color w:val="4D4D4F"/>
                <w:sz w:val="16"/>
              </w:rPr>
              <w:t>Design, construction and operation</w:t>
            </w:r>
          </w:p>
        </w:tc>
      </w:tr>
      <w:tr w:rsidR="00B82633">
        <w:trPr>
          <w:trHeight w:val="1886"/>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MM-HR03</w:t>
            </w:r>
          </w:p>
        </w:tc>
        <w:tc>
          <w:tcPr>
            <w:tcW w:w="6341"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Process control system and automated emergency shutdown systems</w:t>
            </w:r>
          </w:p>
          <w:p w:rsidR="00B82633" w:rsidRDefault="00034614">
            <w:pPr>
              <w:pStyle w:val="TableParagraph"/>
              <w:spacing w:before="5" w:line="220" w:lineRule="auto"/>
              <w:ind w:right="227"/>
              <w:rPr>
                <w:sz w:val="16"/>
              </w:rPr>
            </w:pPr>
            <w:r>
              <w:rPr>
                <w:color w:val="4D4D4F"/>
                <w:spacing w:val="2"/>
                <w:sz w:val="16"/>
              </w:rPr>
              <w:t xml:space="preserve">The operation </w:t>
            </w:r>
            <w:r>
              <w:rPr>
                <w:color w:val="4D4D4F"/>
                <w:sz w:val="16"/>
              </w:rPr>
              <w:t xml:space="preserve">of the Gas </w:t>
            </w:r>
            <w:r>
              <w:rPr>
                <w:color w:val="4D4D4F"/>
                <w:spacing w:val="2"/>
                <w:sz w:val="16"/>
              </w:rPr>
              <w:t xml:space="preserve">Import </w:t>
            </w:r>
            <w:r>
              <w:rPr>
                <w:color w:val="4D4D4F"/>
                <w:sz w:val="16"/>
              </w:rPr>
              <w:t>Works and Pipeline Work</w:t>
            </w:r>
            <w:r>
              <w:rPr>
                <w:color w:val="4D4D4F"/>
                <w:sz w:val="16"/>
              </w:rPr>
              <w:t xml:space="preserve">s will be monitored using high </w:t>
            </w:r>
            <w:r>
              <w:rPr>
                <w:color w:val="4D4D4F"/>
                <w:spacing w:val="2"/>
                <w:sz w:val="16"/>
              </w:rPr>
              <w:t xml:space="preserve">integrity </w:t>
            </w:r>
            <w:r>
              <w:rPr>
                <w:color w:val="4D4D4F"/>
                <w:sz w:val="16"/>
              </w:rPr>
              <w:t xml:space="preserve">process automation and shutdown  </w:t>
            </w:r>
            <w:r>
              <w:rPr>
                <w:color w:val="4D4D4F"/>
                <w:spacing w:val="2"/>
                <w:sz w:val="16"/>
              </w:rPr>
              <w:t xml:space="preserve">systems.  </w:t>
            </w:r>
            <w:r>
              <w:rPr>
                <w:color w:val="4D4D4F"/>
                <w:sz w:val="16"/>
              </w:rPr>
              <w:t xml:space="preserve">Abnormal  conditions will have alarms locally and remotely to fully </w:t>
            </w:r>
            <w:r>
              <w:rPr>
                <w:color w:val="4D4D4F"/>
                <w:spacing w:val="2"/>
                <w:sz w:val="16"/>
              </w:rPr>
              <w:t xml:space="preserve">attended </w:t>
            </w:r>
            <w:r>
              <w:rPr>
                <w:color w:val="4D4D4F"/>
                <w:sz w:val="16"/>
              </w:rPr>
              <w:t>control rooms. Out of normal conditions</w:t>
            </w:r>
            <w:r>
              <w:rPr>
                <w:color w:val="4D4D4F"/>
                <w:spacing w:val="4"/>
                <w:sz w:val="16"/>
              </w:rPr>
              <w:t xml:space="preserve"> </w:t>
            </w:r>
            <w:r>
              <w:rPr>
                <w:color w:val="4D4D4F"/>
                <w:sz w:val="16"/>
              </w:rPr>
              <w:t>will</w:t>
            </w:r>
            <w:r>
              <w:rPr>
                <w:color w:val="4D4D4F"/>
                <w:spacing w:val="5"/>
                <w:sz w:val="16"/>
              </w:rPr>
              <w:t xml:space="preserve"> </w:t>
            </w:r>
            <w:r>
              <w:rPr>
                <w:color w:val="4D4D4F"/>
                <w:sz w:val="16"/>
              </w:rPr>
              <w:t>result</w:t>
            </w:r>
            <w:r>
              <w:rPr>
                <w:color w:val="4D4D4F"/>
                <w:spacing w:val="4"/>
                <w:sz w:val="16"/>
              </w:rPr>
              <w:t xml:space="preserve"> </w:t>
            </w:r>
            <w:r>
              <w:rPr>
                <w:color w:val="4D4D4F"/>
                <w:sz w:val="16"/>
              </w:rPr>
              <w:t>in</w:t>
            </w:r>
            <w:r>
              <w:rPr>
                <w:color w:val="4D4D4F"/>
                <w:spacing w:val="5"/>
                <w:sz w:val="16"/>
              </w:rPr>
              <w:t xml:space="preserve"> </w:t>
            </w:r>
            <w:r>
              <w:rPr>
                <w:color w:val="4D4D4F"/>
                <w:sz w:val="16"/>
              </w:rPr>
              <w:t>an</w:t>
            </w:r>
            <w:r>
              <w:rPr>
                <w:color w:val="4D4D4F"/>
                <w:spacing w:val="4"/>
                <w:sz w:val="16"/>
              </w:rPr>
              <w:t xml:space="preserve"> </w:t>
            </w:r>
            <w:r>
              <w:rPr>
                <w:color w:val="4D4D4F"/>
                <w:sz w:val="16"/>
              </w:rPr>
              <w:t>automatic</w:t>
            </w:r>
            <w:r>
              <w:rPr>
                <w:color w:val="4D4D4F"/>
                <w:spacing w:val="5"/>
                <w:sz w:val="16"/>
              </w:rPr>
              <w:t xml:space="preserve"> </w:t>
            </w:r>
            <w:r>
              <w:rPr>
                <w:color w:val="4D4D4F"/>
                <w:sz w:val="16"/>
              </w:rPr>
              <w:t>shutdown</w:t>
            </w:r>
            <w:r>
              <w:rPr>
                <w:color w:val="4D4D4F"/>
                <w:spacing w:val="4"/>
                <w:sz w:val="16"/>
              </w:rPr>
              <w:t xml:space="preserve"> </w:t>
            </w:r>
            <w:r>
              <w:rPr>
                <w:color w:val="4D4D4F"/>
                <w:sz w:val="16"/>
              </w:rPr>
              <w:t>of</w:t>
            </w:r>
            <w:r>
              <w:rPr>
                <w:color w:val="4D4D4F"/>
                <w:spacing w:val="5"/>
                <w:sz w:val="16"/>
              </w:rPr>
              <w:t xml:space="preserve"> </w:t>
            </w:r>
            <w:r>
              <w:rPr>
                <w:color w:val="4D4D4F"/>
                <w:sz w:val="16"/>
              </w:rPr>
              <w:t>gas</w:t>
            </w:r>
            <w:r>
              <w:rPr>
                <w:color w:val="4D4D4F"/>
                <w:spacing w:val="4"/>
                <w:sz w:val="16"/>
              </w:rPr>
              <w:t xml:space="preserve"> </w:t>
            </w:r>
            <w:r>
              <w:rPr>
                <w:color w:val="4D4D4F"/>
                <w:sz w:val="16"/>
              </w:rPr>
              <w:t>operations</w:t>
            </w:r>
            <w:r>
              <w:rPr>
                <w:color w:val="4D4D4F"/>
                <w:spacing w:val="5"/>
                <w:sz w:val="16"/>
              </w:rPr>
              <w:t xml:space="preserve"> </w:t>
            </w:r>
            <w:r>
              <w:rPr>
                <w:color w:val="4D4D4F"/>
                <w:sz w:val="16"/>
              </w:rPr>
              <w:t>via</w:t>
            </w:r>
            <w:r>
              <w:rPr>
                <w:color w:val="4D4D4F"/>
                <w:spacing w:val="4"/>
                <w:sz w:val="16"/>
              </w:rPr>
              <w:t xml:space="preserve"> </w:t>
            </w:r>
            <w:r>
              <w:rPr>
                <w:color w:val="4D4D4F"/>
                <w:sz w:val="16"/>
              </w:rPr>
              <w:t>closing</w:t>
            </w:r>
            <w:r>
              <w:rPr>
                <w:color w:val="4D4D4F"/>
                <w:spacing w:val="5"/>
                <w:sz w:val="16"/>
              </w:rPr>
              <w:t xml:space="preserve"> </w:t>
            </w:r>
            <w:r>
              <w:rPr>
                <w:color w:val="4D4D4F"/>
                <w:sz w:val="16"/>
              </w:rPr>
              <w:t>of</w:t>
            </w:r>
          </w:p>
          <w:p w:rsidR="00B82633" w:rsidRDefault="00034614">
            <w:pPr>
              <w:pStyle w:val="TableParagraph"/>
              <w:spacing w:before="0" w:line="220" w:lineRule="auto"/>
              <w:ind w:right="155"/>
              <w:rPr>
                <w:sz w:val="16"/>
              </w:rPr>
            </w:pPr>
            <w:r>
              <w:rPr>
                <w:color w:val="4D4D4F"/>
                <w:sz w:val="16"/>
              </w:rPr>
              <w:t>emergency shutdown valves. The control, monitoring and shutdown systems will be fail-safe and be designed to best industry practices with redundancy.</w:t>
            </w:r>
          </w:p>
          <w:p w:rsidR="00B82633" w:rsidRDefault="00034614">
            <w:pPr>
              <w:pStyle w:val="TableParagraph"/>
              <w:spacing w:before="0" w:line="220" w:lineRule="auto"/>
              <w:ind w:right="227"/>
              <w:rPr>
                <w:sz w:val="16"/>
              </w:rPr>
            </w:pPr>
            <w:r>
              <w:rPr>
                <w:color w:val="4D4D4F"/>
                <w:sz w:val="16"/>
              </w:rPr>
              <w:t>The pipeline is also fitted with two mainline valves along its alignment to limit loss of gas in the event</w:t>
            </w:r>
            <w:r>
              <w:rPr>
                <w:color w:val="4D4D4F"/>
                <w:sz w:val="16"/>
              </w:rPr>
              <w:t xml:space="preserve"> of a leak. MLV1 can be closed remotely.</w:t>
            </w:r>
          </w:p>
        </w:tc>
        <w:tc>
          <w:tcPr>
            <w:tcW w:w="1020" w:type="dxa"/>
            <w:tcBorders>
              <w:top w:val="single" w:sz="18" w:space="0" w:color="D7D6C7"/>
              <w:bottom w:val="single" w:sz="18" w:space="0" w:color="D7D6C7"/>
            </w:tcBorders>
          </w:tcPr>
          <w:p w:rsidR="00B82633" w:rsidRDefault="00034614">
            <w:pPr>
              <w:pStyle w:val="TableParagraph"/>
              <w:spacing w:before="35" w:line="220" w:lineRule="auto"/>
              <w:ind w:left="71" w:right="51"/>
              <w:rPr>
                <w:sz w:val="16"/>
              </w:rPr>
            </w:pPr>
            <w:r>
              <w:rPr>
                <w:color w:val="4D4D4F"/>
                <w:sz w:val="16"/>
              </w:rPr>
              <w:t>Gas Import Jetty Works and Pipeline Works</w:t>
            </w:r>
          </w:p>
        </w:tc>
        <w:tc>
          <w:tcPr>
            <w:tcW w:w="1120" w:type="dxa"/>
            <w:tcBorders>
              <w:top w:val="single" w:sz="18" w:space="0" w:color="D7D6C7"/>
              <w:bottom w:val="single" w:sz="18" w:space="0" w:color="D7D6C7"/>
            </w:tcBorders>
          </w:tcPr>
          <w:p w:rsidR="00B82633" w:rsidRDefault="00034614">
            <w:pPr>
              <w:pStyle w:val="TableParagraph"/>
              <w:spacing w:before="35" w:line="220" w:lineRule="auto"/>
              <w:ind w:left="57" w:right="231"/>
              <w:rPr>
                <w:sz w:val="16"/>
              </w:rPr>
            </w:pPr>
            <w:r>
              <w:rPr>
                <w:color w:val="4D4D4F"/>
                <w:sz w:val="16"/>
              </w:rPr>
              <w:t>Design and operation</w:t>
            </w:r>
          </w:p>
        </w:tc>
      </w:tr>
      <w:tr w:rsidR="00B82633">
        <w:trPr>
          <w:trHeight w:val="2686"/>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MM-HR04</w:t>
            </w:r>
          </w:p>
        </w:tc>
        <w:tc>
          <w:tcPr>
            <w:tcW w:w="6341"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Fire protection</w:t>
            </w:r>
          </w:p>
          <w:p w:rsidR="00B82633" w:rsidRDefault="00034614">
            <w:pPr>
              <w:pStyle w:val="TableParagraph"/>
              <w:spacing w:before="5" w:line="220" w:lineRule="auto"/>
              <w:rPr>
                <w:sz w:val="16"/>
              </w:rPr>
            </w:pPr>
            <w:r>
              <w:rPr>
                <w:color w:val="4D4D4F"/>
                <w:sz w:val="16"/>
              </w:rPr>
              <w:t>The FSRU or LNG carrier will be provided with their own onboard fire protection and suppression systems. This is a requirement of the DNV GL class notation.</w:t>
            </w:r>
          </w:p>
          <w:p w:rsidR="00B82633" w:rsidRDefault="00034614">
            <w:pPr>
              <w:pStyle w:val="TableParagraph"/>
              <w:spacing w:before="0" w:line="220" w:lineRule="auto"/>
              <w:ind w:right="155"/>
              <w:rPr>
                <w:sz w:val="16"/>
              </w:rPr>
            </w:pPr>
            <w:r>
              <w:rPr>
                <w:color w:val="4D4D4F"/>
                <w:sz w:val="16"/>
              </w:rPr>
              <w:t>Active fire protection and suppression will be provided for liquid fires and gas fires on the jetty</w:t>
            </w:r>
            <w:r>
              <w:rPr>
                <w:color w:val="4D4D4F"/>
                <w:sz w:val="16"/>
              </w:rPr>
              <w:t xml:space="preserve"> in compliance with Australian Standards.</w:t>
            </w:r>
          </w:p>
          <w:p w:rsidR="00B82633" w:rsidRDefault="00034614">
            <w:pPr>
              <w:pStyle w:val="TableParagraph"/>
              <w:spacing w:before="0" w:line="220" w:lineRule="auto"/>
              <w:ind w:right="139"/>
              <w:rPr>
                <w:sz w:val="16"/>
              </w:rPr>
            </w:pPr>
            <w:r>
              <w:rPr>
                <w:color w:val="4D4D4F"/>
                <w:spacing w:val="2"/>
                <w:sz w:val="16"/>
              </w:rPr>
              <w:t xml:space="preserve">The </w:t>
            </w:r>
            <w:r>
              <w:rPr>
                <w:color w:val="4D4D4F"/>
                <w:sz w:val="16"/>
              </w:rPr>
              <w:t xml:space="preserve">design fire case for </w:t>
            </w:r>
            <w:r>
              <w:rPr>
                <w:color w:val="4D4D4F"/>
                <w:spacing w:val="3"/>
                <w:sz w:val="16"/>
              </w:rPr>
              <w:t xml:space="preserve">Berth </w:t>
            </w:r>
            <w:r>
              <w:rPr>
                <w:color w:val="4D4D4F"/>
                <w:sz w:val="16"/>
              </w:rPr>
              <w:t xml:space="preserve">2 fire systems is a jet fire in the </w:t>
            </w:r>
            <w:r>
              <w:rPr>
                <w:color w:val="4D4D4F"/>
                <w:spacing w:val="4"/>
                <w:sz w:val="16"/>
              </w:rPr>
              <w:t xml:space="preserve">MLA </w:t>
            </w:r>
            <w:r>
              <w:rPr>
                <w:color w:val="4D4D4F"/>
                <w:sz w:val="16"/>
              </w:rPr>
              <w:t xml:space="preserve">area. </w:t>
            </w:r>
            <w:r>
              <w:rPr>
                <w:color w:val="4D4D4F"/>
                <w:spacing w:val="2"/>
                <w:sz w:val="16"/>
              </w:rPr>
              <w:t xml:space="preserve">The </w:t>
            </w:r>
            <w:r>
              <w:rPr>
                <w:color w:val="4D4D4F"/>
                <w:sz w:val="16"/>
              </w:rPr>
              <w:t xml:space="preserve">required firewater cooling rate is for the ship/shore manifold area, which is defined as the  </w:t>
            </w:r>
            <w:r>
              <w:rPr>
                <w:color w:val="4D4D4F"/>
                <w:spacing w:val="4"/>
                <w:sz w:val="16"/>
              </w:rPr>
              <w:t xml:space="preserve">MLAs </w:t>
            </w:r>
            <w:r>
              <w:rPr>
                <w:color w:val="4D4D4F"/>
                <w:sz w:val="16"/>
              </w:rPr>
              <w:t>and associated piping and valves a</w:t>
            </w:r>
            <w:r>
              <w:rPr>
                <w:color w:val="4D4D4F"/>
                <w:sz w:val="16"/>
              </w:rPr>
              <w:t>s well as for FSRU hull</w:t>
            </w:r>
            <w:r>
              <w:rPr>
                <w:color w:val="4D4D4F"/>
                <w:spacing w:val="19"/>
                <w:sz w:val="16"/>
              </w:rPr>
              <w:t xml:space="preserve"> </w:t>
            </w:r>
            <w:r>
              <w:rPr>
                <w:color w:val="4D4D4F"/>
                <w:sz w:val="16"/>
              </w:rPr>
              <w:t>cooling.</w:t>
            </w:r>
          </w:p>
          <w:p w:rsidR="00B82633" w:rsidRDefault="00034614">
            <w:pPr>
              <w:pStyle w:val="TableParagraph"/>
              <w:spacing w:before="0" w:line="220" w:lineRule="auto"/>
              <w:ind w:right="142"/>
              <w:rPr>
                <w:sz w:val="16"/>
              </w:rPr>
            </w:pPr>
            <w:r>
              <w:rPr>
                <w:color w:val="4D4D4F"/>
                <w:spacing w:val="2"/>
                <w:sz w:val="16"/>
              </w:rPr>
              <w:t xml:space="preserve">The </w:t>
            </w:r>
            <w:r>
              <w:rPr>
                <w:color w:val="4D4D4F"/>
                <w:sz w:val="16"/>
              </w:rPr>
              <w:t xml:space="preserve">diesel fuel supply will be designed for six hours of firewater per pump. </w:t>
            </w:r>
            <w:r>
              <w:rPr>
                <w:color w:val="4D4D4F"/>
                <w:spacing w:val="2"/>
                <w:sz w:val="16"/>
              </w:rPr>
              <w:t xml:space="preserve">The  </w:t>
            </w:r>
            <w:r>
              <w:rPr>
                <w:color w:val="4D4D4F"/>
                <w:sz w:val="16"/>
              </w:rPr>
              <w:t xml:space="preserve">current design calls for two x 100% firewater pumps. </w:t>
            </w:r>
            <w:r>
              <w:rPr>
                <w:color w:val="4D4D4F"/>
                <w:spacing w:val="2"/>
                <w:sz w:val="16"/>
              </w:rPr>
              <w:t xml:space="preserve">The system </w:t>
            </w:r>
            <w:r>
              <w:rPr>
                <w:color w:val="4D4D4F"/>
                <w:sz w:val="16"/>
              </w:rPr>
              <w:t xml:space="preserve">will be designed as a </w:t>
            </w:r>
            <w:r>
              <w:rPr>
                <w:color w:val="4D4D4F"/>
                <w:spacing w:val="3"/>
                <w:sz w:val="16"/>
              </w:rPr>
              <w:t xml:space="preserve">dry </w:t>
            </w:r>
            <w:r>
              <w:rPr>
                <w:color w:val="4D4D4F"/>
                <w:sz w:val="16"/>
              </w:rPr>
              <w:t xml:space="preserve">pipe </w:t>
            </w:r>
            <w:r>
              <w:rPr>
                <w:color w:val="4D4D4F"/>
                <w:spacing w:val="2"/>
                <w:sz w:val="16"/>
              </w:rPr>
              <w:t xml:space="preserve">system (i.e. </w:t>
            </w:r>
            <w:r>
              <w:rPr>
                <w:color w:val="4D4D4F"/>
                <w:sz w:val="16"/>
              </w:rPr>
              <w:t xml:space="preserve">no requirement for a jockey pump </w:t>
            </w:r>
            <w:r>
              <w:rPr>
                <w:color w:val="4D4D4F"/>
                <w:sz w:val="16"/>
              </w:rPr>
              <w:t xml:space="preserve">to maintain pressure) and be designed for </w:t>
            </w:r>
            <w:r>
              <w:rPr>
                <w:color w:val="4D4D4F"/>
                <w:spacing w:val="2"/>
                <w:sz w:val="16"/>
              </w:rPr>
              <w:t xml:space="preserve">saltwater service, </w:t>
            </w:r>
            <w:r>
              <w:rPr>
                <w:color w:val="4D4D4F"/>
                <w:sz w:val="16"/>
              </w:rPr>
              <w:t>providing an indefinite supply of</w:t>
            </w:r>
            <w:r>
              <w:rPr>
                <w:color w:val="4D4D4F"/>
                <w:spacing w:val="12"/>
                <w:sz w:val="16"/>
              </w:rPr>
              <w:t xml:space="preserve"> </w:t>
            </w:r>
            <w:r>
              <w:rPr>
                <w:color w:val="4D4D4F"/>
                <w:sz w:val="16"/>
              </w:rPr>
              <w:t>water.</w:t>
            </w:r>
          </w:p>
          <w:p w:rsidR="00B82633" w:rsidRDefault="00034614">
            <w:pPr>
              <w:pStyle w:val="TableParagraph"/>
              <w:spacing w:before="0" w:line="201" w:lineRule="exact"/>
              <w:rPr>
                <w:sz w:val="16"/>
              </w:rPr>
            </w:pPr>
            <w:r>
              <w:rPr>
                <w:color w:val="4D4D4F"/>
                <w:sz w:val="16"/>
              </w:rPr>
              <w:t>Fire and gas detection will be provided along the gas piping on the jetty.</w:t>
            </w:r>
          </w:p>
        </w:tc>
        <w:tc>
          <w:tcPr>
            <w:tcW w:w="1020" w:type="dxa"/>
            <w:tcBorders>
              <w:top w:val="single" w:sz="18" w:space="0" w:color="D7D6C7"/>
              <w:bottom w:val="single" w:sz="18" w:space="0" w:color="D7D6C7"/>
            </w:tcBorders>
          </w:tcPr>
          <w:p w:rsidR="00B82633" w:rsidRDefault="00034614">
            <w:pPr>
              <w:pStyle w:val="TableParagraph"/>
              <w:spacing w:before="35" w:line="220" w:lineRule="auto"/>
              <w:ind w:left="71" w:right="51"/>
              <w:rPr>
                <w:sz w:val="16"/>
              </w:rPr>
            </w:pPr>
            <w:r>
              <w:rPr>
                <w:color w:val="4D4D4F"/>
                <w:sz w:val="16"/>
              </w:rPr>
              <w:t>Gas Import Jetty Works</w:t>
            </w:r>
          </w:p>
        </w:tc>
        <w:tc>
          <w:tcPr>
            <w:tcW w:w="1120" w:type="dxa"/>
            <w:tcBorders>
              <w:top w:val="single" w:sz="18" w:space="0" w:color="D7D6C7"/>
              <w:bottom w:val="single" w:sz="18" w:space="0" w:color="D7D6C7"/>
            </w:tcBorders>
          </w:tcPr>
          <w:p w:rsidR="00B82633" w:rsidRDefault="00034614">
            <w:pPr>
              <w:pStyle w:val="TableParagraph"/>
              <w:spacing w:before="35" w:line="220" w:lineRule="auto"/>
              <w:ind w:left="57" w:right="231"/>
              <w:rPr>
                <w:sz w:val="16"/>
              </w:rPr>
            </w:pPr>
            <w:r>
              <w:rPr>
                <w:color w:val="4D4D4F"/>
                <w:sz w:val="16"/>
              </w:rPr>
              <w:t>Design and operation</w:t>
            </w:r>
          </w:p>
        </w:tc>
      </w:tr>
      <w:tr w:rsidR="00B82633">
        <w:trPr>
          <w:trHeight w:val="3083"/>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MM-HR05</w:t>
            </w:r>
          </w:p>
        </w:tc>
        <w:tc>
          <w:tcPr>
            <w:tcW w:w="6341"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Dangerous goods</w:t>
            </w:r>
          </w:p>
          <w:p w:rsidR="00B82633" w:rsidRDefault="00034614">
            <w:pPr>
              <w:pStyle w:val="TableParagraph"/>
              <w:spacing w:before="5" w:line="220" w:lineRule="auto"/>
              <w:ind w:right="295"/>
              <w:rPr>
                <w:sz w:val="16"/>
              </w:rPr>
            </w:pPr>
            <w:r>
              <w:rPr>
                <w:color w:val="4D4D4F"/>
                <w:sz w:val="16"/>
              </w:rPr>
              <w:t xml:space="preserve">Dangerous goods, as defined by the Australian Dangerous Goods Code, and flammable and combustible liquids will be stored and handled in accordance with the </w:t>
            </w:r>
            <w:r>
              <w:rPr>
                <w:i/>
                <w:color w:val="4D4D4F"/>
                <w:sz w:val="16"/>
              </w:rPr>
              <w:t xml:space="preserve">Dangerous Goods Act 1985 </w:t>
            </w:r>
            <w:r>
              <w:rPr>
                <w:color w:val="4D4D4F"/>
                <w:sz w:val="16"/>
              </w:rPr>
              <w:t>(Vic), Dangerous Goods (Storage and Handling) Regulations 2</w:t>
            </w:r>
            <w:r>
              <w:rPr>
                <w:color w:val="4D4D4F"/>
                <w:sz w:val="16"/>
              </w:rPr>
              <w:t xml:space="preserve">012, EPA Victoria publication 1698 – </w:t>
            </w:r>
            <w:r>
              <w:rPr>
                <w:i/>
                <w:color w:val="4D4D4F"/>
                <w:sz w:val="16"/>
              </w:rPr>
              <w:t xml:space="preserve">Liquid storage and handling guidelines </w:t>
            </w:r>
            <w:r>
              <w:rPr>
                <w:color w:val="4D4D4F"/>
                <w:sz w:val="16"/>
              </w:rPr>
              <w:t>and all relevant Australian Standards including but not limited to the requirements of:</w:t>
            </w:r>
          </w:p>
          <w:p w:rsidR="00B82633" w:rsidRDefault="00034614">
            <w:pPr>
              <w:pStyle w:val="TableParagraph"/>
              <w:numPr>
                <w:ilvl w:val="0"/>
                <w:numId w:val="1"/>
              </w:numPr>
              <w:tabs>
                <w:tab w:val="left" w:pos="396"/>
                <w:tab w:val="left" w:pos="397"/>
              </w:tabs>
              <w:spacing w:before="95"/>
              <w:rPr>
                <w:i/>
                <w:sz w:val="16"/>
              </w:rPr>
            </w:pPr>
            <w:r>
              <w:rPr>
                <w:color w:val="4D4D4F"/>
                <w:spacing w:val="2"/>
                <w:sz w:val="16"/>
              </w:rPr>
              <w:t xml:space="preserve">AS1940 </w:t>
            </w:r>
            <w:r>
              <w:rPr>
                <w:color w:val="4D4D4F"/>
                <w:sz w:val="16"/>
              </w:rPr>
              <w:t xml:space="preserve">– </w:t>
            </w:r>
            <w:r>
              <w:rPr>
                <w:i/>
                <w:color w:val="4D4D4F"/>
                <w:spacing w:val="2"/>
                <w:sz w:val="16"/>
              </w:rPr>
              <w:t xml:space="preserve">The </w:t>
            </w:r>
            <w:r>
              <w:rPr>
                <w:i/>
                <w:color w:val="4D4D4F"/>
                <w:sz w:val="16"/>
              </w:rPr>
              <w:t>storage and handling of flammable and combustible</w:t>
            </w:r>
            <w:r>
              <w:rPr>
                <w:i/>
                <w:color w:val="4D4D4F"/>
                <w:spacing w:val="25"/>
                <w:sz w:val="16"/>
              </w:rPr>
              <w:t xml:space="preserve"> </w:t>
            </w:r>
            <w:r>
              <w:rPr>
                <w:i/>
                <w:color w:val="4D4D4F"/>
                <w:sz w:val="16"/>
              </w:rPr>
              <w:t>liquids</w:t>
            </w:r>
          </w:p>
          <w:p w:rsidR="00B82633" w:rsidRDefault="00034614">
            <w:pPr>
              <w:pStyle w:val="TableParagraph"/>
              <w:numPr>
                <w:ilvl w:val="0"/>
                <w:numId w:val="1"/>
              </w:numPr>
              <w:tabs>
                <w:tab w:val="left" w:pos="396"/>
                <w:tab w:val="left" w:pos="397"/>
              </w:tabs>
              <w:spacing w:before="38"/>
              <w:rPr>
                <w:i/>
                <w:sz w:val="16"/>
              </w:rPr>
            </w:pPr>
            <w:r>
              <w:rPr>
                <w:color w:val="4D4D4F"/>
                <w:sz w:val="16"/>
              </w:rPr>
              <w:t xml:space="preserve">AS1210 – </w:t>
            </w:r>
            <w:r>
              <w:rPr>
                <w:i/>
                <w:color w:val="4D4D4F"/>
                <w:sz w:val="16"/>
              </w:rPr>
              <w:t>Pressure</w:t>
            </w:r>
            <w:r>
              <w:rPr>
                <w:i/>
                <w:color w:val="4D4D4F"/>
                <w:spacing w:val="-1"/>
                <w:sz w:val="16"/>
              </w:rPr>
              <w:t xml:space="preserve"> </w:t>
            </w:r>
            <w:r>
              <w:rPr>
                <w:i/>
                <w:color w:val="4D4D4F"/>
                <w:sz w:val="16"/>
              </w:rPr>
              <w:t>vessels</w:t>
            </w:r>
          </w:p>
          <w:p w:rsidR="00B82633" w:rsidRDefault="00034614">
            <w:pPr>
              <w:pStyle w:val="TableParagraph"/>
              <w:numPr>
                <w:ilvl w:val="0"/>
                <w:numId w:val="1"/>
              </w:numPr>
              <w:tabs>
                <w:tab w:val="left" w:pos="396"/>
                <w:tab w:val="left" w:pos="397"/>
              </w:tabs>
              <w:spacing w:before="39"/>
              <w:rPr>
                <w:i/>
                <w:sz w:val="16"/>
              </w:rPr>
            </w:pPr>
            <w:r>
              <w:rPr>
                <w:color w:val="4D4D4F"/>
                <w:spacing w:val="3"/>
                <w:sz w:val="16"/>
              </w:rPr>
              <w:t xml:space="preserve">AS4343 </w:t>
            </w:r>
            <w:r>
              <w:rPr>
                <w:color w:val="4D4D4F"/>
                <w:sz w:val="16"/>
              </w:rPr>
              <w:t xml:space="preserve">– </w:t>
            </w:r>
            <w:r>
              <w:rPr>
                <w:i/>
                <w:color w:val="4D4D4F"/>
                <w:sz w:val="16"/>
              </w:rPr>
              <w:t>Pressure equipment – hazard</w:t>
            </w:r>
            <w:r>
              <w:rPr>
                <w:i/>
                <w:color w:val="4D4D4F"/>
                <w:spacing w:val="-1"/>
                <w:sz w:val="16"/>
              </w:rPr>
              <w:t xml:space="preserve"> </w:t>
            </w:r>
            <w:r>
              <w:rPr>
                <w:i/>
                <w:color w:val="4D4D4F"/>
                <w:sz w:val="16"/>
              </w:rPr>
              <w:t>levels</w:t>
            </w:r>
          </w:p>
          <w:p w:rsidR="00B82633" w:rsidRDefault="00034614">
            <w:pPr>
              <w:pStyle w:val="TableParagraph"/>
              <w:numPr>
                <w:ilvl w:val="0"/>
                <w:numId w:val="1"/>
              </w:numPr>
              <w:tabs>
                <w:tab w:val="left" w:pos="396"/>
                <w:tab w:val="left" w:pos="397"/>
              </w:tabs>
              <w:spacing w:before="38"/>
              <w:rPr>
                <w:i/>
                <w:sz w:val="16"/>
              </w:rPr>
            </w:pPr>
            <w:r>
              <w:rPr>
                <w:color w:val="4D4D4F"/>
                <w:spacing w:val="3"/>
                <w:sz w:val="16"/>
              </w:rPr>
              <w:t xml:space="preserve">AS3846 </w:t>
            </w:r>
            <w:r>
              <w:rPr>
                <w:color w:val="4D4D4F"/>
                <w:sz w:val="16"/>
              </w:rPr>
              <w:t xml:space="preserve">– </w:t>
            </w:r>
            <w:r>
              <w:rPr>
                <w:i/>
                <w:color w:val="4D4D4F"/>
                <w:spacing w:val="2"/>
                <w:sz w:val="16"/>
              </w:rPr>
              <w:t xml:space="preserve">The </w:t>
            </w:r>
            <w:r>
              <w:rPr>
                <w:i/>
                <w:color w:val="4D4D4F"/>
                <w:sz w:val="16"/>
              </w:rPr>
              <w:t xml:space="preserve">handling and </w:t>
            </w:r>
            <w:r>
              <w:rPr>
                <w:i/>
                <w:color w:val="4D4D4F"/>
                <w:spacing w:val="2"/>
                <w:sz w:val="16"/>
              </w:rPr>
              <w:t xml:space="preserve">transport </w:t>
            </w:r>
            <w:r>
              <w:rPr>
                <w:i/>
                <w:color w:val="4D4D4F"/>
                <w:sz w:val="16"/>
              </w:rPr>
              <w:t xml:space="preserve">of dangerous cargoes in </w:t>
            </w:r>
            <w:r>
              <w:rPr>
                <w:i/>
                <w:color w:val="4D4D4F"/>
                <w:spacing w:val="3"/>
                <w:sz w:val="16"/>
              </w:rPr>
              <w:t>port</w:t>
            </w:r>
            <w:r>
              <w:rPr>
                <w:i/>
                <w:color w:val="4D4D4F"/>
                <w:spacing w:val="14"/>
                <w:sz w:val="16"/>
              </w:rPr>
              <w:t xml:space="preserve"> </w:t>
            </w:r>
            <w:r>
              <w:rPr>
                <w:i/>
                <w:color w:val="4D4D4F"/>
                <w:sz w:val="16"/>
              </w:rPr>
              <w:t>areas</w:t>
            </w:r>
          </w:p>
          <w:p w:rsidR="00B82633" w:rsidRDefault="00034614">
            <w:pPr>
              <w:pStyle w:val="TableParagraph"/>
              <w:numPr>
                <w:ilvl w:val="0"/>
                <w:numId w:val="1"/>
              </w:numPr>
              <w:tabs>
                <w:tab w:val="left" w:pos="396"/>
                <w:tab w:val="left" w:pos="397"/>
              </w:tabs>
              <w:spacing w:before="39"/>
              <w:rPr>
                <w:i/>
                <w:sz w:val="16"/>
              </w:rPr>
            </w:pPr>
            <w:r>
              <w:rPr>
                <w:color w:val="4D4D4F"/>
                <w:sz w:val="16"/>
              </w:rPr>
              <w:t xml:space="preserve">AS2941 – </w:t>
            </w:r>
            <w:r>
              <w:rPr>
                <w:i/>
                <w:color w:val="4D4D4F"/>
                <w:sz w:val="16"/>
              </w:rPr>
              <w:t xml:space="preserve">Fixed fire </w:t>
            </w:r>
            <w:r>
              <w:rPr>
                <w:i/>
                <w:color w:val="4D4D4F"/>
                <w:spacing w:val="2"/>
                <w:sz w:val="16"/>
              </w:rPr>
              <w:t xml:space="preserve">protection </w:t>
            </w:r>
            <w:r>
              <w:rPr>
                <w:i/>
                <w:color w:val="4D4D4F"/>
                <w:sz w:val="16"/>
              </w:rPr>
              <w:t>installations – pumpset</w:t>
            </w:r>
            <w:r>
              <w:rPr>
                <w:i/>
                <w:color w:val="4D4D4F"/>
                <w:spacing w:val="12"/>
                <w:sz w:val="16"/>
              </w:rPr>
              <w:t xml:space="preserve"> </w:t>
            </w:r>
            <w:r>
              <w:rPr>
                <w:i/>
                <w:color w:val="4D4D4F"/>
                <w:sz w:val="16"/>
              </w:rPr>
              <w:t>sy</w:t>
            </w:r>
            <w:r>
              <w:rPr>
                <w:i/>
                <w:color w:val="4D4D4F"/>
                <w:sz w:val="16"/>
              </w:rPr>
              <w:t>stems</w:t>
            </w:r>
          </w:p>
          <w:p w:rsidR="00B82633" w:rsidRDefault="00034614">
            <w:pPr>
              <w:pStyle w:val="TableParagraph"/>
              <w:numPr>
                <w:ilvl w:val="0"/>
                <w:numId w:val="1"/>
              </w:numPr>
              <w:tabs>
                <w:tab w:val="left" w:pos="396"/>
                <w:tab w:val="left" w:pos="397"/>
              </w:tabs>
              <w:spacing w:before="38"/>
              <w:rPr>
                <w:i/>
                <w:sz w:val="16"/>
              </w:rPr>
            </w:pPr>
            <w:r>
              <w:rPr>
                <w:color w:val="4D4D4F"/>
                <w:spacing w:val="3"/>
                <w:sz w:val="16"/>
              </w:rPr>
              <w:t xml:space="preserve">AS/NZS60079 </w:t>
            </w:r>
            <w:r>
              <w:rPr>
                <w:color w:val="4D4D4F"/>
                <w:sz w:val="16"/>
              </w:rPr>
              <w:t xml:space="preserve">– </w:t>
            </w:r>
            <w:r>
              <w:rPr>
                <w:i/>
                <w:color w:val="4D4D4F"/>
                <w:spacing w:val="2"/>
                <w:sz w:val="16"/>
              </w:rPr>
              <w:t>Explosive</w:t>
            </w:r>
            <w:r>
              <w:rPr>
                <w:i/>
                <w:color w:val="4D4D4F"/>
                <w:spacing w:val="-3"/>
                <w:sz w:val="16"/>
              </w:rPr>
              <w:t xml:space="preserve"> </w:t>
            </w:r>
            <w:r>
              <w:rPr>
                <w:i/>
                <w:color w:val="4D4D4F"/>
                <w:spacing w:val="2"/>
                <w:sz w:val="16"/>
              </w:rPr>
              <w:t>atmospheres.</w:t>
            </w:r>
          </w:p>
        </w:tc>
        <w:tc>
          <w:tcPr>
            <w:tcW w:w="1020" w:type="dxa"/>
            <w:tcBorders>
              <w:top w:val="single" w:sz="18" w:space="0" w:color="D7D6C7"/>
              <w:bottom w:val="single" w:sz="18" w:space="0" w:color="D7D6C7"/>
            </w:tcBorders>
          </w:tcPr>
          <w:p w:rsidR="00B82633" w:rsidRDefault="00034614">
            <w:pPr>
              <w:pStyle w:val="TableParagraph"/>
              <w:spacing w:before="35" w:line="220" w:lineRule="auto"/>
              <w:ind w:left="71" w:right="51"/>
              <w:rPr>
                <w:sz w:val="16"/>
              </w:rPr>
            </w:pPr>
            <w:r>
              <w:rPr>
                <w:color w:val="4D4D4F"/>
                <w:sz w:val="16"/>
              </w:rPr>
              <w:t>Gas Import Jetty Works and Pipeline Works</w:t>
            </w:r>
          </w:p>
        </w:tc>
        <w:tc>
          <w:tcPr>
            <w:tcW w:w="1120" w:type="dxa"/>
            <w:tcBorders>
              <w:top w:val="single" w:sz="18" w:space="0" w:color="D7D6C7"/>
              <w:bottom w:val="single" w:sz="18" w:space="0" w:color="D7D6C7"/>
            </w:tcBorders>
          </w:tcPr>
          <w:p w:rsidR="00B82633" w:rsidRDefault="00034614">
            <w:pPr>
              <w:pStyle w:val="TableParagraph"/>
              <w:spacing w:before="35" w:line="220" w:lineRule="auto"/>
              <w:ind w:left="57" w:right="109"/>
              <w:rPr>
                <w:sz w:val="16"/>
              </w:rPr>
            </w:pPr>
            <w:r>
              <w:rPr>
                <w:color w:val="4D4D4F"/>
                <w:sz w:val="16"/>
              </w:rPr>
              <w:t>Construction and operation</w:t>
            </w:r>
          </w:p>
        </w:tc>
      </w:tr>
      <w:tr w:rsidR="00B82633">
        <w:trPr>
          <w:trHeight w:val="886"/>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MM-HR06</w:t>
            </w:r>
          </w:p>
        </w:tc>
        <w:tc>
          <w:tcPr>
            <w:tcW w:w="6341"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Monitoring of chemical and fuel storage facilities</w:t>
            </w:r>
          </w:p>
          <w:p w:rsidR="00B82633" w:rsidRDefault="00034614">
            <w:pPr>
              <w:pStyle w:val="TableParagraph"/>
              <w:spacing w:before="5" w:line="220" w:lineRule="auto"/>
              <w:ind w:right="227"/>
              <w:rPr>
                <w:sz w:val="16"/>
              </w:rPr>
            </w:pPr>
            <w:r>
              <w:rPr>
                <w:color w:val="4D4D4F"/>
                <w:sz w:val="16"/>
              </w:rPr>
              <w:t>Routine visual monitoring and recording of chemicals and fuel storage facilities will occur as part of routine operational practices.</w:t>
            </w:r>
          </w:p>
        </w:tc>
        <w:tc>
          <w:tcPr>
            <w:tcW w:w="1020" w:type="dxa"/>
            <w:tcBorders>
              <w:top w:val="single" w:sz="18" w:space="0" w:color="D7D6C7"/>
              <w:bottom w:val="single" w:sz="18" w:space="0" w:color="D7D6C7"/>
            </w:tcBorders>
          </w:tcPr>
          <w:p w:rsidR="00B82633" w:rsidRDefault="00034614">
            <w:pPr>
              <w:pStyle w:val="TableParagraph"/>
              <w:spacing w:before="35" w:line="220" w:lineRule="auto"/>
              <w:ind w:left="71" w:right="51"/>
              <w:rPr>
                <w:sz w:val="16"/>
              </w:rPr>
            </w:pPr>
            <w:r>
              <w:rPr>
                <w:color w:val="4D4D4F"/>
                <w:sz w:val="16"/>
              </w:rPr>
              <w:t>Gas Import Jetty Works and Pipeline Works</w:t>
            </w:r>
          </w:p>
        </w:tc>
        <w:tc>
          <w:tcPr>
            <w:tcW w:w="1120" w:type="dxa"/>
            <w:tcBorders>
              <w:top w:val="single" w:sz="18" w:space="0" w:color="D7D6C7"/>
              <w:bottom w:val="single" w:sz="18" w:space="0" w:color="D7D6C7"/>
            </w:tcBorders>
          </w:tcPr>
          <w:p w:rsidR="00B82633" w:rsidRDefault="00034614">
            <w:pPr>
              <w:pStyle w:val="TableParagraph"/>
              <w:spacing w:before="35" w:line="220" w:lineRule="auto"/>
              <w:ind w:left="57" w:right="109"/>
              <w:rPr>
                <w:sz w:val="16"/>
              </w:rPr>
            </w:pPr>
            <w:r>
              <w:rPr>
                <w:color w:val="4D4D4F"/>
                <w:sz w:val="16"/>
              </w:rPr>
              <w:t>Construction and operation</w:t>
            </w:r>
          </w:p>
        </w:tc>
      </w:tr>
    </w:tbl>
    <w:p w:rsidR="00B82633" w:rsidRDefault="00B82633">
      <w:pPr>
        <w:spacing w:line="220" w:lineRule="auto"/>
        <w:rPr>
          <w:sz w:val="16"/>
        </w:rPr>
        <w:sectPr w:rsidR="00B82633">
          <w:pgSz w:w="11910" w:h="16840"/>
          <w:pgMar w:top="1240" w:right="1020" w:bottom="280" w:left="1140" w:header="748" w:footer="0" w:gutter="0"/>
          <w:cols w:space="720"/>
        </w:sect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rPr>
          <w:sz w:val="20"/>
        </w:rPr>
      </w:pPr>
    </w:p>
    <w:p w:rsidR="00B82633" w:rsidRDefault="00B82633">
      <w:pPr>
        <w:pStyle w:val="BodyText"/>
        <w:spacing w:before="9"/>
        <w:rPr>
          <w:sz w:val="10"/>
        </w:rPr>
      </w:pPr>
    </w:p>
    <w:p w:rsidR="00B82633" w:rsidRDefault="00034614">
      <w:pPr>
        <w:tabs>
          <w:tab w:val="left" w:pos="107"/>
        </w:tabs>
        <w:ind w:left="-1140"/>
        <w:rPr>
          <w:sz w:val="20"/>
        </w:rPr>
      </w:pPr>
      <w:r>
        <w:rPr>
          <w:position w:val="166"/>
          <w:sz w:val="20"/>
        </w:rPr>
      </w:r>
      <w:r>
        <w:rPr>
          <w:position w:val="166"/>
          <w:sz w:val="20"/>
        </w:rPr>
        <w:pict>
          <v:group id="_x0000_s1027" style="width:14.2pt;height:39.7pt;mso-position-horizontal-relative:char;mso-position-vertical-relative:line" coordsize="284,794">
            <v:rect id="_x0000_s1028" style="position:absolute;width:284;height:794" fillcolor="#0e5d61" stroked="f"/>
            <w10:anchorlock/>
          </v:group>
        </w:pict>
      </w:r>
      <w:r>
        <w:rPr>
          <w:position w:val="166"/>
          <w:sz w:val="20"/>
        </w:rPr>
        <w:tab/>
      </w:r>
      <w:r>
        <w:rPr>
          <w:sz w:val="20"/>
        </w:rPr>
      </w:r>
      <w:r>
        <w:rPr>
          <w:sz w:val="20"/>
        </w:rPr>
        <w:pict>
          <v:shape id="_x0000_s1026" type="#_x0000_t202" style="width:476.25pt;height:122.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043"/>
                    <w:gridCol w:w="6310"/>
                    <w:gridCol w:w="1052"/>
                    <w:gridCol w:w="1120"/>
                  </w:tblGrid>
                  <w:tr w:rsidR="00B82633">
                    <w:trPr>
                      <w:trHeight w:val="592"/>
                    </w:trPr>
                    <w:tc>
                      <w:tcPr>
                        <w:tcW w:w="1043" w:type="dxa"/>
                        <w:shd w:val="clear" w:color="auto" w:fill="0E5D61"/>
                      </w:tcPr>
                      <w:p w:rsidR="00B82633" w:rsidRDefault="00034614">
                        <w:pPr>
                          <w:pStyle w:val="TableParagraph"/>
                          <w:spacing w:before="100" w:line="194" w:lineRule="auto"/>
                          <w:ind w:right="40"/>
                          <w:rPr>
                            <w:rFonts w:ascii="Nunito Sans SemiBold"/>
                            <w:b/>
                            <w:sz w:val="18"/>
                          </w:rPr>
                        </w:pPr>
                        <w:r>
                          <w:rPr>
                            <w:rFonts w:ascii="Nunito Sans SemiBold"/>
                            <w:b/>
                            <w:color w:val="FFFFFF"/>
                            <w:sz w:val="18"/>
                          </w:rPr>
                          <w:t>Mitigation measure ID</w:t>
                        </w:r>
                      </w:p>
                    </w:tc>
                    <w:tc>
                      <w:tcPr>
                        <w:tcW w:w="6310" w:type="dxa"/>
                        <w:shd w:val="clear" w:color="auto" w:fill="0E5D61"/>
                      </w:tcPr>
                      <w:p w:rsidR="00B82633" w:rsidRDefault="00034614">
                        <w:pPr>
                          <w:pStyle w:val="TableParagraph"/>
                          <w:spacing w:before="62"/>
                          <w:rPr>
                            <w:rFonts w:ascii="Nunito Sans SemiBold"/>
                            <w:b/>
                            <w:sz w:val="18"/>
                          </w:rPr>
                        </w:pPr>
                        <w:r>
                          <w:rPr>
                            <w:rFonts w:ascii="Nunito Sans SemiBold"/>
                            <w:b/>
                            <w:color w:val="FFFFFF"/>
                            <w:sz w:val="18"/>
                          </w:rPr>
                          <w:t>Mitigation measure</w:t>
                        </w:r>
                      </w:p>
                    </w:tc>
                    <w:tc>
                      <w:tcPr>
                        <w:tcW w:w="1052" w:type="dxa"/>
                        <w:shd w:val="clear" w:color="auto" w:fill="0E5D61"/>
                      </w:tcPr>
                      <w:p w:rsidR="00B82633" w:rsidRDefault="00034614">
                        <w:pPr>
                          <w:pStyle w:val="TableParagraph"/>
                          <w:spacing w:before="100" w:line="194" w:lineRule="auto"/>
                          <w:ind w:left="102" w:right="383"/>
                          <w:rPr>
                            <w:rFonts w:ascii="Nunito Sans SemiBold"/>
                            <w:b/>
                            <w:sz w:val="18"/>
                          </w:rPr>
                        </w:pPr>
                        <w:r>
                          <w:rPr>
                            <w:rFonts w:ascii="Nunito Sans SemiBold"/>
                            <w:b/>
                            <w:color w:val="FFFFFF"/>
                            <w:sz w:val="18"/>
                          </w:rPr>
                          <w:t>Works area</w:t>
                        </w:r>
                      </w:p>
                    </w:tc>
                    <w:tc>
                      <w:tcPr>
                        <w:tcW w:w="1120" w:type="dxa"/>
                        <w:shd w:val="clear" w:color="auto" w:fill="0E5D61"/>
                      </w:tcPr>
                      <w:p w:rsidR="00B82633" w:rsidRDefault="00034614">
                        <w:pPr>
                          <w:pStyle w:val="TableParagraph"/>
                          <w:spacing w:before="100" w:line="194" w:lineRule="auto"/>
                          <w:ind w:right="469"/>
                          <w:rPr>
                            <w:rFonts w:ascii="Nunito Sans SemiBold"/>
                            <w:b/>
                            <w:sz w:val="18"/>
                          </w:rPr>
                        </w:pPr>
                        <w:r>
                          <w:rPr>
                            <w:rFonts w:ascii="Nunito Sans SemiBold"/>
                            <w:b/>
                            <w:color w:val="FFFFFF"/>
                            <w:sz w:val="18"/>
                          </w:rPr>
                          <w:t>Project phase</w:t>
                        </w:r>
                      </w:p>
                    </w:tc>
                  </w:tr>
                  <w:tr w:rsidR="00B82633">
                    <w:trPr>
                      <w:trHeight w:val="889"/>
                    </w:trPr>
                    <w:tc>
                      <w:tcPr>
                        <w:tcW w:w="1043" w:type="dxa"/>
                        <w:tcBorders>
                          <w:bottom w:val="single" w:sz="18" w:space="0" w:color="D7D6C7"/>
                        </w:tcBorders>
                      </w:tcPr>
                      <w:p w:rsidR="00B82633" w:rsidRDefault="00034614">
                        <w:pPr>
                          <w:pStyle w:val="TableParagraph"/>
                          <w:spacing w:before="24"/>
                          <w:rPr>
                            <w:sz w:val="16"/>
                          </w:rPr>
                        </w:pPr>
                        <w:r>
                          <w:rPr>
                            <w:color w:val="4D4D4F"/>
                            <w:sz w:val="16"/>
                          </w:rPr>
                          <w:t>MM-HR07</w:t>
                        </w:r>
                      </w:p>
                    </w:tc>
                    <w:tc>
                      <w:tcPr>
                        <w:tcW w:w="6310" w:type="dxa"/>
                        <w:tcBorders>
                          <w:bottom w:val="single" w:sz="18" w:space="0" w:color="D7D6C7"/>
                        </w:tcBorders>
                      </w:tcPr>
                      <w:p w:rsidR="00B82633" w:rsidRDefault="00034614">
                        <w:pPr>
                          <w:pStyle w:val="TableParagraph"/>
                          <w:spacing w:before="24" w:line="209" w:lineRule="exact"/>
                          <w:rPr>
                            <w:b/>
                            <w:sz w:val="16"/>
                          </w:rPr>
                        </w:pPr>
                        <w:r>
                          <w:rPr>
                            <w:b/>
                            <w:color w:val="4D4D4F"/>
                            <w:sz w:val="16"/>
                          </w:rPr>
                          <w:t>Emergency response plans</w:t>
                        </w:r>
                      </w:p>
                      <w:p w:rsidR="00B82633" w:rsidRDefault="00034614">
                        <w:pPr>
                          <w:pStyle w:val="TableParagraph"/>
                          <w:spacing w:before="5" w:line="220" w:lineRule="auto"/>
                          <w:rPr>
                            <w:sz w:val="16"/>
                          </w:rPr>
                        </w:pPr>
                        <w:r>
                          <w:rPr>
                            <w:color w:val="4D4D4F"/>
                            <w:sz w:val="16"/>
                          </w:rPr>
                          <w:t>Emergency response plans, such as for spills, will be developed and implemented for both the construction and operations phases of the Project.</w:t>
                        </w:r>
                      </w:p>
                    </w:tc>
                    <w:tc>
                      <w:tcPr>
                        <w:tcW w:w="1052" w:type="dxa"/>
                        <w:tcBorders>
                          <w:bottom w:val="single" w:sz="18" w:space="0" w:color="D7D6C7"/>
                        </w:tcBorders>
                      </w:tcPr>
                      <w:p w:rsidR="00B82633" w:rsidRDefault="00034614">
                        <w:pPr>
                          <w:pStyle w:val="TableParagraph"/>
                          <w:spacing w:before="38" w:line="220" w:lineRule="auto"/>
                          <w:ind w:left="102" w:right="52"/>
                          <w:rPr>
                            <w:sz w:val="16"/>
                          </w:rPr>
                        </w:pPr>
                        <w:r>
                          <w:rPr>
                            <w:color w:val="4D4D4F"/>
                            <w:sz w:val="16"/>
                          </w:rPr>
                          <w:t>Gas Import Jetty Works and Pipeline Works</w:t>
                        </w:r>
                      </w:p>
                    </w:tc>
                    <w:tc>
                      <w:tcPr>
                        <w:tcW w:w="1120" w:type="dxa"/>
                        <w:tcBorders>
                          <w:bottom w:val="single" w:sz="18" w:space="0" w:color="D7D6C7"/>
                        </w:tcBorders>
                      </w:tcPr>
                      <w:p w:rsidR="00B82633" w:rsidRDefault="00034614">
                        <w:pPr>
                          <w:pStyle w:val="TableParagraph"/>
                          <w:spacing w:before="38" w:line="220" w:lineRule="auto"/>
                          <w:ind w:right="110"/>
                          <w:rPr>
                            <w:sz w:val="16"/>
                          </w:rPr>
                        </w:pPr>
                        <w:r>
                          <w:rPr>
                            <w:color w:val="4D4D4F"/>
                            <w:sz w:val="16"/>
                          </w:rPr>
                          <w:t>Construction and operation</w:t>
                        </w:r>
                      </w:p>
                    </w:tc>
                  </w:tr>
                  <w:tr w:rsidR="00B82633">
                    <w:trPr>
                      <w:trHeight w:val="886"/>
                    </w:trPr>
                    <w:tc>
                      <w:tcPr>
                        <w:tcW w:w="1043" w:type="dxa"/>
                        <w:tcBorders>
                          <w:top w:val="single" w:sz="18" w:space="0" w:color="D7D6C7"/>
                          <w:bottom w:val="single" w:sz="18" w:space="0" w:color="D7D6C7"/>
                        </w:tcBorders>
                      </w:tcPr>
                      <w:p w:rsidR="00B82633" w:rsidRDefault="00034614">
                        <w:pPr>
                          <w:pStyle w:val="TableParagraph"/>
                          <w:rPr>
                            <w:sz w:val="16"/>
                          </w:rPr>
                        </w:pPr>
                        <w:r>
                          <w:rPr>
                            <w:color w:val="4D4D4F"/>
                            <w:sz w:val="16"/>
                          </w:rPr>
                          <w:t>MM-HR08</w:t>
                        </w:r>
                      </w:p>
                    </w:tc>
                    <w:tc>
                      <w:tcPr>
                        <w:tcW w:w="6310" w:type="dxa"/>
                        <w:tcBorders>
                          <w:top w:val="single" w:sz="18" w:space="0" w:color="D7D6C7"/>
                          <w:bottom w:val="single" w:sz="18" w:space="0" w:color="D7D6C7"/>
                        </w:tcBorders>
                      </w:tcPr>
                      <w:p w:rsidR="00B82633" w:rsidRDefault="00034614">
                        <w:pPr>
                          <w:pStyle w:val="TableParagraph"/>
                          <w:spacing w:line="209" w:lineRule="exact"/>
                          <w:rPr>
                            <w:b/>
                            <w:sz w:val="16"/>
                          </w:rPr>
                        </w:pPr>
                        <w:r>
                          <w:rPr>
                            <w:b/>
                            <w:color w:val="4D4D4F"/>
                            <w:sz w:val="16"/>
                          </w:rPr>
                          <w:t>Site Safety Advisor</w:t>
                        </w:r>
                      </w:p>
                      <w:p w:rsidR="00B82633" w:rsidRDefault="00034614">
                        <w:pPr>
                          <w:pStyle w:val="TableParagraph"/>
                          <w:spacing w:before="5" w:line="220" w:lineRule="auto"/>
                          <w:rPr>
                            <w:sz w:val="16"/>
                          </w:rPr>
                        </w:pPr>
                        <w:r>
                          <w:rPr>
                            <w:color w:val="4D4D4F"/>
                            <w:sz w:val="16"/>
                          </w:rPr>
                          <w:t>A suitably competent person will be appointed as Site Safety Advisor during construction and will have on-site a set of the relevant safety data sheets (SDS) for hazardous and dangerous materials available at the site office.</w:t>
                        </w:r>
                      </w:p>
                    </w:tc>
                    <w:tc>
                      <w:tcPr>
                        <w:tcW w:w="1052" w:type="dxa"/>
                        <w:tcBorders>
                          <w:top w:val="single" w:sz="18" w:space="0" w:color="D7D6C7"/>
                          <w:bottom w:val="single" w:sz="18" w:space="0" w:color="D7D6C7"/>
                        </w:tcBorders>
                      </w:tcPr>
                      <w:p w:rsidR="00B82633" w:rsidRDefault="00034614">
                        <w:pPr>
                          <w:pStyle w:val="TableParagraph"/>
                          <w:spacing w:before="35" w:line="220" w:lineRule="auto"/>
                          <w:ind w:left="102" w:right="52"/>
                          <w:rPr>
                            <w:sz w:val="16"/>
                          </w:rPr>
                        </w:pPr>
                        <w:r>
                          <w:rPr>
                            <w:color w:val="4D4D4F"/>
                            <w:sz w:val="16"/>
                          </w:rPr>
                          <w:t>Gas Import</w:t>
                        </w:r>
                        <w:r>
                          <w:rPr>
                            <w:color w:val="4D4D4F"/>
                            <w:sz w:val="16"/>
                          </w:rPr>
                          <w:t xml:space="preserve"> Jetty Works and Pipeline Works</w:t>
                        </w:r>
                      </w:p>
                    </w:tc>
                    <w:tc>
                      <w:tcPr>
                        <w:tcW w:w="1120" w:type="dxa"/>
                        <w:tcBorders>
                          <w:top w:val="single" w:sz="18" w:space="0" w:color="D7D6C7"/>
                          <w:bottom w:val="single" w:sz="18" w:space="0" w:color="D7D6C7"/>
                        </w:tcBorders>
                      </w:tcPr>
                      <w:p w:rsidR="00B82633" w:rsidRDefault="00034614">
                        <w:pPr>
                          <w:pStyle w:val="TableParagraph"/>
                          <w:rPr>
                            <w:sz w:val="16"/>
                          </w:rPr>
                        </w:pPr>
                        <w:r>
                          <w:rPr>
                            <w:color w:val="4D4D4F"/>
                            <w:sz w:val="16"/>
                          </w:rPr>
                          <w:t>Construction</w:t>
                        </w:r>
                      </w:p>
                    </w:tc>
                  </w:tr>
                </w:tbl>
                <w:p w:rsidR="00B82633" w:rsidRDefault="00B82633">
                  <w:pPr>
                    <w:pStyle w:val="BodyText"/>
                  </w:pPr>
                </w:p>
              </w:txbxContent>
            </v:textbox>
            <w10:anchorlock/>
          </v:shape>
        </w:pict>
      </w:r>
    </w:p>
    <w:p w:rsidR="00B82633" w:rsidRDefault="00B82633">
      <w:pPr>
        <w:pStyle w:val="BodyText"/>
        <w:spacing w:before="2"/>
        <w:rPr>
          <w:sz w:val="15"/>
        </w:rPr>
      </w:pPr>
    </w:p>
    <w:p w:rsidR="00B82633" w:rsidRDefault="00B82633">
      <w:pPr>
        <w:rPr>
          <w:sz w:val="15"/>
        </w:rPr>
        <w:sectPr w:rsidR="00B82633">
          <w:pgSz w:w="11910" w:h="16840"/>
          <w:pgMar w:top="1240" w:right="1020" w:bottom="280" w:left="1140" w:header="748" w:footer="0" w:gutter="0"/>
          <w:cols w:space="720"/>
        </w:sectPr>
      </w:pPr>
    </w:p>
    <w:p w:rsidR="00B82633" w:rsidRDefault="00034614">
      <w:pPr>
        <w:pStyle w:val="Heading1"/>
        <w:numPr>
          <w:ilvl w:val="1"/>
          <w:numId w:val="4"/>
        </w:numPr>
        <w:tabs>
          <w:tab w:val="left" w:pos="957"/>
          <w:tab w:val="left" w:pos="958"/>
        </w:tabs>
        <w:spacing w:before="79"/>
        <w:rPr>
          <w:b/>
        </w:rPr>
      </w:pPr>
      <w:r>
        <w:rPr>
          <w:b/>
          <w:color w:val="4D4D4F"/>
        </w:rPr>
        <w:t>Conclusion</w:t>
      </w:r>
    </w:p>
    <w:p w:rsidR="00B82633" w:rsidRDefault="00034614">
      <w:pPr>
        <w:pStyle w:val="BodyText"/>
        <w:spacing w:before="80" w:line="216" w:lineRule="auto"/>
        <w:ind w:left="107" w:right="43"/>
        <w:jc w:val="both"/>
      </w:pPr>
      <w:r>
        <w:rPr>
          <w:color w:val="4D4D4F"/>
        </w:rPr>
        <w:t xml:space="preserve">AGL and APA have </w:t>
      </w:r>
      <w:r>
        <w:rPr>
          <w:color w:val="4D4D4F"/>
          <w:spacing w:val="2"/>
        </w:rPr>
        <w:t xml:space="preserve">undertaken </w:t>
      </w:r>
      <w:r>
        <w:rPr>
          <w:color w:val="4D4D4F"/>
        </w:rPr>
        <w:t xml:space="preserve">and will </w:t>
      </w:r>
      <w:r>
        <w:rPr>
          <w:color w:val="4D4D4F"/>
          <w:spacing w:val="2"/>
        </w:rPr>
        <w:t xml:space="preserve">continue </w:t>
      </w:r>
      <w:r>
        <w:rPr>
          <w:color w:val="4D4D4F"/>
        </w:rPr>
        <w:t>to undertake</w:t>
      </w:r>
      <w:r>
        <w:rPr>
          <w:color w:val="4D4D4F"/>
          <w:spacing w:val="-16"/>
        </w:rPr>
        <w:t xml:space="preserve"> </w:t>
      </w:r>
      <w:r>
        <w:rPr>
          <w:color w:val="4D4D4F"/>
        </w:rPr>
        <w:t>formal</w:t>
      </w:r>
      <w:r>
        <w:rPr>
          <w:color w:val="4D4D4F"/>
          <w:spacing w:val="-16"/>
        </w:rPr>
        <w:t xml:space="preserve"> </w:t>
      </w:r>
      <w:r>
        <w:rPr>
          <w:color w:val="4D4D4F"/>
        </w:rPr>
        <w:t>safety</w:t>
      </w:r>
      <w:r>
        <w:rPr>
          <w:color w:val="4D4D4F"/>
          <w:spacing w:val="-16"/>
        </w:rPr>
        <w:t xml:space="preserve"> </w:t>
      </w:r>
      <w:r>
        <w:rPr>
          <w:color w:val="4D4D4F"/>
        </w:rPr>
        <w:t>studies</w:t>
      </w:r>
      <w:r>
        <w:rPr>
          <w:color w:val="4D4D4F"/>
          <w:spacing w:val="-16"/>
        </w:rPr>
        <w:t xml:space="preserve"> </w:t>
      </w:r>
      <w:r>
        <w:rPr>
          <w:color w:val="4D4D4F"/>
        </w:rPr>
        <w:t>and</w:t>
      </w:r>
      <w:r>
        <w:rPr>
          <w:color w:val="4D4D4F"/>
          <w:spacing w:val="-16"/>
        </w:rPr>
        <w:t xml:space="preserve"> </w:t>
      </w:r>
      <w:r>
        <w:rPr>
          <w:color w:val="4D4D4F"/>
        </w:rPr>
        <w:t>hazard</w:t>
      </w:r>
      <w:r>
        <w:rPr>
          <w:color w:val="4D4D4F"/>
          <w:spacing w:val="-15"/>
        </w:rPr>
        <w:t xml:space="preserve"> </w:t>
      </w:r>
      <w:r>
        <w:rPr>
          <w:color w:val="4D4D4F"/>
        </w:rPr>
        <w:t xml:space="preserve">assessments for </w:t>
      </w:r>
      <w:r>
        <w:rPr>
          <w:color w:val="4D4D4F"/>
          <w:spacing w:val="2"/>
        </w:rPr>
        <w:t xml:space="preserve">the </w:t>
      </w:r>
      <w:r>
        <w:rPr>
          <w:color w:val="4D4D4F"/>
          <w:spacing w:val="3"/>
        </w:rPr>
        <w:t xml:space="preserve">Project components. </w:t>
      </w:r>
      <w:r>
        <w:rPr>
          <w:color w:val="4D4D4F"/>
          <w:spacing w:val="2"/>
        </w:rPr>
        <w:t xml:space="preserve">The approach  adopted </w:t>
      </w:r>
      <w:r>
        <w:rPr>
          <w:color w:val="4D4D4F"/>
        </w:rPr>
        <w:t xml:space="preserve">for </w:t>
      </w:r>
      <w:r>
        <w:rPr>
          <w:color w:val="4D4D4F"/>
          <w:spacing w:val="2"/>
        </w:rPr>
        <w:t xml:space="preserve">the </w:t>
      </w:r>
      <w:r>
        <w:rPr>
          <w:color w:val="4D4D4F"/>
        </w:rPr>
        <w:t>assessment included a review</w:t>
      </w:r>
      <w:r>
        <w:rPr>
          <w:color w:val="4D4D4F"/>
        </w:rPr>
        <w:t xml:space="preserve"> of </w:t>
      </w:r>
      <w:r>
        <w:rPr>
          <w:color w:val="4D4D4F"/>
          <w:spacing w:val="2"/>
        </w:rPr>
        <w:t xml:space="preserve">the existing </w:t>
      </w:r>
      <w:r>
        <w:rPr>
          <w:color w:val="4D4D4F"/>
        </w:rPr>
        <w:t>conditions, a review of the existing risk assessment and safety studies undertaken to date, and the identification of</w:t>
      </w:r>
      <w:r>
        <w:rPr>
          <w:color w:val="4D4D4F"/>
          <w:spacing w:val="-6"/>
        </w:rPr>
        <w:t xml:space="preserve"> </w:t>
      </w:r>
      <w:r>
        <w:rPr>
          <w:color w:val="4D4D4F"/>
        </w:rPr>
        <w:t>potential</w:t>
      </w:r>
      <w:r>
        <w:rPr>
          <w:color w:val="4D4D4F"/>
          <w:spacing w:val="-5"/>
        </w:rPr>
        <w:t xml:space="preserve"> </w:t>
      </w:r>
      <w:r>
        <w:rPr>
          <w:color w:val="4D4D4F"/>
          <w:spacing w:val="2"/>
        </w:rPr>
        <w:t>impacts</w:t>
      </w:r>
      <w:r>
        <w:rPr>
          <w:color w:val="4D4D4F"/>
          <w:spacing w:val="-6"/>
        </w:rPr>
        <w:t xml:space="preserve"> </w:t>
      </w:r>
      <w:r>
        <w:rPr>
          <w:color w:val="4D4D4F"/>
        </w:rPr>
        <w:t>arising</w:t>
      </w:r>
      <w:r>
        <w:rPr>
          <w:color w:val="4D4D4F"/>
          <w:spacing w:val="-5"/>
        </w:rPr>
        <w:t xml:space="preserve"> </w:t>
      </w:r>
      <w:r>
        <w:rPr>
          <w:color w:val="4D4D4F"/>
        </w:rPr>
        <w:t>from</w:t>
      </w:r>
      <w:r>
        <w:rPr>
          <w:color w:val="4D4D4F"/>
          <w:spacing w:val="-6"/>
        </w:rPr>
        <w:t xml:space="preserve"> </w:t>
      </w:r>
      <w:r>
        <w:rPr>
          <w:color w:val="4D4D4F"/>
        </w:rPr>
        <w:t>a</w:t>
      </w:r>
      <w:r>
        <w:rPr>
          <w:color w:val="4D4D4F"/>
          <w:spacing w:val="-5"/>
        </w:rPr>
        <w:t xml:space="preserve"> </w:t>
      </w:r>
      <w:r>
        <w:rPr>
          <w:color w:val="4D4D4F"/>
        </w:rPr>
        <w:t>major</w:t>
      </w:r>
      <w:r>
        <w:rPr>
          <w:color w:val="4D4D4F"/>
          <w:spacing w:val="-6"/>
        </w:rPr>
        <w:t xml:space="preserve"> </w:t>
      </w:r>
      <w:r>
        <w:rPr>
          <w:color w:val="4D4D4F"/>
        </w:rPr>
        <w:t>incident</w:t>
      </w:r>
      <w:r>
        <w:rPr>
          <w:color w:val="4D4D4F"/>
          <w:spacing w:val="-5"/>
        </w:rPr>
        <w:t xml:space="preserve"> </w:t>
      </w:r>
      <w:r>
        <w:rPr>
          <w:color w:val="4D4D4F"/>
        </w:rPr>
        <w:t>during operation of the</w:t>
      </w:r>
      <w:r>
        <w:rPr>
          <w:color w:val="4D4D4F"/>
          <w:spacing w:val="1"/>
        </w:rPr>
        <w:t xml:space="preserve"> </w:t>
      </w:r>
      <w:r>
        <w:rPr>
          <w:color w:val="4D4D4F"/>
          <w:spacing w:val="2"/>
        </w:rPr>
        <w:t>Project.</w:t>
      </w:r>
    </w:p>
    <w:p w:rsidR="00B82633" w:rsidRDefault="00034614">
      <w:pPr>
        <w:pStyle w:val="BodyText"/>
        <w:spacing w:before="162" w:line="216" w:lineRule="auto"/>
        <w:ind w:left="107" w:right="38"/>
        <w:jc w:val="both"/>
      </w:pPr>
      <w:r>
        <w:rPr>
          <w:color w:val="4D4D4F"/>
          <w:spacing w:val="4"/>
        </w:rPr>
        <w:t xml:space="preserve">During </w:t>
      </w:r>
      <w:r>
        <w:rPr>
          <w:color w:val="4D4D4F"/>
          <w:spacing w:val="5"/>
        </w:rPr>
        <w:t xml:space="preserve">construction members </w:t>
      </w:r>
      <w:r>
        <w:rPr>
          <w:color w:val="4D4D4F"/>
          <w:spacing w:val="2"/>
        </w:rPr>
        <w:t xml:space="preserve">of </w:t>
      </w:r>
      <w:r>
        <w:rPr>
          <w:color w:val="4D4D4F"/>
          <w:spacing w:val="4"/>
        </w:rPr>
        <w:t>the publi</w:t>
      </w:r>
      <w:r>
        <w:rPr>
          <w:color w:val="4D4D4F"/>
          <w:spacing w:val="4"/>
        </w:rPr>
        <w:t xml:space="preserve">c </w:t>
      </w:r>
      <w:r>
        <w:rPr>
          <w:color w:val="4D4D4F"/>
          <w:spacing w:val="5"/>
        </w:rPr>
        <w:t xml:space="preserve">and </w:t>
      </w:r>
      <w:r>
        <w:rPr>
          <w:color w:val="4D4D4F"/>
          <w:spacing w:val="4"/>
        </w:rPr>
        <w:t xml:space="preserve">workforce </w:t>
      </w:r>
      <w:r>
        <w:rPr>
          <w:color w:val="4D4D4F"/>
          <w:spacing w:val="2"/>
        </w:rPr>
        <w:t xml:space="preserve">would be </w:t>
      </w:r>
      <w:r>
        <w:rPr>
          <w:color w:val="4D4D4F"/>
          <w:spacing w:val="3"/>
        </w:rPr>
        <w:t xml:space="preserve">exposed </w:t>
      </w:r>
      <w:r>
        <w:rPr>
          <w:color w:val="4D4D4F"/>
        </w:rPr>
        <w:t xml:space="preserve">to </w:t>
      </w:r>
      <w:r>
        <w:rPr>
          <w:color w:val="4D4D4F"/>
          <w:spacing w:val="2"/>
        </w:rPr>
        <w:t xml:space="preserve">hazards </w:t>
      </w:r>
      <w:r>
        <w:rPr>
          <w:color w:val="4D4D4F"/>
          <w:spacing w:val="3"/>
        </w:rPr>
        <w:t xml:space="preserve">routinely </w:t>
      </w:r>
      <w:r>
        <w:rPr>
          <w:color w:val="4D4D4F"/>
        </w:rPr>
        <w:t xml:space="preserve">experienced in the </w:t>
      </w:r>
      <w:r>
        <w:rPr>
          <w:color w:val="4D4D4F"/>
          <w:spacing w:val="2"/>
        </w:rPr>
        <w:t xml:space="preserve">construction </w:t>
      </w:r>
      <w:r>
        <w:rPr>
          <w:color w:val="4D4D4F"/>
        </w:rPr>
        <w:t xml:space="preserve">of major </w:t>
      </w:r>
      <w:r>
        <w:rPr>
          <w:color w:val="4D4D4F"/>
          <w:spacing w:val="2"/>
        </w:rPr>
        <w:t xml:space="preserve">infrastructure. </w:t>
      </w:r>
      <w:r>
        <w:rPr>
          <w:color w:val="4D4D4F"/>
        </w:rPr>
        <w:t xml:space="preserve">While the Project is not introducing any new or unique </w:t>
      </w:r>
      <w:r>
        <w:rPr>
          <w:color w:val="4D4D4F"/>
          <w:spacing w:val="2"/>
        </w:rPr>
        <w:t xml:space="preserve">construction </w:t>
      </w:r>
      <w:r>
        <w:rPr>
          <w:color w:val="4D4D4F"/>
        </w:rPr>
        <w:t xml:space="preserve">hazards that are not already encountered on major </w:t>
      </w:r>
      <w:r>
        <w:rPr>
          <w:color w:val="4D4D4F"/>
          <w:spacing w:val="2"/>
        </w:rPr>
        <w:t xml:space="preserve">infrastructure projects, </w:t>
      </w:r>
      <w:r>
        <w:rPr>
          <w:color w:val="4D4D4F"/>
        </w:rPr>
        <w:t xml:space="preserve">there are nonetheless a range of hazards that would require mitigation during </w:t>
      </w:r>
      <w:r>
        <w:rPr>
          <w:color w:val="4D4D4F"/>
          <w:spacing w:val="2"/>
        </w:rPr>
        <w:t xml:space="preserve">construction. Construction </w:t>
      </w:r>
      <w:r>
        <w:rPr>
          <w:color w:val="4D4D4F"/>
        </w:rPr>
        <w:t>hazards relevant to public safety</w:t>
      </w:r>
      <w:r>
        <w:rPr>
          <w:color w:val="4D4D4F"/>
          <w:spacing w:val="-12"/>
        </w:rPr>
        <w:t xml:space="preserve"> </w:t>
      </w:r>
      <w:r>
        <w:rPr>
          <w:color w:val="4D4D4F"/>
        </w:rPr>
        <w:t>would</w:t>
      </w:r>
      <w:r>
        <w:rPr>
          <w:color w:val="4D4D4F"/>
          <w:spacing w:val="-11"/>
        </w:rPr>
        <w:t xml:space="preserve"> </w:t>
      </w:r>
      <w:r>
        <w:rPr>
          <w:color w:val="4D4D4F"/>
        </w:rPr>
        <w:t>be</w:t>
      </w:r>
      <w:r>
        <w:rPr>
          <w:color w:val="4D4D4F"/>
          <w:spacing w:val="-12"/>
        </w:rPr>
        <w:t xml:space="preserve"> </w:t>
      </w:r>
      <w:r>
        <w:rPr>
          <w:color w:val="4D4D4F"/>
        </w:rPr>
        <w:t>considered</w:t>
      </w:r>
      <w:r>
        <w:rPr>
          <w:color w:val="4D4D4F"/>
          <w:spacing w:val="-11"/>
        </w:rPr>
        <w:t xml:space="preserve"> </w:t>
      </w:r>
      <w:r>
        <w:rPr>
          <w:color w:val="4D4D4F"/>
        </w:rPr>
        <w:t>as</w:t>
      </w:r>
      <w:r>
        <w:rPr>
          <w:color w:val="4D4D4F"/>
          <w:spacing w:val="-12"/>
        </w:rPr>
        <w:t xml:space="preserve"> </w:t>
      </w:r>
      <w:r>
        <w:rPr>
          <w:color w:val="4D4D4F"/>
          <w:spacing w:val="2"/>
        </w:rPr>
        <w:t>part</w:t>
      </w:r>
      <w:r>
        <w:rPr>
          <w:color w:val="4D4D4F"/>
          <w:spacing w:val="-11"/>
        </w:rPr>
        <w:t xml:space="preserve"> </w:t>
      </w:r>
      <w:r>
        <w:rPr>
          <w:color w:val="4D4D4F"/>
        </w:rPr>
        <w:t>of</w:t>
      </w:r>
      <w:r>
        <w:rPr>
          <w:color w:val="4D4D4F"/>
          <w:spacing w:val="-12"/>
        </w:rPr>
        <w:t xml:space="preserve"> </w:t>
      </w:r>
      <w:r>
        <w:rPr>
          <w:color w:val="4D4D4F"/>
        </w:rPr>
        <w:t>Health,</w:t>
      </w:r>
      <w:r>
        <w:rPr>
          <w:color w:val="4D4D4F"/>
          <w:spacing w:val="-11"/>
        </w:rPr>
        <w:t xml:space="preserve"> </w:t>
      </w:r>
      <w:r>
        <w:rPr>
          <w:color w:val="4D4D4F"/>
          <w:spacing w:val="2"/>
        </w:rPr>
        <w:t>Saf</w:t>
      </w:r>
      <w:r>
        <w:rPr>
          <w:color w:val="4D4D4F"/>
          <w:spacing w:val="2"/>
        </w:rPr>
        <w:t>ety</w:t>
      </w:r>
      <w:r>
        <w:rPr>
          <w:color w:val="4D4D4F"/>
          <w:spacing w:val="-12"/>
        </w:rPr>
        <w:t xml:space="preserve"> </w:t>
      </w:r>
      <w:r>
        <w:rPr>
          <w:color w:val="4D4D4F"/>
        </w:rPr>
        <w:t>and Environment risk workshops and management</w:t>
      </w:r>
      <w:r>
        <w:rPr>
          <w:color w:val="4D4D4F"/>
          <w:spacing w:val="22"/>
        </w:rPr>
        <w:t xml:space="preserve"> </w:t>
      </w:r>
      <w:r>
        <w:rPr>
          <w:color w:val="4D4D4F"/>
        </w:rPr>
        <w:t>plans.</w:t>
      </w:r>
    </w:p>
    <w:p w:rsidR="00B82633" w:rsidRDefault="00034614">
      <w:pPr>
        <w:pStyle w:val="BodyText"/>
        <w:spacing w:before="160" w:line="216" w:lineRule="auto"/>
        <w:ind w:left="107" w:right="43"/>
        <w:jc w:val="both"/>
      </w:pPr>
      <w:r>
        <w:rPr>
          <w:color w:val="4D4D4F"/>
          <w:spacing w:val="2"/>
        </w:rPr>
        <w:t xml:space="preserve">The </w:t>
      </w:r>
      <w:r>
        <w:rPr>
          <w:color w:val="4D4D4F"/>
        </w:rPr>
        <w:t xml:space="preserve">risk studies continue to be developed as detailed design of the facility progresses. Final approvals will be required from relevant authorities for the final design. </w:t>
      </w:r>
      <w:r>
        <w:rPr>
          <w:color w:val="4D4D4F"/>
          <w:spacing w:val="2"/>
        </w:rPr>
        <w:t xml:space="preserve">The operational </w:t>
      </w:r>
      <w:r>
        <w:rPr>
          <w:color w:val="4D4D4F"/>
        </w:rPr>
        <w:t xml:space="preserve">hazards </w:t>
      </w:r>
      <w:r>
        <w:rPr>
          <w:color w:val="4D4D4F"/>
          <w:spacing w:val="2"/>
        </w:rPr>
        <w:t>resul</w:t>
      </w:r>
      <w:r>
        <w:rPr>
          <w:color w:val="4D4D4F"/>
          <w:spacing w:val="2"/>
        </w:rPr>
        <w:t xml:space="preserve">ting from </w:t>
      </w:r>
      <w:r>
        <w:rPr>
          <w:color w:val="4D4D4F"/>
        </w:rPr>
        <w:t xml:space="preserve">a </w:t>
      </w:r>
      <w:r>
        <w:rPr>
          <w:color w:val="4D4D4F"/>
          <w:spacing w:val="2"/>
        </w:rPr>
        <w:t xml:space="preserve">release </w:t>
      </w:r>
      <w:r>
        <w:rPr>
          <w:color w:val="4D4D4F"/>
        </w:rPr>
        <w:t xml:space="preserve">of flammable gas </w:t>
      </w:r>
      <w:r>
        <w:rPr>
          <w:color w:val="4D4D4F"/>
          <w:spacing w:val="2"/>
        </w:rPr>
        <w:t xml:space="preserve">with </w:t>
      </w:r>
      <w:r>
        <w:rPr>
          <w:color w:val="4D4D4F"/>
        </w:rPr>
        <w:t xml:space="preserve">subsequent </w:t>
      </w:r>
      <w:r>
        <w:rPr>
          <w:color w:val="4D4D4F"/>
          <w:spacing w:val="2"/>
        </w:rPr>
        <w:t xml:space="preserve">ignition </w:t>
      </w:r>
      <w:r>
        <w:rPr>
          <w:color w:val="4D4D4F"/>
        </w:rPr>
        <w:t xml:space="preserve">leading to a fire or explosion were a </w:t>
      </w:r>
      <w:r>
        <w:rPr>
          <w:color w:val="4D4D4F"/>
          <w:spacing w:val="3"/>
        </w:rPr>
        <w:t xml:space="preserve">primary </w:t>
      </w:r>
      <w:r>
        <w:rPr>
          <w:color w:val="4D4D4F"/>
        </w:rPr>
        <w:t xml:space="preserve">focus of </w:t>
      </w:r>
      <w:r>
        <w:rPr>
          <w:color w:val="4D4D4F"/>
          <w:spacing w:val="2"/>
        </w:rPr>
        <w:t xml:space="preserve">the </w:t>
      </w:r>
      <w:r>
        <w:rPr>
          <w:color w:val="4D4D4F"/>
        </w:rPr>
        <w:t>hazard analysis,</w:t>
      </w:r>
      <w:r>
        <w:rPr>
          <w:color w:val="4D4D4F"/>
          <w:spacing w:val="-7"/>
        </w:rPr>
        <w:t xml:space="preserve"> </w:t>
      </w:r>
      <w:r>
        <w:rPr>
          <w:color w:val="4D4D4F"/>
        </w:rPr>
        <w:t>risk</w:t>
      </w:r>
      <w:r>
        <w:rPr>
          <w:color w:val="4D4D4F"/>
          <w:spacing w:val="-6"/>
        </w:rPr>
        <w:t xml:space="preserve"> </w:t>
      </w:r>
      <w:r>
        <w:rPr>
          <w:color w:val="4D4D4F"/>
        </w:rPr>
        <w:t>assessments</w:t>
      </w:r>
      <w:r>
        <w:rPr>
          <w:color w:val="4D4D4F"/>
          <w:spacing w:val="-6"/>
        </w:rPr>
        <w:t xml:space="preserve"> </w:t>
      </w:r>
      <w:r>
        <w:rPr>
          <w:color w:val="4D4D4F"/>
        </w:rPr>
        <w:t>and</w:t>
      </w:r>
      <w:r>
        <w:rPr>
          <w:color w:val="4D4D4F"/>
          <w:spacing w:val="-7"/>
        </w:rPr>
        <w:t xml:space="preserve"> </w:t>
      </w:r>
      <w:r>
        <w:rPr>
          <w:color w:val="4D4D4F"/>
        </w:rPr>
        <w:t>safety</w:t>
      </w:r>
      <w:r>
        <w:rPr>
          <w:color w:val="4D4D4F"/>
          <w:spacing w:val="-6"/>
        </w:rPr>
        <w:t xml:space="preserve"> </w:t>
      </w:r>
      <w:r>
        <w:rPr>
          <w:color w:val="4D4D4F"/>
        </w:rPr>
        <w:t>studies</w:t>
      </w:r>
      <w:r>
        <w:rPr>
          <w:color w:val="4D4D4F"/>
          <w:spacing w:val="-6"/>
        </w:rPr>
        <w:t xml:space="preserve"> </w:t>
      </w:r>
      <w:r>
        <w:rPr>
          <w:color w:val="4D4D4F"/>
        </w:rPr>
        <w:t xml:space="preserve">completed for the </w:t>
      </w:r>
      <w:r>
        <w:rPr>
          <w:color w:val="4D4D4F"/>
          <w:spacing w:val="2"/>
        </w:rPr>
        <w:t xml:space="preserve">Project. </w:t>
      </w:r>
      <w:r>
        <w:rPr>
          <w:color w:val="4D4D4F"/>
        </w:rPr>
        <w:t>The Project will require various maritime and land-base</w:t>
      </w:r>
      <w:r>
        <w:rPr>
          <w:color w:val="4D4D4F"/>
        </w:rPr>
        <w:t xml:space="preserve">d approvals and be </w:t>
      </w:r>
      <w:r>
        <w:rPr>
          <w:color w:val="4D4D4F"/>
          <w:spacing w:val="2"/>
        </w:rPr>
        <w:t xml:space="preserve">subject </w:t>
      </w:r>
      <w:r>
        <w:rPr>
          <w:color w:val="4D4D4F"/>
        </w:rPr>
        <w:t>to rigorous safety requirements.</w:t>
      </w:r>
    </w:p>
    <w:p w:rsidR="00B82633" w:rsidRDefault="00034614">
      <w:pPr>
        <w:pStyle w:val="BodyText"/>
        <w:rPr>
          <w:sz w:val="24"/>
        </w:rPr>
      </w:pPr>
      <w:r>
        <w:br w:type="column"/>
      </w:r>
    </w:p>
    <w:p w:rsidR="00B82633" w:rsidRDefault="00B82633">
      <w:pPr>
        <w:pStyle w:val="BodyText"/>
        <w:spacing w:before="10"/>
        <w:rPr>
          <w:sz w:val="16"/>
        </w:rPr>
      </w:pPr>
    </w:p>
    <w:p w:rsidR="00B82633" w:rsidRDefault="00034614">
      <w:pPr>
        <w:pStyle w:val="BodyText"/>
        <w:spacing w:line="216" w:lineRule="auto"/>
        <w:ind w:left="107" w:right="224"/>
        <w:jc w:val="both"/>
      </w:pPr>
      <w:r>
        <w:rPr>
          <w:color w:val="4D4D4F"/>
        </w:rPr>
        <w:t xml:space="preserve">The pipeline SMS identified 212 threats to the Pipeline Works, of which credible risks were </w:t>
      </w:r>
      <w:r>
        <w:rPr>
          <w:color w:val="4D4D4F"/>
          <w:spacing w:val="2"/>
        </w:rPr>
        <w:t xml:space="preserve">further </w:t>
      </w:r>
      <w:r>
        <w:rPr>
          <w:color w:val="4D4D4F"/>
        </w:rPr>
        <w:t>evaluated and mitigation measures incorporated into the design. The physical protective measures of wall thickness and depth</w:t>
      </w:r>
      <w:r>
        <w:rPr>
          <w:color w:val="4D4D4F"/>
          <w:spacing w:val="-23"/>
        </w:rPr>
        <w:t xml:space="preserve"> </w:t>
      </w:r>
      <w:r>
        <w:rPr>
          <w:color w:val="4D4D4F"/>
        </w:rPr>
        <w:t>of</w:t>
      </w:r>
      <w:r>
        <w:rPr>
          <w:color w:val="4D4D4F"/>
          <w:spacing w:val="-22"/>
        </w:rPr>
        <w:t xml:space="preserve"> </w:t>
      </w:r>
      <w:r>
        <w:rPr>
          <w:color w:val="4D4D4F"/>
        </w:rPr>
        <w:t>cover</w:t>
      </w:r>
      <w:r>
        <w:rPr>
          <w:color w:val="4D4D4F"/>
          <w:spacing w:val="-22"/>
        </w:rPr>
        <w:t xml:space="preserve"> </w:t>
      </w:r>
      <w:r>
        <w:rPr>
          <w:color w:val="4D4D4F"/>
        </w:rPr>
        <w:t>for</w:t>
      </w:r>
      <w:r>
        <w:rPr>
          <w:color w:val="4D4D4F"/>
          <w:spacing w:val="-23"/>
        </w:rPr>
        <w:t xml:space="preserve"> </w:t>
      </w:r>
      <w:r>
        <w:rPr>
          <w:color w:val="4D4D4F"/>
        </w:rPr>
        <w:t>the</w:t>
      </w:r>
      <w:r>
        <w:rPr>
          <w:color w:val="4D4D4F"/>
          <w:spacing w:val="-22"/>
        </w:rPr>
        <w:t xml:space="preserve"> </w:t>
      </w:r>
      <w:r>
        <w:rPr>
          <w:color w:val="4D4D4F"/>
        </w:rPr>
        <w:t>pipeline</w:t>
      </w:r>
      <w:r>
        <w:rPr>
          <w:color w:val="4D4D4F"/>
          <w:spacing w:val="-22"/>
        </w:rPr>
        <w:t xml:space="preserve"> </w:t>
      </w:r>
      <w:r>
        <w:rPr>
          <w:color w:val="4D4D4F"/>
        </w:rPr>
        <w:t>meet</w:t>
      </w:r>
      <w:r>
        <w:rPr>
          <w:color w:val="4D4D4F"/>
          <w:spacing w:val="-23"/>
        </w:rPr>
        <w:t xml:space="preserve"> </w:t>
      </w:r>
      <w:r>
        <w:rPr>
          <w:color w:val="4D4D4F"/>
        </w:rPr>
        <w:t>the</w:t>
      </w:r>
      <w:r>
        <w:rPr>
          <w:color w:val="4D4D4F"/>
          <w:spacing w:val="-22"/>
        </w:rPr>
        <w:t xml:space="preserve"> </w:t>
      </w:r>
      <w:r>
        <w:rPr>
          <w:color w:val="4D4D4F"/>
        </w:rPr>
        <w:t>most</w:t>
      </w:r>
      <w:r>
        <w:rPr>
          <w:color w:val="4D4D4F"/>
          <w:spacing w:val="-22"/>
        </w:rPr>
        <w:t xml:space="preserve"> </w:t>
      </w:r>
      <w:r>
        <w:rPr>
          <w:color w:val="4D4D4F"/>
        </w:rPr>
        <w:t xml:space="preserve">conservative land use assigned for the study area </w:t>
      </w:r>
      <w:r>
        <w:rPr>
          <w:color w:val="4D4D4F"/>
          <w:spacing w:val="2"/>
        </w:rPr>
        <w:t xml:space="preserve">(T1 </w:t>
      </w:r>
      <w:r>
        <w:rPr>
          <w:color w:val="4D4D4F"/>
        </w:rPr>
        <w:t>– residential), therefore</w:t>
      </w:r>
      <w:r>
        <w:rPr>
          <w:color w:val="4D4D4F"/>
          <w:spacing w:val="-16"/>
        </w:rPr>
        <w:t xml:space="preserve"> </w:t>
      </w:r>
      <w:r>
        <w:rPr>
          <w:color w:val="4D4D4F"/>
        </w:rPr>
        <w:t>exceeding</w:t>
      </w:r>
      <w:r>
        <w:rPr>
          <w:color w:val="4D4D4F"/>
          <w:spacing w:val="-16"/>
        </w:rPr>
        <w:t xml:space="preserve"> </w:t>
      </w:r>
      <w:r>
        <w:rPr>
          <w:color w:val="4D4D4F"/>
        </w:rPr>
        <w:t>t</w:t>
      </w:r>
      <w:r>
        <w:rPr>
          <w:color w:val="4D4D4F"/>
        </w:rPr>
        <w:t>he</w:t>
      </w:r>
      <w:r>
        <w:rPr>
          <w:color w:val="4D4D4F"/>
          <w:spacing w:val="-15"/>
        </w:rPr>
        <w:t xml:space="preserve"> </w:t>
      </w:r>
      <w:r>
        <w:rPr>
          <w:color w:val="4D4D4F"/>
        </w:rPr>
        <w:t>requirements</w:t>
      </w:r>
      <w:r>
        <w:rPr>
          <w:color w:val="4D4D4F"/>
          <w:spacing w:val="-16"/>
        </w:rPr>
        <w:t xml:space="preserve"> </w:t>
      </w:r>
      <w:r>
        <w:rPr>
          <w:color w:val="4D4D4F"/>
        </w:rPr>
        <w:t>of</w:t>
      </w:r>
      <w:r>
        <w:rPr>
          <w:color w:val="4D4D4F"/>
          <w:spacing w:val="-15"/>
        </w:rPr>
        <w:t xml:space="preserve"> </w:t>
      </w:r>
      <w:r>
        <w:rPr>
          <w:color w:val="4D4D4F"/>
          <w:spacing w:val="3"/>
        </w:rPr>
        <w:t>AS/NZS</w:t>
      </w:r>
      <w:r>
        <w:rPr>
          <w:color w:val="4D4D4F"/>
          <w:spacing w:val="-16"/>
        </w:rPr>
        <w:t xml:space="preserve"> </w:t>
      </w:r>
      <w:r>
        <w:rPr>
          <w:color w:val="4D4D4F"/>
        </w:rPr>
        <w:t>2885.1 for the known threats to the</w:t>
      </w:r>
      <w:r>
        <w:rPr>
          <w:color w:val="4D4D4F"/>
          <w:spacing w:val="6"/>
        </w:rPr>
        <w:t xml:space="preserve"> </w:t>
      </w:r>
      <w:r>
        <w:rPr>
          <w:color w:val="4D4D4F"/>
        </w:rPr>
        <w:t>pipeline.</w:t>
      </w:r>
    </w:p>
    <w:p w:rsidR="00B82633" w:rsidRDefault="00034614">
      <w:pPr>
        <w:pStyle w:val="BodyText"/>
        <w:spacing w:before="163" w:line="216" w:lineRule="auto"/>
        <w:ind w:left="107" w:right="225"/>
        <w:jc w:val="both"/>
      </w:pPr>
      <w:r>
        <w:rPr>
          <w:color w:val="4D4D4F"/>
        </w:rPr>
        <w:t xml:space="preserve">Preliminary </w:t>
      </w:r>
      <w:r>
        <w:rPr>
          <w:color w:val="4D4D4F"/>
          <w:spacing w:val="3"/>
        </w:rPr>
        <w:t xml:space="preserve">QRA </w:t>
      </w:r>
      <w:r>
        <w:rPr>
          <w:color w:val="4D4D4F"/>
        </w:rPr>
        <w:t xml:space="preserve">results show that </w:t>
      </w:r>
      <w:r>
        <w:rPr>
          <w:color w:val="4D4D4F"/>
          <w:spacing w:val="2"/>
        </w:rPr>
        <w:t xml:space="preserve">fatality </w:t>
      </w:r>
      <w:r>
        <w:rPr>
          <w:color w:val="4D4D4F"/>
        </w:rPr>
        <w:t xml:space="preserve">risk due to   a potential major incident such as a fire or explosion at the Gas </w:t>
      </w:r>
      <w:r>
        <w:rPr>
          <w:color w:val="4D4D4F"/>
          <w:spacing w:val="2"/>
        </w:rPr>
        <w:t xml:space="preserve">Import </w:t>
      </w:r>
      <w:r>
        <w:rPr>
          <w:color w:val="4D4D4F"/>
          <w:spacing w:val="3"/>
        </w:rPr>
        <w:t xml:space="preserve">Jetty </w:t>
      </w:r>
      <w:r>
        <w:rPr>
          <w:color w:val="4D4D4F"/>
        </w:rPr>
        <w:t>Works and the Pakenham Delivery Facility meet their respective adopted tolerable criteria for</w:t>
      </w:r>
      <w:r>
        <w:rPr>
          <w:color w:val="4D4D4F"/>
          <w:spacing w:val="-21"/>
        </w:rPr>
        <w:t xml:space="preserve"> </w:t>
      </w:r>
      <w:r>
        <w:rPr>
          <w:color w:val="4D4D4F"/>
        </w:rPr>
        <w:t>their</w:t>
      </w:r>
      <w:r>
        <w:rPr>
          <w:color w:val="4D4D4F"/>
          <w:spacing w:val="-20"/>
        </w:rPr>
        <w:t xml:space="preserve"> </w:t>
      </w:r>
      <w:r>
        <w:rPr>
          <w:color w:val="4D4D4F"/>
        </w:rPr>
        <w:t>surrounding</w:t>
      </w:r>
      <w:r>
        <w:rPr>
          <w:color w:val="4D4D4F"/>
          <w:spacing w:val="-20"/>
        </w:rPr>
        <w:t xml:space="preserve"> </w:t>
      </w:r>
      <w:r>
        <w:rPr>
          <w:color w:val="4D4D4F"/>
        </w:rPr>
        <w:t>land</w:t>
      </w:r>
      <w:r>
        <w:rPr>
          <w:color w:val="4D4D4F"/>
          <w:spacing w:val="-20"/>
        </w:rPr>
        <w:t xml:space="preserve"> </w:t>
      </w:r>
      <w:r>
        <w:rPr>
          <w:color w:val="4D4D4F"/>
        </w:rPr>
        <w:t>uses</w:t>
      </w:r>
      <w:r>
        <w:rPr>
          <w:color w:val="4D4D4F"/>
          <w:spacing w:val="-20"/>
        </w:rPr>
        <w:t xml:space="preserve"> </w:t>
      </w:r>
      <w:r>
        <w:rPr>
          <w:color w:val="4D4D4F"/>
        </w:rPr>
        <w:t>according</w:t>
      </w:r>
      <w:r>
        <w:rPr>
          <w:color w:val="4D4D4F"/>
          <w:spacing w:val="-20"/>
        </w:rPr>
        <w:t xml:space="preserve"> </w:t>
      </w:r>
      <w:r>
        <w:rPr>
          <w:color w:val="4D4D4F"/>
        </w:rPr>
        <w:t>to</w:t>
      </w:r>
      <w:r>
        <w:rPr>
          <w:color w:val="4D4D4F"/>
          <w:spacing w:val="-20"/>
        </w:rPr>
        <w:t xml:space="preserve"> </w:t>
      </w:r>
      <w:r>
        <w:rPr>
          <w:color w:val="4D4D4F"/>
        </w:rPr>
        <w:t>HIPAP4.</w:t>
      </w:r>
      <w:r>
        <w:rPr>
          <w:color w:val="4D4D4F"/>
          <w:spacing w:val="-20"/>
        </w:rPr>
        <w:t xml:space="preserve"> </w:t>
      </w:r>
      <w:r>
        <w:rPr>
          <w:color w:val="4D4D4F"/>
        </w:rPr>
        <w:t>This means</w:t>
      </w:r>
      <w:r>
        <w:rPr>
          <w:color w:val="4D4D4F"/>
          <w:spacing w:val="-6"/>
        </w:rPr>
        <w:t xml:space="preserve"> </w:t>
      </w:r>
      <w:r>
        <w:rPr>
          <w:color w:val="4D4D4F"/>
        </w:rPr>
        <w:t>these</w:t>
      </w:r>
      <w:r>
        <w:rPr>
          <w:color w:val="4D4D4F"/>
          <w:spacing w:val="-6"/>
        </w:rPr>
        <w:t xml:space="preserve"> </w:t>
      </w:r>
      <w:r>
        <w:rPr>
          <w:color w:val="4D4D4F"/>
        </w:rPr>
        <w:t>facilities</w:t>
      </w:r>
      <w:r>
        <w:rPr>
          <w:color w:val="4D4D4F"/>
          <w:spacing w:val="-6"/>
        </w:rPr>
        <w:t xml:space="preserve"> </w:t>
      </w:r>
      <w:r>
        <w:rPr>
          <w:color w:val="4D4D4F"/>
        </w:rPr>
        <w:t>do</w:t>
      </w:r>
      <w:r>
        <w:rPr>
          <w:color w:val="4D4D4F"/>
          <w:spacing w:val="-6"/>
        </w:rPr>
        <w:t xml:space="preserve"> </w:t>
      </w:r>
      <w:r>
        <w:rPr>
          <w:color w:val="4D4D4F"/>
        </w:rPr>
        <w:t>not</w:t>
      </w:r>
      <w:r>
        <w:rPr>
          <w:color w:val="4D4D4F"/>
          <w:spacing w:val="-6"/>
        </w:rPr>
        <w:t xml:space="preserve"> </w:t>
      </w:r>
      <w:r>
        <w:rPr>
          <w:color w:val="4D4D4F"/>
        </w:rPr>
        <w:t>present</w:t>
      </w:r>
      <w:r>
        <w:rPr>
          <w:color w:val="4D4D4F"/>
          <w:spacing w:val="-6"/>
        </w:rPr>
        <w:t xml:space="preserve"> </w:t>
      </w:r>
      <w:r>
        <w:rPr>
          <w:color w:val="4D4D4F"/>
        </w:rPr>
        <w:t>an</w:t>
      </w:r>
      <w:r>
        <w:rPr>
          <w:color w:val="4D4D4F"/>
          <w:spacing w:val="-6"/>
        </w:rPr>
        <w:t xml:space="preserve"> </w:t>
      </w:r>
      <w:r>
        <w:rPr>
          <w:color w:val="4D4D4F"/>
        </w:rPr>
        <w:t>unacceptable</w:t>
      </w:r>
      <w:r>
        <w:rPr>
          <w:color w:val="4D4D4F"/>
          <w:spacing w:val="-6"/>
        </w:rPr>
        <w:t xml:space="preserve"> </w:t>
      </w:r>
      <w:r>
        <w:rPr>
          <w:color w:val="4D4D4F"/>
        </w:rPr>
        <w:t>or disproportionate risk to any of the adjacent land</w:t>
      </w:r>
      <w:r>
        <w:rPr>
          <w:color w:val="4D4D4F"/>
          <w:spacing w:val="33"/>
        </w:rPr>
        <w:t xml:space="preserve"> </w:t>
      </w:r>
      <w:r>
        <w:rPr>
          <w:color w:val="4D4D4F"/>
        </w:rPr>
        <w:t>uses.</w:t>
      </w:r>
    </w:p>
    <w:p w:rsidR="00B82633" w:rsidRDefault="00034614">
      <w:pPr>
        <w:pStyle w:val="BodyText"/>
        <w:spacing w:before="163" w:line="216" w:lineRule="auto"/>
        <w:ind w:left="107" w:right="224"/>
        <w:jc w:val="both"/>
      </w:pPr>
      <w:r>
        <w:rPr>
          <w:color w:val="4D4D4F"/>
        </w:rPr>
        <w:t xml:space="preserve">The hazard and risks associated with the Project have </w:t>
      </w:r>
      <w:r>
        <w:rPr>
          <w:color w:val="4D4D4F"/>
          <w:spacing w:val="2"/>
        </w:rPr>
        <w:t xml:space="preserve">been </w:t>
      </w:r>
      <w:r>
        <w:rPr>
          <w:color w:val="4D4D4F"/>
        </w:rPr>
        <w:t xml:space="preserve">assessed in </w:t>
      </w:r>
      <w:r>
        <w:rPr>
          <w:color w:val="4D4D4F"/>
          <w:spacing w:val="2"/>
        </w:rPr>
        <w:t xml:space="preserve">response </w:t>
      </w:r>
      <w:r>
        <w:rPr>
          <w:color w:val="4D4D4F"/>
        </w:rPr>
        <w:t xml:space="preserve">to </w:t>
      </w:r>
      <w:r>
        <w:rPr>
          <w:color w:val="4D4D4F"/>
          <w:spacing w:val="2"/>
        </w:rPr>
        <w:t xml:space="preserve">the </w:t>
      </w:r>
      <w:r>
        <w:rPr>
          <w:b/>
          <w:color w:val="4D4D4F"/>
          <w:spacing w:val="2"/>
        </w:rPr>
        <w:t>e</w:t>
      </w:r>
      <w:r>
        <w:rPr>
          <w:color w:val="4D4D4F"/>
          <w:spacing w:val="2"/>
        </w:rPr>
        <w:t xml:space="preserve">nergy efficiency, </w:t>
      </w:r>
      <w:r>
        <w:rPr>
          <w:color w:val="4D4D4F"/>
        </w:rPr>
        <w:t xml:space="preserve">security, </w:t>
      </w:r>
      <w:r>
        <w:rPr>
          <w:color w:val="4D4D4F"/>
          <w:spacing w:val="2"/>
        </w:rPr>
        <w:t xml:space="preserve">affordability </w:t>
      </w:r>
      <w:r>
        <w:rPr>
          <w:color w:val="4D4D4F"/>
        </w:rPr>
        <w:t xml:space="preserve">and </w:t>
      </w:r>
      <w:r>
        <w:rPr>
          <w:color w:val="4D4D4F"/>
          <w:spacing w:val="2"/>
        </w:rPr>
        <w:t xml:space="preserve">safety; </w:t>
      </w:r>
      <w:r>
        <w:rPr>
          <w:color w:val="4D4D4F"/>
        </w:rPr>
        <w:t>and social, e</w:t>
      </w:r>
      <w:r>
        <w:rPr>
          <w:color w:val="4D4D4F"/>
        </w:rPr>
        <w:t xml:space="preserve">conomic, </w:t>
      </w:r>
      <w:r>
        <w:rPr>
          <w:color w:val="4D4D4F"/>
          <w:spacing w:val="2"/>
        </w:rPr>
        <w:t xml:space="preserve">amenity </w:t>
      </w:r>
      <w:r>
        <w:rPr>
          <w:color w:val="4D4D4F"/>
        </w:rPr>
        <w:t xml:space="preserve">and land use </w:t>
      </w:r>
      <w:r>
        <w:rPr>
          <w:color w:val="4D4D4F"/>
          <w:spacing w:val="2"/>
        </w:rPr>
        <w:t xml:space="preserve">draft </w:t>
      </w:r>
      <w:r>
        <w:rPr>
          <w:color w:val="4D4D4F"/>
        </w:rPr>
        <w:t xml:space="preserve">evaluation objectives in the </w:t>
      </w:r>
      <w:r>
        <w:rPr>
          <w:color w:val="4D4D4F"/>
          <w:spacing w:val="2"/>
        </w:rPr>
        <w:t xml:space="preserve">EES </w:t>
      </w:r>
      <w:r>
        <w:rPr>
          <w:color w:val="4D4D4F"/>
        </w:rPr>
        <w:t xml:space="preserve">scoping </w:t>
      </w:r>
      <w:r>
        <w:rPr>
          <w:color w:val="4D4D4F"/>
          <w:spacing w:val="2"/>
        </w:rPr>
        <w:t>requirements. With the implementation</w:t>
      </w:r>
      <w:r>
        <w:rPr>
          <w:color w:val="4D4D4F"/>
          <w:spacing w:val="50"/>
        </w:rPr>
        <w:t xml:space="preserve"> </w:t>
      </w:r>
      <w:r>
        <w:rPr>
          <w:color w:val="4D4D4F"/>
        </w:rPr>
        <w:t xml:space="preserve">of </w:t>
      </w:r>
      <w:r>
        <w:rPr>
          <w:color w:val="4D4D4F"/>
          <w:spacing w:val="3"/>
        </w:rPr>
        <w:t xml:space="preserve">the </w:t>
      </w:r>
      <w:r>
        <w:rPr>
          <w:color w:val="4D4D4F"/>
          <w:spacing w:val="4"/>
        </w:rPr>
        <w:t xml:space="preserve">identified mitigation </w:t>
      </w:r>
      <w:r>
        <w:rPr>
          <w:color w:val="4D4D4F"/>
          <w:spacing w:val="3"/>
        </w:rPr>
        <w:t xml:space="preserve">measures  </w:t>
      </w:r>
      <w:r>
        <w:rPr>
          <w:color w:val="4D4D4F"/>
          <w:spacing w:val="2"/>
        </w:rPr>
        <w:t xml:space="preserve">and  </w:t>
      </w:r>
      <w:r>
        <w:rPr>
          <w:color w:val="4D4D4F"/>
          <w:spacing w:val="5"/>
        </w:rPr>
        <w:t xml:space="preserve">further  </w:t>
      </w:r>
      <w:r>
        <w:rPr>
          <w:color w:val="4D4D4F"/>
          <w:spacing w:val="3"/>
        </w:rPr>
        <w:t xml:space="preserve">risk assessments, potential </w:t>
      </w:r>
      <w:r>
        <w:rPr>
          <w:color w:val="4D4D4F"/>
          <w:spacing w:val="2"/>
        </w:rPr>
        <w:t xml:space="preserve">hazardous </w:t>
      </w:r>
      <w:r>
        <w:rPr>
          <w:color w:val="4D4D4F"/>
          <w:spacing w:val="3"/>
        </w:rPr>
        <w:t xml:space="preserve">risks during </w:t>
      </w:r>
      <w:r>
        <w:rPr>
          <w:color w:val="4D4D4F"/>
        </w:rPr>
        <w:t xml:space="preserve">Project </w:t>
      </w:r>
      <w:r>
        <w:rPr>
          <w:color w:val="4D4D4F"/>
          <w:spacing w:val="2"/>
        </w:rPr>
        <w:t xml:space="preserve">construction </w:t>
      </w:r>
      <w:r>
        <w:rPr>
          <w:color w:val="4D4D4F"/>
        </w:rPr>
        <w:t>and operation to</w:t>
      </w:r>
      <w:r>
        <w:rPr>
          <w:color w:val="4D4D4F"/>
        </w:rPr>
        <w:t xml:space="preserve"> people, </w:t>
      </w:r>
      <w:r>
        <w:rPr>
          <w:color w:val="4D4D4F"/>
          <w:spacing w:val="3"/>
        </w:rPr>
        <w:t xml:space="preserve">property </w:t>
      </w:r>
      <w:r>
        <w:rPr>
          <w:color w:val="4D4D4F"/>
        </w:rPr>
        <w:t xml:space="preserve">and </w:t>
      </w:r>
      <w:r>
        <w:rPr>
          <w:color w:val="4D4D4F"/>
          <w:spacing w:val="2"/>
        </w:rPr>
        <w:t xml:space="preserve">the environment </w:t>
      </w:r>
      <w:r>
        <w:rPr>
          <w:color w:val="4D4D4F"/>
        </w:rPr>
        <w:t xml:space="preserve">would be </w:t>
      </w:r>
      <w:r>
        <w:rPr>
          <w:color w:val="4D4D4F"/>
          <w:spacing w:val="2"/>
        </w:rPr>
        <w:t xml:space="preserve">reduced </w:t>
      </w:r>
      <w:r>
        <w:rPr>
          <w:color w:val="4D4D4F"/>
        </w:rPr>
        <w:t xml:space="preserve">so </w:t>
      </w:r>
      <w:r>
        <w:rPr>
          <w:color w:val="4D4D4F"/>
          <w:spacing w:val="2"/>
        </w:rPr>
        <w:t xml:space="preserve">far </w:t>
      </w:r>
      <w:r>
        <w:rPr>
          <w:color w:val="4D4D4F"/>
        </w:rPr>
        <w:t xml:space="preserve">as is reasonably </w:t>
      </w:r>
      <w:r>
        <w:rPr>
          <w:color w:val="4D4D4F"/>
          <w:spacing w:val="2"/>
        </w:rPr>
        <w:t>practicable.</w:t>
      </w:r>
    </w:p>
    <w:sectPr w:rsidR="00B82633">
      <w:type w:val="continuous"/>
      <w:pgSz w:w="11910" w:h="16840"/>
      <w:pgMar w:top="0" w:right="1020" w:bottom="280" w:left="1140" w:header="720" w:footer="720" w:gutter="0"/>
      <w:cols w:num="2" w:space="720" w:equalWidth="0">
        <w:col w:w="4632" w:space="300"/>
        <w:col w:w="481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34614" w:rsidRDefault="00034614">
      <w:r>
        <w:separator/>
      </w:r>
    </w:p>
  </w:endnote>
  <w:endnote w:type="continuationSeparator" w:id="0">
    <w:p w:rsidR="00034614" w:rsidRDefault="00034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ADC095E1-FDB4-42CC-8ED3-1ECE31F44B58}"/>
    <w:embedBold r:id="rId2" w:fontKey="{28C4CAE7-8DDF-4200-BE1E-AA289787D7C4}"/>
    <w:embedItalic r:id="rId3" w:fontKey="{1C347B72-1071-438F-8625-D1D036B20A1E}"/>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5487E653-0BD8-49A3-B926-727AAF51254C}"/>
    <w:embedBold r:id="rId5" w:fontKey="{9498BD72-F0AB-4E6A-93EF-11610A02A3E5}"/>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85316F3E-EEDD-4B04-88F9-F0C9AD9D25D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34614" w:rsidRDefault="00034614">
      <w:r>
        <w:separator/>
      </w:r>
    </w:p>
  </w:footnote>
  <w:footnote w:type="continuationSeparator" w:id="0">
    <w:p w:rsidR="00034614" w:rsidRDefault="000346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633" w:rsidRDefault="00034614">
    <w:pPr>
      <w:pStyle w:val="BodyText"/>
      <w:spacing w:line="14" w:lineRule="auto"/>
      <w:rPr>
        <w:sz w:val="20"/>
      </w:rPr>
    </w:pPr>
    <w:r>
      <w:pict>
        <v:group id="_x0000_s2066" style="position:absolute;margin-left:0;margin-top:37.4pt;width:532.95pt;height:25.2pt;z-index:-252465152;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24.7pt;margin-top:39.15pt;width:32.45pt;height:19.75pt;z-index:-252464128;mso-position-horizontal-relative:page;mso-position-vertical-relative:page" filled="f" stroked="f">
          <v:textbox inset="0,0,0,0">
            <w:txbxContent>
              <w:p w:rsidR="00B82633" w:rsidRDefault="00034614">
                <w:pPr>
                  <w:spacing w:line="354" w:lineRule="exact"/>
                  <w:ind w:left="20"/>
                  <w:rPr>
                    <w:b/>
                    <w:sz w:val="26"/>
                  </w:rPr>
                </w:pPr>
                <w:r>
                  <w:rPr>
                    <w:b/>
                    <w:color w:val="4D4D4F"/>
                    <w:sz w:val="26"/>
                  </w:rPr>
                  <w:t>16-</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4" type="#_x0000_t202" style="position:absolute;margin-left:88.3pt;margin-top:43.05pt;width:133.85pt;height:12.95pt;z-index:-252463104;mso-position-horizontal-relative:page;mso-position-vertical-relative:page" filled="f" stroked="f">
          <v:textbox inset="0,0,0,0">
            <w:txbxContent>
              <w:p w:rsidR="00B82633" w:rsidRDefault="00034614">
                <w:pPr>
                  <w:spacing w:before="7"/>
                  <w:ind w:left="20"/>
                  <w:rPr>
                    <w:sz w:val="16"/>
                  </w:rPr>
                </w:pPr>
                <w:r>
                  <w:rPr>
                    <w:color w:val="4D4D4F"/>
                    <w:sz w:val="16"/>
                  </w:rPr>
                  <w:t>Safety, hazard and risk – Chapter 16</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633" w:rsidRDefault="00034614">
    <w:pPr>
      <w:pStyle w:val="BodyText"/>
      <w:spacing w:line="14" w:lineRule="auto"/>
      <w:rPr>
        <w:sz w:val="20"/>
      </w:rPr>
    </w:pPr>
    <w:r>
      <w:pict>
        <v:group id="_x0000_s2061" style="position:absolute;margin-left:62.35pt;margin-top:37.4pt;width:532.95pt;height:25.2pt;z-index:-252462080;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9.45pt;height:19.75pt;z-index:-252461056;mso-position-horizontal-relative:page;mso-position-vertical-relative:page" filled="f" stroked="f">
          <v:textbox inset="0,0,0,0">
            <w:txbxContent>
              <w:p w:rsidR="00B82633" w:rsidRDefault="00034614">
                <w:pPr>
                  <w:spacing w:line="354" w:lineRule="exact"/>
                  <w:ind w:left="20"/>
                  <w:rPr>
                    <w:b/>
                    <w:sz w:val="26"/>
                  </w:rPr>
                </w:pPr>
                <w:r>
                  <w:rPr>
                    <w:b/>
                    <w:color w:val="4D4D4F"/>
                    <w:sz w:val="26"/>
                  </w:rPr>
                  <w:t>16-</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9" type="#_x0000_t202" style="position:absolute;margin-left:312.6pt;margin-top:43.05pt;width:194.4pt;height:12.95pt;z-index:-252460032;mso-position-horizontal-relative:page;mso-position-vertical-relative:page" filled="f" stroked="f">
          <v:textbox inset="0,0,0,0">
            <w:txbxContent>
              <w:p w:rsidR="00B82633" w:rsidRDefault="00034614">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633" w:rsidRDefault="00034614">
    <w:pPr>
      <w:pStyle w:val="BodyText"/>
      <w:spacing w:line="14" w:lineRule="auto"/>
      <w:rPr>
        <w:sz w:val="20"/>
      </w:rPr>
    </w:pPr>
    <w:r>
      <w:pict>
        <v:group id="_x0000_s2056" style="position:absolute;margin-left:0;margin-top:37.4pt;width:532.95pt;height:25.2pt;z-index:-252459008;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17.45pt;margin-top:39.15pt;width:39.75pt;height:19.75pt;z-index:-252457984;mso-position-horizontal-relative:page;mso-position-vertical-relative:page" filled="f" stroked="f">
          <v:textbox inset="0,0,0,0">
            <w:txbxContent>
              <w:p w:rsidR="00B82633" w:rsidRDefault="00034614">
                <w:pPr>
                  <w:spacing w:line="354" w:lineRule="exact"/>
                  <w:ind w:left="20"/>
                  <w:rPr>
                    <w:b/>
                    <w:sz w:val="26"/>
                  </w:rPr>
                </w:pPr>
                <w:r>
                  <w:rPr>
                    <w:b/>
                    <w:color w:val="4D4D4F"/>
                    <w:sz w:val="26"/>
                  </w:rPr>
                  <w:t>16-</w:t>
                </w:r>
                <w:r>
                  <w:fldChar w:fldCharType="begin"/>
                </w:r>
                <w:r>
                  <w:rPr>
                    <w:b/>
                    <w:color w:val="4D4D4F"/>
                    <w:sz w:val="26"/>
                  </w:rPr>
                  <w:instrText xml:space="preserve"> PAGE </w:instrText>
                </w:r>
                <w:r>
                  <w:fldChar w:fldCharType="separate"/>
                </w:r>
                <w:r>
                  <w:t>12</w:t>
                </w:r>
                <w:r>
                  <w:fldChar w:fldCharType="end"/>
                </w:r>
              </w:p>
            </w:txbxContent>
          </v:textbox>
          <w10:wrap anchorx="page" anchory="page"/>
        </v:shape>
      </w:pict>
    </w:r>
    <w:r>
      <w:pict>
        <v:shape id="_x0000_s2054" type="#_x0000_t202" style="position:absolute;margin-left:88.3pt;margin-top:43.05pt;width:133.85pt;height:12.95pt;z-index:-252456960;mso-position-horizontal-relative:page;mso-position-vertical-relative:page" filled="f" stroked="f">
          <v:textbox inset="0,0,0,0">
            <w:txbxContent>
              <w:p w:rsidR="00B82633" w:rsidRDefault="00034614">
                <w:pPr>
                  <w:spacing w:before="7"/>
                  <w:ind w:left="20"/>
                  <w:rPr>
                    <w:sz w:val="16"/>
                  </w:rPr>
                </w:pPr>
                <w:r>
                  <w:rPr>
                    <w:color w:val="4D4D4F"/>
                    <w:sz w:val="16"/>
                  </w:rPr>
                  <w:t>Safety, hazard and risk – Chapter 16</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2633" w:rsidRDefault="00034614">
    <w:pPr>
      <w:pStyle w:val="BodyText"/>
      <w:spacing w:line="14" w:lineRule="auto"/>
      <w:rPr>
        <w:sz w:val="20"/>
      </w:rPr>
    </w:pPr>
    <w:r>
      <w:pict>
        <v:group id="_x0000_s2051" style="position:absolute;margin-left:62.35pt;margin-top:37.4pt;width:532.95pt;height:25.2pt;z-index:-252455936;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9.45pt;height:19.75pt;z-index:-252454912;mso-position-horizontal-relative:page;mso-position-vertical-relative:page" filled="f" stroked="f">
          <v:textbox inset="0,0,0,0">
            <w:txbxContent>
              <w:p w:rsidR="00B82633" w:rsidRDefault="00034614">
                <w:pPr>
                  <w:spacing w:line="354" w:lineRule="exact"/>
                  <w:ind w:left="20"/>
                  <w:rPr>
                    <w:b/>
                    <w:sz w:val="26"/>
                  </w:rPr>
                </w:pPr>
                <w:r>
                  <w:rPr>
                    <w:b/>
                    <w:color w:val="4D4D4F"/>
                    <w:sz w:val="26"/>
                  </w:rPr>
                  <w:t>16-</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2453888;mso-position-horizontal-relative:page;mso-position-vertical-relative:page" filled="f" stroked="f">
          <v:textbox inset="0,0,0,0">
            <w:txbxContent>
              <w:p w:rsidR="00B82633" w:rsidRDefault="00034614">
                <w:pPr>
                  <w:spacing w:before="7"/>
                  <w:ind w:left="20"/>
                  <w:rPr>
                    <w:sz w:val="16"/>
                  </w:rPr>
                </w:pPr>
                <w:r>
                  <w:rPr>
                    <w:color w:val="4D4D4F"/>
                    <w:sz w:val="16"/>
                  </w:rPr>
                  <w:t>Gas Import Jetty and Pipeline Project EES | Volume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7C4999"/>
    <w:multiLevelType w:val="hybridMultilevel"/>
    <w:tmpl w:val="47DC26AC"/>
    <w:lvl w:ilvl="0" w:tplc="EF60F5A4">
      <w:numFmt w:val="bullet"/>
      <w:lvlText w:val="•"/>
      <w:lvlJc w:val="left"/>
      <w:pPr>
        <w:ind w:left="447" w:hanging="341"/>
      </w:pPr>
      <w:rPr>
        <w:rFonts w:ascii="Nunito Sans" w:eastAsia="Nunito Sans" w:hAnsi="Nunito Sans" w:cs="Nunito Sans" w:hint="default"/>
        <w:color w:val="4D4D4F"/>
        <w:spacing w:val="-2"/>
        <w:w w:val="100"/>
        <w:sz w:val="18"/>
        <w:szCs w:val="18"/>
        <w:lang w:val="en-US" w:eastAsia="en-US" w:bidi="en-US"/>
      </w:rPr>
    </w:lvl>
    <w:lvl w:ilvl="1" w:tplc="384E9566">
      <w:numFmt w:val="bullet"/>
      <w:lvlText w:val="•"/>
      <w:lvlJc w:val="left"/>
      <w:pPr>
        <w:ind w:left="877" w:hanging="341"/>
      </w:pPr>
      <w:rPr>
        <w:rFonts w:hint="default"/>
        <w:lang w:val="en-US" w:eastAsia="en-US" w:bidi="en-US"/>
      </w:rPr>
    </w:lvl>
    <w:lvl w:ilvl="2" w:tplc="D8F82748">
      <w:numFmt w:val="bullet"/>
      <w:lvlText w:val="•"/>
      <w:lvlJc w:val="left"/>
      <w:pPr>
        <w:ind w:left="1314" w:hanging="341"/>
      </w:pPr>
      <w:rPr>
        <w:rFonts w:hint="default"/>
        <w:lang w:val="en-US" w:eastAsia="en-US" w:bidi="en-US"/>
      </w:rPr>
    </w:lvl>
    <w:lvl w:ilvl="3" w:tplc="66646944">
      <w:numFmt w:val="bullet"/>
      <w:lvlText w:val="•"/>
      <w:lvlJc w:val="left"/>
      <w:pPr>
        <w:ind w:left="1751" w:hanging="341"/>
      </w:pPr>
      <w:rPr>
        <w:rFonts w:hint="default"/>
        <w:lang w:val="en-US" w:eastAsia="en-US" w:bidi="en-US"/>
      </w:rPr>
    </w:lvl>
    <w:lvl w:ilvl="4" w:tplc="BC907F02">
      <w:numFmt w:val="bullet"/>
      <w:lvlText w:val="•"/>
      <w:lvlJc w:val="left"/>
      <w:pPr>
        <w:ind w:left="2189" w:hanging="341"/>
      </w:pPr>
      <w:rPr>
        <w:rFonts w:hint="default"/>
        <w:lang w:val="en-US" w:eastAsia="en-US" w:bidi="en-US"/>
      </w:rPr>
    </w:lvl>
    <w:lvl w:ilvl="5" w:tplc="F82673CC">
      <w:numFmt w:val="bullet"/>
      <w:lvlText w:val="•"/>
      <w:lvlJc w:val="left"/>
      <w:pPr>
        <w:ind w:left="2626" w:hanging="341"/>
      </w:pPr>
      <w:rPr>
        <w:rFonts w:hint="default"/>
        <w:lang w:val="en-US" w:eastAsia="en-US" w:bidi="en-US"/>
      </w:rPr>
    </w:lvl>
    <w:lvl w:ilvl="6" w:tplc="C4627038">
      <w:numFmt w:val="bullet"/>
      <w:lvlText w:val="•"/>
      <w:lvlJc w:val="left"/>
      <w:pPr>
        <w:ind w:left="3063" w:hanging="341"/>
      </w:pPr>
      <w:rPr>
        <w:rFonts w:hint="default"/>
        <w:lang w:val="en-US" w:eastAsia="en-US" w:bidi="en-US"/>
      </w:rPr>
    </w:lvl>
    <w:lvl w:ilvl="7" w:tplc="7410F032">
      <w:numFmt w:val="bullet"/>
      <w:lvlText w:val="•"/>
      <w:lvlJc w:val="left"/>
      <w:pPr>
        <w:ind w:left="3501" w:hanging="341"/>
      </w:pPr>
      <w:rPr>
        <w:rFonts w:hint="default"/>
        <w:lang w:val="en-US" w:eastAsia="en-US" w:bidi="en-US"/>
      </w:rPr>
    </w:lvl>
    <w:lvl w:ilvl="8" w:tplc="75FE1896">
      <w:numFmt w:val="bullet"/>
      <w:lvlText w:val="•"/>
      <w:lvlJc w:val="left"/>
      <w:pPr>
        <w:ind w:left="3938" w:hanging="341"/>
      </w:pPr>
      <w:rPr>
        <w:rFonts w:hint="default"/>
        <w:lang w:val="en-US" w:eastAsia="en-US" w:bidi="en-US"/>
      </w:rPr>
    </w:lvl>
  </w:abstractNum>
  <w:abstractNum w:abstractNumId="1" w15:restartNumberingAfterBreak="0">
    <w:nsid w:val="288F404D"/>
    <w:multiLevelType w:val="hybridMultilevel"/>
    <w:tmpl w:val="1B7E3004"/>
    <w:lvl w:ilvl="0" w:tplc="59BC17BC">
      <w:numFmt w:val="bullet"/>
      <w:lvlText w:val="•"/>
      <w:lvlJc w:val="left"/>
      <w:pPr>
        <w:ind w:left="397" w:hanging="341"/>
      </w:pPr>
      <w:rPr>
        <w:rFonts w:ascii="Nunito Sans" w:eastAsia="Nunito Sans" w:hAnsi="Nunito Sans" w:cs="Nunito Sans" w:hint="default"/>
        <w:color w:val="4D4D4F"/>
        <w:spacing w:val="-2"/>
        <w:w w:val="100"/>
        <w:sz w:val="16"/>
        <w:szCs w:val="16"/>
        <w:lang w:val="en-US" w:eastAsia="en-US" w:bidi="en-US"/>
      </w:rPr>
    </w:lvl>
    <w:lvl w:ilvl="1" w:tplc="D15EB900">
      <w:numFmt w:val="bullet"/>
      <w:lvlText w:val="•"/>
      <w:lvlJc w:val="left"/>
      <w:pPr>
        <w:ind w:left="994" w:hanging="341"/>
      </w:pPr>
      <w:rPr>
        <w:rFonts w:hint="default"/>
        <w:lang w:val="en-US" w:eastAsia="en-US" w:bidi="en-US"/>
      </w:rPr>
    </w:lvl>
    <w:lvl w:ilvl="2" w:tplc="DBDE5E30">
      <w:numFmt w:val="bullet"/>
      <w:lvlText w:val="•"/>
      <w:lvlJc w:val="left"/>
      <w:pPr>
        <w:ind w:left="1588" w:hanging="341"/>
      </w:pPr>
      <w:rPr>
        <w:rFonts w:hint="default"/>
        <w:lang w:val="en-US" w:eastAsia="en-US" w:bidi="en-US"/>
      </w:rPr>
    </w:lvl>
    <w:lvl w:ilvl="3" w:tplc="CC985D62">
      <w:numFmt w:val="bullet"/>
      <w:lvlText w:val="•"/>
      <w:lvlJc w:val="left"/>
      <w:pPr>
        <w:ind w:left="2182" w:hanging="341"/>
      </w:pPr>
      <w:rPr>
        <w:rFonts w:hint="default"/>
        <w:lang w:val="en-US" w:eastAsia="en-US" w:bidi="en-US"/>
      </w:rPr>
    </w:lvl>
    <w:lvl w:ilvl="4" w:tplc="143CB7C4">
      <w:numFmt w:val="bullet"/>
      <w:lvlText w:val="•"/>
      <w:lvlJc w:val="left"/>
      <w:pPr>
        <w:ind w:left="2776" w:hanging="341"/>
      </w:pPr>
      <w:rPr>
        <w:rFonts w:hint="default"/>
        <w:lang w:val="en-US" w:eastAsia="en-US" w:bidi="en-US"/>
      </w:rPr>
    </w:lvl>
    <w:lvl w:ilvl="5" w:tplc="8E304226">
      <w:numFmt w:val="bullet"/>
      <w:lvlText w:val="•"/>
      <w:lvlJc w:val="left"/>
      <w:pPr>
        <w:ind w:left="3370" w:hanging="341"/>
      </w:pPr>
      <w:rPr>
        <w:rFonts w:hint="default"/>
        <w:lang w:val="en-US" w:eastAsia="en-US" w:bidi="en-US"/>
      </w:rPr>
    </w:lvl>
    <w:lvl w:ilvl="6" w:tplc="FD4843DE">
      <w:numFmt w:val="bullet"/>
      <w:lvlText w:val="•"/>
      <w:lvlJc w:val="left"/>
      <w:pPr>
        <w:ind w:left="3964" w:hanging="341"/>
      </w:pPr>
      <w:rPr>
        <w:rFonts w:hint="default"/>
        <w:lang w:val="en-US" w:eastAsia="en-US" w:bidi="en-US"/>
      </w:rPr>
    </w:lvl>
    <w:lvl w:ilvl="7" w:tplc="0672C31A">
      <w:numFmt w:val="bullet"/>
      <w:lvlText w:val="•"/>
      <w:lvlJc w:val="left"/>
      <w:pPr>
        <w:ind w:left="4558" w:hanging="341"/>
      </w:pPr>
      <w:rPr>
        <w:rFonts w:hint="default"/>
        <w:lang w:val="en-US" w:eastAsia="en-US" w:bidi="en-US"/>
      </w:rPr>
    </w:lvl>
    <w:lvl w:ilvl="8" w:tplc="6EC02EC2">
      <w:numFmt w:val="bullet"/>
      <w:lvlText w:val="•"/>
      <w:lvlJc w:val="left"/>
      <w:pPr>
        <w:ind w:left="5152" w:hanging="341"/>
      </w:pPr>
      <w:rPr>
        <w:rFonts w:hint="default"/>
        <w:lang w:val="en-US" w:eastAsia="en-US" w:bidi="en-US"/>
      </w:rPr>
    </w:lvl>
  </w:abstractNum>
  <w:abstractNum w:abstractNumId="2" w15:restartNumberingAfterBreak="0">
    <w:nsid w:val="3FA279E4"/>
    <w:multiLevelType w:val="hybridMultilevel"/>
    <w:tmpl w:val="C3A65F42"/>
    <w:lvl w:ilvl="0" w:tplc="FD3A1E70">
      <w:numFmt w:val="bullet"/>
      <w:lvlText w:val="•"/>
      <w:lvlJc w:val="left"/>
      <w:pPr>
        <w:ind w:left="510" w:hanging="340"/>
      </w:pPr>
      <w:rPr>
        <w:rFonts w:ascii="Nunito Sans" w:eastAsia="Nunito Sans" w:hAnsi="Nunito Sans" w:cs="Nunito Sans" w:hint="default"/>
        <w:color w:val="3B6C70"/>
        <w:spacing w:val="-1"/>
        <w:w w:val="100"/>
        <w:sz w:val="17"/>
        <w:szCs w:val="17"/>
        <w:lang w:val="en-US" w:eastAsia="en-US" w:bidi="en-US"/>
      </w:rPr>
    </w:lvl>
    <w:lvl w:ilvl="1" w:tplc="F0825A6A">
      <w:numFmt w:val="bullet"/>
      <w:lvlText w:val="•"/>
      <w:lvlJc w:val="left"/>
      <w:pPr>
        <w:ind w:left="915" w:hanging="340"/>
      </w:pPr>
      <w:rPr>
        <w:rFonts w:hint="default"/>
        <w:lang w:val="en-US" w:eastAsia="en-US" w:bidi="en-US"/>
      </w:rPr>
    </w:lvl>
    <w:lvl w:ilvl="2" w:tplc="FC2840E2">
      <w:numFmt w:val="bullet"/>
      <w:lvlText w:val="•"/>
      <w:lvlJc w:val="left"/>
      <w:pPr>
        <w:ind w:left="1311" w:hanging="340"/>
      </w:pPr>
      <w:rPr>
        <w:rFonts w:hint="default"/>
        <w:lang w:val="en-US" w:eastAsia="en-US" w:bidi="en-US"/>
      </w:rPr>
    </w:lvl>
    <w:lvl w:ilvl="3" w:tplc="9E4423BE">
      <w:numFmt w:val="bullet"/>
      <w:lvlText w:val="•"/>
      <w:lvlJc w:val="left"/>
      <w:pPr>
        <w:ind w:left="1707" w:hanging="340"/>
      </w:pPr>
      <w:rPr>
        <w:rFonts w:hint="default"/>
        <w:lang w:val="en-US" w:eastAsia="en-US" w:bidi="en-US"/>
      </w:rPr>
    </w:lvl>
    <w:lvl w:ilvl="4" w:tplc="771E3B28">
      <w:numFmt w:val="bullet"/>
      <w:lvlText w:val="•"/>
      <w:lvlJc w:val="left"/>
      <w:pPr>
        <w:ind w:left="2103" w:hanging="340"/>
      </w:pPr>
      <w:rPr>
        <w:rFonts w:hint="default"/>
        <w:lang w:val="en-US" w:eastAsia="en-US" w:bidi="en-US"/>
      </w:rPr>
    </w:lvl>
    <w:lvl w:ilvl="5" w:tplc="D422DE36">
      <w:numFmt w:val="bullet"/>
      <w:lvlText w:val="•"/>
      <w:lvlJc w:val="left"/>
      <w:pPr>
        <w:ind w:left="2499" w:hanging="340"/>
      </w:pPr>
      <w:rPr>
        <w:rFonts w:hint="default"/>
        <w:lang w:val="en-US" w:eastAsia="en-US" w:bidi="en-US"/>
      </w:rPr>
    </w:lvl>
    <w:lvl w:ilvl="6" w:tplc="3FAAC87E">
      <w:numFmt w:val="bullet"/>
      <w:lvlText w:val="•"/>
      <w:lvlJc w:val="left"/>
      <w:pPr>
        <w:ind w:left="2895" w:hanging="340"/>
      </w:pPr>
      <w:rPr>
        <w:rFonts w:hint="default"/>
        <w:lang w:val="en-US" w:eastAsia="en-US" w:bidi="en-US"/>
      </w:rPr>
    </w:lvl>
    <w:lvl w:ilvl="7" w:tplc="203E32D2">
      <w:numFmt w:val="bullet"/>
      <w:lvlText w:val="•"/>
      <w:lvlJc w:val="left"/>
      <w:pPr>
        <w:ind w:left="3291" w:hanging="340"/>
      </w:pPr>
      <w:rPr>
        <w:rFonts w:hint="default"/>
        <w:lang w:val="en-US" w:eastAsia="en-US" w:bidi="en-US"/>
      </w:rPr>
    </w:lvl>
    <w:lvl w:ilvl="8" w:tplc="F9166CCA">
      <w:numFmt w:val="bullet"/>
      <w:lvlText w:val="•"/>
      <w:lvlJc w:val="left"/>
      <w:pPr>
        <w:ind w:left="3687" w:hanging="340"/>
      </w:pPr>
      <w:rPr>
        <w:rFonts w:hint="default"/>
        <w:lang w:val="en-US" w:eastAsia="en-US" w:bidi="en-US"/>
      </w:rPr>
    </w:lvl>
  </w:abstractNum>
  <w:abstractNum w:abstractNumId="3" w15:restartNumberingAfterBreak="0">
    <w:nsid w:val="7A6B2A39"/>
    <w:multiLevelType w:val="multilevel"/>
    <w:tmpl w:val="643E24B4"/>
    <w:lvl w:ilvl="0">
      <w:start w:val="16"/>
      <w:numFmt w:val="decimal"/>
      <w:lvlText w:val="%1"/>
      <w:lvlJc w:val="left"/>
      <w:pPr>
        <w:ind w:left="957" w:hanging="851"/>
        <w:jc w:val="left"/>
      </w:pPr>
      <w:rPr>
        <w:rFonts w:hint="default"/>
        <w:lang w:val="en-US" w:eastAsia="en-US" w:bidi="en-US"/>
      </w:rPr>
    </w:lvl>
    <w:lvl w:ilvl="1">
      <w:start w:val="1"/>
      <w:numFmt w:val="decimal"/>
      <w:lvlText w:val="%1.%2"/>
      <w:lvlJc w:val="left"/>
      <w:pPr>
        <w:ind w:left="95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5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2060" w:hanging="851"/>
      </w:pPr>
      <w:rPr>
        <w:rFonts w:hint="default"/>
        <w:lang w:val="en-US" w:eastAsia="en-US" w:bidi="en-US"/>
      </w:rPr>
    </w:lvl>
    <w:lvl w:ilvl="4">
      <w:numFmt w:val="bullet"/>
      <w:lvlText w:val="•"/>
      <w:lvlJc w:val="left"/>
      <w:pPr>
        <w:ind w:left="2427" w:hanging="851"/>
      </w:pPr>
      <w:rPr>
        <w:rFonts w:hint="default"/>
        <w:lang w:val="en-US" w:eastAsia="en-US" w:bidi="en-US"/>
      </w:rPr>
    </w:lvl>
    <w:lvl w:ilvl="5">
      <w:numFmt w:val="bullet"/>
      <w:lvlText w:val="•"/>
      <w:lvlJc w:val="left"/>
      <w:pPr>
        <w:ind w:left="2794" w:hanging="851"/>
      </w:pPr>
      <w:rPr>
        <w:rFonts w:hint="default"/>
        <w:lang w:val="en-US" w:eastAsia="en-US" w:bidi="en-US"/>
      </w:rPr>
    </w:lvl>
    <w:lvl w:ilvl="6">
      <w:numFmt w:val="bullet"/>
      <w:lvlText w:val="•"/>
      <w:lvlJc w:val="left"/>
      <w:pPr>
        <w:ind w:left="3161" w:hanging="851"/>
      </w:pPr>
      <w:rPr>
        <w:rFonts w:hint="default"/>
        <w:lang w:val="en-US" w:eastAsia="en-US" w:bidi="en-US"/>
      </w:rPr>
    </w:lvl>
    <w:lvl w:ilvl="7">
      <w:numFmt w:val="bullet"/>
      <w:lvlText w:val="•"/>
      <w:lvlJc w:val="left"/>
      <w:pPr>
        <w:ind w:left="3528" w:hanging="851"/>
      </w:pPr>
      <w:rPr>
        <w:rFonts w:hint="default"/>
        <w:lang w:val="en-US" w:eastAsia="en-US" w:bidi="en-US"/>
      </w:rPr>
    </w:lvl>
    <w:lvl w:ilvl="8">
      <w:numFmt w:val="bullet"/>
      <w:lvlText w:val="•"/>
      <w:lvlJc w:val="left"/>
      <w:pPr>
        <w:ind w:left="3895" w:hanging="851"/>
      </w:pPr>
      <w:rPr>
        <w:rFonts w:hint="default"/>
        <w:lang w:val="en-US" w:eastAsia="en-US" w:bidi="en-US"/>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B82633"/>
    <w:rsid w:val="00034614"/>
    <w:rsid w:val="00B82633"/>
    <w:rsid w:val="00CB23F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7288E932-5F07-498B-974A-A46298624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5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5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ind w:left="334" w:right="38"/>
      <w:jc w:val="both"/>
      <w:outlineLvl w:val="2"/>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447" w:hanging="341"/>
    </w:pPr>
  </w:style>
  <w:style w:type="paragraph" w:customStyle="1" w:styleId="TableParagraph">
    <w:name w:val="Table Paragraph"/>
    <w:basedOn w:val="Normal"/>
    <w:uiPriority w:val="1"/>
    <w:qFormat/>
    <w:pPr>
      <w:spacing w:before="21"/>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870F2EE-9D5D-4750-A088-47B466271312}"/>
</file>

<file path=customXml/itemProps2.xml><?xml version="1.0" encoding="utf-8"?>
<ds:datastoreItem xmlns:ds="http://schemas.openxmlformats.org/officeDocument/2006/customXml" ds:itemID="{49322C8F-6781-44A9-AAD3-9A5EFF738683}"/>
</file>

<file path=customXml/itemProps3.xml><?xml version="1.0" encoding="utf-8"?>
<ds:datastoreItem xmlns:ds="http://schemas.openxmlformats.org/officeDocument/2006/customXml" ds:itemID="{86BF7530-4185-4A9D-8CD5-4F9860C00090}"/>
</file>

<file path=docProps/app.xml><?xml version="1.0" encoding="utf-8"?>
<Properties xmlns="http://schemas.openxmlformats.org/officeDocument/2006/extended-properties" xmlns:vt="http://schemas.openxmlformats.org/officeDocument/2006/docPropsVTypes">
  <Template>Normal.dotm</Template>
  <TotalTime>0</TotalTime>
  <Pages>12</Pages>
  <Words>5505</Words>
  <Characters>31380</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GIJPP Report Vol 2_Ch_16_Safety, hazard and risk</vt:lpstr>
    </vt:vector>
  </TitlesOfParts>
  <Company/>
  <LinksUpToDate>false</LinksUpToDate>
  <CharactersWithSpaces>36812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2_Ch_16_Safety, hazard and risk</dc:title>
  <cp:lastModifiedBy>Chuah, Teasheen</cp:lastModifiedBy>
  <cp:revision>2</cp:revision>
  <dcterms:created xsi:type="dcterms:W3CDTF">2020-06-23T05:07:00Z</dcterms:created>
  <dcterms:modified xsi:type="dcterms:W3CDTF">2020-07-07T03:30:00Z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